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E5140" w14:textId="77777777" w:rsidR="002A0787" w:rsidRPr="00C7552A" w:rsidRDefault="002A0787" w:rsidP="002A0787">
      <w:pPr>
        <w:pStyle w:val="Heading1"/>
        <w:spacing w:before="163" w:after="163"/>
      </w:pPr>
      <w:r w:rsidRPr="00C7552A">
        <w:rPr>
          <w:rFonts w:hint="eastAsia"/>
        </w:rPr>
        <w:t>S</w:t>
      </w:r>
      <w:r w:rsidRPr="00C7552A">
        <w:t>upp</w:t>
      </w:r>
      <w:r>
        <w:t>lementary</w:t>
      </w:r>
      <w:r w:rsidRPr="00C7552A">
        <w:t xml:space="preserve"> Information</w:t>
      </w:r>
    </w:p>
    <w:p w14:paraId="66EFCA9B" w14:textId="77777777" w:rsidR="002A0787" w:rsidRDefault="002A0787" w:rsidP="002A0787">
      <w:pPr>
        <w:ind w:firstLine="480"/>
      </w:pPr>
      <w:r w:rsidRPr="007E5EE8">
        <w:t>Additional Supporting Information may be found online in the</w:t>
      </w:r>
      <w:r>
        <w:t xml:space="preserve"> </w:t>
      </w:r>
      <w:r w:rsidRPr="007E5EE8">
        <w:t>Supporting Information section at the end of the article.</w:t>
      </w:r>
    </w:p>
    <w:p w14:paraId="183C8BA8" w14:textId="77777777" w:rsidR="002A0787" w:rsidRDefault="002A0787" w:rsidP="002A0787">
      <w:pPr>
        <w:ind w:firstLine="480"/>
      </w:pPr>
    </w:p>
    <w:p w14:paraId="65C65C5C" w14:textId="77777777" w:rsidR="002A0787" w:rsidRDefault="002A0787" w:rsidP="002A0787">
      <w:pPr>
        <w:ind w:firstLine="482"/>
      </w:pPr>
      <w:r w:rsidRPr="00C837FB">
        <w:rPr>
          <w:rFonts w:hint="eastAsia"/>
          <w:b/>
          <w:bCs/>
        </w:rPr>
        <w:t>Fig</w:t>
      </w:r>
      <w:r w:rsidRPr="00C837FB">
        <w:rPr>
          <w:b/>
          <w:bCs/>
        </w:rPr>
        <w:t xml:space="preserve">ure </w:t>
      </w:r>
      <w:r w:rsidRPr="00C837FB">
        <w:rPr>
          <w:rFonts w:hint="eastAsia"/>
          <w:b/>
          <w:bCs/>
        </w:rPr>
        <w:t>S</w:t>
      </w:r>
      <w:r w:rsidRPr="00C837FB">
        <w:rPr>
          <w:b/>
          <w:bCs/>
        </w:rPr>
        <w:t>1</w:t>
      </w:r>
      <w:r>
        <w:t xml:space="preserve">. </w:t>
      </w:r>
      <w:r w:rsidRPr="00456130">
        <w:t>Venn diagram of gene sets of different groups</w:t>
      </w:r>
      <w:r>
        <w:t>.</w:t>
      </w:r>
    </w:p>
    <w:p w14:paraId="05D21555" w14:textId="77777777" w:rsidR="002A0787" w:rsidRDefault="002A0787" w:rsidP="002A0787">
      <w:pPr>
        <w:ind w:firstLine="480"/>
      </w:pPr>
    </w:p>
    <w:p w14:paraId="67892489" w14:textId="77777777" w:rsidR="002A0787" w:rsidRDefault="002A0787" w:rsidP="002A0787">
      <w:pPr>
        <w:ind w:firstLine="482"/>
      </w:pPr>
      <w:r w:rsidRPr="00C837FB">
        <w:rPr>
          <w:rFonts w:hint="eastAsia"/>
          <w:b/>
          <w:bCs/>
        </w:rPr>
        <w:t>F</w:t>
      </w:r>
      <w:r w:rsidRPr="00C837FB">
        <w:rPr>
          <w:b/>
          <w:bCs/>
        </w:rPr>
        <w:t>igure S2</w:t>
      </w:r>
      <w:r>
        <w:t>. Related metabolic pathway maps of DEGs (CK vs F)</w:t>
      </w:r>
      <w:r w:rsidRPr="00456130">
        <w:t>. Pathways in red were the up-regulated genes located</w:t>
      </w:r>
      <w:r>
        <w:t xml:space="preserve"> in</w:t>
      </w:r>
      <w:r w:rsidRPr="00456130">
        <w:t>; Pathways in green were the downregulated genes located</w:t>
      </w:r>
      <w:r>
        <w:t xml:space="preserve"> in</w:t>
      </w:r>
      <w:r w:rsidRPr="00456130">
        <w:t>.</w:t>
      </w:r>
    </w:p>
    <w:p w14:paraId="134B80A0" w14:textId="77777777" w:rsidR="002A0787" w:rsidRDefault="002A0787" w:rsidP="002A0787">
      <w:pPr>
        <w:ind w:firstLine="480"/>
      </w:pPr>
    </w:p>
    <w:p w14:paraId="52924055" w14:textId="77777777" w:rsidR="002A0787" w:rsidRDefault="002A0787" w:rsidP="002A0787">
      <w:pPr>
        <w:ind w:firstLine="482"/>
      </w:pPr>
      <w:r w:rsidRPr="000D3447">
        <w:rPr>
          <w:rFonts w:hint="eastAsia"/>
          <w:b/>
          <w:bCs/>
        </w:rPr>
        <w:t>F</w:t>
      </w:r>
      <w:r w:rsidRPr="000D3447">
        <w:rPr>
          <w:b/>
          <w:bCs/>
        </w:rPr>
        <w:t>igure S3</w:t>
      </w:r>
      <w:r>
        <w:t>. Related regulatory pathway maps of DEGs (CK vs F)</w:t>
      </w:r>
      <w:r w:rsidRPr="00456130">
        <w:t>. Pathways in red were the up-regulated genes located</w:t>
      </w:r>
      <w:r>
        <w:t xml:space="preserve"> in</w:t>
      </w:r>
      <w:r w:rsidRPr="00456130">
        <w:t>; Pathways in green were the downregulated genes located</w:t>
      </w:r>
      <w:r>
        <w:t xml:space="preserve"> in</w:t>
      </w:r>
      <w:r w:rsidRPr="00456130">
        <w:t>.</w:t>
      </w:r>
    </w:p>
    <w:p w14:paraId="4FBADE49" w14:textId="77777777" w:rsidR="002A0787" w:rsidRDefault="002A0787" w:rsidP="002A0787">
      <w:pPr>
        <w:ind w:firstLine="480"/>
      </w:pPr>
    </w:p>
    <w:p w14:paraId="4EEE7574" w14:textId="77777777" w:rsidR="002A0787" w:rsidRDefault="002A0787" w:rsidP="002A0787">
      <w:pPr>
        <w:ind w:firstLine="482"/>
      </w:pPr>
      <w:r w:rsidRPr="000D3447">
        <w:rPr>
          <w:rFonts w:hint="eastAsia"/>
          <w:b/>
          <w:bCs/>
        </w:rPr>
        <w:t>F</w:t>
      </w:r>
      <w:r w:rsidRPr="000D3447">
        <w:rPr>
          <w:b/>
          <w:bCs/>
        </w:rPr>
        <w:t>igure S4</w:t>
      </w:r>
      <w:r>
        <w:t xml:space="preserve">. </w:t>
      </w:r>
      <w:r w:rsidRPr="004E5848">
        <w:t xml:space="preserve">Multiple sequence alignment of </w:t>
      </w:r>
      <w:r w:rsidRPr="004E5848">
        <w:rPr>
          <w:i/>
          <w:iCs/>
        </w:rPr>
        <w:t>psbA</w:t>
      </w:r>
      <w:r w:rsidRPr="004E5848">
        <w:t xml:space="preserve"> protein</w:t>
      </w:r>
      <w:r>
        <w:t>;</w:t>
      </w:r>
      <w:r w:rsidRPr="004E5848">
        <w:t xml:space="preserve"> Mutation position is highlighted with a blue triangle</w:t>
      </w:r>
      <w:r>
        <w:t>.</w:t>
      </w:r>
    </w:p>
    <w:p w14:paraId="42F89F6C" w14:textId="77777777" w:rsidR="00833D74" w:rsidRDefault="00833D74">
      <w:pPr>
        <w:ind w:firstLine="480"/>
      </w:pPr>
    </w:p>
    <w:sectPr w:rsidR="00833D74" w:rsidSect="004036F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F4FE5" w14:textId="77777777" w:rsidR="00BD5B2C" w:rsidRDefault="002A078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7160447"/>
      <w:docPartObj>
        <w:docPartGallery w:val="Page Numbers (Bottom of Page)"/>
        <w:docPartUnique/>
      </w:docPartObj>
    </w:sdtPr>
    <w:sdtEndPr/>
    <w:sdtContent>
      <w:p w14:paraId="309C219E" w14:textId="77777777" w:rsidR="00770033" w:rsidRDefault="002A0787">
        <w:pPr>
          <w:pStyle w:val="Footer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0C27733" w14:textId="77777777" w:rsidR="00BD5B2C" w:rsidRDefault="002A0787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74D2A" w14:textId="77777777" w:rsidR="00BD5B2C" w:rsidRDefault="002A0787">
    <w:pPr>
      <w:pStyle w:val="Footer"/>
      <w:ind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CC24D" w14:textId="77777777" w:rsidR="00BD5B2C" w:rsidRDefault="002A0787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69B2F" w14:textId="77777777" w:rsidR="00BD5B2C" w:rsidRDefault="002A0787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670CB" w14:textId="77777777" w:rsidR="00BD5B2C" w:rsidRDefault="002A0787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87"/>
    <w:rsid w:val="001942F0"/>
    <w:rsid w:val="002A0787"/>
    <w:rsid w:val="002C0857"/>
    <w:rsid w:val="003F01F8"/>
    <w:rsid w:val="00833D74"/>
    <w:rsid w:val="00884728"/>
    <w:rsid w:val="008E2845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A1D99"/>
  <w15:chartTrackingRefBased/>
  <w15:docId w15:val="{6F4E761B-EBF7-430F-A0EC-EEA8DCD1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787"/>
    <w:pPr>
      <w:widowControl w:val="0"/>
      <w:spacing w:after="0" w:line="360" w:lineRule="auto"/>
      <w:ind w:firstLineChars="200" w:firstLine="200"/>
      <w:jc w:val="both"/>
    </w:pPr>
    <w:rPr>
      <w:rFonts w:ascii="Times New Roman" w:eastAsiaTheme="minorEastAsia" w:hAnsi="Times New Roman"/>
      <w:kern w:val="2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0787"/>
    <w:pPr>
      <w:keepNext/>
      <w:keepLines/>
      <w:spacing w:beforeLines="50" w:before="50" w:afterLines="50" w:after="50" w:line="240" w:lineRule="auto"/>
      <w:ind w:firstLineChars="0" w:firstLine="0"/>
      <w:outlineLvl w:val="0"/>
    </w:pPr>
    <w:rPr>
      <w:b/>
      <w:bCs/>
      <w:kern w:val="44"/>
      <w:sz w:val="30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787"/>
    <w:rPr>
      <w:rFonts w:ascii="Times New Roman" w:eastAsiaTheme="minorEastAsia" w:hAnsi="Times New Roman"/>
      <w:b/>
      <w:bCs/>
      <w:kern w:val="44"/>
      <w:sz w:val="30"/>
      <w:szCs w:val="4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A078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A0787"/>
    <w:rPr>
      <w:rFonts w:ascii="Times New Roman" w:eastAsiaTheme="minorEastAsia" w:hAnsi="Times New Roman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A078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A0787"/>
    <w:rPr>
      <w:rFonts w:ascii="Times New Roman" w:eastAsiaTheme="minorEastAsia" w:hAnsi="Times New Roman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2A0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>Springer Nature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2023-11-21T14:14:00Z</dcterms:created>
  <dcterms:modified xsi:type="dcterms:W3CDTF">2023-11-21T14:15:00Z</dcterms:modified>
</cp:coreProperties>
</file>