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1" name="图片 1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  <w:rPr>
          <w:rFonts w:eastAsiaTheme="minorEastAsia"/>
          <w:kern w:val="0"/>
          <w:szCs w:val="24"/>
          <w:lang w:bidi="ar"/>
        </w:rPr>
      </w:pPr>
      <w:bookmarkStart w:id="0" w:name="_GoBack"/>
      <w:r>
        <w:rPr>
          <w:rFonts w:hint="eastAsia"/>
          <w:color w:val="0000FF"/>
          <w:lang w:val="en-US" w:eastAsia="zh-CN"/>
        </w:rPr>
        <w:t>Supplementary figure 2.</w:t>
      </w:r>
      <w:bookmarkEnd w:id="0"/>
      <w:r>
        <w:rPr>
          <w:rFonts w:hint="eastAsia"/>
          <w:lang w:val="en-US" w:eastAsia="zh-CN"/>
        </w:rPr>
        <w:t xml:space="preserve"> </w:t>
      </w:r>
      <w:r>
        <w:t xml:space="preserve">Downregulation of PAFAH1B3 can </w:t>
      </w:r>
      <w:r>
        <w:rPr>
          <w:rFonts w:hint="eastAsia"/>
        </w:rPr>
        <w:t>inhibit</w:t>
      </w:r>
      <w:r>
        <w:t xml:space="preserve"> the </w:t>
      </w:r>
      <w:r>
        <w:rPr>
          <w:rFonts w:hint="eastAsia"/>
        </w:rPr>
        <w:t>migration and invasion</w:t>
      </w:r>
      <w:r>
        <w:t xml:space="preserve"> of pancreatic cancer cells in vitro.</w:t>
      </w:r>
      <w:r>
        <w:rPr>
          <w:rFonts w:hint="eastAsia"/>
        </w:rPr>
        <w:t xml:space="preserve"> </w:t>
      </w:r>
      <w:r>
        <w:rPr>
          <w:rFonts w:hint="eastAsia"/>
          <w:kern w:val="0"/>
          <w:szCs w:val="24"/>
          <w:lang w:bidi="ar"/>
        </w:rPr>
        <w:t xml:space="preserve">(A) </w:t>
      </w:r>
      <w:r>
        <w:rPr>
          <w:rFonts w:hint="eastAsia"/>
        </w:rPr>
        <w:t>SW1990 and MIA Paca-2 cells</w:t>
      </w:r>
      <w:r>
        <w:rPr>
          <w:rFonts w:hint="eastAsia"/>
          <w:kern w:val="0"/>
          <w:szCs w:val="24"/>
          <w:lang w:bidi="ar"/>
        </w:rPr>
        <w:t xml:space="preserve"> were transfected with sh-PAFAH1B3 or sh-NC for </w:t>
      </w:r>
      <w:r>
        <w:rPr>
          <w:kern w:val="0"/>
          <w:szCs w:val="24"/>
          <w:lang w:bidi="ar"/>
        </w:rPr>
        <w:t>24 h</w:t>
      </w:r>
      <w:r>
        <w:rPr>
          <w:rFonts w:hint="eastAsia"/>
          <w:kern w:val="0"/>
          <w:szCs w:val="24"/>
          <w:lang w:bidi="ar"/>
        </w:rPr>
        <w:t xml:space="preserve">, and a cell scratch wound healing assay was performed to detect the migration abilities of </w:t>
      </w:r>
      <w:r>
        <w:rPr>
          <w:rFonts w:hint="eastAsia"/>
        </w:rPr>
        <w:t>SW1990 and MIA Paca-2 cells. (B) SW1990 and MIA Paca-2 cells</w:t>
      </w:r>
      <w:r>
        <w:rPr>
          <w:rFonts w:hint="eastAsia"/>
          <w:kern w:val="0"/>
          <w:szCs w:val="24"/>
          <w:lang w:bidi="ar"/>
        </w:rPr>
        <w:t xml:space="preserve"> were transfected with sh-PAFAH1B3 or sh-NC</w:t>
      </w:r>
      <w:r>
        <w:rPr>
          <w:rFonts w:hint="eastAsia"/>
        </w:rPr>
        <w:t xml:space="preserve">, </w:t>
      </w:r>
      <w:r>
        <w:rPr>
          <w:rFonts w:hint="eastAsia"/>
          <w:kern w:val="0"/>
          <w:szCs w:val="24"/>
          <w:lang w:bidi="ar"/>
        </w:rPr>
        <w:t xml:space="preserve">and a Transwell migration assay was performed to measure the migration abilities of </w:t>
      </w:r>
      <w:r>
        <w:rPr>
          <w:rFonts w:hint="eastAsia"/>
        </w:rPr>
        <w:t>SW1990 and MIA Paca-2 cells. (C) SW1990 and MIA Paca-2 cells</w:t>
      </w:r>
      <w:r>
        <w:rPr>
          <w:rFonts w:hint="eastAsia"/>
          <w:kern w:val="0"/>
          <w:szCs w:val="24"/>
          <w:lang w:bidi="ar"/>
        </w:rPr>
        <w:t xml:space="preserve"> were transfected with sh-PAFAH1B3 or sh-NC</w:t>
      </w:r>
      <w:r>
        <w:rPr>
          <w:rFonts w:hint="eastAsia"/>
        </w:rPr>
        <w:t xml:space="preserve">, </w:t>
      </w:r>
      <w:r>
        <w:rPr>
          <w:rFonts w:hint="eastAsia"/>
          <w:kern w:val="0"/>
          <w:szCs w:val="24"/>
          <w:lang w:bidi="ar"/>
        </w:rPr>
        <w:t xml:space="preserve">and </w:t>
      </w:r>
      <w:r>
        <w:rPr>
          <w:kern w:val="0"/>
          <w:szCs w:val="24"/>
          <w:lang w:bidi="ar"/>
        </w:rPr>
        <w:t>an</w:t>
      </w:r>
      <w:r>
        <w:rPr>
          <w:rFonts w:hint="eastAsia"/>
          <w:kern w:val="0"/>
          <w:szCs w:val="24"/>
          <w:lang w:bidi="ar"/>
        </w:rPr>
        <w:t xml:space="preserve"> invasion assay was performed to measure the invasion abilities of </w:t>
      </w:r>
      <w:r>
        <w:rPr>
          <w:rFonts w:hint="eastAsia"/>
        </w:rPr>
        <w:t xml:space="preserve">SW1990 and MIA Paca-2 cells. The data were obtained from the average of three independent experiments. </w:t>
      </w:r>
      <w:r>
        <w:rPr>
          <w:rFonts w:hint="eastAsia" w:ascii="Times New Roman" w:hAnsi="Times New Roman" w:cs="Times New Roman"/>
          <w:lang w:val="en-US" w:eastAsia="zh-CN"/>
        </w:rPr>
        <w:t xml:space="preserve">Scale bars = 200 </w:t>
      </w:r>
      <w:r>
        <w:rPr>
          <w:rFonts w:hint="default" w:ascii="Times New Roman" w:hAnsi="Times New Roman" w:cs="Times New Roman"/>
          <w:lang w:val="en-US" w:eastAsia="zh-CN"/>
        </w:rPr>
        <w:t>μ</w:t>
      </w:r>
      <w:r>
        <w:rPr>
          <w:rFonts w:hint="eastAsia" w:ascii="Times New Roman" w:hAnsi="Times New Roman" w:cs="Times New Roman"/>
          <w:lang w:val="en-US" w:eastAsia="zh-CN"/>
        </w:rPr>
        <w:t>m.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eastAsia" w:eastAsiaTheme="minorEastAsia"/>
          <w:kern w:val="0"/>
          <w:szCs w:val="24"/>
          <w:lang w:bidi="ar"/>
        </w:rPr>
        <w:t>*</w:t>
      </w:r>
      <w:r>
        <w:rPr>
          <w:rFonts w:hint="eastAsia" w:eastAsiaTheme="minorEastAsia"/>
          <w:i/>
          <w:iCs/>
          <w:kern w:val="0"/>
          <w:szCs w:val="24"/>
          <w:lang w:bidi="ar"/>
        </w:rPr>
        <w:t>p</w:t>
      </w:r>
      <w:r>
        <w:rPr>
          <w:rFonts w:hint="eastAsia" w:eastAsiaTheme="minorEastAsia"/>
          <w:kern w:val="0"/>
          <w:szCs w:val="24"/>
          <w:lang w:bidi="ar"/>
        </w:rPr>
        <w:t xml:space="preserve"> &lt; 0.05; **</w:t>
      </w:r>
      <w:r>
        <w:rPr>
          <w:rFonts w:hint="eastAsia" w:eastAsiaTheme="minorEastAsia"/>
          <w:i/>
          <w:iCs/>
          <w:kern w:val="0"/>
          <w:szCs w:val="24"/>
          <w:lang w:bidi="ar"/>
        </w:rPr>
        <w:t>p</w:t>
      </w:r>
      <w:r>
        <w:rPr>
          <w:rFonts w:hint="eastAsia" w:eastAsiaTheme="minorEastAsia"/>
          <w:kern w:val="0"/>
          <w:szCs w:val="24"/>
          <w:lang w:bidi="ar"/>
        </w:rPr>
        <w:t xml:space="preserve"> &lt; 0.01; ***</w:t>
      </w:r>
      <w:r>
        <w:rPr>
          <w:rFonts w:hint="eastAsia" w:eastAsiaTheme="minorEastAsia"/>
          <w:i/>
          <w:iCs/>
          <w:kern w:val="0"/>
          <w:szCs w:val="24"/>
          <w:lang w:bidi="ar"/>
        </w:rPr>
        <w:t>p</w:t>
      </w:r>
      <w:r>
        <w:rPr>
          <w:rFonts w:hint="eastAsia" w:eastAsiaTheme="minorEastAsia"/>
          <w:kern w:val="0"/>
          <w:szCs w:val="24"/>
          <w:lang w:bidi="ar"/>
        </w:rPr>
        <w:t xml:space="preserve"> &lt; 0.001.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GFiOTBkYjliMzJlNDIzNWQ1MGNhZWY0YmU1ZWYifQ=="/>
  </w:docVars>
  <w:rsids>
    <w:rsidRoot w:val="00000000"/>
    <w:rsid w:val="2EEE6731"/>
    <w:rsid w:val="3EA3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本缩进222"/>
    <w:basedOn w:val="1"/>
    <w:qFormat/>
    <w:uiPriority w:val="0"/>
    <w:pPr>
      <w:spacing w:line="400" w:lineRule="exact"/>
      <w:ind w:firstLine="200" w:firstLineChars="200"/>
    </w:pPr>
    <w:rPr>
      <w:rFonts w:ascii="Times New Roman" w:hAnsi="Times New Roman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2023-11-20T12:07:00Z</dcterms:created>
  <dc:creator>Lenovo</dc:creator>
  <cp:lastModifiedBy>小山坳</cp:lastModifiedBy>
  <dcterms:modified xsi:type="dcterms:W3CDTF">2023-11-21T07:47:08Z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2F386C15B91E4A82AAE14C361F21CED6_12</vt:lpwstr>
  </property>
</Properties>
</file>