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6FF7F" w14:textId="3B7F4D9B" w:rsidR="00756BD8" w:rsidRPr="00756BD8" w:rsidRDefault="00756BD8">
      <w:pPr>
        <w:rPr>
          <w:lang w:val="en-US"/>
        </w:rPr>
      </w:pPr>
      <w:r>
        <w:rPr>
          <w:lang w:val="en-US"/>
        </w:rPr>
        <w:t xml:space="preserve">Supplemental </w:t>
      </w:r>
      <w:r>
        <w:t xml:space="preserve">Table 1. Literature review of </w:t>
      </w:r>
      <w:r>
        <w:rPr>
          <w:lang w:val="en-US"/>
        </w:rPr>
        <w:t xml:space="preserve">PCME and PCO rates following </w:t>
      </w:r>
      <w:r>
        <w:t>combined phaco-</w:t>
      </w:r>
      <w:proofErr w:type="spellStart"/>
      <w:r>
        <w:t>trab</w:t>
      </w:r>
      <w:proofErr w:type="spellEnd"/>
      <w:r>
        <w:t xml:space="preserve"> </w:t>
      </w:r>
      <w:r>
        <w:rPr>
          <w:lang w:val="en-US"/>
        </w:rPr>
        <w:t>vs. phaco alone.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00"/>
        <w:gridCol w:w="663"/>
        <w:gridCol w:w="930"/>
        <w:gridCol w:w="1433"/>
        <w:gridCol w:w="2576"/>
        <w:gridCol w:w="758"/>
        <w:gridCol w:w="1212"/>
        <w:gridCol w:w="543"/>
        <w:gridCol w:w="764"/>
        <w:gridCol w:w="1212"/>
        <w:gridCol w:w="718"/>
      </w:tblGrid>
      <w:tr w:rsidR="00756BD8" w14:paraId="4FFDC8DD" w14:textId="1FE29D9C" w:rsidTr="00756BD8">
        <w:tc>
          <w:tcPr>
            <w:tcW w:w="0" w:type="auto"/>
          </w:tcPr>
          <w:p w14:paraId="74F56EA8" w14:textId="3EFB1B25" w:rsidR="00756BD8" w:rsidRP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6A31527" w14:textId="01C35E08" w:rsidR="00756BD8" w:rsidRP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96F1EDC" w14:textId="231BEF98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6FF9F68" w14:textId="04895203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47934F8B" w14:textId="266179C5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  <w:gridSpan w:val="3"/>
          </w:tcPr>
          <w:p w14:paraId="05352289" w14:textId="0C2B6AC7" w:rsidR="00756BD8" w:rsidRDefault="00756BD8" w:rsidP="00756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PCME</w:t>
            </w:r>
          </w:p>
        </w:tc>
        <w:tc>
          <w:tcPr>
            <w:tcW w:w="2488" w:type="dxa"/>
            <w:gridSpan w:val="3"/>
          </w:tcPr>
          <w:p w14:paraId="53C51CC6" w14:textId="242599FA" w:rsidR="00756BD8" w:rsidRDefault="00756BD8" w:rsidP="00756B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PCO</w:t>
            </w:r>
          </w:p>
        </w:tc>
      </w:tr>
      <w:tr w:rsidR="00756BD8" w14:paraId="74B7DD94" w14:textId="4BEDAD1F" w:rsidTr="00756BD8">
        <w:tc>
          <w:tcPr>
            <w:tcW w:w="0" w:type="auto"/>
          </w:tcPr>
          <w:p w14:paraId="659E1A9D" w14:textId="00B00E8E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Author</w:t>
            </w:r>
          </w:p>
        </w:tc>
        <w:tc>
          <w:tcPr>
            <w:tcW w:w="0" w:type="auto"/>
          </w:tcPr>
          <w:p w14:paraId="7D6FF4F7" w14:textId="7D2B0286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Year</w:t>
            </w:r>
          </w:p>
        </w:tc>
        <w:tc>
          <w:tcPr>
            <w:tcW w:w="0" w:type="auto"/>
          </w:tcPr>
          <w:p w14:paraId="4B159234" w14:textId="760CBD92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Country</w:t>
            </w:r>
          </w:p>
        </w:tc>
        <w:tc>
          <w:tcPr>
            <w:tcW w:w="0" w:type="auto"/>
          </w:tcPr>
          <w:p w14:paraId="1596B314" w14:textId="61D18F2F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n. Phaco-Trab</w:t>
            </w:r>
          </w:p>
        </w:tc>
        <w:tc>
          <w:tcPr>
            <w:tcW w:w="0" w:type="auto"/>
          </w:tcPr>
          <w:p w14:paraId="5160C61B" w14:textId="3F6EF5BC" w:rsidR="00756BD8" w:rsidRDefault="00756BD8" w:rsidP="00756BD8">
            <w:r>
              <w:t>Follow-up length (months)</w:t>
            </w:r>
          </w:p>
        </w:tc>
        <w:tc>
          <w:tcPr>
            <w:tcW w:w="0" w:type="auto"/>
          </w:tcPr>
          <w:p w14:paraId="089CCA5C" w14:textId="6A0483B4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Phaco</w:t>
            </w:r>
          </w:p>
        </w:tc>
        <w:tc>
          <w:tcPr>
            <w:tcW w:w="0" w:type="auto"/>
          </w:tcPr>
          <w:p w14:paraId="020BE904" w14:textId="5239EEC6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Phaco-Trab</w:t>
            </w:r>
          </w:p>
        </w:tc>
        <w:tc>
          <w:tcPr>
            <w:tcW w:w="0" w:type="auto"/>
          </w:tcPr>
          <w:p w14:paraId="1DF6FDC5" w14:textId="138A0E48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  <w:tc>
          <w:tcPr>
            <w:tcW w:w="0" w:type="auto"/>
          </w:tcPr>
          <w:p w14:paraId="277234B4" w14:textId="7F2F5EB2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Phaco</w:t>
            </w:r>
          </w:p>
        </w:tc>
        <w:tc>
          <w:tcPr>
            <w:tcW w:w="0" w:type="auto"/>
          </w:tcPr>
          <w:p w14:paraId="635CA878" w14:textId="5750DE1B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Phaco-Trab</w:t>
            </w:r>
          </w:p>
        </w:tc>
        <w:tc>
          <w:tcPr>
            <w:tcW w:w="0" w:type="auto"/>
          </w:tcPr>
          <w:p w14:paraId="78176C41" w14:textId="54658CFF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</w:tc>
      </w:tr>
      <w:tr w:rsidR="00756BD8" w14:paraId="0FFEB252" w14:textId="35A0EC54" w:rsidTr="00756BD8">
        <w:tc>
          <w:tcPr>
            <w:tcW w:w="0" w:type="auto"/>
          </w:tcPr>
          <w:p w14:paraId="6A47290A" w14:textId="59937CFC" w:rsidR="00756BD8" w:rsidRDefault="00756BD8" w:rsidP="00756BD8">
            <w:pPr>
              <w:rPr>
                <w:lang w:val="en-US"/>
              </w:rPr>
            </w:pPr>
            <w:r>
              <w:t xml:space="preserve">Shin et </w:t>
            </w:r>
            <w:proofErr w:type="spellStart"/>
            <w:proofErr w:type="gramStart"/>
            <w:r>
              <w:t>al.</w:t>
            </w:r>
            <w:r w:rsidRPr="00756BD8">
              <w:rPr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0" w:type="auto"/>
          </w:tcPr>
          <w:p w14:paraId="46FE5DA4" w14:textId="1D51D5CA" w:rsidR="00756BD8" w:rsidRDefault="00756BD8" w:rsidP="00756BD8">
            <w:pPr>
              <w:rPr>
                <w:lang w:val="en-US"/>
              </w:rPr>
            </w:pPr>
            <w:r>
              <w:t>2002</w:t>
            </w:r>
          </w:p>
        </w:tc>
        <w:tc>
          <w:tcPr>
            <w:tcW w:w="0" w:type="auto"/>
          </w:tcPr>
          <w:p w14:paraId="275B43D5" w14:textId="69D4E9DF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USA</w:t>
            </w:r>
          </w:p>
        </w:tc>
        <w:tc>
          <w:tcPr>
            <w:tcW w:w="0" w:type="auto"/>
          </w:tcPr>
          <w:p w14:paraId="73460164" w14:textId="51475BBA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0" w:type="auto"/>
          </w:tcPr>
          <w:p w14:paraId="5FB05050" w14:textId="7D5998BA" w:rsidR="00756BD8" w:rsidRDefault="00756BD8" w:rsidP="00756BD8">
            <w:pPr>
              <w:rPr>
                <w:lang w:val="en-US"/>
              </w:rPr>
            </w:pPr>
            <w:r>
              <w:t>56.2 ± 19.0</w:t>
            </w:r>
          </w:p>
        </w:tc>
        <w:tc>
          <w:tcPr>
            <w:tcW w:w="0" w:type="auto"/>
          </w:tcPr>
          <w:p w14:paraId="0A05F7FD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E7840A9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55A50F0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BEB0952" w14:textId="55758E89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30.0%</w:t>
            </w:r>
          </w:p>
        </w:tc>
        <w:tc>
          <w:tcPr>
            <w:tcW w:w="0" w:type="auto"/>
          </w:tcPr>
          <w:p w14:paraId="2207601B" w14:textId="03759230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29.0%</w:t>
            </w:r>
          </w:p>
        </w:tc>
        <w:tc>
          <w:tcPr>
            <w:tcW w:w="0" w:type="auto"/>
          </w:tcPr>
          <w:p w14:paraId="79972FF3" w14:textId="3054A2FF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0.877</w:t>
            </w:r>
          </w:p>
        </w:tc>
      </w:tr>
      <w:tr w:rsidR="00756BD8" w14:paraId="371F89FC" w14:textId="38176A86" w:rsidTr="00756BD8">
        <w:tc>
          <w:tcPr>
            <w:tcW w:w="0" w:type="auto"/>
          </w:tcPr>
          <w:p w14:paraId="390BA458" w14:textId="68FD621F" w:rsidR="00756BD8" w:rsidRDefault="00756BD8" w:rsidP="00756BD8">
            <w:pPr>
              <w:rPr>
                <w:lang w:val="en-US"/>
              </w:rPr>
            </w:pPr>
            <w:r>
              <w:t xml:space="preserve">Shin et </w:t>
            </w:r>
            <w:proofErr w:type="spellStart"/>
            <w:proofErr w:type="gramStart"/>
            <w:r>
              <w:t>al.</w:t>
            </w:r>
            <w:r w:rsidRPr="00756BD8">
              <w:rPr>
                <w:vertAlign w:val="superscript"/>
              </w:rPr>
              <w:t>a</w:t>
            </w:r>
            <w:proofErr w:type="spellEnd"/>
            <w:proofErr w:type="gramEnd"/>
          </w:p>
        </w:tc>
        <w:tc>
          <w:tcPr>
            <w:tcW w:w="0" w:type="auto"/>
          </w:tcPr>
          <w:p w14:paraId="0EAC926C" w14:textId="1B94BAA9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2010</w:t>
            </w:r>
          </w:p>
        </w:tc>
        <w:tc>
          <w:tcPr>
            <w:tcW w:w="0" w:type="auto"/>
          </w:tcPr>
          <w:p w14:paraId="0D79F388" w14:textId="1685807E" w:rsidR="00756BD8" w:rsidRDefault="00756BD8" w:rsidP="00756BD8">
            <w:pPr>
              <w:rPr>
                <w:lang w:val="en-US"/>
              </w:rPr>
            </w:pPr>
            <w:r>
              <w:t>China</w:t>
            </w:r>
          </w:p>
        </w:tc>
        <w:tc>
          <w:tcPr>
            <w:tcW w:w="0" w:type="auto"/>
          </w:tcPr>
          <w:p w14:paraId="1A806806" w14:textId="6B64B55A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0" w:type="auto"/>
          </w:tcPr>
          <w:p w14:paraId="4B2369D2" w14:textId="3EC57DC1" w:rsidR="00756BD8" w:rsidRDefault="00756BD8" w:rsidP="00756BD8">
            <w:pPr>
              <w:rPr>
                <w:lang w:val="en-US"/>
              </w:rPr>
            </w:pPr>
            <w:r>
              <w:t>24.0 ± 0.0</w:t>
            </w:r>
          </w:p>
        </w:tc>
        <w:tc>
          <w:tcPr>
            <w:tcW w:w="0" w:type="auto"/>
          </w:tcPr>
          <w:p w14:paraId="289F8D9C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00982A2C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9057B07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2C02DC79" w14:textId="277509AB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1.6%</w:t>
            </w:r>
          </w:p>
        </w:tc>
        <w:tc>
          <w:tcPr>
            <w:tcW w:w="0" w:type="auto"/>
          </w:tcPr>
          <w:p w14:paraId="0C0857DE" w14:textId="6338BF15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1.6%</w:t>
            </w:r>
          </w:p>
        </w:tc>
        <w:tc>
          <w:tcPr>
            <w:tcW w:w="0" w:type="auto"/>
          </w:tcPr>
          <w:p w14:paraId="755E6A39" w14:textId="0EC22A8E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0.991</w:t>
            </w:r>
          </w:p>
        </w:tc>
      </w:tr>
      <w:tr w:rsidR="00756BD8" w14:paraId="7C6BBEEA" w14:textId="4D87C4E8" w:rsidTr="00756BD8">
        <w:tc>
          <w:tcPr>
            <w:tcW w:w="0" w:type="auto"/>
          </w:tcPr>
          <w:p w14:paraId="0B8A790C" w14:textId="175B0FA0" w:rsidR="00756BD8" w:rsidRPr="00756BD8" w:rsidRDefault="00756BD8" w:rsidP="00756BD8">
            <w:pPr>
              <w:rPr>
                <w:lang w:val="en-US"/>
              </w:rPr>
            </w:pPr>
            <w:r>
              <w:t>Chandrima et al.</w:t>
            </w:r>
            <w:r w:rsidRPr="00756BD8">
              <w:rPr>
                <w:vertAlign w:val="superscript"/>
              </w:rPr>
              <w:t xml:space="preserve"> </w:t>
            </w:r>
            <w:r>
              <w:rPr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5A526BFE" w14:textId="6A1CD6DC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2014</w:t>
            </w:r>
          </w:p>
        </w:tc>
        <w:tc>
          <w:tcPr>
            <w:tcW w:w="0" w:type="auto"/>
          </w:tcPr>
          <w:p w14:paraId="2705D6AD" w14:textId="54AC6099" w:rsidR="00756BD8" w:rsidRDefault="00756BD8" w:rsidP="00756BD8">
            <w:pPr>
              <w:rPr>
                <w:lang w:val="en-US"/>
              </w:rPr>
            </w:pPr>
            <w:r>
              <w:t>India</w:t>
            </w:r>
          </w:p>
        </w:tc>
        <w:tc>
          <w:tcPr>
            <w:tcW w:w="0" w:type="auto"/>
          </w:tcPr>
          <w:p w14:paraId="260977CD" w14:textId="46475145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114</w:t>
            </w:r>
          </w:p>
        </w:tc>
        <w:tc>
          <w:tcPr>
            <w:tcW w:w="0" w:type="auto"/>
          </w:tcPr>
          <w:p w14:paraId="5445BBDA" w14:textId="49B54C5A" w:rsidR="00756BD8" w:rsidRDefault="00756BD8" w:rsidP="00756BD8">
            <w:pPr>
              <w:rPr>
                <w:lang w:val="en-US"/>
              </w:rPr>
            </w:pPr>
            <w:r>
              <w:t>24.0 ± 0.0</w:t>
            </w:r>
          </w:p>
        </w:tc>
        <w:tc>
          <w:tcPr>
            <w:tcW w:w="0" w:type="auto"/>
          </w:tcPr>
          <w:p w14:paraId="124485DF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83D2D4B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15E2180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708B86E" w14:textId="4485D940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0" w:type="auto"/>
          </w:tcPr>
          <w:p w14:paraId="69D07029" w14:textId="0BA438F2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2.6%</w:t>
            </w:r>
          </w:p>
        </w:tc>
        <w:tc>
          <w:tcPr>
            <w:tcW w:w="0" w:type="auto"/>
          </w:tcPr>
          <w:p w14:paraId="6C99D710" w14:textId="4133F546" w:rsidR="00756BD8" w:rsidRDefault="00756BD8" w:rsidP="00756BD8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N.A</w:t>
            </w:r>
            <w:proofErr w:type="gramEnd"/>
          </w:p>
        </w:tc>
      </w:tr>
      <w:tr w:rsidR="00756BD8" w14:paraId="4F8AA9BB" w14:textId="64DC7865" w:rsidTr="00756BD8">
        <w:tc>
          <w:tcPr>
            <w:tcW w:w="0" w:type="auto"/>
          </w:tcPr>
          <w:p w14:paraId="4C881809" w14:textId="235A3D7E" w:rsidR="00756BD8" w:rsidRDefault="00756BD8" w:rsidP="00756BD8">
            <w:pPr>
              <w:rPr>
                <w:lang w:val="en-US"/>
              </w:rPr>
            </w:pPr>
            <w:proofErr w:type="spellStart"/>
            <w:r>
              <w:t>Hansapinyo</w:t>
            </w:r>
            <w:proofErr w:type="spellEnd"/>
            <w:r>
              <w:t xml:space="preserve"> et al.</w:t>
            </w:r>
            <w:r>
              <w:rPr>
                <w:vertAlign w:val="superscript"/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1C0EE305" w14:textId="09587681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2020</w:t>
            </w:r>
          </w:p>
        </w:tc>
        <w:tc>
          <w:tcPr>
            <w:tcW w:w="0" w:type="auto"/>
          </w:tcPr>
          <w:p w14:paraId="0227F0D1" w14:textId="6545C05F" w:rsidR="00756BD8" w:rsidRDefault="00756BD8" w:rsidP="00756BD8">
            <w:pPr>
              <w:rPr>
                <w:lang w:val="en-US"/>
              </w:rPr>
            </w:pPr>
            <w:r>
              <w:t>China</w:t>
            </w:r>
          </w:p>
        </w:tc>
        <w:tc>
          <w:tcPr>
            <w:tcW w:w="0" w:type="auto"/>
          </w:tcPr>
          <w:p w14:paraId="514E25AA" w14:textId="258DB5B7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0" w:type="auto"/>
          </w:tcPr>
          <w:p w14:paraId="3E07DD40" w14:textId="1DA16584" w:rsidR="00756BD8" w:rsidRDefault="00756BD8" w:rsidP="00756BD8">
            <w:pPr>
              <w:rPr>
                <w:lang w:val="en-US"/>
              </w:rPr>
            </w:pPr>
            <w:r>
              <w:t>85.3 ± 18.4</w:t>
            </w:r>
          </w:p>
        </w:tc>
        <w:tc>
          <w:tcPr>
            <w:tcW w:w="0" w:type="auto"/>
          </w:tcPr>
          <w:p w14:paraId="4EBFBFB5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6B28716A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82EA0E6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A1CA5F0" w14:textId="63D85F20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9.7%</w:t>
            </w:r>
          </w:p>
        </w:tc>
        <w:tc>
          <w:tcPr>
            <w:tcW w:w="0" w:type="auto"/>
          </w:tcPr>
          <w:p w14:paraId="2D2A6C54" w14:textId="4F835485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6.6%</w:t>
            </w:r>
          </w:p>
        </w:tc>
        <w:tc>
          <w:tcPr>
            <w:tcW w:w="0" w:type="auto"/>
          </w:tcPr>
          <w:p w14:paraId="7903B6FF" w14:textId="7B241866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0.526</w:t>
            </w:r>
          </w:p>
        </w:tc>
      </w:tr>
      <w:tr w:rsidR="00756BD8" w14:paraId="503213CD" w14:textId="1E903B97" w:rsidTr="00756BD8">
        <w:tc>
          <w:tcPr>
            <w:tcW w:w="0" w:type="auto"/>
          </w:tcPr>
          <w:p w14:paraId="5B0985ED" w14:textId="4475394E" w:rsidR="00756BD8" w:rsidRDefault="00756BD8" w:rsidP="00756BD8">
            <w:r>
              <w:t xml:space="preserve">Ventura-Abreu et </w:t>
            </w:r>
            <w:proofErr w:type="gramStart"/>
            <w:r>
              <w:t>al.</w:t>
            </w:r>
            <w:r>
              <w:rPr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0" w:type="auto"/>
          </w:tcPr>
          <w:p w14:paraId="1763AA25" w14:textId="5C7E4BA1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2021</w:t>
            </w:r>
          </w:p>
        </w:tc>
        <w:tc>
          <w:tcPr>
            <w:tcW w:w="0" w:type="auto"/>
          </w:tcPr>
          <w:p w14:paraId="65830722" w14:textId="4E3664E1" w:rsidR="00756BD8" w:rsidRDefault="00756BD8" w:rsidP="00756BD8">
            <w:pPr>
              <w:rPr>
                <w:lang w:val="en-US"/>
              </w:rPr>
            </w:pPr>
            <w:r>
              <w:t>Spain</w:t>
            </w:r>
          </w:p>
        </w:tc>
        <w:tc>
          <w:tcPr>
            <w:tcW w:w="0" w:type="auto"/>
          </w:tcPr>
          <w:p w14:paraId="6EB59E4E" w14:textId="18676D72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14:paraId="4887194F" w14:textId="6F5917E3" w:rsidR="00756BD8" w:rsidRDefault="00756BD8" w:rsidP="00756BD8">
            <w:pPr>
              <w:rPr>
                <w:lang w:val="en-US"/>
              </w:rPr>
            </w:pPr>
            <w:r>
              <w:t>12.0 ± 0.0</w:t>
            </w:r>
          </w:p>
        </w:tc>
        <w:tc>
          <w:tcPr>
            <w:tcW w:w="0" w:type="auto"/>
          </w:tcPr>
          <w:p w14:paraId="01E2D906" w14:textId="3EBB99F8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0" w:type="auto"/>
          </w:tcPr>
          <w:p w14:paraId="06388627" w14:textId="544CFBDC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4.8%</w:t>
            </w:r>
          </w:p>
        </w:tc>
        <w:tc>
          <w:tcPr>
            <w:tcW w:w="0" w:type="auto"/>
          </w:tcPr>
          <w:p w14:paraId="4761F725" w14:textId="01FF55EB" w:rsidR="00756BD8" w:rsidRDefault="00756BD8" w:rsidP="00756BD8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N.A</w:t>
            </w:r>
            <w:proofErr w:type="gramEnd"/>
          </w:p>
        </w:tc>
        <w:tc>
          <w:tcPr>
            <w:tcW w:w="0" w:type="auto"/>
          </w:tcPr>
          <w:p w14:paraId="75B5020F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76AC6F2D" w14:textId="5816973E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1E4AD983" w14:textId="77777777" w:rsidR="00756BD8" w:rsidRDefault="00756BD8" w:rsidP="00756BD8">
            <w:pPr>
              <w:rPr>
                <w:lang w:val="en-US"/>
              </w:rPr>
            </w:pPr>
          </w:p>
        </w:tc>
      </w:tr>
      <w:tr w:rsidR="00756BD8" w14:paraId="70F45EDE" w14:textId="38873F45" w:rsidTr="00756BD8">
        <w:tc>
          <w:tcPr>
            <w:tcW w:w="0" w:type="auto"/>
          </w:tcPr>
          <w:p w14:paraId="280B136E" w14:textId="0191D199" w:rsidR="00756BD8" w:rsidRDefault="00756BD8" w:rsidP="00756BD8">
            <w:proofErr w:type="spellStart"/>
            <w:r>
              <w:t>Ghadamzadeh</w:t>
            </w:r>
            <w:proofErr w:type="spellEnd"/>
            <w:r>
              <w:t xml:space="preserve"> et al.</w:t>
            </w:r>
            <w:r>
              <w:rPr>
                <w:vertAlign w:val="superscript"/>
                <w:lang w:val="en-US"/>
              </w:rPr>
              <w:t xml:space="preserve"> </w:t>
            </w:r>
            <w:r>
              <w:rPr>
                <w:vertAlign w:val="superscript"/>
                <w:lang w:val="en-US"/>
              </w:rPr>
              <w:t>b</w:t>
            </w:r>
          </w:p>
        </w:tc>
        <w:tc>
          <w:tcPr>
            <w:tcW w:w="0" w:type="auto"/>
          </w:tcPr>
          <w:p w14:paraId="4BF528B8" w14:textId="4A34BA0E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2022</w:t>
            </w:r>
          </w:p>
        </w:tc>
        <w:tc>
          <w:tcPr>
            <w:tcW w:w="0" w:type="auto"/>
          </w:tcPr>
          <w:p w14:paraId="1727F8CF" w14:textId="2FFE9DDE" w:rsidR="00756BD8" w:rsidRDefault="00756BD8" w:rsidP="00756BD8">
            <w:pPr>
              <w:rPr>
                <w:lang w:val="en-US"/>
              </w:rPr>
            </w:pPr>
            <w:r>
              <w:t>Iran</w:t>
            </w:r>
          </w:p>
        </w:tc>
        <w:tc>
          <w:tcPr>
            <w:tcW w:w="0" w:type="auto"/>
          </w:tcPr>
          <w:p w14:paraId="7380C821" w14:textId="3CE78541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0" w:type="auto"/>
          </w:tcPr>
          <w:p w14:paraId="2E8A9D44" w14:textId="75B7BF90" w:rsidR="00756BD8" w:rsidRDefault="00756BD8" w:rsidP="00756BD8">
            <w:pPr>
              <w:rPr>
                <w:lang w:val="en-US"/>
              </w:rPr>
            </w:pPr>
            <w:r>
              <w:t>6.0 ± 0.0</w:t>
            </w:r>
          </w:p>
        </w:tc>
        <w:tc>
          <w:tcPr>
            <w:tcW w:w="0" w:type="auto"/>
          </w:tcPr>
          <w:p w14:paraId="16BFF62C" w14:textId="52F96461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0%</w:t>
            </w:r>
          </w:p>
        </w:tc>
        <w:tc>
          <w:tcPr>
            <w:tcW w:w="0" w:type="auto"/>
          </w:tcPr>
          <w:p w14:paraId="4A854D16" w14:textId="08286216" w:rsidR="00756BD8" w:rsidRDefault="00756BD8" w:rsidP="00756BD8">
            <w:pPr>
              <w:rPr>
                <w:lang w:val="en-US"/>
              </w:rPr>
            </w:pPr>
            <w:r>
              <w:rPr>
                <w:lang w:val="en-US"/>
              </w:rPr>
              <w:t>3.7%</w:t>
            </w:r>
          </w:p>
        </w:tc>
        <w:tc>
          <w:tcPr>
            <w:tcW w:w="0" w:type="auto"/>
          </w:tcPr>
          <w:p w14:paraId="55DEC6BF" w14:textId="58401681" w:rsidR="00756BD8" w:rsidRDefault="00756BD8" w:rsidP="00756BD8">
            <w:pPr>
              <w:rPr>
                <w:lang w:val="en-US"/>
              </w:rPr>
            </w:pPr>
            <w:proofErr w:type="gramStart"/>
            <w:r>
              <w:rPr>
                <w:lang w:val="en-US"/>
              </w:rPr>
              <w:t>N.A</w:t>
            </w:r>
            <w:proofErr w:type="gramEnd"/>
          </w:p>
        </w:tc>
        <w:tc>
          <w:tcPr>
            <w:tcW w:w="0" w:type="auto"/>
          </w:tcPr>
          <w:p w14:paraId="3AC29A1C" w14:textId="77777777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5D53BFDD" w14:textId="3C1CDFCD" w:rsidR="00756BD8" w:rsidRDefault="00756BD8" w:rsidP="00756BD8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7931B40" w14:textId="77777777" w:rsidR="00756BD8" w:rsidRDefault="00756BD8" w:rsidP="00756BD8">
            <w:pPr>
              <w:rPr>
                <w:lang w:val="en-US"/>
              </w:rPr>
            </w:pPr>
          </w:p>
        </w:tc>
      </w:tr>
      <w:tr w:rsidR="00756BD8" w14:paraId="39FA2728" w14:textId="77777777" w:rsidTr="009A2A1A">
        <w:tc>
          <w:tcPr>
            <w:tcW w:w="0" w:type="auto"/>
            <w:gridSpan w:val="11"/>
          </w:tcPr>
          <w:p w14:paraId="18CADFD8" w14:textId="37151AAE" w:rsidR="00756BD8" w:rsidRDefault="00756BD8" w:rsidP="00756BD8">
            <w:pPr>
              <w:rPr>
                <w:lang w:val="en-US"/>
              </w:rPr>
            </w:pPr>
            <w:r>
              <w:t xml:space="preserve">PCME; pseudophakic cystoid macular edema, PCO; posterior capsule opacification. Study design: </w:t>
            </w:r>
            <w:r>
              <w:rPr>
                <w:vertAlign w:val="superscript"/>
                <w:lang w:val="en-US"/>
              </w:rPr>
              <w:t>a</w:t>
            </w:r>
            <w:r>
              <w:t>Retrospective</w:t>
            </w:r>
            <w:r>
              <w:rPr>
                <w:lang w:val="en-US"/>
              </w:rPr>
              <w:t>;</w:t>
            </w:r>
            <w:r>
              <w:t xml:space="preserve"> </w:t>
            </w:r>
            <w:r>
              <w:rPr>
                <w:vertAlign w:val="superscript"/>
                <w:lang w:val="en-US"/>
              </w:rPr>
              <w:t>b</w:t>
            </w:r>
            <w:r>
              <w:t>Prospective</w:t>
            </w:r>
          </w:p>
        </w:tc>
      </w:tr>
    </w:tbl>
    <w:p w14:paraId="2E15CE12" w14:textId="77777777" w:rsidR="00756BD8" w:rsidRPr="00756BD8" w:rsidRDefault="00756BD8">
      <w:pPr>
        <w:rPr>
          <w:lang w:val="en-US"/>
        </w:rPr>
      </w:pPr>
    </w:p>
    <w:sectPr w:rsidR="00756BD8" w:rsidRPr="00756BD8" w:rsidSect="00756BD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c1MDYxNDO1NDUyMTNX0lEKTi0uzszPAykwrAUAK1tjkSwAAAA="/>
  </w:docVars>
  <w:rsids>
    <w:rsidRoot w:val="00756BD8"/>
    <w:rsid w:val="0075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43C8D"/>
  <w15:chartTrackingRefBased/>
  <w15:docId w15:val="{F795C661-2868-49F7-A2A7-08BFA3FA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asaf asi</dc:creator>
  <cp:keywords/>
  <dc:description/>
  <cp:lastModifiedBy>asaf asi</cp:lastModifiedBy>
  <cp:revision>1</cp:revision>
  <dcterms:created xsi:type="dcterms:W3CDTF">2023-08-26T05:55:00Z</dcterms:created>
  <dcterms:modified xsi:type="dcterms:W3CDTF">2023-08-26T06:05:00Z</dcterms:modified>
</cp:coreProperties>
</file>