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D6FA783" w:rsidR="00E76897" w:rsidRPr="009B179D" w:rsidRDefault="009B179D">
      <w:pPr>
        <w:rPr>
          <w:b/>
          <w:bCs/>
          <w:sz w:val="24"/>
          <w:szCs w:val="24"/>
        </w:rPr>
      </w:pPr>
      <w:r w:rsidRPr="009B179D">
        <w:rPr>
          <w:b/>
          <w:bCs/>
          <w:sz w:val="24"/>
          <w:szCs w:val="24"/>
        </w:rPr>
        <w:t>Supplementary File 9</w:t>
      </w:r>
    </w:p>
    <w:p w14:paraId="3F7A36B0" w14:textId="3983CD26" w:rsidR="009B179D" w:rsidRPr="009B179D" w:rsidRDefault="009B179D">
      <w:pPr>
        <w:rPr>
          <w:b/>
          <w:bCs/>
          <w:sz w:val="24"/>
          <w:szCs w:val="24"/>
        </w:rPr>
      </w:pPr>
      <w:r w:rsidRPr="009B179D">
        <w:rPr>
          <w:b/>
          <w:bCs/>
          <w:sz w:val="24"/>
          <w:szCs w:val="24"/>
        </w:rPr>
        <w:t>Replication Documentation Checklist</w:t>
      </w:r>
    </w:p>
    <w:p w14:paraId="1061F476" w14:textId="3B933B7A" w:rsidR="009B179D" w:rsidRPr="00C46512" w:rsidRDefault="009B179D">
      <w:pPr>
        <w:rPr>
          <w:b/>
          <w:bCs/>
          <w:sz w:val="18"/>
          <w:szCs w:val="18"/>
        </w:rPr>
      </w:pPr>
    </w:p>
    <w:p w14:paraId="1A5D9AE7" w14:textId="00F6D4ED" w:rsidR="00C46512" w:rsidRPr="00C46512" w:rsidRDefault="00C46512">
      <w:pPr>
        <w:rPr>
          <w:b/>
          <w:bCs/>
          <w:sz w:val="18"/>
          <w:szCs w:val="18"/>
        </w:rPr>
      </w:pPr>
      <w:r w:rsidRPr="00C46512">
        <w:rPr>
          <w:b/>
          <w:bCs/>
          <w:sz w:val="18"/>
          <w:szCs w:val="18"/>
        </w:rPr>
        <w:t>Date Completed:</w:t>
      </w:r>
    </w:p>
    <w:p w14:paraId="185348C3" w14:textId="77777777" w:rsidR="00C46512" w:rsidRPr="00C46512" w:rsidRDefault="00C46512">
      <w:pPr>
        <w:rPr>
          <w:b/>
          <w:bCs/>
          <w:sz w:val="18"/>
          <w:szCs w:val="18"/>
        </w:rPr>
      </w:pPr>
    </w:p>
    <w:p w14:paraId="5F220AD9" w14:textId="35537C68" w:rsidR="009B179D" w:rsidRPr="00C46512" w:rsidRDefault="009B179D" w:rsidP="009B179D">
      <w:pPr>
        <w:rPr>
          <w:sz w:val="18"/>
          <w:szCs w:val="18"/>
        </w:rPr>
      </w:pPr>
      <w:r w:rsidRPr="00C46512">
        <w:rPr>
          <w:b/>
          <w:bCs/>
          <w:sz w:val="18"/>
          <w:szCs w:val="18"/>
        </w:rPr>
        <w:t>Note:</w:t>
      </w:r>
      <w:r w:rsidRPr="00C46512">
        <w:rPr>
          <w:sz w:val="18"/>
          <w:szCs w:val="18"/>
        </w:rPr>
        <w:t xml:space="preserve"> Replication package can be available for other sites or areas after initial pilot has been completed (90 days or greater).</w:t>
      </w:r>
    </w:p>
    <w:p w14:paraId="5ED86F1B" w14:textId="302B4A08" w:rsidR="009B179D" w:rsidRPr="00C46512" w:rsidRDefault="009B179D" w:rsidP="009B179D">
      <w:pPr>
        <w:rPr>
          <w:sz w:val="18"/>
          <w:szCs w:val="18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7015"/>
        <w:gridCol w:w="2335"/>
      </w:tblGrid>
      <w:tr w:rsidR="009B179D" w:rsidRPr="00C46512" w14:paraId="59B15A34" w14:textId="77777777" w:rsidTr="009B17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4BF4F363" w14:textId="205A424E" w:rsidR="009B179D" w:rsidRPr="00C46512" w:rsidRDefault="009B179D" w:rsidP="009B179D">
            <w:pPr>
              <w:spacing w:line="360" w:lineRule="auto"/>
              <w:rPr>
                <w:sz w:val="20"/>
                <w:szCs w:val="20"/>
              </w:rPr>
            </w:pPr>
            <w:r w:rsidRPr="00C46512">
              <w:rPr>
                <w:sz w:val="20"/>
                <w:szCs w:val="20"/>
              </w:rPr>
              <w:t>Item</w:t>
            </w:r>
          </w:p>
        </w:tc>
        <w:tc>
          <w:tcPr>
            <w:tcW w:w="2335" w:type="dxa"/>
          </w:tcPr>
          <w:p w14:paraId="0F2A0292" w14:textId="44AF650C" w:rsidR="009B179D" w:rsidRPr="00C46512" w:rsidRDefault="009B179D" w:rsidP="009B179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46512">
              <w:rPr>
                <w:sz w:val="20"/>
                <w:szCs w:val="20"/>
              </w:rPr>
              <w:t>Stored on Shared Drive or SharePoint Site</w:t>
            </w:r>
          </w:p>
        </w:tc>
      </w:tr>
      <w:tr w:rsidR="009B179D" w:rsidRPr="00C46512" w14:paraId="0547C3D0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03DE5B74" w14:textId="3975E82C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Approval Form</w:t>
            </w:r>
          </w:p>
        </w:tc>
        <w:tc>
          <w:tcPr>
            <w:tcW w:w="2335" w:type="dxa"/>
          </w:tcPr>
          <w:p w14:paraId="04672D76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79280B3A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2D2FC207" w14:textId="74F1A633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Stakeholder Contact List</w:t>
            </w:r>
          </w:p>
        </w:tc>
        <w:tc>
          <w:tcPr>
            <w:tcW w:w="2335" w:type="dxa"/>
          </w:tcPr>
          <w:p w14:paraId="1C335A9D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40ECA54B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1043BA3E" w14:textId="143C83EE" w:rsidR="009B179D" w:rsidRPr="00C46512" w:rsidRDefault="009B179D" w:rsidP="009C52A7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Map O</w:t>
            </w:r>
            <w:r w:rsidR="009C52A7" w:rsidRPr="00C46512">
              <w:rPr>
                <w:sz w:val="18"/>
                <w:szCs w:val="18"/>
              </w:rPr>
              <w:t>r</w:t>
            </w:r>
            <w:r w:rsidRPr="00C46512">
              <w:rPr>
                <w:sz w:val="18"/>
                <w:szCs w:val="18"/>
              </w:rPr>
              <w:t xml:space="preserve"> Algorithm (Include Both Patient And Provider)</w:t>
            </w:r>
          </w:p>
        </w:tc>
        <w:tc>
          <w:tcPr>
            <w:tcW w:w="2335" w:type="dxa"/>
          </w:tcPr>
          <w:p w14:paraId="114C8DE8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542E505D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518E07EF" w14:textId="6857B288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Work Standards/Standard Work</w:t>
            </w:r>
          </w:p>
        </w:tc>
        <w:tc>
          <w:tcPr>
            <w:tcW w:w="2335" w:type="dxa"/>
          </w:tcPr>
          <w:p w14:paraId="50D345EC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2FF1138F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0FCDF3A1" w14:textId="2E5B2FDF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Order Sets / Referral Forms, Clinical Standards / Procedures, Assessments (Newly Developed / Revised)</w:t>
            </w:r>
          </w:p>
        </w:tc>
        <w:tc>
          <w:tcPr>
            <w:tcW w:w="2335" w:type="dxa"/>
          </w:tcPr>
          <w:p w14:paraId="6B0813EB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581C9EAA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4E883216" w14:textId="1F00E6B6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Pamphlets and Public Handouts</w:t>
            </w:r>
          </w:p>
        </w:tc>
        <w:tc>
          <w:tcPr>
            <w:tcW w:w="2335" w:type="dxa"/>
          </w:tcPr>
          <w:p w14:paraId="59F6475D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1CAB1DE6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5CFFBE77" w14:textId="009F9F0A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Provider Educational Material</w:t>
            </w:r>
          </w:p>
        </w:tc>
        <w:tc>
          <w:tcPr>
            <w:tcW w:w="2335" w:type="dxa"/>
          </w:tcPr>
          <w:p w14:paraId="5A3ACBD9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2AB7D314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1F16CDCF" w14:textId="232EFFBF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Patient Education Material</w:t>
            </w:r>
          </w:p>
        </w:tc>
        <w:tc>
          <w:tcPr>
            <w:tcW w:w="2335" w:type="dxa"/>
          </w:tcPr>
          <w:p w14:paraId="48E23FD6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1B794F56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4BDA78AD" w14:textId="1D15C64C" w:rsidR="009B179D" w:rsidRPr="00C46512" w:rsidRDefault="009C52A7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 xml:space="preserve">Patient Family Partner (PFP) </w:t>
            </w:r>
            <w:r w:rsidR="009B179D" w:rsidRPr="00C46512">
              <w:rPr>
                <w:sz w:val="18"/>
                <w:szCs w:val="18"/>
              </w:rPr>
              <w:t>Orientation Package</w:t>
            </w:r>
          </w:p>
        </w:tc>
        <w:tc>
          <w:tcPr>
            <w:tcW w:w="2335" w:type="dxa"/>
          </w:tcPr>
          <w:p w14:paraId="1754637C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369F5178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74844400" w14:textId="251D02F3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Lessons Learned (Compilation From First Area of Implementation To Last Area of Implementation) LIVE DOCUMENT</w:t>
            </w:r>
          </w:p>
        </w:tc>
        <w:tc>
          <w:tcPr>
            <w:tcW w:w="2335" w:type="dxa"/>
          </w:tcPr>
          <w:p w14:paraId="113197F5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1A596CFC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6DA4CF71" w14:textId="10DD991E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Metrics/Results - During Pathway Pilot</w:t>
            </w:r>
          </w:p>
        </w:tc>
        <w:tc>
          <w:tcPr>
            <w:tcW w:w="2335" w:type="dxa"/>
          </w:tcPr>
          <w:p w14:paraId="66B72027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57B6D910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74F42EB5" w14:textId="1B45A5BB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Metrics/Results - Sustainability (Short Term, Long Term)</w:t>
            </w:r>
          </w:p>
        </w:tc>
        <w:tc>
          <w:tcPr>
            <w:tcW w:w="2335" w:type="dxa"/>
          </w:tcPr>
          <w:p w14:paraId="56B0CD0A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7E92AACA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292471CF" w14:textId="6B3D54E1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Clinical Pathway Alignment Tool</w:t>
            </w:r>
          </w:p>
        </w:tc>
        <w:tc>
          <w:tcPr>
            <w:tcW w:w="2335" w:type="dxa"/>
          </w:tcPr>
          <w:p w14:paraId="762EDAF4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617510F2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692AEC61" w14:textId="75CBB992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Clinical Pathway Development Record</w:t>
            </w:r>
          </w:p>
        </w:tc>
        <w:tc>
          <w:tcPr>
            <w:tcW w:w="2335" w:type="dxa"/>
          </w:tcPr>
          <w:p w14:paraId="2EBB45E4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C52A7" w:rsidRPr="00C46512" w14:paraId="17032049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4FAF3671" w14:textId="62A0E21D" w:rsidR="009C52A7" w:rsidRPr="00C46512" w:rsidRDefault="009C52A7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Clinical Pathway Prototype Checklist</w:t>
            </w:r>
          </w:p>
        </w:tc>
        <w:tc>
          <w:tcPr>
            <w:tcW w:w="2335" w:type="dxa"/>
          </w:tcPr>
          <w:p w14:paraId="0FC86CD0" w14:textId="77777777" w:rsidR="009C52A7" w:rsidRPr="00C46512" w:rsidRDefault="009C52A7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66BA2135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468D832A" w14:textId="2AEE37E5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Clinical Pathway Listing</w:t>
            </w:r>
          </w:p>
        </w:tc>
        <w:tc>
          <w:tcPr>
            <w:tcW w:w="2335" w:type="dxa"/>
          </w:tcPr>
          <w:p w14:paraId="3DEDCC0F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B179D" w:rsidRPr="00C46512" w14:paraId="6E1F9795" w14:textId="77777777" w:rsidTr="009B17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5" w:type="dxa"/>
          </w:tcPr>
          <w:p w14:paraId="418C1FB4" w14:textId="510F639A" w:rsidR="009B179D" w:rsidRPr="00C46512" w:rsidRDefault="009B179D" w:rsidP="009B179D">
            <w:pPr>
              <w:spacing w:line="360" w:lineRule="auto"/>
              <w:rPr>
                <w:sz w:val="18"/>
                <w:szCs w:val="18"/>
              </w:rPr>
            </w:pPr>
            <w:r w:rsidRPr="00C46512">
              <w:rPr>
                <w:sz w:val="18"/>
                <w:szCs w:val="18"/>
              </w:rPr>
              <w:t>Capacity Monitoring</w:t>
            </w:r>
            <w:bookmarkStart w:id="0" w:name="_GoBack"/>
            <w:bookmarkEnd w:id="0"/>
          </w:p>
        </w:tc>
        <w:tc>
          <w:tcPr>
            <w:tcW w:w="2335" w:type="dxa"/>
          </w:tcPr>
          <w:p w14:paraId="37A91F39" w14:textId="77777777" w:rsidR="009B179D" w:rsidRPr="00C46512" w:rsidRDefault="009B179D" w:rsidP="009B179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341F3708" w14:textId="77777777" w:rsidR="009B179D" w:rsidRPr="00C46512" w:rsidRDefault="009B179D">
      <w:pPr>
        <w:rPr>
          <w:sz w:val="18"/>
          <w:szCs w:val="18"/>
        </w:rPr>
      </w:pPr>
    </w:p>
    <w:sectPr w:rsidR="009B179D" w:rsidRPr="00C465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897"/>
    <w:rsid w:val="009B179D"/>
    <w:rsid w:val="009C52A7"/>
    <w:rsid w:val="00C46512"/>
    <w:rsid w:val="00E7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417EE"/>
  <w15:chartTrackingRefBased/>
  <w15:docId w15:val="{92DC7614-1128-4085-8799-2EDEA10D4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1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17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79D"/>
    <w:rPr>
      <w:rFonts w:ascii="Segoe UI" w:hAnsi="Segoe UI" w:cs="Segoe UI"/>
      <w:sz w:val="18"/>
      <w:szCs w:val="18"/>
    </w:rPr>
  </w:style>
  <w:style w:type="table" w:styleId="GridTable1Light">
    <w:name w:val="Grid Table 1 Light"/>
    <w:basedOn w:val="TableNormal"/>
    <w:uiPriority w:val="46"/>
    <w:rsid w:val="009B179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0CE4F52EECEE44AECFED9648C7BD91" ma:contentTypeVersion="1" ma:contentTypeDescription="Create a new document." ma:contentTypeScope="" ma:versionID="a5c8a6d84742b997bd172cd1998cb70c">
  <xsd:schema xmlns:xsd="http://www.w3.org/2001/XMLSchema" xmlns:xs="http://www.w3.org/2001/XMLSchema" xmlns:p="http://schemas.microsoft.com/office/2006/metadata/properties" xmlns:ns2="53f3a01d-0eac-4aa8-808a-69b778e57e1e" targetNamespace="http://schemas.microsoft.com/office/2006/metadata/properties" ma:root="true" ma:fieldsID="a01af38fbd2eb1c82b8a21653b2c68e4" ns2:_="">
    <xsd:import namespace="53f3a01d-0eac-4aa8-808a-69b778e57e1e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f3a01d-0eac-4aa8-808a-69b778e57e1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E43500B-2CAD-4E51-B566-A6D9F54004A6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53f3a01d-0eac-4aa8-808a-69b778e57e1e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7FB4D85-E125-4457-880F-A3A68CA30F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58F2CF-CA15-40A1-A1BB-72675E402F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f3a01d-0eac-4aa8-808a-69b778e57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Azizian, Amir SHA</dc:creator>
  <cp:keywords/>
  <dc:description/>
  <cp:lastModifiedBy>Azizian, Amir SHA</cp:lastModifiedBy>
  <cp:revision>4</cp:revision>
  <dcterms:created xsi:type="dcterms:W3CDTF">2023-05-13T04:44:00Z</dcterms:created>
  <dcterms:modified xsi:type="dcterms:W3CDTF">2023-05-25T18:50:00Z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0x0101003F0CE4F52EECEE44AECFED9648C7BD91</vt:lpwstr>
  </property>
  <property fmtid="{D5CDD505-2E9C-101B-9397-08002B2CF9AE}" pid="3" name="Order">
    <vt:r8>11300</vt:r8>
  </property>
  <property fmtid="{D5CDD505-2E9C-101B-9397-08002B2CF9AE}" pid="4" name="xd_ProgID">
    <vt:lpwstr/>
  </property>
  <property fmtid="{D5CDD505-2E9C-101B-9397-08002B2CF9AE}" pid="5" name="_CopySource">
    <vt:lpwstr>https://sharepoint.ehealthsask.ca/sites/QSS/SClinAPPT/Clinical Pathways/Maturity Matrix Manuscript/Matrix_Supplemental Documents/Modified By Amir/S9 Replication Documentation Checklist.docx</vt:lpwstr>
  </property>
  <property fmtid="{D5CDD505-2E9C-101B-9397-08002B2CF9AE}" pid="6" name="TemplateUrl">
    <vt:lpwstr/>
  </property>
</Properties>
</file>