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4E781" w14:textId="2D806587" w:rsidR="00A70F3F" w:rsidRPr="003527E1" w:rsidRDefault="00A70F3F" w:rsidP="00A70F3F">
      <w:pPr>
        <w:pStyle w:val="Heading3"/>
        <w:spacing w:line="360" w:lineRule="auto"/>
        <w:jc w:val="both"/>
        <w:rPr>
          <w:rFonts w:ascii="Calibri" w:eastAsia="Calibri" w:hAnsi="Calibri" w:cs="Calibri"/>
          <w:sz w:val="24"/>
          <w:szCs w:val="24"/>
        </w:rPr>
      </w:pPr>
      <w:r>
        <w:rPr>
          <w:b/>
        </w:rPr>
        <w:t>Extended Data</w:t>
      </w:r>
    </w:p>
    <w:p w14:paraId="434006E8" w14:textId="77777777" w:rsidR="00DA5A2D" w:rsidRPr="003527E1" w:rsidRDefault="00DA5A2D" w:rsidP="00A70F3F">
      <w:pPr>
        <w:spacing w:line="360" w:lineRule="auto"/>
        <w:jc w:val="both"/>
        <w:rPr>
          <w:rFonts w:ascii="Calibri" w:eastAsia="Calibri" w:hAnsi="Calibri" w:cs="Calibri"/>
          <w:sz w:val="24"/>
          <w:szCs w:val="24"/>
        </w:rPr>
      </w:pPr>
    </w:p>
    <w:p w14:paraId="0CB52165" w14:textId="77777777" w:rsidR="00DA5A2D" w:rsidRDefault="00DA5A2D" w:rsidP="00A70F3F">
      <w:pPr>
        <w:spacing w:line="360" w:lineRule="auto"/>
        <w:jc w:val="both"/>
        <w:rPr>
          <w:rFonts w:ascii="Calibri" w:eastAsia="Calibri" w:hAnsi="Calibri" w:cs="Calibri"/>
          <w:i/>
          <w:sz w:val="24"/>
          <w:szCs w:val="24"/>
        </w:rPr>
      </w:pPr>
      <w:r w:rsidRPr="003527E1">
        <w:rPr>
          <w:rFonts w:ascii="Calibri" w:eastAsia="Calibri" w:hAnsi="Calibri" w:cs="Calibri"/>
          <w:noProof/>
          <w:sz w:val="24"/>
          <w:szCs w:val="24"/>
        </w:rPr>
        <w:drawing>
          <wp:inline distT="114300" distB="114300" distL="114300" distR="114300" wp14:anchorId="5219BCDA" wp14:editId="164549CB">
            <wp:extent cx="5731510" cy="1414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731510" cy="1414780"/>
                    </a:xfrm>
                    <a:prstGeom prst="rect">
                      <a:avLst/>
                    </a:prstGeom>
                    <a:ln/>
                  </pic:spPr>
                </pic:pic>
              </a:graphicData>
            </a:graphic>
          </wp:inline>
        </w:drawing>
      </w:r>
    </w:p>
    <w:p w14:paraId="699BDDE0" w14:textId="77777777" w:rsidR="00DA5A2D" w:rsidRDefault="00DA5A2D" w:rsidP="00A70F3F">
      <w:pPr>
        <w:spacing w:line="360" w:lineRule="auto"/>
        <w:jc w:val="both"/>
        <w:rPr>
          <w:rFonts w:ascii="Calibri" w:eastAsia="Calibri" w:hAnsi="Calibri" w:cs="Calibri"/>
          <w:i/>
          <w:sz w:val="24"/>
          <w:szCs w:val="24"/>
        </w:rPr>
      </w:pPr>
    </w:p>
    <w:p w14:paraId="2DFCC0F8" w14:textId="1BCEDA5D" w:rsidR="00A70F3F" w:rsidRPr="003527E1" w:rsidRDefault="00DA5A2D" w:rsidP="00A70F3F">
      <w:pPr>
        <w:spacing w:line="360" w:lineRule="auto"/>
        <w:jc w:val="both"/>
        <w:rPr>
          <w:rFonts w:ascii="Calibri" w:eastAsia="Calibri" w:hAnsi="Calibri" w:cs="Calibri"/>
          <w:i/>
          <w:sz w:val="24"/>
          <w:szCs w:val="24"/>
        </w:rPr>
      </w:pPr>
      <w:r>
        <w:rPr>
          <w:rFonts w:ascii="Calibri" w:eastAsia="Calibri" w:hAnsi="Calibri" w:cs="Calibri"/>
          <w:i/>
          <w:sz w:val="24"/>
          <w:szCs w:val="24"/>
        </w:rPr>
        <w:t>Extended Data</w:t>
      </w:r>
      <w:r w:rsidR="00A70F3F" w:rsidRPr="003527E1">
        <w:rPr>
          <w:rFonts w:ascii="Calibri" w:eastAsia="Calibri" w:hAnsi="Calibri" w:cs="Calibri"/>
          <w:i/>
          <w:sz w:val="24"/>
          <w:szCs w:val="24"/>
        </w:rPr>
        <w:t xml:space="preserve"> Figure 1. Arctic mean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of a) TAS, b) SIT, c) SIC, d) rainfall and e) total precipitation, per season/annual (line colours) and method (x-axis, in order of increasing spatial resolution). Five methods were used in the calculation of Arctic mean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“Arctic</w:t>
      </w:r>
      <w:r>
        <w:rPr>
          <w:rFonts w:ascii="Calibri" w:eastAsia="Calibri" w:hAnsi="Calibri" w:cs="Calibri"/>
          <w:i/>
          <w:sz w:val="24"/>
          <w:szCs w:val="24"/>
        </w:rPr>
        <w:t xml:space="preserve"> </w:t>
      </w:r>
      <w:r w:rsidR="00A70F3F" w:rsidRPr="003527E1">
        <w:rPr>
          <w:rFonts w:ascii="Calibri" w:eastAsia="Calibri" w:hAnsi="Calibri" w:cs="Calibri"/>
          <w:i/>
          <w:sz w:val="24"/>
          <w:szCs w:val="24"/>
        </w:rPr>
        <w:t xml:space="preserve">Mean”: breakpoint and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were calculated on the Arctic mean of each variable, “</w:t>
      </w:r>
      <w:proofErr w:type="spellStart"/>
      <w:r w:rsidR="00A70F3F" w:rsidRPr="003527E1">
        <w:rPr>
          <w:rFonts w:ascii="Calibri" w:eastAsia="Calibri" w:hAnsi="Calibri" w:cs="Calibri"/>
          <w:i/>
          <w:sz w:val="24"/>
          <w:szCs w:val="24"/>
        </w:rPr>
        <w:t>5areas</w:t>
      </w:r>
      <w:proofErr w:type="spellEnd"/>
      <w:r w:rsidR="00A70F3F" w:rsidRPr="003527E1">
        <w:rPr>
          <w:rFonts w:ascii="Calibri" w:eastAsia="Calibri" w:hAnsi="Calibri" w:cs="Calibri"/>
          <w:i/>
          <w:sz w:val="24"/>
          <w:szCs w:val="24"/>
        </w:rPr>
        <w:t xml:space="preserve">”: the breakpoint and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calculations were performed on the weighted means of five areas (Central Arctic - A, East Siberia - B, Chukchi Sea - C, Greenland and Canada - D, Barents Sea - E; see figure insert) and then averaged over the Arctic, “</w:t>
      </w:r>
      <w:proofErr w:type="spellStart"/>
      <w:r w:rsidR="00A70F3F" w:rsidRPr="003527E1">
        <w:rPr>
          <w:rFonts w:ascii="Calibri" w:eastAsia="Calibri" w:hAnsi="Calibri" w:cs="Calibri"/>
          <w:i/>
          <w:sz w:val="24"/>
          <w:szCs w:val="24"/>
        </w:rPr>
        <w:t>commonBP</w:t>
      </w:r>
      <w:proofErr w:type="spellEnd"/>
      <w:r w:rsidR="00A70F3F" w:rsidRPr="003527E1">
        <w:rPr>
          <w:rFonts w:ascii="Calibri" w:eastAsia="Calibri" w:hAnsi="Calibri" w:cs="Calibri"/>
          <w:i/>
          <w:sz w:val="24"/>
          <w:szCs w:val="24"/>
        </w:rPr>
        <w:t xml:space="preserve">”: the breakpoint and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calculations were performed per </w:t>
      </w:r>
      <w:proofErr w:type="spellStart"/>
      <w:r w:rsidR="00A70F3F" w:rsidRPr="003527E1">
        <w:rPr>
          <w:rFonts w:ascii="Calibri" w:eastAsia="Calibri" w:hAnsi="Calibri" w:cs="Calibri"/>
          <w:i/>
          <w:sz w:val="24"/>
          <w:szCs w:val="24"/>
        </w:rPr>
        <w:t>gridpoint</w:t>
      </w:r>
      <w:proofErr w:type="spellEnd"/>
      <w:r w:rsidR="00A70F3F" w:rsidRPr="003527E1">
        <w:rPr>
          <w:rFonts w:ascii="Calibri" w:eastAsia="Calibri" w:hAnsi="Calibri" w:cs="Calibri"/>
          <w:i/>
          <w:sz w:val="24"/>
          <w:szCs w:val="24"/>
        </w:rPr>
        <w:t>, using one breakpoint per variable (year 1980 for TAS, 1960 for SIT, 1980 for SIC, 1990 for rainfall and 1980 for precipitation) after which the Arctic mean was calculated, “</w:t>
      </w:r>
      <w:proofErr w:type="spellStart"/>
      <w:r w:rsidR="00A70F3F" w:rsidRPr="003527E1">
        <w:rPr>
          <w:rFonts w:ascii="Calibri" w:eastAsia="Calibri" w:hAnsi="Calibri" w:cs="Calibri"/>
          <w:i/>
          <w:sz w:val="24"/>
          <w:szCs w:val="24"/>
        </w:rPr>
        <w:t>indBP</w:t>
      </w:r>
      <w:proofErr w:type="spellEnd"/>
      <w:r w:rsidR="00A70F3F" w:rsidRPr="003527E1">
        <w:rPr>
          <w:rFonts w:ascii="Calibri" w:eastAsia="Calibri" w:hAnsi="Calibri" w:cs="Calibri"/>
          <w:i/>
          <w:sz w:val="24"/>
          <w:szCs w:val="24"/>
        </w:rPr>
        <w:t>” as in “</w:t>
      </w:r>
      <w:proofErr w:type="spellStart"/>
      <w:r w:rsidR="00A70F3F" w:rsidRPr="003527E1">
        <w:rPr>
          <w:rFonts w:ascii="Calibri" w:eastAsia="Calibri" w:hAnsi="Calibri" w:cs="Calibri"/>
          <w:i/>
          <w:sz w:val="24"/>
          <w:szCs w:val="24"/>
        </w:rPr>
        <w:t>commonBP</w:t>
      </w:r>
      <w:proofErr w:type="spellEnd"/>
      <w:r w:rsidR="00A70F3F" w:rsidRPr="003527E1">
        <w:rPr>
          <w:rFonts w:ascii="Calibri" w:eastAsia="Calibri" w:hAnsi="Calibri" w:cs="Calibri"/>
          <w:i/>
          <w:sz w:val="24"/>
          <w:szCs w:val="24"/>
        </w:rPr>
        <w:t xml:space="preserve">” but with individual breakpoints per </w:t>
      </w:r>
      <w:proofErr w:type="spellStart"/>
      <w:r w:rsidR="00A70F3F" w:rsidRPr="003527E1">
        <w:rPr>
          <w:rFonts w:ascii="Calibri" w:eastAsia="Calibri" w:hAnsi="Calibri" w:cs="Calibri"/>
          <w:i/>
          <w:sz w:val="24"/>
          <w:szCs w:val="24"/>
        </w:rPr>
        <w:t>gridpoint</w:t>
      </w:r>
      <w:proofErr w:type="spellEnd"/>
      <w:r w:rsidR="00A70F3F" w:rsidRPr="003527E1">
        <w:rPr>
          <w:rFonts w:ascii="Calibri" w:eastAsia="Calibri" w:hAnsi="Calibri" w:cs="Calibri"/>
          <w:i/>
          <w:sz w:val="24"/>
          <w:szCs w:val="24"/>
        </w:rPr>
        <w:t xml:space="preserve"> and per variable, “</w:t>
      </w:r>
      <w:proofErr w:type="spellStart"/>
      <w:r w:rsidR="00A70F3F" w:rsidRPr="003527E1">
        <w:rPr>
          <w:rFonts w:ascii="Calibri" w:eastAsia="Calibri" w:hAnsi="Calibri" w:cs="Calibri"/>
          <w:i/>
          <w:sz w:val="24"/>
          <w:szCs w:val="24"/>
        </w:rPr>
        <w:t>noNaNs</w:t>
      </w:r>
      <w:proofErr w:type="spellEnd"/>
      <w:r w:rsidR="00A70F3F" w:rsidRPr="003527E1">
        <w:rPr>
          <w:rFonts w:ascii="Calibri" w:eastAsia="Calibri" w:hAnsi="Calibri" w:cs="Calibri"/>
          <w:i/>
          <w:sz w:val="24"/>
          <w:szCs w:val="24"/>
        </w:rPr>
        <w:t>”, as in “</w:t>
      </w:r>
      <w:proofErr w:type="spellStart"/>
      <w:r w:rsidR="00A70F3F" w:rsidRPr="003527E1">
        <w:rPr>
          <w:rFonts w:ascii="Calibri" w:eastAsia="Calibri" w:hAnsi="Calibri" w:cs="Calibri"/>
          <w:i/>
          <w:sz w:val="24"/>
          <w:szCs w:val="24"/>
        </w:rPr>
        <w:t>indBP</w:t>
      </w:r>
      <w:proofErr w:type="spellEnd"/>
      <w:r w:rsidR="00A70F3F" w:rsidRPr="003527E1">
        <w:rPr>
          <w:rFonts w:ascii="Calibri" w:eastAsia="Calibri" w:hAnsi="Calibri" w:cs="Calibri"/>
          <w:i/>
          <w:sz w:val="24"/>
          <w:szCs w:val="24"/>
        </w:rPr>
        <w:t xml:space="preserve">” but with </w:t>
      </w:r>
      <w:proofErr w:type="spellStart"/>
      <w:r w:rsidR="00A70F3F" w:rsidRPr="003527E1">
        <w:rPr>
          <w:rFonts w:ascii="Calibri" w:eastAsia="Calibri" w:hAnsi="Calibri" w:cs="Calibri"/>
          <w:i/>
          <w:sz w:val="24"/>
          <w:szCs w:val="24"/>
        </w:rPr>
        <w:t>gridpoints</w:t>
      </w:r>
      <w:proofErr w:type="spellEnd"/>
      <w:r w:rsidR="00A70F3F" w:rsidRPr="003527E1">
        <w:rPr>
          <w:rFonts w:ascii="Calibri" w:eastAsia="Calibri" w:hAnsi="Calibri" w:cs="Calibri"/>
          <w:i/>
          <w:sz w:val="24"/>
          <w:szCs w:val="24"/>
        </w:rPr>
        <w:t xml:space="preserve"> failing to produce a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during the 21st century being assigned a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-value of 2101.</w:t>
      </w:r>
    </w:p>
    <w:p w14:paraId="08ACD312" w14:textId="3029A88B" w:rsidR="00A70F3F" w:rsidRDefault="00A70F3F" w:rsidP="00A70F3F">
      <w:pPr>
        <w:spacing w:line="360" w:lineRule="auto"/>
        <w:jc w:val="both"/>
        <w:rPr>
          <w:rFonts w:ascii="Calibri" w:eastAsia="Calibri" w:hAnsi="Calibri" w:cs="Calibri"/>
          <w:sz w:val="24"/>
          <w:szCs w:val="24"/>
        </w:rPr>
      </w:pPr>
    </w:p>
    <w:p w14:paraId="4933BA02" w14:textId="6073AC93" w:rsidR="00DA5A2D" w:rsidRDefault="00DA5A2D" w:rsidP="00A70F3F">
      <w:pPr>
        <w:spacing w:line="360" w:lineRule="auto"/>
        <w:jc w:val="both"/>
        <w:rPr>
          <w:rFonts w:ascii="Calibri" w:eastAsia="Calibri" w:hAnsi="Calibri" w:cs="Calibri"/>
          <w:sz w:val="24"/>
          <w:szCs w:val="24"/>
        </w:rPr>
      </w:pPr>
    </w:p>
    <w:p w14:paraId="50B0790A" w14:textId="1D205538" w:rsidR="00DA5A2D" w:rsidRDefault="00DA5A2D" w:rsidP="00A70F3F">
      <w:pPr>
        <w:spacing w:line="360" w:lineRule="auto"/>
        <w:jc w:val="both"/>
        <w:rPr>
          <w:rFonts w:ascii="Calibri" w:eastAsia="Calibri" w:hAnsi="Calibri" w:cs="Calibri"/>
          <w:sz w:val="24"/>
          <w:szCs w:val="24"/>
        </w:rPr>
      </w:pPr>
    </w:p>
    <w:p w14:paraId="7C71FDFC" w14:textId="3C29B90A" w:rsidR="00DA5A2D" w:rsidRDefault="00DA5A2D" w:rsidP="00A70F3F">
      <w:pPr>
        <w:spacing w:line="360" w:lineRule="auto"/>
        <w:jc w:val="both"/>
        <w:rPr>
          <w:rFonts w:ascii="Calibri" w:eastAsia="Calibri" w:hAnsi="Calibri" w:cs="Calibri"/>
          <w:sz w:val="24"/>
          <w:szCs w:val="24"/>
        </w:rPr>
      </w:pPr>
    </w:p>
    <w:p w14:paraId="27AC7E4A" w14:textId="1F75A591" w:rsidR="00DA5A2D" w:rsidRDefault="00DA5A2D" w:rsidP="00A70F3F">
      <w:pPr>
        <w:spacing w:line="360" w:lineRule="auto"/>
        <w:jc w:val="both"/>
        <w:rPr>
          <w:rFonts w:ascii="Calibri" w:eastAsia="Calibri" w:hAnsi="Calibri" w:cs="Calibri"/>
          <w:sz w:val="24"/>
          <w:szCs w:val="24"/>
        </w:rPr>
      </w:pPr>
    </w:p>
    <w:p w14:paraId="7F5D667E" w14:textId="3D31E02B" w:rsidR="00DA5A2D" w:rsidRDefault="00DA5A2D" w:rsidP="00A70F3F">
      <w:pPr>
        <w:spacing w:line="360" w:lineRule="auto"/>
        <w:jc w:val="both"/>
        <w:rPr>
          <w:rFonts w:ascii="Calibri" w:eastAsia="Calibri" w:hAnsi="Calibri" w:cs="Calibri"/>
          <w:sz w:val="24"/>
          <w:szCs w:val="24"/>
        </w:rPr>
      </w:pPr>
    </w:p>
    <w:p w14:paraId="712B7C23" w14:textId="77777777" w:rsidR="00DA5A2D" w:rsidRPr="003527E1" w:rsidRDefault="00DA5A2D" w:rsidP="00A70F3F">
      <w:pPr>
        <w:spacing w:line="360" w:lineRule="auto"/>
        <w:jc w:val="both"/>
        <w:rPr>
          <w:rFonts w:ascii="Calibri" w:eastAsia="Calibri" w:hAnsi="Calibri" w:cs="Calibri"/>
          <w:sz w:val="24"/>
          <w:szCs w:val="24"/>
        </w:rPr>
      </w:pPr>
    </w:p>
    <w:p w14:paraId="1D116970" w14:textId="77777777" w:rsidR="00DA5A2D" w:rsidRDefault="00DA5A2D" w:rsidP="00A70F3F">
      <w:pPr>
        <w:spacing w:line="360" w:lineRule="auto"/>
        <w:jc w:val="both"/>
        <w:rPr>
          <w:rFonts w:ascii="Calibri" w:eastAsia="Calibri" w:hAnsi="Calibri" w:cs="Calibri"/>
          <w:i/>
          <w:sz w:val="24"/>
          <w:szCs w:val="24"/>
        </w:rPr>
      </w:pPr>
    </w:p>
    <w:p w14:paraId="5AB7AA8A" w14:textId="77777777" w:rsidR="00DA5A2D" w:rsidRDefault="00DA5A2D" w:rsidP="00A70F3F">
      <w:pPr>
        <w:spacing w:line="360" w:lineRule="auto"/>
        <w:jc w:val="both"/>
        <w:rPr>
          <w:rFonts w:ascii="Calibri" w:eastAsia="Calibri" w:hAnsi="Calibri" w:cs="Calibri"/>
          <w:i/>
          <w:sz w:val="24"/>
          <w:szCs w:val="24"/>
        </w:rPr>
      </w:pPr>
    </w:p>
    <w:p w14:paraId="1A4E798D" w14:textId="77777777" w:rsidR="00DA5A2D" w:rsidRDefault="00DA5A2D" w:rsidP="00A70F3F">
      <w:pPr>
        <w:spacing w:line="360" w:lineRule="auto"/>
        <w:jc w:val="both"/>
        <w:rPr>
          <w:rFonts w:ascii="Calibri" w:eastAsia="Calibri" w:hAnsi="Calibri" w:cs="Calibri"/>
          <w:i/>
          <w:sz w:val="24"/>
          <w:szCs w:val="24"/>
        </w:rPr>
      </w:pPr>
    </w:p>
    <w:p w14:paraId="5DEF1AC1" w14:textId="77777777" w:rsidR="00DA5A2D" w:rsidRDefault="00DA5A2D" w:rsidP="00A70F3F">
      <w:pPr>
        <w:spacing w:line="360" w:lineRule="auto"/>
        <w:jc w:val="both"/>
        <w:rPr>
          <w:rFonts w:ascii="Calibri" w:eastAsia="Calibri" w:hAnsi="Calibri" w:cs="Calibri"/>
          <w:i/>
          <w:sz w:val="24"/>
          <w:szCs w:val="24"/>
        </w:rPr>
      </w:pPr>
    </w:p>
    <w:p w14:paraId="5980BDB3" w14:textId="77777777" w:rsidR="00DA5A2D" w:rsidRDefault="00DA5A2D" w:rsidP="00A70F3F">
      <w:pPr>
        <w:spacing w:line="360" w:lineRule="auto"/>
        <w:jc w:val="both"/>
        <w:rPr>
          <w:rFonts w:ascii="Calibri" w:eastAsia="Calibri" w:hAnsi="Calibri" w:cs="Calibri"/>
          <w:i/>
          <w:sz w:val="24"/>
          <w:szCs w:val="24"/>
        </w:rPr>
      </w:pPr>
    </w:p>
    <w:p w14:paraId="328602C2" w14:textId="77777777" w:rsidR="00DA5A2D" w:rsidRDefault="00DA5A2D" w:rsidP="00A70F3F">
      <w:pPr>
        <w:spacing w:line="360" w:lineRule="auto"/>
        <w:jc w:val="both"/>
        <w:rPr>
          <w:rFonts w:ascii="Calibri" w:eastAsia="Calibri" w:hAnsi="Calibri" w:cs="Calibri"/>
          <w:i/>
          <w:sz w:val="24"/>
          <w:szCs w:val="24"/>
        </w:rPr>
      </w:pPr>
    </w:p>
    <w:p w14:paraId="4A86292D" w14:textId="77777777" w:rsidR="00DA5A2D" w:rsidRDefault="00DA5A2D" w:rsidP="00A70F3F">
      <w:pPr>
        <w:spacing w:line="360" w:lineRule="auto"/>
        <w:jc w:val="both"/>
        <w:rPr>
          <w:rFonts w:ascii="Calibri" w:eastAsia="Calibri" w:hAnsi="Calibri" w:cs="Calibri"/>
          <w:i/>
          <w:sz w:val="24"/>
          <w:szCs w:val="24"/>
        </w:rPr>
      </w:pPr>
    </w:p>
    <w:p w14:paraId="009409A8" w14:textId="77777777" w:rsidR="00DA5A2D" w:rsidRDefault="00DA5A2D" w:rsidP="00A70F3F">
      <w:pPr>
        <w:spacing w:line="360" w:lineRule="auto"/>
        <w:jc w:val="both"/>
        <w:rPr>
          <w:rFonts w:ascii="Calibri" w:eastAsia="Calibri" w:hAnsi="Calibri" w:cs="Calibri"/>
          <w:i/>
          <w:sz w:val="24"/>
          <w:szCs w:val="24"/>
        </w:rPr>
      </w:pPr>
    </w:p>
    <w:p w14:paraId="177C1ED6" w14:textId="77777777" w:rsidR="00DA5A2D" w:rsidRDefault="00DA5A2D" w:rsidP="00A70F3F">
      <w:pPr>
        <w:spacing w:line="360" w:lineRule="auto"/>
        <w:jc w:val="both"/>
        <w:rPr>
          <w:rFonts w:ascii="Calibri" w:eastAsia="Calibri" w:hAnsi="Calibri" w:cs="Calibri"/>
          <w:i/>
          <w:sz w:val="24"/>
          <w:szCs w:val="24"/>
        </w:rPr>
      </w:pPr>
      <w:r w:rsidRPr="003527E1">
        <w:rPr>
          <w:rFonts w:ascii="Calibri" w:eastAsia="Calibri" w:hAnsi="Calibri" w:cs="Calibri"/>
          <w:noProof/>
          <w:sz w:val="24"/>
          <w:szCs w:val="24"/>
        </w:rPr>
        <w:drawing>
          <wp:inline distT="114300" distB="114300" distL="114300" distR="114300" wp14:anchorId="17B5E826" wp14:editId="3E2FA34C">
            <wp:extent cx="5731510" cy="1414529"/>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5731510" cy="1414529"/>
                    </a:xfrm>
                    <a:prstGeom prst="rect">
                      <a:avLst/>
                    </a:prstGeom>
                    <a:ln/>
                  </pic:spPr>
                </pic:pic>
              </a:graphicData>
            </a:graphic>
          </wp:inline>
        </w:drawing>
      </w:r>
    </w:p>
    <w:p w14:paraId="13729D8E" w14:textId="77777777" w:rsidR="00DA5A2D" w:rsidRDefault="00DA5A2D" w:rsidP="00A70F3F">
      <w:pPr>
        <w:spacing w:line="360" w:lineRule="auto"/>
        <w:jc w:val="both"/>
        <w:rPr>
          <w:rFonts w:ascii="Calibri" w:eastAsia="Calibri" w:hAnsi="Calibri" w:cs="Calibri"/>
          <w:i/>
          <w:sz w:val="24"/>
          <w:szCs w:val="24"/>
        </w:rPr>
      </w:pPr>
    </w:p>
    <w:p w14:paraId="692A1C4C" w14:textId="0FB7A647" w:rsidR="00A70F3F" w:rsidRPr="003527E1" w:rsidRDefault="00DA5A2D" w:rsidP="00A70F3F">
      <w:pPr>
        <w:spacing w:line="360" w:lineRule="auto"/>
        <w:jc w:val="both"/>
        <w:rPr>
          <w:rFonts w:ascii="Calibri" w:eastAsia="Calibri" w:hAnsi="Calibri" w:cs="Calibri"/>
          <w:sz w:val="24"/>
          <w:szCs w:val="24"/>
        </w:rPr>
      </w:pPr>
      <w:r>
        <w:rPr>
          <w:rFonts w:ascii="Calibri" w:eastAsia="Calibri" w:hAnsi="Calibri" w:cs="Calibri"/>
          <w:i/>
          <w:sz w:val="24"/>
          <w:szCs w:val="24"/>
        </w:rPr>
        <w:t>Extended Data</w:t>
      </w:r>
      <w:r w:rsidR="00A70F3F" w:rsidRPr="003527E1">
        <w:rPr>
          <w:rFonts w:ascii="Calibri" w:eastAsia="Calibri" w:hAnsi="Calibri" w:cs="Calibri"/>
          <w:i/>
          <w:sz w:val="24"/>
          <w:szCs w:val="24"/>
        </w:rPr>
        <w:t xml:space="preserve"> Figure 2. Arctic mean trend/variability ratio of a) TAS, b) SIT, c) SIC, d) rainfall and e) total precipitation, per season (line colours) and method (x-axis, in order of increasing spatial resolution). Four methods were used in the calculation of the ratio, “Arctic</w:t>
      </w:r>
      <w:r>
        <w:rPr>
          <w:rFonts w:ascii="Calibri" w:eastAsia="Calibri" w:hAnsi="Calibri" w:cs="Calibri"/>
          <w:i/>
          <w:sz w:val="24"/>
          <w:szCs w:val="24"/>
        </w:rPr>
        <w:t xml:space="preserve"> </w:t>
      </w:r>
      <w:r w:rsidR="00A70F3F" w:rsidRPr="003527E1">
        <w:rPr>
          <w:rFonts w:ascii="Calibri" w:eastAsia="Calibri" w:hAnsi="Calibri" w:cs="Calibri"/>
          <w:i/>
          <w:sz w:val="24"/>
          <w:szCs w:val="24"/>
        </w:rPr>
        <w:t>Mean”: breakpoint, signal and variability were calculated on the Arctic mean of each variable, “</w:t>
      </w:r>
      <w:proofErr w:type="spellStart"/>
      <w:r w:rsidR="00A70F3F" w:rsidRPr="003527E1">
        <w:rPr>
          <w:rFonts w:ascii="Calibri" w:eastAsia="Calibri" w:hAnsi="Calibri" w:cs="Calibri"/>
          <w:i/>
          <w:sz w:val="24"/>
          <w:szCs w:val="24"/>
        </w:rPr>
        <w:t>5areas</w:t>
      </w:r>
      <w:proofErr w:type="spellEnd"/>
      <w:r w:rsidR="00A70F3F" w:rsidRPr="003527E1">
        <w:rPr>
          <w:rFonts w:ascii="Calibri" w:eastAsia="Calibri" w:hAnsi="Calibri" w:cs="Calibri"/>
          <w:i/>
          <w:sz w:val="24"/>
          <w:szCs w:val="24"/>
        </w:rPr>
        <w:t>”: the breakpoint, signal and variability calculations were performed on the weighted means of five areas (see caption and insert of Supplementary Figure 1) and then averaged, “</w:t>
      </w:r>
      <w:proofErr w:type="spellStart"/>
      <w:r w:rsidR="00A70F3F" w:rsidRPr="003527E1">
        <w:rPr>
          <w:rFonts w:ascii="Calibri" w:eastAsia="Calibri" w:hAnsi="Calibri" w:cs="Calibri"/>
          <w:i/>
          <w:sz w:val="24"/>
          <w:szCs w:val="24"/>
        </w:rPr>
        <w:t>commonBP</w:t>
      </w:r>
      <w:proofErr w:type="spellEnd"/>
      <w:r w:rsidR="00A70F3F" w:rsidRPr="003527E1">
        <w:rPr>
          <w:rFonts w:ascii="Calibri" w:eastAsia="Calibri" w:hAnsi="Calibri" w:cs="Calibri"/>
          <w:i/>
          <w:sz w:val="24"/>
          <w:szCs w:val="24"/>
        </w:rPr>
        <w:t xml:space="preserve">”: the breakpoint, signal and variability calculations were performed per </w:t>
      </w:r>
      <w:proofErr w:type="spellStart"/>
      <w:r w:rsidR="00A70F3F" w:rsidRPr="003527E1">
        <w:rPr>
          <w:rFonts w:ascii="Calibri" w:eastAsia="Calibri" w:hAnsi="Calibri" w:cs="Calibri"/>
          <w:i/>
          <w:sz w:val="24"/>
          <w:szCs w:val="24"/>
        </w:rPr>
        <w:t>gridpoint</w:t>
      </w:r>
      <w:proofErr w:type="spellEnd"/>
      <w:r w:rsidR="00A70F3F" w:rsidRPr="003527E1">
        <w:rPr>
          <w:rFonts w:ascii="Calibri" w:eastAsia="Calibri" w:hAnsi="Calibri" w:cs="Calibri"/>
          <w:i/>
          <w:sz w:val="24"/>
          <w:szCs w:val="24"/>
        </w:rPr>
        <w:t>, using one common breakpoint per variable (year 1980 for TAS, 1960 for SIT, 1980 for SIC, 1990 for Rainfall and 1980 for Precipitation) after which the Arctic mean was calculated, “</w:t>
      </w:r>
      <w:proofErr w:type="spellStart"/>
      <w:r w:rsidR="00A70F3F" w:rsidRPr="003527E1">
        <w:rPr>
          <w:rFonts w:ascii="Calibri" w:eastAsia="Calibri" w:hAnsi="Calibri" w:cs="Calibri"/>
          <w:i/>
          <w:sz w:val="24"/>
          <w:szCs w:val="24"/>
        </w:rPr>
        <w:t>indBP</w:t>
      </w:r>
      <w:proofErr w:type="spellEnd"/>
      <w:r w:rsidR="00A70F3F" w:rsidRPr="003527E1">
        <w:rPr>
          <w:rFonts w:ascii="Calibri" w:eastAsia="Calibri" w:hAnsi="Calibri" w:cs="Calibri"/>
          <w:i/>
          <w:sz w:val="24"/>
          <w:szCs w:val="24"/>
        </w:rPr>
        <w:t>” as in “</w:t>
      </w:r>
      <w:proofErr w:type="spellStart"/>
      <w:r w:rsidR="00A70F3F" w:rsidRPr="003527E1">
        <w:rPr>
          <w:rFonts w:ascii="Calibri" w:eastAsia="Calibri" w:hAnsi="Calibri" w:cs="Calibri"/>
          <w:i/>
          <w:sz w:val="24"/>
          <w:szCs w:val="24"/>
        </w:rPr>
        <w:t>commonBP</w:t>
      </w:r>
      <w:proofErr w:type="spellEnd"/>
      <w:r w:rsidR="00A70F3F" w:rsidRPr="003527E1">
        <w:rPr>
          <w:rFonts w:ascii="Calibri" w:eastAsia="Calibri" w:hAnsi="Calibri" w:cs="Calibri"/>
          <w:i/>
          <w:sz w:val="24"/>
          <w:szCs w:val="24"/>
        </w:rPr>
        <w:t xml:space="preserve">” but with individual breakpoints per </w:t>
      </w:r>
      <w:proofErr w:type="spellStart"/>
      <w:r w:rsidR="00A70F3F" w:rsidRPr="003527E1">
        <w:rPr>
          <w:rFonts w:ascii="Calibri" w:eastAsia="Calibri" w:hAnsi="Calibri" w:cs="Calibri"/>
          <w:i/>
          <w:sz w:val="24"/>
          <w:szCs w:val="24"/>
        </w:rPr>
        <w:t>gridpoint</w:t>
      </w:r>
      <w:proofErr w:type="spellEnd"/>
      <w:r w:rsidR="00A70F3F" w:rsidRPr="003527E1">
        <w:rPr>
          <w:rFonts w:ascii="Calibri" w:eastAsia="Calibri" w:hAnsi="Calibri" w:cs="Calibri"/>
          <w:i/>
          <w:sz w:val="24"/>
          <w:szCs w:val="24"/>
        </w:rPr>
        <w:t xml:space="preserve"> and variable. Outliers occur for regions/variables/methods with very low temporal variability.</w:t>
      </w:r>
    </w:p>
    <w:p w14:paraId="0F8C89BF" w14:textId="77777777" w:rsidR="00A70F3F" w:rsidRPr="003527E1" w:rsidRDefault="00A70F3F" w:rsidP="00A70F3F">
      <w:pPr>
        <w:spacing w:line="360" w:lineRule="auto"/>
        <w:jc w:val="both"/>
        <w:rPr>
          <w:rFonts w:ascii="Calibri" w:eastAsia="Calibri" w:hAnsi="Calibri" w:cs="Calibri"/>
          <w:sz w:val="24"/>
          <w:szCs w:val="24"/>
        </w:rPr>
      </w:pPr>
    </w:p>
    <w:p w14:paraId="1D8D1AB6" w14:textId="77777777" w:rsidR="00A70F3F" w:rsidRPr="003527E1" w:rsidRDefault="00A70F3F" w:rsidP="00A70F3F"/>
    <w:p w14:paraId="4946860B" w14:textId="77777777" w:rsidR="00A70F3F" w:rsidRPr="003527E1" w:rsidRDefault="00A70F3F" w:rsidP="00A70F3F">
      <w:pPr>
        <w:spacing w:line="360" w:lineRule="auto"/>
      </w:pPr>
    </w:p>
    <w:p w14:paraId="31912A3D" w14:textId="0E5BCB49" w:rsidR="00A70F3F" w:rsidRPr="003527E1" w:rsidRDefault="00A70F3F" w:rsidP="00A70F3F">
      <w:pPr>
        <w:spacing w:line="360" w:lineRule="auto"/>
      </w:pPr>
    </w:p>
    <w:p w14:paraId="4F19E9C2" w14:textId="77777777" w:rsidR="00DA5A2D" w:rsidRDefault="00DA5A2D" w:rsidP="00A70F3F">
      <w:pPr>
        <w:spacing w:line="360" w:lineRule="auto"/>
        <w:jc w:val="both"/>
        <w:rPr>
          <w:rFonts w:ascii="Calibri" w:eastAsia="Calibri" w:hAnsi="Calibri" w:cs="Calibri"/>
          <w:i/>
          <w:sz w:val="24"/>
          <w:szCs w:val="24"/>
        </w:rPr>
      </w:pPr>
      <w:r w:rsidRPr="003527E1">
        <w:rPr>
          <w:noProof/>
        </w:rPr>
        <w:lastRenderedPageBreak/>
        <w:drawing>
          <wp:inline distT="114300" distB="114300" distL="114300" distR="114300" wp14:anchorId="101C24D1" wp14:editId="369507DF">
            <wp:extent cx="5731510" cy="5264146"/>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l="26" r="26"/>
                    <a:stretch>
                      <a:fillRect/>
                    </a:stretch>
                  </pic:blipFill>
                  <pic:spPr>
                    <a:xfrm>
                      <a:off x="0" y="0"/>
                      <a:ext cx="5731510" cy="5264146"/>
                    </a:xfrm>
                    <a:prstGeom prst="rect">
                      <a:avLst/>
                    </a:prstGeom>
                    <a:ln/>
                  </pic:spPr>
                </pic:pic>
              </a:graphicData>
            </a:graphic>
          </wp:inline>
        </w:drawing>
      </w:r>
    </w:p>
    <w:p w14:paraId="0802A651" w14:textId="77777777" w:rsidR="00DA5A2D" w:rsidRDefault="00DA5A2D" w:rsidP="00A70F3F">
      <w:pPr>
        <w:spacing w:line="360" w:lineRule="auto"/>
        <w:jc w:val="both"/>
        <w:rPr>
          <w:rFonts w:ascii="Calibri" w:eastAsia="Calibri" w:hAnsi="Calibri" w:cs="Calibri"/>
          <w:i/>
          <w:sz w:val="24"/>
          <w:szCs w:val="24"/>
        </w:rPr>
      </w:pPr>
    </w:p>
    <w:p w14:paraId="290E42A0" w14:textId="2F13070F" w:rsidR="00A70F3F" w:rsidRPr="003527E1" w:rsidRDefault="00DA5A2D" w:rsidP="00A70F3F">
      <w:pPr>
        <w:spacing w:line="360" w:lineRule="auto"/>
        <w:jc w:val="both"/>
        <w:rPr>
          <w:rFonts w:ascii="Calibri" w:eastAsia="Calibri" w:hAnsi="Calibri" w:cs="Calibri"/>
          <w:i/>
          <w:sz w:val="24"/>
          <w:szCs w:val="24"/>
        </w:rPr>
      </w:pPr>
      <w:r>
        <w:rPr>
          <w:rFonts w:ascii="Calibri" w:eastAsia="Calibri" w:hAnsi="Calibri" w:cs="Calibri"/>
          <w:i/>
          <w:sz w:val="24"/>
          <w:szCs w:val="24"/>
        </w:rPr>
        <w:t>Extended Data</w:t>
      </w:r>
      <w:r w:rsidR="00A70F3F" w:rsidRPr="003527E1">
        <w:rPr>
          <w:rFonts w:ascii="Calibri" w:eastAsia="Calibri" w:hAnsi="Calibri" w:cs="Calibri"/>
          <w:i/>
          <w:sz w:val="24"/>
          <w:szCs w:val="24"/>
        </w:rPr>
        <w:t xml:space="preserve"> Figure 3. Geographical distributions of model spread for surface temperature (first row), sea ice thickness (second row), sea ice cover (third row), rainfall (fourth row), and total precipitation (fifth row). Model spread is calculated as standard deviation of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estimates from all </w:t>
      </w:r>
      <w:proofErr w:type="spellStart"/>
      <w:r w:rsidR="00A70F3F" w:rsidRPr="003527E1">
        <w:rPr>
          <w:rFonts w:ascii="Calibri" w:eastAsia="Calibri" w:hAnsi="Calibri" w:cs="Calibri"/>
          <w:i/>
          <w:sz w:val="24"/>
          <w:szCs w:val="24"/>
        </w:rPr>
        <w:t>CMIP6</w:t>
      </w:r>
      <w:proofErr w:type="spellEnd"/>
      <w:r w:rsidR="00A70F3F" w:rsidRPr="003527E1">
        <w:rPr>
          <w:rFonts w:ascii="Calibri" w:eastAsia="Calibri" w:hAnsi="Calibri" w:cs="Calibri"/>
          <w:i/>
          <w:sz w:val="24"/>
          <w:szCs w:val="24"/>
        </w:rPr>
        <w:t xml:space="preserve"> models (20 for TAS, precipitation and rainfall, 18 for SIC and 9 for SIT), for winter (DJF, first column), spring (MAM, second column), summer (</w:t>
      </w:r>
      <w:proofErr w:type="spellStart"/>
      <w:r w:rsidR="00A70F3F" w:rsidRPr="003527E1">
        <w:rPr>
          <w:rFonts w:ascii="Calibri" w:eastAsia="Calibri" w:hAnsi="Calibri" w:cs="Calibri"/>
          <w:i/>
          <w:sz w:val="24"/>
          <w:szCs w:val="24"/>
        </w:rPr>
        <w:t>JJA</w:t>
      </w:r>
      <w:proofErr w:type="spellEnd"/>
      <w:r w:rsidR="00A70F3F" w:rsidRPr="003527E1">
        <w:rPr>
          <w:rFonts w:ascii="Calibri" w:eastAsia="Calibri" w:hAnsi="Calibri" w:cs="Calibri"/>
          <w:i/>
          <w:sz w:val="24"/>
          <w:szCs w:val="24"/>
        </w:rPr>
        <w:t xml:space="preserve">, third column), and autumn (SON, fourth column). Note the different colour scales per variable. Grey colours depict regions where less than 50% of the models yielded a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-value ≤ 2100, while white colours depict land without SIT and SIC.  </w:t>
      </w:r>
    </w:p>
    <w:p w14:paraId="231EAD26" w14:textId="77777777" w:rsidR="00A70F3F" w:rsidRPr="003527E1" w:rsidRDefault="00A70F3F" w:rsidP="00A70F3F">
      <w:pPr>
        <w:spacing w:line="360" w:lineRule="auto"/>
        <w:rPr>
          <w:rFonts w:ascii="Calibri" w:eastAsia="Calibri" w:hAnsi="Calibri" w:cs="Calibri"/>
          <w:i/>
          <w:sz w:val="24"/>
          <w:szCs w:val="24"/>
        </w:rPr>
      </w:pPr>
      <w:r w:rsidRPr="003527E1">
        <w:rPr>
          <w:rFonts w:ascii="Calibri" w:eastAsia="Calibri" w:hAnsi="Calibri" w:cs="Calibri"/>
          <w:i/>
          <w:sz w:val="24"/>
          <w:szCs w:val="24"/>
        </w:rPr>
        <w:t xml:space="preserve"> </w:t>
      </w:r>
    </w:p>
    <w:p w14:paraId="6AE5470B" w14:textId="77777777" w:rsidR="00A70F3F" w:rsidRPr="003527E1" w:rsidRDefault="00A70F3F" w:rsidP="00A70F3F">
      <w:pPr>
        <w:spacing w:line="360" w:lineRule="auto"/>
      </w:pPr>
    </w:p>
    <w:p w14:paraId="78E372B2" w14:textId="35E80D2A" w:rsidR="00A70F3F" w:rsidRPr="003527E1" w:rsidRDefault="00A70F3F" w:rsidP="00A70F3F">
      <w:pPr>
        <w:spacing w:line="360" w:lineRule="auto"/>
        <w:jc w:val="both"/>
        <w:rPr>
          <w:rFonts w:ascii="Calibri" w:eastAsia="Calibri" w:hAnsi="Calibri" w:cs="Calibri"/>
          <w:sz w:val="24"/>
          <w:szCs w:val="24"/>
        </w:rPr>
      </w:pPr>
    </w:p>
    <w:p w14:paraId="39D55806" w14:textId="77777777" w:rsidR="00DA5A2D" w:rsidRDefault="00DA5A2D" w:rsidP="00A70F3F">
      <w:pPr>
        <w:spacing w:line="360" w:lineRule="auto"/>
        <w:jc w:val="both"/>
        <w:rPr>
          <w:rFonts w:ascii="Calibri" w:eastAsia="Calibri" w:hAnsi="Calibri" w:cs="Calibri"/>
          <w:i/>
          <w:sz w:val="24"/>
          <w:szCs w:val="24"/>
        </w:rPr>
      </w:pPr>
    </w:p>
    <w:p w14:paraId="0BCCEC14" w14:textId="77777777" w:rsidR="00DA5A2D" w:rsidRDefault="00DA5A2D" w:rsidP="00A70F3F">
      <w:pPr>
        <w:spacing w:line="360" w:lineRule="auto"/>
        <w:jc w:val="both"/>
        <w:rPr>
          <w:rFonts w:ascii="Calibri" w:eastAsia="Calibri" w:hAnsi="Calibri" w:cs="Calibri"/>
          <w:i/>
          <w:sz w:val="24"/>
          <w:szCs w:val="24"/>
        </w:rPr>
      </w:pPr>
    </w:p>
    <w:p w14:paraId="673377A4" w14:textId="77777777" w:rsidR="00DA5A2D" w:rsidRDefault="00DA5A2D" w:rsidP="00A70F3F">
      <w:pPr>
        <w:spacing w:line="360" w:lineRule="auto"/>
        <w:jc w:val="both"/>
        <w:rPr>
          <w:rFonts w:ascii="Calibri" w:eastAsia="Calibri" w:hAnsi="Calibri" w:cs="Calibri"/>
          <w:i/>
          <w:sz w:val="24"/>
          <w:szCs w:val="24"/>
        </w:rPr>
      </w:pPr>
    </w:p>
    <w:p w14:paraId="57D8C381" w14:textId="77777777" w:rsidR="00DA5A2D" w:rsidRDefault="00DA5A2D" w:rsidP="00A70F3F">
      <w:pPr>
        <w:spacing w:line="360" w:lineRule="auto"/>
        <w:jc w:val="both"/>
        <w:rPr>
          <w:rFonts w:ascii="Calibri" w:eastAsia="Calibri" w:hAnsi="Calibri" w:cs="Calibri"/>
          <w:i/>
          <w:sz w:val="24"/>
          <w:szCs w:val="24"/>
        </w:rPr>
      </w:pPr>
    </w:p>
    <w:p w14:paraId="3C054E5B" w14:textId="77777777" w:rsidR="00DA5A2D" w:rsidRDefault="00DA5A2D" w:rsidP="00A70F3F">
      <w:pPr>
        <w:spacing w:line="360" w:lineRule="auto"/>
        <w:jc w:val="both"/>
        <w:rPr>
          <w:rFonts w:ascii="Calibri" w:eastAsia="Calibri" w:hAnsi="Calibri" w:cs="Calibri"/>
          <w:i/>
          <w:sz w:val="24"/>
          <w:szCs w:val="24"/>
        </w:rPr>
      </w:pPr>
      <w:r w:rsidRPr="003527E1">
        <w:rPr>
          <w:rFonts w:ascii="Calibri" w:eastAsia="Calibri" w:hAnsi="Calibri" w:cs="Calibri"/>
          <w:noProof/>
          <w:sz w:val="24"/>
          <w:szCs w:val="24"/>
        </w:rPr>
        <w:drawing>
          <wp:inline distT="114300" distB="114300" distL="114300" distR="114300" wp14:anchorId="2A2C2702" wp14:editId="2EE22D13">
            <wp:extent cx="5731510" cy="122018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731510" cy="1220185"/>
                    </a:xfrm>
                    <a:prstGeom prst="rect">
                      <a:avLst/>
                    </a:prstGeom>
                    <a:ln/>
                  </pic:spPr>
                </pic:pic>
              </a:graphicData>
            </a:graphic>
          </wp:inline>
        </w:drawing>
      </w:r>
    </w:p>
    <w:p w14:paraId="1CAC2D9D" w14:textId="77777777" w:rsidR="00DA5A2D" w:rsidRDefault="00DA5A2D" w:rsidP="00A70F3F">
      <w:pPr>
        <w:spacing w:line="360" w:lineRule="auto"/>
        <w:jc w:val="both"/>
        <w:rPr>
          <w:rFonts w:ascii="Calibri" w:eastAsia="Calibri" w:hAnsi="Calibri" w:cs="Calibri"/>
          <w:i/>
          <w:sz w:val="24"/>
          <w:szCs w:val="24"/>
        </w:rPr>
      </w:pPr>
    </w:p>
    <w:p w14:paraId="48B400B0" w14:textId="329BC39D" w:rsidR="00A70F3F" w:rsidRPr="003527E1" w:rsidRDefault="00DA5A2D" w:rsidP="00A70F3F">
      <w:pPr>
        <w:spacing w:line="360" w:lineRule="auto"/>
        <w:jc w:val="both"/>
        <w:rPr>
          <w:rFonts w:ascii="Calibri" w:eastAsia="Calibri" w:hAnsi="Calibri" w:cs="Calibri"/>
          <w:i/>
          <w:sz w:val="24"/>
          <w:szCs w:val="24"/>
        </w:rPr>
      </w:pPr>
      <w:r>
        <w:rPr>
          <w:rFonts w:ascii="Calibri" w:eastAsia="Calibri" w:hAnsi="Calibri" w:cs="Calibri"/>
          <w:i/>
          <w:sz w:val="24"/>
          <w:szCs w:val="24"/>
        </w:rPr>
        <w:t>Extended Data</w:t>
      </w:r>
      <w:r w:rsidR="00A70F3F" w:rsidRPr="003527E1">
        <w:rPr>
          <w:rFonts w:ascii="Calibri" w:eastAsia="Calibri" w:hAnsi="Calibri" w:cs="Calibri"/>
          <w:i/>
          <w:sz w:val="24"/>
          <w:szCs w:val="24"/>
        </w:rPr>
        <w:t xml:space="preserve"> Figure 4. Geographical distribution of the d</w:t>
      </w:r>
      <w:r>
        <w:rPr>
          <w:rFonts w:ascii="Calibri" w:eastAsia="Calibri" w:hAnsi="Calibri" w:cs="Calibri"/>
          <w:i/>
          <w:sz w:val="24"/>
          <w:szCs w:val="24"/>
        </w:rPr>
        <w:t>i</w:t>
      </w:r>
      <w:r w:rsidR="00A70F3F" w:rsidRPr="003527E1">
        <w:rPr>
          <w:rFonts w:ascii="Calibri" w:eastAsia="Calibri" w:hAnsi="Calibri" w:cs="Calibri"/>
          <w:i/>
          <w:sz w:val="24"/>
          <w:szCs w:val="24"/>
        </w:rPr>
        <w:t xml:space="preserve">fference in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 xml:space="preserve"> for SIC and SIT, for all four seasons.  Grey colours depict regions where less than 50% of the models yielded a </w:t>
      </w:r>
      <w:proofErr w:type="spellStart"/>
      <w:r w:rsidR="00A70F3F" w:rsidRPr="003527E1">
        <w:rPr>
          <w:rFonts w:ascii="Calibri" w:eastAsia="Calibri" w:hAnsi="Calibri" w:cs="Calibri"/>
          <w:i/>
          <w:sz w:val="24"/>
          <w:szCs w:val="24"/>
        </w:rPr>
        <w:t>ToE</w:t>
      </w:r>
      <w:proofErr w:type="spellEnd"/>
      <w:r w:rsidR="00A70F3F" w:rsidRPr="003527E1">
        <w:rPr>
          <w:rFonts w:ascii="Calibri" w:eastAsia="Calibri" w:hAnsi="Calibri" w:cs="Calibri"/>
          <w:i/>
          <w:sz w:val="24"/>
          <w:szCs w:val="24"/>
        </w:rPr>
        <w:t>-value ≤ 2100, while white colours depict land without SIT and SIC.</w:t>
      </w:r>
    </w:p>
    <w:p w14:paraId="089DA62B" w14:textId="77777777" w:rsidR="00D06C21" w:rsidRDefault="00D06C21"/>
    <w:sectPr w:rsidR="00D06C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3F"/>
    <w:rsid w:val="00590F4F"/>
    <w:rsid w:val="00A70F3F"/>
    <w:rsid w:val="00D06C21"/>
    <w:rsid w:val="00DA5A2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3697"/>
  <w15:chartTrackingRefBased/>
  <w15:docId w15:val="{62AA1153-A94D-114B-9A9D-8C94A022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F3F"/>
    <w:pPr>
      <w:spacing w:line="276" w:lineRule="auto"/>
    </w:pPr>
    <w:rPr>
      <w:rFonts w:ascii="Arial" w:eastAsia="Arial" w:hAnsi="Arial" w:cs="Arial"/>
      <w:sz w:val="22"/>
      <w:szCs w:val="22"/>
      <w:lang w:val="en-GB" w:eastAsia="en-GB"/>
    </w:rPr>
  </w:style>
  <w:style w:type="paragraph" w:styleId="Heading3">
    <w:name w:val="heading 3"/>
    <w:basedOn w:val="Normal"/>
    <w:next w:val="Normal"/>
    <w:link w:val="Heading3Char"/>
    <w:uiPriority w:val="9"/>
    <w:unhideWhenUsed/>
    <w:qFormat/>
    <w:rsid w:val="00A70F3F"/>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70F3F"/>
    <w:rPr>
      <w:rFonts w:ascii="Arial" w:eastAsia="Arial" w:hAnsi="Arial" w:cs="Arial"/>
      <w:color w:val="434343"/>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2023-11-13T10:35:00Z</dcterms:created>
  <dcterms:modified xsi:type="dcterms:W3CDTF">2023-11-13T10:52:00Z</dcterms:modified>
</cp:coreProperties>
</file>