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C0A393" w14:textId="294E373D" w:rsidR="00731A40" w:rsidRDefault="004072F9" w:rsidP="00690D56">
      <w:pPr>
        <w:pStyle w:val="Heading1"/>
        <w:tabs>
          <w:tab w:val="center" w:pos="2422"/>
        </w:tabs>
        <w:spacing w:after="154" w:line="276" w:lineRule="auto"/>
        <w:ind w:left="0" w:firstLine="0"/>
      </w:pPr>
      <w:r>
        <w:t>6</w:t>
      </w:r>
      <w:r>
        <w:tab/>
      </w:r>
      <w:r w:rsidR="00885BC5">
        <w:t>Extended Data</w:t>
      </w:r>
    </w:p>
    <w:p w14:paraId="4B6372C1" w14:textId="4302EA4B" w:rsidR="00731A40" w:rsidRDefault="004072F9" w:rsidP="004A002C">
      <w:pPr>
        <w:pStyle w:val="Heading2"/>
        <w:spacing w:line="276" w:lineRule="auto"/>
      </w:pPr>
      <w:r>
        <w:t>6.1</w:t>
      </w:r>
      <w:r>
        <w:tab/>
        <w:t xml:space="preserve">Population projections </w:t>
      </w:r>
    </w:p>
    <w:tbl>
      <w:tblPr>
        <w:tblStyle w:val="a1"/>
        <w:tblpPr w:leftFromText="180" w:rightFromText="180" w:vertAnchor="text" w:tblpY="201"/>
        <w:tblW w:w="83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5"/>
        <w:gridCol w:w="722"/>
        <w:gridCol w:w="725"/>
        <w:gridCol w:w="724"/>
        <w:gridCol w:w="729"/>
        <w:gridCol w:w="725"/>
        <w:gridCol w:w="727"/>
        <w:gridCol w:w="725"/>
        <w:gridCol w:w="727"/>
        <w:gridCol w:w="725"/>
        <w:gridCol w:w="725"/>
        <w:gridCol w:w="21"/>
      </w:tblGrid>
      <w:tr w:rsidR="00731A40" w14:paraId="71DEF4A2" w14:textId="77777777" w:rsidTr="00380D28">
        <w:trPr>
          <w:trHeight w:val="216"/>
        </w:trPr>
        <w:tc>
          <w:tcPr>
            <w:tcW w:w="1047" w:type="dxa"/>
            <w:vMerge w:val="restart"/>
          </w:tcPr>
          <w:p w14:paraId="413621A4" w14:textId="77777777" w:rsidR="00731A40" w:rsidRDefault="004072F9">
            <w:pPr>
              <w:spacing w:line="276" w:lineRule="auto"/>
              <w:ind w:left="0"/>
              <w:jc w:val="left"/>
            </w:pPr>
            <w:r>
              <w:t>Urban Fraction Smoothing Factor</w:t>
            </w:r>
          </w:p>
        </w:tc>
        <w:tc>
          <w:tcPr>
            <w:tcW w:w="2902" w:type="dxa"/>
            <w:gridSpan w:val="4"/>
          </w:tcPr>
          <w:p w14:paraId="54B56E03" w14:textId="77777777" w:rsidR="00731A40" w:rsidRDefault="004072F9">
            <w:pPr>
              <w:spacing w:line="276" w:lineRule="auto"/>
              <w:jc w:val="left"/>
            </w:pPr>
            <w:r>
              <w:t>RMSE</w:t>
            </w:r>
          </w:p>
        </w:tc>
        <w:tc>
          <w:tcPr>
            <w:tcW w:w="4371" w:type="dxa"/>
            <w:gridSpan w:val="7"/>
          </w:tcPr>
          <w:p w14:paraId="4F4A5656" w14:textId="77777777" w:rsidR="00731A40" w:rsidRDefault="004072F9">
            <w:pPr>
              <w:spacing w:line="276" w:lineRule="auto"/>
              <w:ind w:left="0"/>
              <w:jc w:val="left"/>
            </w:pPr>
            <w:r>
              <w:t>Percentage cells where population difference exceeds</w:t>
            </w:r>
          </w:p>
        </w:tc>
      </w:tr>
      <w:tr w:rsidR="00380D28" w14:paraId="30F229BE" w14:textId="77777777" w:rsidTr="00380D28">
        <w:trPr>
          <w:trHeight w:val="420"/>
        </w:trPr>
        <w:tc>
          <w:tcPr>
            <w:tcW w:w="1047" w:type="dxa"/>
            <w:vMerge/>
          </w:tcPr>
          <w:p w14:paraId="115BF16D" w14:textId="77777777" w:rsidR="00731A40" w:rsidRDefault="00731A40">
            <w:pPr>
              <w:widowControl w:val="0"/>
              <w:pBdr>
                <w:top w:val="nil"/>
                <w:left w:val="nil"/>
                <w:bottom w:val="nil"/>
                <w:right w:val="nil"/>
                <w:between w:val="nil"/>
              </w:pBdr>
              <w:spacing w:line="276" w:lineRule="auto"/>
              <w:ind w:left="0" w:right="0"/>
              <w:jc w:val="left"/>
            </w:pPr>
          </w:p>
        </w:tc>
        <w:tc>
          <w:tcPr>
            <w:tcW w:w="1449" w:type="dxa"/>
            <w:gridSpan w:val="2"/>
          </w:tcPr>
          <w:p w14:paraId="0F499EC5" w14:textId="77777777" w:rsidR="00731A40" w:rsidRDefault="004072F9">
            <w:pPr>
              <w:spacing w:line="276" w:lineRule="auto"/>
              <w:ind w:left="0"/>
              <w:jc w:val="left"/>
            </w:pPr>
            <w:r>
              <w:t>Non-adjusted</w:t>
            </w:r>
          </w:p>
        </w:tc>
        <w:tc>
          <w:tcPr>
            <w:tcW w:w="1453" w:type="dxa"/>
            <w:gridSpan w:val="2"/>
          </w:tcPr>
          <w:p w14:paraId="165C9993" w14:textId="77777777" w:rsidR="00731A40" w:rsidRDefault="004072F9">
            <w:pPr>
              <w:spacing w:line="276" w:lineRule="auto"/>
              <w:ind w:left="0"/>
              <w:jc w:val="left"/>
            </w:pPr>
            <w:r>
              <w:t>UN-adjusted</w:t>
            </w:r>
          </w:p>
        </w:tc>
        <w:tc>
          <w:tcPr>
            <w:tcW w:w="1452" w:type="dxa"/>
            <w:gridSpan w:val="2"/>
          </w:tcPr>
          <w:p w14:paraId="797C641B" w14:textId="77777777" w:rsidR="00731A40" w:rsidRDefault="004072F9">
            <w:pPr>
              <w:spacing w:line="276" w:lineRule="auto"/>
              <w:ind w:left="0"/>
              <w:jc w:val="left"/>
            </w:pPr>
            <w:r>
              <w:t>1 person/ cell</w:t>
            </w:r>
          </w:p>
        </w:tc>
        <w:tc>
          <w:tcPr>
            <w:tcW w:w="1452" w:type="dxa"/>
            <w:gridSpan w:val="2"/>
          </w:tcPr>
          <w:p w14:paraId="3419597E" w14:textId="77777777" w:rsidR="00731A40" w:rsidRDefault="004072F9">
            <w:pPr>
              <w:spacing w:line="276" w:lineRule="auto"/>
              <w:ind w:left="0"/>
              <w:jc w:val="left"/>
            </w:pPr>
            <w:r>
              <w:t>10 people/ cell</w:t>
            </w:r>
          </w:p>
        </w:tc>
        <w:tc>
          <w:tcPr>
            <w:tcW w:w="1467" w:type="dxa"/>
            <w:gridSpan w:val="3"/>
          </w:tcPr>
          <w:p w14:paraId="4B8B1003" w14:textId="77777777" w:rsidR="00731A40" w:rsidRDefault="004072F9">
            <w:pPr>
              <w:spacing w:line="276" w:lineRule="auto"/>
              <w:ind w:left="0"/>
              <w:jc w:val="left"/>
            </w:pPr>
            <w:r>
              <w:t>100 people/ cell</w:t>
            </w:r>
          </w:p>
        </w:tc>
      </w:tr>
      <w:tr w:rsidR="00380D28" w14:paraId="136A368C" w14:textId="77777777" w:rsidTr="00380D28">
        <w:trPr>
          <w:gridAfter w:val="1"/>
          <w:wAfter w:w="21" w:type="dxa"/>
          <w:trHeight w:val="625"/>
        </w:trPr>
        <w:tc>
          <w:tcPr>
            <w:tcW w:w="1047" w:type="dxa"/>
            <w:vMerge/>
          </w:tcPr>
          <w:p w14:paraId="55383204" w14:textId="77777777" w:rsidR="00731A40" w:rsidRDefault="00731A40">
            <w:pPr>
              <w:widowControl w:val="0"/>
              <w:pBdr>
                <w:top w:val="nil"/>
                <w:left w:val="nil"/>
                <w:bottom w:val="nil"/>
                <w:right w:val="nil"/>
                <w:between w:val="nil"/>
              </w:pBdr>
              <w:spacing w:line="276" w:lineRule="auto"/>
              <w:ind w:left="0" w:right="0"/>
              <w:jc w:val="left"/>
            </w:pPr>
          </w:p>
        </w:tc>
        <w:tc>
          <w:tcPr>
            <w:tcW w:w="723" w:type="dxa"/>
          </w:tcPr>
          <w:p w14:paraId="67E3B50B" w14:textId="77777777" w:rsidR="00731A40" w:rsidRDefault="004072F9">
            <w:pPr>
              <w:spacing w:line="276" w:lineRule="auto"/>
              <w:ind w:left="0"/>
              <w:jc w:val="left"/>
              <w:rPr>
                <w:sz w:val="18"/>
                <w:szCs w:val="18"/>
              </w:rPr>
            </w:pPr>
            <w:r>
              <w:rPr>
                <w:sz w:val="18"/>
                <w:szCs w:val="18"/>
              </w:rPr>
              <w:t>3 arc-second</w:t>
            </w:r>
          </w:p>
        </w:tc>
        <w:tc>
          <w:tcPr>
            <w:tcW w:w="725" w:type="dxa"/>
          </w:tcPr>
          <w:p w14:paraId="25A54EEC" w14:textId="77777777" w:rsidR="00731A40" w:rsidRDefault="004072F9">
            <w:pPr>
              <w:spacing w:line="276" w:lineRule="auto"/>
              <w:ind w:left="0"/>
              <w:jc w:val="left"/>
              <w:rPr>
                <w:sz w:val="18"/>
                <w:szCs w:val="18"/>
              </w:rPr>
            </w:pPr>
            <w:r>
              <w:rPr>
                <w:sz w:val="18"/>
                <w:szCs w:val="18"/>
              </w:rPr>
              <w:t>30 arc- second</w:t>
            </w:r>
          </w:p>
        </w:tc>
        <w:tc>
          <w:tcPr>
            <w:tcW w:w="724" w:type="dxa"/>
          </w:tcPr>
          <w:p w14:paraId="51D18B1A" w14:textId="77777777" w:rsidR="00731A40" w:rsidRDefault="004072F9">
            <w:pPr>
              <w:spacing w:line="276" w:lineRule="auto"/>
              <w:ind w:left="0"/>
              <w:jc w:val="left"/>
              <w:rPr>
                <w:sz w:val="18"/>
                <w:szCs w:val="18"/>
              </w:rPr>
            </w:pPr>
            <w:r>
              <w:rPr>
                <w:sz w:val="18"/>
                <w:szCs w:val="18"/>
              </w:rPr>
              <w:t>3 arc-second</w:t>
            </w:r>
          </w:p>
        </w:tc>
        <w:tc>
          <w:tcPr>
            <w:tcW w:w="728" w:type="dxa"/>
          </w:tcPr>
          <w:p w14:paraId="6ED23657" w14:textId="77777777" w:rsidR="00731A40" w:rsidRDefault="004072F9">
            <w:pPr>
              <w:spacing w:line="276" w:lineRule="auto"/>
              <w:ind w:left="0"/>
              <w:jc w:val="left"/>
              <w:rPr>
                <w:sz w:val="18"/>
                <w:szCs w:val="18"/>
              </w:rPr>
            </w:pPr>
            <w:r>
              <w:rPr>
                <w:sz w:val="18"/>
                <w:szCs w:val="18"/>
              </w:rPr>
              <w:t>30 arc- second</w:t>
            </w:r>
          </w:p>
        </w:tc>
        <w:tc>
          <w:tcPr>
            <w:tcW w:w="725" w:type="dxa"/>
          </w:tcPr>
          <w:p w14:paraId="117B95E7" w14:textId="77777777" w:rsidR="00731A40" w:rsidRDefault="004072F9">
            <w:pPr>
              <w:spacing w:line="276" w:lineRule="auto"/>
              <w:ind w:left="0"/>
              <w:jc w:val="left"/>
              <w:rPr>
                <w:sz w:val="18"/>
                <w:szCs w:val="18"/>
              </w:rPr>
            </w:pPr>
            <w:r>
              <w:rPr>
                <w:sz w:val="18"/>
                <w:szCs w:val="18"/>
              </w:rPr>
              <w:t>3 arc-second</w:t>
            </w:r>
          </w:p>
        </w:tc>
        <w:tc>
          <w:tcPr>
            <w:tcW w:w="726" w:type="dxa"/>
          </w:tcPr>
          <w:p w14:paraId="4D3280C8" w14:textId="77777777" w:rsidR="00731A40" w:rsidRDefault="004072F9">
            <w:pPr>
              <w:spacing w:line="276" w:lineRule="auto"/>
              <w:ind w:left="0"/>
              <w:jc w:val="left"/>
              <w:rPr>
                <w:sz w:val="18"/>
                <w:szCs w:val="18"/>
              </w:rPr>
            </w:pPr>
            <w:r>
              <w:rPr>
                <w:sz w:val="18"/>
                <w:szCs w:val="18"/>
              </w:rPr>
              <w:t>30 arc- second</w:t>
            </w:r>
          </w:p>
        </w:tc>
        <w:tc>
          <w:tcPr>
            <w:tcW w:w="725" w:type="dxa"/>
          </w:tcPr>
          <w:p w14:paraId="25834589" w14:textId="77777777" w:rsidR="00731A40" w:rsidRDefault="004072F9">
            <w:pPr>
              <w:spacing w:line="276" w:lineRule="auto"/>
              <w:ind w:left="0"/>
              <w:jc w:val="left"/>
              <w:rPr>
                <w:sz w:val="18"/>
                <w:szCs w:val="18"/>
              </w:rPr>
            </w:pPr>
            <w:r>
              <w:rPr>
                <w:sz w:val="18"/>
                <w:szCs w:val="18"/>
              </w:rPr>
              <w:t>3 arc-second</w:t>
            </w:r>
          </w:p>
        </w:tc>
        <w:tc>
          <w:tcPr>
            <w:tcW w:w="726" w:type="dxa"/>
          </w:tcPr>
          <w:p w14:paraId="380F5A2F" w14:textId="77777777" w:rsidR="00731A40" w:rsidRDefault="004072F9">
            <w:pPr>
              <w:spacing w:line="276" w:lineRule="auto"/>
              <w:ind w:left="0"/>
              <w:jc w:val="left"/>
              <w:rPr>
                <w:sz w:val="18"/>
                <w:szCs w:val="18"/>
              </w:rPr>
            </w:pPr>
            <w:r>
              <w:rPr>
                <w:sz w:val="18"/>
                <w:szCs w:val="18"/>
              </w:rPr>
              <w:t>30 arc- second</w:t>
            </w:r>
          </w:p>
        </w:tc>
        <w:tc>
          <w:tcPr>
            <w:tcW w:w="725" w:type="dxa"/>
          </w:tcPr>
          <w:p w14:paraId="40038681" w14:textId="77777777" w:rsidR="00731A40" w:rsidRDefault="004072F9">
            <w:pPr>
              <w:spacing w:line="276" w:lineRule="auto"/>
              <w:ind w:left="0"/>
              <w:jc w:val="left"/>
              <w:rPr>
                <w:sz w:val="18"/>
                <w:szCs w:val="18"/>
              </w:rPr>
            </w:pPr>
            <w:r>
              <w:rPr>
                <w:sz w:val="18"/>
                <w:szCs w:val="18"/>
              </w:rPr>
              <w:t>3 arc-second</w:t>
            </w:r>
          </w:p>
        </w:tc>
        <w:tc>
          <w:tcPr>
            <w:tcW w:w="725" w:type="dxa"/>
          </w:tcPr>
          <w:p w14:paraId="624BDD00" w14:textId="77777777" w:rsidR="00731A40" w:rsidRDefault="004072F9">
            <w:pPr>
              <w:spacing w:line="276" w:lineRule="auto"/>
              <w:ind w:left="0"/>
              <w:jc w:val="left"/>
              <w:rPr>
                <w:sz w:val="18"/>
                <w:szCs w:val="18"/>
              </w:rPr>
            </w:pPr>
            <w:r>
              <w:rPr>
                <w:sz w:val="18"/>
                <w:szCs w:val="18"/>
              </w:rPr>
              <w:t>30 arc- second</w:t>
            </w:r>
          </w:p>
        </w:tc>
      </w:tr>
      <w:tr w:rsidR="00380D28" w14:paraId="56B2DF88" w14:textId="77777777" w:rsidTr="00380D28">
        <w:trPr>
          <w:gridAfter w:val="1"/>
          <w:wAfter w:w="21" w:type="dxa"/>
          <w:trHeight w:val="457"/>
        </w:trPr>
        <w:tc>
          <w:tcPr>
            <w:tcW w:w="1047" w:type="dxa"/>
          </w:tcPr>
          <w:p w14:paraId="6CBB61C3" w14:textId="77777777" w:rsidR="00731A40" w:rsidRDefault="004072F9">
            <w:pPr>
              <w:spacing w:line="276" w:lineRule="auto"/>
              <w:ind w:left="0"/>
              <w:jc w:val="left"/>
            </w:pPr>
            <w:r>
              <w:t>1.0</w:t>
            </w:r>
          </w:p>
        </w:tc>
        <w:tc>
          <w:tcPr>
            <w:tcW w:w="723" w:type="dxa"/>
          </w:tcPr>
          <w:p w14:paraId="6BA26BED" w14:textId="77777777" w:rsidR="00731A40" w:rsidRDefault="004072F9">
            <w:pPr>
              <w:spacing w:line="276" w:lineRule="auto"/>
              <w:ind w:left="0"/>
              <w:jc w:val="left"/>
            </w:pPr>
            <w:r>
              <w:t>13.46</w:t>
            </w:r>
          </w:p>
        </w:tc>
        <w:tc>
          <w:tcPr>
            <w:tcW w:w="725" w:type="dxa"/>
          </w:tcPr>
          <w:p w14:paraId="51134720" w14:textId="77777777" w:rsidR="00731A40" w:rsidRDefault="004072F9">
            <w:pPr>
              <w:spacing w:line="276" w:lineRule="auto"/>
              <w:ind w:left="0"/>
              <w:jc w:val="left"/>
            </w:pPr>
            <w:r>
              <w:t>10.73</w:t>
            </w:r>
          </w:p>
        </w:tc>
        <w:tc>
          <w:tcPr>
            <w:tcW w:w="724" w:type="dxa"/>
          </w:tcPr>
          <w:p w14:paraId="6B9C8358" w14:textId="77777777" w:rsidR="00731A40" w:rsidRDefault="004072F9">
            <w:pPr>
              <w:spacing w:line="276" w:lineRule="auto"/>
              <w:ind w:left="0"/>
              <w:jc w:val="left"/>
            </w:pPr>
            <w:r>
              <w:t>13.30</w:t>
            </w:r>
          </w:p>
        </w:tc>
        <w:tc>
          <w:tcPr>
            <w:tcW w:w="728" w:type="dxa"/>
          </w:tcPr>
          <w:p w14:paraId="6E67B64F" w14:textId="77777777" w:rsidR="00731A40" w:rsidRDefault="004072F9">
            <w:pPr>
              <w:spacing w:line="276" w:lineRule="auto"/>
              <w:ind w:left="0"/>
              <w:jc w:val="left"/>
            </w:pPr>
            <w:r>
              <w:t>6.87</w:t>
            </w:r>
          </w:p>
        </w:tc>
        <w:tc>
          <w:tcPr>
            <w:tcW w:w="725" w:type="dxa"/>
          </w:tcPr>
          <w:p w14:paraId="1BC9F1E8" w14:textId="77777777" w:rsidR="00731A40" w:rsidRDefault="004072F9">
            <w:pPr>
              <w:spacing w:line="276" w:lineRule="auto"/>
              <w:ind w:left="0"/>
              <w:jc w:val="left"/>
            </w:pPr>
            <w:r>
              <w:rPr>
                <w:b/>
              </w:rPr>
              <w:t>6.02</w:t>
            </w:r>
          </w:p>
        </w:tc>
        <w:tc>
          <w:tcPr>
            <w:tcW w:w="726" w:type="dxa"/>
          </w:tcPr>
          <w:p w14:paraId="2D5218D7" w14:textId="77777777" w:rsidR="00731A40" w:rsidRDefault="004072F9">
            <w:pPr>
              <w:spacing w:line="276" w:lineRule="auto"/>
              <w:ind w:left="0"/>
              <w:jc w:val="left"/>
            </w:pPr>
            <w:r>
              <w:t>3.51</w:t>
            </w:r>
          </w:p>
        </w:tc>
        <w:tc>
          <w:tcPr>
            <w:tcW w:w="725" w:type="dxa"/>
          </w:tcPr>
          <w:p w14:paraId="418FB57D" w14:textId="77777777" w:rsidR="00731A40" w:rsidRDefault="004072F9">
            <w:pPr>
              <w:spacing w:line="276" w:lineRule="auto"/>
              <w:ind w:left="0"/>
              <w:jc w:val="left"/>
            </w:pPr>
            <w:r>
              <w:rPr>
                <w:b/>
              </w:rPr>
              <w:t>0.25</w:t>
            </w:r>
          </w:p>
        </w:tc>
        <w:tc>
          <w:tcPr>
            <w:tcW w:w="726" w:type="dxa"/>
          </w:tcPr>
          <w:p w14:paraId="41325DE4" w14:textId="77777777" w:rsidR="00731A40" w:rsidRDefault="004072F9">
            <w:pPr>
              <w:spacing w:line="276" w:lineRule="auto"/>
              <w:ind w:left="0"/>
              <w:jc w:val="left"/>
            </w:pPr>
            <w:r>
              <w:t>0.19</w:t>
            </w:r>
          </w:p>
        </w:tc>
        <w:tc>
          <w:tcPr>
            <w:tcW w:w="725" w:type="dxa"/>
          </w:tcPr>
          <w:p w14:paraId="4448D9BB" w14:textId="77777777" w:rsidR="00731A40" w:rsidRDefault="004072F9">
            <w:pPr>
              <w:spacing w:line="276" w:lineRule="auto"/>
              <w:ind w:left="0"/>
              <w:jc w:val="left"/>
            </w:pPr>
            <w:r>
              <w:t>0.03</w:t>
            </w:r>
          </w:p>
        </w:tc>
        <w:tc>
          <w:tcPr>
            <w:tcW w:w="725" w:type="dxa"/>
          </w:tcPr>
          <w:p w14:paraId="39D5B5F9" w14:textId="77777777" w:rsidR="00731A40" w:rsidRDefault="004072F9">
            <w:pPr>
              <w:spacing w:line="276" w:lineRule="auto"/>
              <w:ind w:left="0"/>
              <w:jc w:val="left"/>
            </w:pPr>
            <w:r>
              <w:t>0.02</w:t>
            </w:r>
          </w:p>
        </w:tc>
      </w:tr>
      <w:tr w:rsidR="00380D28" w14:paraId="3329EF89" w14:textId="77777777" w:rsidTr="00380D28">
        <w:trPr>
          <w:gridAfter w:val="1"/>
          <w:wAfter w:w="21" w:type="dxa"/>
          <w:trHeight w:val="474"/>
        </w:trPr>
        <w:tc>
          <w:tcPr>
            <w:tcW w:w="1047" w:type="dxa"/>
          </w:tcPr>
          <w:p w14:paraId="27364896" w14:textId="77777777" w:rsidR="00731A40" w:rsidRDefault="004072F9">
            <w:pPr>
              <w:spacing w:line="276" w:lineRule="auto"/>
              <w:ind w:left="0"/>
              <w:jc w:val="left"/>
            </w:pPr>
            <w:r>
              <w:t>0.8</w:t>
            </w:r>
          </w:p>
        </w:tc>
        <w:tc>
          <w:tcPr>
            <w:tcW w:w="723" w:type="dxa"/>
          </w:tcPr>
          <w:p w14:paraId="688B76B6" w14:textId="77777777" w:rsidR="00731A40" w:rsidRDefault="004072F9">
            <w:pPr>
              <w:spacing w:line="276" w:lineRule="auto"/>
              <w:ind w:left="0"/>
              <w:jc w:val="left"/>
            </w:pPr>
            <w:r>
              <w:t>12.10</w:t>
            </w:r>
          </w:p>
        </w:tc>
        <w:tc>
          <w:tcPr>
            <w:tcW w:w="725" w:type="dxa"/>
          </w:tcPr>
          <w:p w14:paraId="49560440" w14:textId="77777777" w:rsidR="00731A40" w:rsidRDefault="004072F9">
            <w:pPr>
              <w:spacing w:line="276" w:lineRule="auto"/>
              <w:ind w:left="0"/>
              <w:jc w:val="left"/>
            </w:pPr>
            <w:r>
              <w:t>10.15</w:t>
            </w:r>
          </w:p>
        </w:tc>
        <w:tc>
          <w:tcPr>
            <w:tcW w:w="724" w:type="dxa"/>
          </w:tcPr>
          <w:p w14:paraId="03EDE6D1" w14:textId="77777777" w:rsidR="00731A40" w:rsidRDefault="004072F9">
            <w:pPr>
              <w:spacing w:line="276" w:lineRule="auto"/>
              <w:ind w:left="0"/>
              <w:jc w:val="left"/>
            </w:pPr>
            <w:r>
              <w:t>11.95</w:t>
            </w:r>
          </w:p>
        </w:tc>
        <w:tc>
          <w:tcPr>
            <w:tcW w:w="728" w:type="dxa"/>
          </w:tcPr>
          <w:p w14:paraId="58BC920D" w14:textId="77777777" w:rsidR="00731A40" w:rsidRDefault="004072F9">
            <w:pPr>
              <w:spacing w:line="276" w:lineRule="auto"/>
              <w:ind w:left="0"/>
              <w:jc w:val="left"/>
            </w:pPr>
            <w:r>
              <w:t>6.20</w:t>
            </w:r>
          </w:p>
        </w:tc>
        <w:tc>
          <w:tcPr>
            <w:tcW w:w="725" w:type="dxa"/>
          </w:tcPr>
          <w:p w14:paraId="553BEA6B" w14:textId="77777777" w:rsidR="00731A40" w:rsidRDefault="004072F9">
            <w:pPr>
              <w:spacing w:line="276" w:lineRule="auto"/>
              <w:ind w:left="0"/>
              <w:jc w:val="left"/>
            </w:pPr>
            <w:r>
              <w:t>6.06</w:t>
            </w:r>
          </w:p>
        </w:tc>
        <w:tc>
          <w:tcPr>
            <w:tcW w:w="726" w:type="dxa"/>
          </w:tcPr>
          <w:p w14:paraId="769CE1B6" w14:textId="77777777" w:rsidR="00731A40" w:rsidRDefault="004072F9">
            <w:pPr>
              <w:spacing w:line="276" w:lineRule="auto"/>
              <w:ind w:left="0"/>
              <w:jc w:val="left"/>
            </w:pPr>
            <w:r>
              <w:t>3.49</w:t>
            </w:r>
          </w:p>
        </w:tc>
        <w:tc>
          <w:tcPr>
            <w:tcW w:w="725" w:type="dxa"/>
          </w:tcPr>
          <w:p w14:paraId="7B8BF0F5" w14:textId="77777777" w:rsidR="00731A40" w:rsidRDefault="004072F9">
            <w:pPr>
              <w:spacing w:line="276" w:lineRule="auto"/>
              <w:ind w:left="0"/>
              <w:jc w:val="left"/>
            </w:pPr>
            <w:r>
              <w:t>0.26</w:t>
            </w:r>
          </w:p>
        </w:tc>
        <w:tc>
          <w:tcPr>
            <w:tcW w:w="726" w:type="dxa"/>
          </w:tcPr>
          <w:p w14:paraId="42A7F24C" w14:textId="77777777" w:rsidR="00731A40" w:rsidRDefault="004072F9">
            <w:pPr>
              <w:spacing w:line="276" w:lineRule="auto"/>
              <w:ind w:left="0"/>
              <w:jc w:val="left"/>
            </w:pPr>
            <w:r>
              <w:t>0.19</w:t>
            </w:r>
          </w:p>
        </w:tc>
        <w:tc>
          <w:tcPr>
            <w:tcW w:w="725" w:type="dxa"/>
          </w:tcPr>
          <w:p w14:paraId="40071ADC" w14:textId="77777777" w:rsidR="00731A40" w:rsidRDefault="004072F9">
            <w:pPr>
              <w:spacing w:line="276" w:lineRule="auto"/>
              <w:ind w:left="0"/>
              <w:jc w:val="left"/>
            </w:pPr>
            <w:r>
              <w:t>0.03</w:t>
            </w:r>
          </w:p>
        </w:tc>
        <w:tc>
          <w:tcPr>
            <w:tcW w:w="725" w:type="dxa"/>
          </w:tcPr>
          <w:p w14:paraId="6B9E4E2C" w14:textId="77777777" w:rsidR="00731A40" w:rsidRDefault="004072F9">
            <w:pPr>
              <w:spacing w:line="276" w:lineRule="auto"/>
              <w:ind w:left="0"/>
              <w:jc w:val="left"/>
            </w:pPr>
            <w:r>
              <w:t>0.02</w:t>
            </w:r>
          </w:p>
        </w:tc>
      </w:tr>
      <w:tr w:rsidR="00380D28" w14:paraId="14A2496B" w14:textId="77777777" w:rsidTr="00380D28">
        <w:trPr>
          <w:gridAfter w:val="1"/>
          <w:wAfter w:w="21" w:type="dxa"/>
          <w:trHeight w:val="474"/>
        </w:trPr>
        <w:tc>
          <w:tcPr>
            <w:tcW w:w="1047" w:type="dxa"/>
          </w:tcPr>
          <w:p w14:paraId="6AD736DB" w14:textId="77777777" w:rsidR="00731A40" w:rsidRDefault="004072F9">
            <w:pPr>
              <w:spacing w:line="276" w:lineRule="auto"/>
              <w:ind w:left="0"/>
              <w:jc w:val="left"/>
            </w:pPr>
            <w:r>
              <w:t>0.6</w:t>
            </w:r>
          </w:p>
        </w:tc>
        <w:tc>
          <w:tcPr>
            <w:tcW w:w="723" w:type="dxa"/>
          </w:tcPr>
          <w:p w14:paraId="5D605276" w14:textId="77777777" w:rsidR="00731A40" w:rsidRDefault="004072F9">
            <w:pPr>
              <w:spacing w:line="276" w:lineRule="auto"/>
              <w:ind w:left="0"/>
              <w:jc w:val="left"/>
            </w:pPr>
            <w:r>
              <w:t>10.60</w:t>
            </w:r>
          </w:p>
        </w:tc>
        <w:tc>
          <w:tcPr>
            <w:tcW w:w="725" w:type="dxa"/>
          </w:tcPr>
          <w:p w14:paraId="53487014" w14:textId="77777777" w:rsidR="00731A40" w:rsidRDefault="004072F9">
            <w:pPr>
              <w:spacing w:line="276" w:lineRule="auto"/>
              <w:ind w:left="0"/>
              <w:jc w:val="left"/>
            </w:pPr>
            <w:r>
              <w:t>9.46</w:t>
            </w:r>
          </w:p>
        </w:tc>
        <w:tc>
          <w:tcPr>
            <w:tcW w:w="724" w:type="dxa"/>
          </w:tcPr>
          <w:p w14:paraId="1D0088BC" w14:textId="77777777" w:rsidR="00731A40" w:rsidRDefault="004072F9">
            <w:pPr>
              <w:spacing w:line="276" w:lineRule="auto"/>
              <w:ind w:left="0"/>
              <w:jc w:val="left"/>
            </w:pPr>
            <w:r>
              <w:t>10.46</w:t>
            </w:r>
          </w:p>
        </w:tc>
        <w:tc>
          <w:tcPr>
            <w:tcW w:w="728" w:type="dxa"/>
          </w:tcPr>
          <w:p w14:paraId="388A4321" w14:textId="77777777" w:rsidR="00731A40" w:rsidRDefault="004072F9">
            <w:pPr>
              <w:spacing w:line="276" w:lineRule="auto"/>
              <w:ind w:left="0"/>
              <w:jc w:val="left"/>
            </w:pPr>
            <w:r>
              <w:t>5.43</w:t>
            </w:r>
          </w:p>
        </w:tc>
        <w:tc>
          <w:tcPr>
            <w:tcW w:w="725" w:type="dxa"/>
          </w:tcPr>
          <w:p w14:paraId="2B3E109F" w14:textId="77777777" w:rsidR="00731A40" w:rsidRDefault="004072F9">
            <w:pPr>
              <w:spacing w:line="276" w:lineRule="auto"/>
              <w:ind w:left="0"/>
              <w:jc w:val="left"/>
            </w:pPr>
            <w:r>
              <w:t>6.12</w:t>
            </w:r>
          </w:p>
        </w:tc>
        <w:tc>
          <w:tcPr>
            <w:tcW w:w="726" w:type="dxa"/>
          </w:tcPr>
          <w:p w14:paraId="0710701E" w14:textId="77777777" w:rsidR="00731A40" w:rsidRDefault="004072F9">
            <w:pPr>
              <w:spacing w:line="276" w:lineRule="auto"/>
              <w:ind w:left="0"/>
              <w:jc w:val="left"/>
            </w:pPr>
            <w:r>
              <w:t>3.45</w:t>
            </w:r>
          </w:p>
        </w:tc>
        <w:tc>
          <w:tcPr>
            <w:tcW w:w="725" w:type="dxa"/>
          </w:tcPr>
          <w:p w14:paraId="1CA9E5E6" w14:textId="77777777" w:rsidR="00731A40" w:rsidRDefault="004072F9">
            <w:pPr>
              <w:spacing w:line="276" w:lineRule="auto"/>
              <w:ind w:left="0"/>
              <w:jc w:val="left"/>
            </w:pPr>
            <w:r>
              <w:t>0.27</w:t>
            </w:r>
          </w:p>
        </w:tc>
        <w:tc>
          <w:tcPr>
            <w:tcW w:w="726" w:type="dxa"/>
          </w:tcPr>
          <w:p w14:paraId="3CE56878" w14:textId="77777777" w:rsidR="00731A40" w:rsidRDefault="004072F9">
            <w:pPr>
              <w:spacing w:line="276" w:lineRule="auto"/>
              <w:ind w:left="0"/>
              <w:jc w:val="left"/>
            </w:pPr>
            <w:r>
              <w:t>0.20</w:t>
            </w:r>
          </w:p>
        </w:tc>
        <w:tc>
          <w:tcPr>
            <w:tcW w:w="725" w:type="dxa"/>
          </w:tcPr>
          <w:p w14:paraId="47E59B1C" w14:textId="77777777" w:rsidR="00731A40" w:rsidRDefault="004072F9">
            <w:pPr>
              <w:spacing w:line="276" w:lineRule="auto"/>
              <w:ind w:left="0"/>
              <w:jc w:val="left"/>
            </w:pPr>
            <w:r>
              <w:t>0.03</w:t>
            </w:r>
          </w:p>
        </w:tc>
        <w:tc>
          <w:tcPr>
            <w:tcW w:w="725" w:type="dxa"/>
          </w:tcPr>
          <w:p w14:paraId="4E7C6101" w14:textId="77777777" w:rsidR="00731A40" w:rsidRDefault="004072F9">
            <w:pPr>
              <w:spacing w:line="276" w:lineRule="auto"/>
              <w:ind w:left="0"/>
              <w:jc w:val="left"/>
            </w:pPr>
            <w:r>
              <w:t>0.02</w:t>
            </w:r>
          </w:p>
        </w:tc>
      </w:tr>
      <w:tr w:rsidR="00380D28" w14:paraId="7C639A6D" w14:textId="77777777" w:rsidTr="00380D28">
        <w:trPr>
          <w:gridAfter w:val="1"/>
          <w:wAfter w:w="21" w:type="dxa"/>
          <w:trHeight w:val="457"/>
        </w:trPr>
        <w:tc>
          <w:tcPr>
            <w:tcW w:w="1047" w:type="dxa"/>
          </w:tcPr>
          <w:p w14:paraId="30E7507C" w14:textId="77777777" w:rsidR="00731A40" w:rsidRDefault="004072F9">
            <w:pPr>
              <w:spacing w:line="276" w:lineRule="auto"/>
              <w:ind w:left="0"/>
              <w:jc w:val="left"/>
            </w:pPr>
            <w:r>
              <w:t>0.4</w:t>
            </w:r>
          </w:p>
        </w:tc>
        <w:tc>
          <w:tcPr>
            <w:tcW w:w="723" w:type="dxa"/>
          </w:tcPr>
          <w:p w14:paraId="35076AE2" w14:textId="77777777" w:rsidR="00731A40" w:rsidRDefault="004072F9">
            <w:pPr>
              <w:spacing w:line="276" w:lineRule="auto"/>
              <w:ind w:left="0"/>
              <w:jc w:val="left"/>
            </w:pPr>
            <w:r>
              <w:t>8.88</w:t>
            </w:r>
          </w:p>
        </w:tc>
        <w:tc>
          <w:tcPr>
            <w:tcW w:w="725" w:type="dxa"/>
          </w:tcPr>
          <w:p w14:paraId="789C1EAA" w14:textId="77777777" w:rsidR="00731A40" w:rsidRDefault="004072F9">
            <w:pPr>
              <w:spacing w:line="276" w:lineRule="auto"/>
              <w:ind w:left="0"/>
              <w:jc w:val="left"/>
            </w:pPr>
            <w:r>
              <w:t>8.61</w:t>
            </w:r>
          </w:p>
        </w:tc>
        <w:tc>
          <w:tcPr>
            <w:tcW w:w="724" w:type="dxa"/>
          </w:tcPr>
          <w:p w14:paraId="1851534D" w14:textId="77777777" w:rsidR="00731A40" w:rsidRDefault="004072F9">
            <w:pPr>
              <w:spacing w:line="276" w:lineRule="auto"/>
              <w:ind w:left="0"/>
              <w:jc w:val="left"/>
            </w:pPr>
            <w:r>
              <w:t>8.78</w:t>
            </w:r>
          </w:p>
        </w:tc>
        <w:tc>
          <w:tcPr>
            <w:tcW w:w="728" w:type="dxa"/>
          </w:tcPr>
          <w:p w14:paraId="02F5680D" w14:textId="77777777" w:rsidR="00731A40" w:rsidRDefault="004072F9">
            <w:pPr>
              <w:spacing w:line="276" w:lineRule="auto"/>
              <w:ind w:left="0"/>
              <w:jc w:val="left"/>
            </w:pPr>
            <w:r>
              <w:t>4.49</w:t>
            </w:r>
          </w:p>
        </w:tc>
        <w:tc>
          <w:tcPr>
            <w:tcW w:w="725" w:type="dxa"/>
          </w:tcPr>
          <w:p w14:paraId="1BA55B3E" w14:textId="77777777" w:rsidR="00731A40" w:rsidRDefault="004072F9">
            <w:pPr>
              <w:spacing w:line="276" w:lineRule="auto"/>
              <w:ind w:left="0"/>
              <w:jc w:val="left"/>
            </w:pPr>
            <w:r>
              <w:t>6.23</w:t>
            </w:r>
          </w:p>
        </w:tc>
        <w:tc>
          <w:tcPr>
            <w:tcW w:w="726" w:type="dxa"/>
          </w:tcPr>
          <w:p w14:paraId="31AA2CEC" w14:textId="77777777" w:rsidR="00731A40" w:rsidRDefault="004072F9">
            <w:pPr>
              <w:spacing w:line="276" w:lineRule="auto"/>
              <w:ind w:left="0"/>
              <w:jc w:val="left"/>
            </w:pPr>
            <w:r>
              <w:rPr>
                <w:b/>
              </w:rPr>
              <w:t>3.43</w:t>
            </w:r>
          </w:p>
        </w:tc>
        <w:tc>
          <w:tcPr>
            <w:tcW w:w="725" w:type="dxa"/>
          </w:tcPr>
          <w:p w14:paraId="688A2A94" w14:textId="77777777" w:rsidR="00731A40" w:rsidRDefault="004072F9">
            <w:pPr>
              <w:spacing w:line="276" w:lineRule="auto"/>
              <w:ind w:left="0"/>
              <w:jc w:val="left"/>
            </w:pPr>
            <w:r>
              <w:t>0.28</w:t>
            </w:r>
          </w:p>
        </w:tc>
        <w:tc>
          <w:tcPr>
            <w:tcW w:w="726" w:type="dxa"/>
          </w:tcPr>
          <w:p w14:paraId="17906F99" w14:textId="77777777" w:rsidR="00731A40" w:rsidRDefault="004072F9">
            <w:pPr>
              <w:spacing w:line="276" w:lineRule="auto"/>
              <w:ind w:left="0"/>
              <w:jc w:val="left"/>
            </w:pPr>
            <w:r>
              <w:t>0.19</w:t>
            </w:r>
          </w:p>
        </w:tc>
        <w:tc>
          <w:tcPr>
            <w:tcW w:w="725" w:type="dxa"/>
          </w:tcPr>
          <w:p w14:paraId="1B15EF6A" w14:textId="77777777" w:rsidR="00731A40" w:rsidRDefault="004072F9">
            <w:pPr>
              <w:spacing w:line="276" w:lineRule="auto"/>
              <w:ind w:left="0"/>
              <w:jc w:val="left"/>
            </w:pPr>
            <w:r>
              <w:t>0.02</w:t>
            </w:r>
          </w:p>
        </w:tc>
        <w:tc>
          <w:tcPr>
            <w:tcW w:w="725" w:type="dxa"/>
          </w:tcPr>
          <w:p w14:paraId="338E7D24" w14:textId="77777777" w:rsidR="00731A40" w:rsidRDefault="004072F9">
            <w:pPr>
              <w:spacing w:line="276" w:lineRule="auto"/>
              <w:ind w:left="0"/>
              <w:jc w:val="left"/>
            </w:pPr>
            <w:r>
              <w:t>0.01</w:t>
            </w:r>
          </w:p>
        </w:tc>
      </w:tr>
      <w:tr w:rsidR="00380D28" w14:paraId="57C5DAC6" w14:textId="77777777" w:rsidTr="00380D28">
        <w:trPr>
          <w:gridAfter w:val="1"/>
          <w:wAfter w:w="21" w:type="dxa"/>
          <w:trHeight w:val="474"/>
        </w:trPr>
        <w:tc>
          <w:tcPr>
            <w:tcW w:w="1047" w:type="dxa"/>
          </w:tcPr>
          <w:p w14:paraId="14284B53" w14:textId="77777777" w:rsidR="00731A40" w:rsidRDefault="004072F9">
            <w:pPr>
              <w:spacing w:line="276" w:lineRule="auto"/>
              <w:ind w:left="0"/>
              <w:jc w:val="left"/>
            </w:pPr>
            <w:r>
              <w:t>0.2</w:t>
            </w:r>
          </w:p>
        </w:tc>
        <w:tc>
          <w:tcPr>
            <w:tcW w:w="723" w:type="dxa"/>
          </w:tcPr>
          <w:p w14:paraId="68DE6F37" w14:textId="77777777" w:rsidR="00731A40" w:rsidRDefault="004072F9">
            <w:pPr>
              <w:spacing w:line="276" w:lineRule="auto"/>
              <w:ind w:left="0"/>
              <w:jc w:val="left"/>
            </w:pPr>
            <w:r>
              <w:t>6.73</w:t>
            </w:r>
          </w:p>
        </w:tc>
        <w:tc>
          <w:tcPr>
            <w:tcW w:w="725" w:type="dxa"/>
          </w:tcPr>
          <w:p w14:paraId="385D766F" w14:textId="77777777" w:rsidR="00731A40" w:rsidRDefault="004072F9">
            <w:pPr>
              <w:spacing w:line="276" w:lineRule="auto"/>
              <w:ind w:left="0"/>
              <w:jc w:val="left"/>
            </w:pPr>
            <w:r>
              <w:t>7.42</w:t>
            </w:r>
          </w:p>
        </w:tc>
        <w:tc>
          <w:tcPr>
            <w:tcW w:w="724" w:type="dxa"/>
          </w:tcPr>
          <w:p w14:paraId="749557EA" w14:textId="77777777" w:rsidR="00731A40" w:rsidRDefault="004072F9">
            <w:pPr>
              <w:spacing w:line="276" w:lineRule="auto"/>
              <w:ind w:left="0"/>
              <w:jc w:val="left"/>
            </w:pPr>
            <w:r>
              <w:t>6.73</w:t>
            </w:r>
          </w:p>
        </w:tc>
        <w:tc>
          <w:tcPr>
            <w:tcW w:w="728" w:type="dxa"/>
          </w:tcPr>
          <w:p w14:paraId="205A92D0" w14:textId="77777777" w:rsidR="00731A40" w:rsidRDefault="004072F9">
            <w:pPr>
              <w:spacing w:line="276" w:lineRule="auto"/>
              <w:ind w:left="0"/>
              <w:jc w:val="left"/>
            </w:pPr>
            <w:r>
              <w:t>3.21</w:t>
            </w:r>
          </w:p>
        </w:tc>
        <w:tc>
          <w:tcPr>
            <w:tcW w:w="725" w:type="dxa"/>
          </w:tcPr>
          <w:p w14:paraId="4DBEF121" w14:textId="77777777" w:rsidR="00731A40" w:rsidRDefault="004072F9">
            <w:pPr>
              <w:spacing w:line="276" w:lineRule="auto"/>
              <w:ind w:left="0"/>
              <w:jc w:val="left"/>
            </w:pPr>
            <w:r>
              <w:t>6.49</w:t>
            </w:r>
          </w:p>
        </w:tc>
        <w:tc>
          <w:tcPr>
            <w:tcW w:w="726" w:type="dxa"/>
          </w:tcPr>
          <w:p w14:paraId="31356857" w14:textId="77777777" w:rsidR="00731A40" w:rsidRDefault="004072F9">
            <w:pPr>
              <w:spacing w:line="276" w:lineRule="auto"/>
              <w:ind w:left="0"/>
              <w:jc w:val="left"/>
            </w:pPr>
            <w:r>
              <w:t>3.49</w:t>
            </w:r>
          </w:p>
        </w:tc>
        <w:tc>
          <w:tcPr>
            <w:tcW w:w="725" w:type="dxa"/>
          </w:tcPr>
          <w:p w14:paraId="68F093EA" w14:textId="77777777" w:rsidR="00731A40" w:rsidRDefault="004072F9">
            <w:pPr>
              <w:spacing w:line="276" w:lineRule="auto"/>
              <w:ind w:left="0"/>
              <w:jc w:val="left"/>
            </w:pPr>
            <w:r>
              <w:t>0.31</w:t>
            </w:r>
          </w:p>
        </w:tc>
        <w:tc>
          <w:tcPr>
            <w:tcW w:w="726" w:type="dxa"/>
          </w:tcPr>
          <w:p w14:paraId="70676EB1" w14:textId="77777777" w:rsidR="00731A40" w:rsidRDefault="004072F9">
            <w:pPr>
              <w:spacing w:line="276" w:lineRule="auto"/>
              <w:ind w:left="0"/>
              <w:jc w:val="left"/>
            </w:pPr>
            <w:r>
              <w:rPr>
                <w:b/>
              </w:rPr>
              <w:t>0.16</w:t>
            </w:r>
          </w:p>
        </w:tc>
        <w:tc>
          <w:tcPr>
            <w:tcW w:w="725" w:type="dxa"/>
          </w:tcPr>
          <w:p w14:paraId="4B0E71B7" w14:textId="77777777" w:rsidR="00731A40" w:rsidRDefault="004072F9">
            <w:pPr>
              <w:spacing w:line="276" w:lineRule="auto"/>
              <w:ind w:left="0"/>
              <w:jc w:val="left"/>
            </w:pPr>
            <w:r>
              <w:rPr>
                <w:b/>
              </w:rPr>
              <w:t>0.01</w:t>
            </w:r>
          </w:p>
        </w:tc>
        <w:tc>
          <w:tcPr>
            <w:tcW w:w="725" w:type="dxa"/>
          </w:tcPr>
          <w:p w14:paraId="042D453D" w14:textId="77777777" w:rsidR="00731A40" w:rsidRDefault="004072F9">
            <w:pPr>
              <w:keepNext/>
              <w:spacing w:line="276" w:lineRule="auto"/>
              <w:ind w:left="0"/>
              <w:jc w:val="left"/>
            </w:pPr>
            <w:r>
              <w:rPr>
                <w:b/>
              </w:rPr>
              <w:t>0.00</w:t>
            </w:r>
          </w:p>
        </w:tc>
      </w:tr>
    </w:tbl>
    <w:p w14:paraId="6B16A719" w14:textId="77777777" w:rsidR="00DB1824" w:rsidRDefault="00DB1824">
      <w:pPr>
        <w:pBdr>
          <w:top w:val="nil"/>
          <w:left w:val="nil"/>
          <w:bottom w:val="nil"/>
          <w:right w:val="nil"/>
          <w:between w:val="nil"/>
        </w:pBdr>
        <w:spacing w:after="200" w:line="276" w:lineRule="auto"/>
        <w:ind w:left="0"/>
        <w:jc w:val="left"/>
        <w:rPr>
          <w:iCs/>
          <w:sz w:val="16"/>
          <w:szCs w:val="16"/>
        </w:rPr>
      </w:pPr>
    </w:p>
    <w:p w14:paraId="5C66BED0" w14:textId="226D1F64" w:rsidR="00430B4C" w:rsidRDefault="001434C3">
      <w:pPr>
        <w:pBdr>
          <w:top w:val="nil"/>
          <w:left w:val="nil"/>
          <w:bottom w:val="nil"/>
          <w:right w:val="nil"/>
          <w:between w:val="nil"/>
        </w:pBdr>
        <w:spacing w:after="200" w:line="276" w:lineRule="auto"/>
        <w:ind w:left="0"/>
        <w:jc w:val="left"/>
        <w:rPr>
          <w:iCs/>
          <w:sz w:val="16"/>
          <w:szCs w:val="16"/>
        </w:rPr>
      </w:pPr>
      <w:r w:rsidRPr="00DB1824">
        <w:rPr>
          <w:b/>
          <w:bCs/>
          <w:iCs/>
          <w:sz w:val="16"/>
          <w:szCs w:val="16"/>
        </w:rPr>
        <w:t>Extended Data Table 1:</w:t>
      </w:r>
      <w:r w:rsidR="00DB1824">
        <w:rPr>
          <w:iCs/>
          <w:sz w:val="16"/>
          <w:szCs w:val="16"/>
        </w:rPr>
        <w:t xml:space="preserve"> </w:t>
      </w:r>
      <w:r w:rsidR="00DB1824">
        <w:rPr>
          <w:b/>
          <w:bCs/>
          <w:iCs/>
          <w:sz w:val="16"/>
          <w:szCs w:val="16"/>
        </w:rPr>
        <w:t>Comparison of model performance, applying urban smoothing factors, with Worldpop 2020.</w:t>
      </w:r>
      <w:r w:rsidRPr="00DB1824">
        <w:rPr>
          <w:iCs/>
          <w:sz w:val="16"/>
          <w:szCs w:val="16"/>
        </w:rPr>
        <w:t xml:space="preserve"> Comparison of modelled population projections, with varying urban smoothing factors applied, for 2020 compared to WorldPop 2020 population projections using root mean square error (RMSE) and the percentage of cells exceeding thresholds of difference at 3 arc-second (Worldpop 100m dataset) and 30 arc-second (Worldpop 1km dataset). For the RMSE calculations, modelled population is compared to both UN adjusted and non-adjusted WorldPop 2020 population distributions and resolutions. The percentage of cells at 3-arc and 30 arc-second resolutions in which the projected population in 2020 </w:t>
      </w:r>
      <w:r w:rsidR="0018373A">
        <w:rPr>
          <w:iCs/>
          <w:sz w:val="16"/>
          <w:szCs w:val="16"/>
        </w:rPr>
        <w:t>differed</w:t>
      </w:r>
      <w:r w:rsidRPr="00DB1824">
        <w:rPr>
          <w:iCs/>
          <w:sz w:val="16"/>
          <w:szCs w:val="16"/>
        </w:rPr>
        <w:t xml:space="preserve"> from the WorldPop 2020 population (non-adjusted) population distribution by more than 1 person, 10 people or 100 people is summarised. The Urban Fraction Smoothing Factor for which there was the smallest number of cases differe</w:t>
      </w:r>
      <w:r w:rsidR="00A52A76">
        <w:rPr>
          <w:iCs/>
          <w:sz w:val="16"/>
          <w:szCs w:val="16"/>
        </w:rPr>
        <w:t>d</w:t>
      </w:r>
      <w:r w:rsidRPr="00DB1824">
        <w:rPr>
          <w:iCs/>
          <w:sz w:val="16"/>
          <w:szCs w:val="16"/>
        </w:rPr>
        <w:t xml:space="preserve"> between the projected population and WorldPop is highlighted in bold.</w:t>
      </w:r>
    </w:p>
    <w:p w14:paraId="4F59F234" w14:textId="77777777" w:rsidR="00430B4C" w:rsidRDefault="00430B4C">
      <w:pPr>
        <w:rPr>
          <w:iCs/>
          <w:sz w:val="16"/>
          <w:szCs w:val="16"/>
        </w:rPr>
      </w:pPr>
      <w:r>
        <w:rPr>
          <w:iCs/>
          <w:sz w:val="16"/>
          <w:szCs w:val="16"/>
        </w:rPr>
        <w:br w:type="page"/>
      </w:r>
    </w:p>
    <w:p w14:paraId="0EC47946" w14:textId="77777777" w:rsidR="00731A40" w:rsidRPr="00DB1824" w:rsidRDefault="00731A40">
      <w:pPr>
        <w:pBdr>
          <w:top w:val="nil"/>
          <w:left w:val="nil"/>
          <w:bottom w:val="nil"/>
          <w:right w:val="nil"/>
          <w:between w:val="nil"/>
        </w:pBdr>
        <w:spacing w:after="200" w:line="276" w:lineRule="auto"/>
        <w:ind w:left="0"/>
        <w:jc w:val="left"/>
        <w:rPr>
          <w:iCs/>
          <w:sz w:val="16"/>
          <w:szCs w:val="16"/>
        </w:rPr>
      </w:pPr>
    </w:p>
    <w:tbl>
      <w:tblPr>
        <w:tblStyle w:val="a2"/>
        <w:tblW w:w="7223" w:type="dxa"/>
        <w:tblInd w:w="-128" w:type="dxa"/>
        <w:tblLayout w:type="fixed"/>
        <w:tblLook w:val="0400" w:firstRow="0" w:lastRow="0" w:firstColumn="0" w:lastColumn="0" w:noHBand="0" w:noVBand="1"/>
      </w:tblPr>
      <w:tblGrid>
        <w:gridCol w:w="1946"/>
        <w:gridCol w:w="1381"/>
        <w:gridCol w:w="1948"/>
        <w:gridCol w:w="1948"/>
      </w:tblGrid>
      <w:tr w:rsidR="00731A40" w14:paraId="4821BD7B" w14:textId="77777777">
        <w:trPr>
          <w:trHeight w:val="725"/>
        </w:trPr>
        <w:tc>
          <w:tcPr>
            <w:tcW w:w="1947" w:type="dxa"/>
            <w:tcBorders>
              <w:top w:val="single" w:sz="4" w:space="0" w:color="000000"/>
              <w:left w:val="single" w:sz="4" w:space="0" w:color="000000"/>
              <w:bottom w:val="single" w:sz="4" w:space="0" w:color="000000"/>
              <w:right w:val="single" w:sz="4" w:space="0" w:color="000000"/>
            </w:tcBorders>
          </w:tcPr>
          <w:p w14:paraId="6CB30614" w14:textId="77777777" w:rsidR="00731A40" w:rsidRDefault="004072F9">
            <w:pPr>
              <w:spacing w:line="276" w:lineRule="auto"/>
              <w:ind w:left="0" w:right="0"/>
              <w:jc w:val="left"/>
            </w:pPr>
            <w:r>
              <w:t>Population dataset</w:t>
            </w:r>
          </w:p>
        </w:tc>
        <w:tc>
          <w:tcPr>
            <w:tcW w:w="1381" w:type="dxa"/>
            <w:tcBorders>
              <w:top w:val="single" w:sz="4" w:space="0" w:color="000000"/>
              <w:left w:val="single" w:sz="4" w:space="0" w:color="000000"/>
              <w:bottom w:val="single" w:sz="4" w:space="0" w:color="000000"/>
              <w:right w:val="single" w:sz="4" w:space="0" w:color="000000"/>
            </w:tcBorders>
          </w:tcPr>
          <w:p w14:paraId="2AFD2946" w14:textId="168E4AF8" w:rsidR="00731A40" w:rsidRDefault="004072F9">
            <w:pPr>
              <w:spacing w:line="276" w:lineRule="auto"/>
              <w:ind w:left="0" w:right="0"/>
              <w:jc w:val="left"/>
            </w:pPr>
            <w:r>
              <w:t>Resolution</w:t>
            </w:r>
            <w:r w:rsidR="00097D6C">
              <w:t xml:space="preserve"> at equator </w:t>
            </w:r>
          </w:p>
        </w:tc>
        <w:tc>
          <w:tcPr>
            <w:tcW w:w="1948" w:type="dxa"/>
            <w:tcBorders>
              <w:top w:val="single" w:sz="4" w:space="0" w:color="000000"/>
              <w:left w:val="single" w:sz="4" w:space="0" w:color="000000"/>
              <w:bottom w:val="single" w:sz="4" w:space="0" w:color="000000"/>
              <w:right w:val="single" w:sz="4" w:space="0" w:color="000000"/>
            </w:tcBorders>
          </w:tcPr>
          <w:p w14:paraId="4D252D95" w14:textId="77777777" w:rsidR="00731A40" w:rsidRDefault="004072F9">
            <w:pPr>
              <w:spacing w:line="276" w:lineRule="auto"/>
              <w:ind w:left="0" w:right="0"/>
              <w:jc w:val="left"/>
            </w:pPr>
            <w:r>
              <w:t>Estimated Malawi population 2020/million</w:t>
            </w:r>
          </w:p>
        </w:tc>
        <w:tc>
          <w:tcPr>
            <w:tcW w:w="1948" w:type="dxa"/>
            <w:tcBorders>
              <w:top w:val="single" w:sz="4" w:space="0" w:color="000000"/>
              <w:left w:val="single" w:sz="4" w:space="0" w:color="000000"/>
              <w:bottom w:val="single" w:sz="4" w:space="0" w:color="000000"/>
              <w:right w:val="single" w:sz="4" w:space="0" w:color="000000"/>
            </w:tcBorders>
          </w:tcPr>
          <w:p w14:paraId="26528E17" w14:textId="77777777" w:rsidR="00731A40" w:rsidRDefault="004072F9">
            <w:pPr>
              <w:spacing w:line="276" w:lineRule="auto"/>
              <w:ind w:left="0" w:right="0"/>
              <w:jc w:val="left"/>
            </w:pPr>
            <w:r>
              <w:t>Percentage difference to World Bank 2020 population</w:t>
            </w:r>
          </w:p>
        </w:tc>
      </w:tr>
      <w:tr w:rsidR="00731A40" w14:paraId="63170523" w14:textId="77777777">
        <w:trPr>
          <w:trHeight w:val="247"/>
        </w:trPr>
        <w:tc>
          <w:tcPr>
            <w:tcW w:w="1947" w:type="dxa"/>
            <w:tcBorders>
              <w:top w:val="single" w:sz="4" w:space="0" w:color="000000"/>
              <w:left w:val="single" w:sz="4" w:space="0" w:color="000000"/>
              <w:bottom w:val="single" w:sz="4" w:space="0" w:color="000000"/>
              <w:right w:val="single" w:sz="4" w:space="0" w:color="000000"/>
            </w:tcBorders>
          </w:tcPr>
          <w:p w14:paraId="516EE934" w14:textId="77777777" w:rsidR="00731A40" w:rsidRDefault="004072F9">
            <w:pPr>
              <w:spacing w:line="276" w:lineRule="auto"/>
              <w:ind w:left="0" w:right="0"/>
              <w:jc w:val="left"/>
            </w:pPr>
            <w:r>
              <w:t>WorldPop 2020</w:t>
            </w:r>
          </w:p>
        </w:tc>
        <w:tc>
          <w:tcPr>
            <w:tcW w:w="1381" w:type="dxa"/>
            <w:tcBorders>
              <w:top w:val="single" w:sz="4" w:space="0" w:color="000000"/>
              <w:left w:val="single" w:sz="4" w:space="0" w:color="000000"/>
              <w:bottom w:val="single" w:sz="4" w:space="0" w:color="000000"/>
              <w:right w:val="single" w:sz="4" w:space="0" w:color="000000"/>
            </w:tcBorders>
          </w:tcPr>
          <w:p w14:paraId="26F561B5" w14:textId="77777777" w:rsidR="00731A40" w:rsidRDefault="004072F9">
            <w:pPr>
              <w:spacing w:line="276" w:lineRule="auto"/>
              <w:ind w:left="0" w:right="0"/>
              <w:jc w:val="left"/>
            </w:pPr>
            <w:r>
              <w:t>100m</w:t>
            </w:r>
          </w:p>
        </w:tc>
        <w:tc>
          <w:tcPr>
            <w:tcW w:w="1948" w:type="dxa"/>
            <w:tcBorders>
              <w:top w:val="single" w:sz="4" w:space="0" w:color="000000"/>
              <w:left w:val="single" w:sz="4" w:space="0" w:color="000000"/>
              <w:bottom w:val="single" w:sz="4" w:space="0" w:color="000000"/>
              <w:right w:val="single" w:sz="4" w:space="0" w:color="000000"/>
            </w:tcBorders>
          </w:tcPr>
          <w:p w14:paraId="2EB23339" w14:textId="77777777" w:rsidR="00731A40" w:rsidRDefault="004072F9">
            <w:pPr>
              <w:spacing w:line="276" w:lineRule="auto"/>
              <w:ind w:left="0" w:right="0"/>
              <w:jc w:val="left"/>
            </w:pPr>
            <w:r>
              <w:t>17.94</w:t>
            </w:r>
          </w:p>
        </w:tc>
        <w:tc>
          <w:tcPr>
            <w:tcW w:w="1948" w:type="dxa"/>
            <w:tcBorders>
              <w:top w:val="single" w:sz="4" w:space="0" w:color="000000"/>
              <w:left w:val="single" w:sz="4" w:space="0" w:color="000000"/>
              <w:bottom w:val="single" w:sz="4" w:space="0" w:color="000000"/>
              <w:right w:val="single" w:sz="4" w:space="0" w:color="000000"/>
            </w:tcBorders>
          </w:tcPr>
          <w:p w14:paraId="0563DCB7" w14:textId="77777777" w:rsidR="00731A40" w:rsidRDefault="004072F9">
            <w:pPr>
              <w:spacing w:line="276" w:lineRule="auto"/>
              <w:ind w:left="0" w:right="0"/>
              <w:jc w:val="left"/>
            </w:pPr>
            <w:r>
              <w:t>-6.22</w:t>
            </w:r>
          </w:p>
        </w:tc>
      </w:tr>
      <w:tr w:rsidR="00731A40" w14:paraId="44B2F51E" w14:textId="77777777">
        <w:trPr>
          <w:trHeight w:val="486"/>
        </w:trPr>
        <w:tc>
          <w:tcPr>
            <w:tcW w:w="1947" w:type="dxa"/>
            <w:tcBorders>
              <w:top w:val="single" w:sz="4" w:space="0" w:color="000000"/>
              <w:left w:val="single" w:sz="4" w:space="0" w:color="000000"/>
              <w:bottom w:val="single" w:sz="4" w:space="0" w:color="000000"/>
              <w:right w:val="single" w:sz="4" w:space="0" w:color="000000"/>
            </w:tcBorders>
          </w:tcPr>
          <w:p w14:paraId="052CF373" w14:textId="77777777" w:rsidR="00731A40" w:rsidRDefault="004072F9">
            <w:pPr>
              <w:tabs>
                <w:tab w:val="right" w:pos="1701"/>
              </w:tabs>
              <w:spacing w:line="276" w:lineRule="auto"/>
              <w:ind w:left="0" w:right="0"/>
              <w:jc w:val="left"/>
            </w:pPr>
            <w:r>
              <w:t>WorldPop</w:t>
            </w:r>
            <w:r>
              <w:tab/>
              <w:t>UN-</w:t>
            </w:r>
          </w:p>
          <w:p w14:paraId="28842D30" w14:textId="77777777" w:rsidR="00731A40" w:rsidRDefault="004072F9">
            <w:pPr>
              <w:spacing w:line="276" w:lineRule="auto"/>
              <w:ind w:left="0" w:right="0"/>
              <w:jc w:val="left"/>
            </w:pPr>
            <w:r>
              <w:t>adjusted 2020</w:t>
            </w:r>
          </w:p>
        </w:tc>
        <w:tc>
          <w:tcPr>
            <w:tcW w:w="1381" w:type="dxa"/>
            <w:tcBorders>
              <w:top w:val="single" w:sz="4" w:space="0" w:color="000000"/>
              <w:left w:val="single" w:sz="4" w:space="0" w:color="000000"/>
              <w:bottom w:val="single" w:sz="4" w:space="0" w:color="000000"/>
              <w:right w:val="single" w:sz="4" w:space="0" w:color="000000"/>
            </w:tcBorders>
          </w:tcPr>
          <w:p w14:paraId="71C65CEE" w14:textId="77777777" w:rsidR="00731A40" w:rsidRDefault="004072F9">
            <w:pPr>
              <w:spacing w:line="276" w:lineRule="auto"/>
              <w:ind w:left="0" w:right="0"/>
              <w:jc w:val="left"/>
            </w:pPr>
            <w:r>
              <w:t>100m</w:t>
            </w:r>
          </w:p>
        </w:tc>
        <w:tc>
          <w:tcPr>
            <w:tcW w:w="1948" w:type="dxa"/>
            <w:tcBorders>
              <w:top w:val="single" w:sz="4" w:space="0" w:color="000000"/>
              <w:left w:val="single" w:sz="4" w:space="0" w:color="000000"/>
              <w:bottom w:val="single" w:sz="4" w:space="0" w:color="000000"/>
              <w:right w:val="single" w:sz="4" w:space="0" w:color="000000"/>
            </w:tcBorders>
          </w:tcPr>
          <w:p w14:paraId="61E81623" w14:textId="77777777" w:rsidR="00731A40" w:rsidRDefault="004072F9">
            <w:pPr>
              <w:spacing w:line="276" w:lineRule="auto"/>
              <w:ind w:left="0" w:right="0"/>
              <w:jc w:val="left"/>
            </w:pPr>
            <w:r>
              <w:t>19.90</w:t>
            </w:r>
          </w:p>
        </w:tc>
        <w:tc>
          <w:tcPr>
            <w:tcW w:w="1948" w:type="dxa"/>
            <w:tcBorders>
              <w:top w:val="single" w:sz="4" w:space="0" w:color="000000"/>
              <w:left w:val="single" w:sz="4" w:space="0" w:color="000000"/>
              <w:bottom w:val="single" w:sz="4" w:space="0" w:color="000000"/>
              <w:right w:val="single" w:sz="4" w:space="0" w:color="000000"/>
            </w:tcBorders>
          </w:tcPr>
          <w:p w14:paraId="1FA62A56" w14:textId="77777777" w:rsidR="00731A40" w:rsidRDefault="004072F9">
            <w:pPr>
              <w:spacing w:line="276" w:lineRule="auto"/>
              <w:ind w:left="0" w:right="0"/>
              <w:jc w:val="left"/>
            </w:pPr>
            <w:r>
              <w:t>+4.00</w:t>
            </w:r>
          </w:p>
        </w:tc>
      </w:tr>
      <w:tr w:rsidR="00731A40" w14:paraId="028AC4E5" w14:textId="77777777">
        <w:trPr>
          <w:trHeight w:val="247"/>
        </w:trPr>
        <w:tc>
          <w:tcPr>
            <w:tcW w:w="1947" w:type="dxa"/>
            <w:tcBorders>
              <w:top w:val="single" w:sz="4" w:space="0" w:color="000000"/>
              <w:left w:val="single" w:sz="4" w:space="0" w:color="000000"/>
              <w:bottom w:val="single" w:sz="4" w:space="0" w:color="000000"/>
              <w:right w:val="single" w:sz="4" w:space="0" w:color="000000"/>
            </w:tcBorders>
          </w:tcPr>
          <w:p w14:paraId="20724B81" w14:textId="77777777" w:rsidR="00731A40" w:rsidRDefault="004072F9">
            <w:pPr>
              <w:spacing w:line="276" w:lineRule="auto"/>
              <w:ind w:left="0" w:right="0"/>
              <w:jc w:val="left"/>
            </w:pPr>
            <w:r>
              <w:t>WorldPop 2020</w:t>
            </w:r>
          </w:p>
        </w:tc>
        <w:tc>
          <w:tcPr>
            <w:tcW w:w="1381" w:type="dxa"/>
            <w:tcBorders>
              <w:top w:val="single" w:sz="4" w:space="0" w:color="000000"/>
              <w:left w:val="single" w:sz="4" w:space="0" w:color="000000"/>
              <w:bottom w:val="single" w:sz="4" w:space="0" w:color="000000"/>
              <w:right w:val="single" w:sz="4" w:space="0" w:color="000000"/>
            </w:tcBorders>
          </w:tcPr>
          <w:p w14:paraId="5BC751E7" w14:textId="77777777" w:rsidR="00731A40" w:rsidRDefault="004072F9">
            <w:pPr>
              <w:spacing w:line="276" w:lineRule="auto"/>
              <w:ind w:left="0" w:right="0"/>
              <w:jc w:val="left"/>
            </w:pPr>
            <w:r>
              <w:t>1km</w:t>
            </w:r>
          </w:p>
        </w:tc>
        <w:tc>
          <w:tcPr>
            <w:tcW w:w="1948" w:type="dxa"/>
            <w:tcBorders>
              <w:top w:val="single" w:sz="4" w:space="0" w:color="000000"/>
              <w:left w:val="single" w:sz="4" w:space="0" w:color="000000"/>
              <w:bottom w:val="single" w:sz="4" w:space="0" w:color="000000"/>
              <w:right w:val="single" w:sz="4" w:space="0" w:color="000000"/>
            </w:tcBorders>
          </w:tcPr>
          <w:p w14:paraId="089DF40C" w14:textId="77777777" w:rsidR="00731A40" w:rsidRDefault="004072F9">
            <w:pPr>
              <w:spacing w:line="276" w:lineRule="auto"/>
              <w:ind w:left="0" w:right="0"/>
              <w:jc w:val="left"/>
            </w:pPr>
            <w:r>
              <w:t>18.43</w:t>
            </w:r>
          </w:p>
        </w:tc>
        <w:tc>
          <w:tcPr>
            <w:tcW w:w="1948" w:type="dxa"/>
            <w:tcBorders>
              <w:top w:val="single" w:sz="4" w:space="0" w:color="000000"/>
              <w:left w:val="single" w:sz="4" w:space="0" w:color="000000"/>
              <w:bottom w:val="single" w:sz="4" w:space="0" w:color="000000"/>
              <w:right w:val="single" w:sz="4" w:space="0" w:color="000000"/>
            </w:tcBorders>
          </w:tcPr>
          <w:p w14:paraId="2EA81DC4" w14:textId="77777777" w:rsidR="00731A40" w:rsidRDefault="004072F9">
            <w:pPr>
              <w:spacing w:line="276" w:lineRule="auto"/>
              <w:ind w:left="0" w:right="0"/>
              <w:jc w:val="left"/>
            </w:pPr>
            <w:r>
              <w:t>-3.68</w:t>
            </w:r>
          </w:p>
        </w:tc>
      </w:tr>
      <w:tr w:rsidR="00731A40" w14:paraId="76589F6F" w14:textId="77777777">
        <w:trPr>
          <w:trHeight w:val="486"/>
        </w:trPr>
        <w:tc>
          <w:tcPr>
            <w:tcW w:w="1947" w:type="dxa"/>
            <w:tcBorders>
              <w:top w:val="single" w:sz="4" w:space="0" w:color="000000"/>
              <w:left w:val="single" w:sz="4" w:space="0" w:color="000000"/>
              <w:bottom w:val="single" w:sz="4" w:space="0" w:color="000000"/>
              <w:right w:val="single" w:sz="4" w:space="0" w:color="000000"/>
            </w:tcBorders>
          </w:tcPr>
          <w:p w14:paraId="20B02CC1" w14:textId="77777777" w:rsidR="00731A40" w:rsidRDefault="004072F9">
            <w:pPr>
              <w:tabs>
                <w:tab w:val="right" w:pos="1701"/>
              </w:tabs>
              <w:spacing w:line="276" w:lineRule="auto"/>
              <w:ind w:left="0" w:right="0"/>
              <w:jc w:val="left"/>
            </w:pPr>
            <w:r>
              <w:t>WorldPop</w:t>
            </w:r>
            <w:r>
              <w:tab/>
              <w:t>UN-</w:t>
            </w:r>
          </w:p>
          <w:p w14:paraId="21B1BE5C" w14:textId="77777777" w:rsidR="00731A40" w:rsidRDefault="004072F9">
            <w:pPr>
              <w:spacing w:line="276" w:lineRule="auto"/>
              <w:ind w:left="0" w:right="0"/>
              <w:jc w:val="left"/>
            </w:pPr>
            <w:r>
              <w:t>adjusted 2020</w:t>
            </w:r>
          </w:p>
        </w:tc>
        <w:tc>
          <w:tcPr>
            <w:tcW w:w="1381" w:type="dxa"/>
            <w:tcBorders>
              <w:top w:val="single" w:sz="4" w:space="0" w:color="000000"/>
              <w:left w:val="single" w:sz="4" w:space="0" w:color="000000"/>
              <w:bottom w:val="single" w:sz="4" w:space="0" w:color="000000"/>
              <w:right w:val="single" w:sz="4" w:space="0" w:color="000000"/>
            </w:tcBorders>
          </w:tcPr>
          <w:p w14:paraId="3AE09C86" w14:textId="77777777" w:rsidR="00731A40" w:rsidRDefault="004072F9">
            <w:pPr>
              <w:spacing w:line="276" w:lineRule="auto"/>
              <w:ind w:left="0" w:right="0"/>
              <w:jc w:val="left"/>
            </w:pPr>
            <w:r>
              <w:t>1km</w:t>
            </w:r>
          </w:p>
        </w:tc>
        <w:tc>
          <w:tcPr>
            <w:tcW w:w="1948" w:type="dxa"/>
            <w:tcBorders>
              <w:top w:val="single" w:sz="4" w:space="0" w:color="000000"/>
              <w:left w:val="single" w:sz="4" w:space="0" w:color="000000"/>
              <w:bottom w:val="single" w:sz="4" w:space="0" w:color="000000"/>
              <w:right w:val="single" w:sz="4" w:space="0" w:color="000000"/>
            </w:tcBorders>
          </w:tcPr>
          <w:p w14:paraId="55E196FF" w14:textId="77777777" w:rsidR="00731A40" w:rsidRDefault="004072F9">
            <w:pPr>
              <w:spacing w:line="276" w:lineRule="auto"/>
              <w:ind w:left="0" w:right="0"/>
              <w:jc w:val="left"/>
            </w:pPr>
            <w:r>
              <w:t>23.00</w:t>
            </w:r>
          </w:p>
        </w:tc>
        <w:tc>
          <w:tcPr>
            <w:tcW w:w="1948" w:type="dxa"/>
            <w:tcBorders>
              <w:top w:val="single" w:sz="4" w:space="0" w:color="000000"/>
              <w:left w:val="single" w:sz="4" w:space="0" w:color="000000"/>
              <w:bottom w:val="single" w:sz="4" w:space="0" w:color="000000"/>
              <w:right w:val="single" w:sz="4" w:space="0" w:color="000000"/>
            </w:tcBorders>
          </w:tcPr>
          <w:p w14:paraId="4A6A9811" w14:textId="77777777" w:rsidR="00731A40" w:rsidRDefault="004072F9">
            <w:pPr>
              <w:spacing w:line="276" w:lineRule="auto"/>
              <w:ind w:left="0" w:right="0"/>
              <w:jc w:val="left"/>
            </w:pPr>
            <w:r>
              <w:t>+20.18</w:t>
            </w:r>
          </w:p>
        </w:tc>
      </w:tr>
      <w:tr w:rsidR="00731A40" w14:paraId="4F0C7622" w14:textId="77777777">
        <w:trPr>
          <w:trHeight w:val="247"/>
        </w:trPr>
        <w:tc>
          <w:tcPr>
            <w:tcW w:w="1947" w:type="dxa"/>
            <w:tcBorders>
              <w:top w:val="single" w:sz="4" w:space="0" w:color="000000"/>
              <w:left w:val="single" w:sz="4" w:space="0" w:color="000000"/>
              <w:bottom w:val="single" w:sz="4" w:space="0" w:color="000000"/>
              <w:right w:val="single" w:sz="4" w:space="0" w:color="000000"/>
            </w:tcBorders>
          </w:tcPr>
          <w:p w14:paraId="40E96EAB" w14:textId="77777777" w:rsidR="00731A40" w:rsidRDefault="004072F9">
            <w:pPr>
              <w:spacing w:line="276" w:lineRule="auto"/>
              <w:ind w:left="0" w:right="0"/>
              <w:jc w:val="left"/>
            </w:pPr>
            <w:r>
              <w:t>Landscan 2020</w:t>
            </w:r>
          </w:p>
        </w:tc>
        <w:tc>
          <w:tcPr>
            <w:tcW w:w="1381" w:type="dxa"/>
            <w:tcBorders>
              <w:top w:val="single" w:sz="4" w:space="0" w:color="000000"/>
              <w:left w:val="single" w:sz="4" w:space="0" w:color="000000"/>
              <w:bottom w:val="single" w:sz="4" w:space="0" w:color="000000"/>
              <w:right w:val="single" w:sz="4" w:space="0" w:color="000000"/>
            </w:tcBorders>
          </w:tcPr>
          <w:p w14:paraId="56476E03" w14:textId="77777777" w:rsidR="00731A40" w:rsidRDefault="004072F9">
            <w:pPr>
              <w:spacing w:line="276" w:lineRule="auto"/>
              <w:ind w:left="0" w:right="0"/>
              <w:jc w:val="left"/>
            </w:pPr>
            <w:r>
              <w:t>1km</w:t>
            </w:r>
          </w:p>
        </w:tc>
        <w:tc>
          <w:tcPr>
            <w:tcW w:w="1948" w:type="dxa"/>
            <w:tcBorders>
              <w:top w:val="single" w:sz="4" w:space="0" w:color="000000"/>
              <w:left w:val="single" w:sz="4" w:space="0" w:color="000000"/>
              <w:bottom w:val="single" w:sz="4" w:space="0" w:color="000000"/>
              <w:right w:val="single" w:sz="4" w:space="0" w:color="000000"/>
            </w:tcBorders>
          </w:tcPr>
          <w:p w14:paraId="0D544568" w14:textId="77777777" w:rsidR="00731A40" w:rsidRDefault="004072F9">
            <w:pPr>
              <w:spacing w:line="276" w:lineRule="auto"/>
              <w:ind w:left="0" w:right="0"/>
              <w:jc w:val="left"/>
            </w:pPr>
            <w:r>
              <w:t>28.61</w:t>
            </w:r>
          </w:p>
        </w:tc>
        <w:tc>
          <w:tcPr>
            <w:tcW w:w="1948" w:type="dxa"/>
            <w:tcBorders>
              <w:top w:val="single" w:sz="4" w:space="0" w:color="000000"/>
              <w:left w:val="single" w:sz="4" w:space="0" w:color="000000"/>
              <w:bottom w:val="single" w:sz="4" w:space="0" w:color="000000"/>
              <w:right w:val="single" w:sz="4" w:space="0" w:color="000000"/>
            </w:tcBorders>
          </w:tcPr>
          <w:p w14:paraId="74F751DD" w14:textId="77777777" w:rsidR="00731A40" w:rsidRDefault="004072F9">
            <w:pPr>
              <w:spacing w:line="276" w:lineRule="auto"/>
              <w:ind w:left="0" w:right="0"/>
              <w:jc w:val="left"/>
            </w:pPr>
            <w:r>
              <w:t>+49.55</w:t>
            </w:r>
          </w:p>
        </w:tc>
      </w:tr>
      <w:tr w:rsidR="00731A40" w14:paraId="41C81621" w14:textId="77777777">
        <w:trPr>
          <w:trHeight w:val="486"/>
        </w:trPr>
        <w:tc>
          <w:tcPr>
            <w:tcW w:w="1947" w:type="dxa"/>
            <w:tcBorders>
              <w:top w:val="single" w:sz="4" w:space="0" w:color="000000"/>
              <w:left w:val="single" w:sz="4" w:space="0" w:color="000000"/>
              <w:bottom w:val="single" w:sz="4" w:space="0" w:color="000000"/>
              <w:right w:val="single" w:sz="4" w:space="0" w:color="000000"/>
            </w:tcBorders>
          </w:tcPr>
          <w:p w14:paraId="2C1CD117" w14:textId="1B2FF51E" w:rsidR="00731A40" w:rsidRDefault="004072F9">
            <w:pPr>
              <w:spacing w:line="276" w:lineRule="auto"/>
              <w:ind w:left="0" w:right="0"/>
              <w:jc w:val="left"/>
            </w:pPr>
            <w:r>
              <w:t xml:space="preserve">Boke-Olen </w:t>
            </w:r>
            <w:r w:rsidR="005419C0">
              <w:t>et al.,</w:t>
            </w:r>
            <w:r w:rsidR="009C73C7">
              <w:rPr>
                <w:vertAlign w:val="superscript"/>
              </w:rPr>
              <w:t xml:space="preserve"> </w:t>
            </w:r>
            <w:sdt>
              <w:sdtPr>
                <w:rPr>
                  <w:color w:val="000000"/>
                  <w:vertAlign w:val="superscript"/>
                </w:rPr>
                <w:tag w:val="MENDELEY_CITATION_v3_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"/>
                <w:id w:val="172617402"/>
                <w:placeholder>
                  <w:docPart w:val="09C3EDAB24484015A848C2AB6EA7ADE1"/>
                </w:placeholder>
              </w:sdtPr>
              <w:sdtEndPr/>
              <w:sdtContent>
                <w:r w:rsidR="00C326DA" w:rsidRPr="00C326DA">
                  <w:rPr>
                    <w:color w:val="000000"/>
                    <w:vertAlign w:val="superscript"/>
                  </w:rPr>
                  <w:t>40</w:t>
                </w:r>
              </w:sdtContent>
            </w:sdt>
            <w:r w:rsidR="005419C0">
              <w:t xml:space="preserve"> </w:t>
            </w:r>
            <w:r>
              <w:t>population projection</w:t>
            </w:r>
          </w:p>
        </w:tc>
        <w:tc>
          <w:tcPr>
            <w:tcW w:w="1381" w:type="dxa"/>
            <w:tcBorders>
              <w:top w:val="single" w:sz="4" w:space="0" w:color="000000"/>
              <w:left w:val="single" w:sz="4" w:space="0" w:color="000000"/>
              <w:bottom w:val="single" w:sz="4" w:space="0" w:color="000000"/>
              <w:right w:val="single" w:sz="4" w:space="0" w:color="000000"/>
            </w:tcBorders>
          </w:tcPr>
          <w:p w14:paraId="688E37EB" w14:textId="77777777" w:rsidR="00731A40" w:rsidRDefault="004072F9">
            <w:pPr>
              <w:spacing w:line="276" w:lineRule="auto"/>
              <w:ind w:left="0" w:right="0"/>
              <w:jc w:val="left"/>
            </w:pPr>
            <w:r>
              <w:t>1km</w:t>
            </w:r>
          </w:p>
        </w:tc>
        <w:tc>
          <w:tcPr>
            <w:tcW w:w="1948" w:type="dxa"/>
            <w:tcBorders>
              <w:top w:val="single" w:sz="4" w:space="0" w:color="000000"/>
              <w:left w:val="single" w:sz="4" w:space="0" w:color="000000"/>
              <w:bottom w:val="single" w:sz="4" w:space="0" w:color="000000"/>
              <w:right w:val="single" w:sz="4" w:space="0" w:color="000000"/>
            </w:tcBorders>
          </w:tcPr>
          <w:p w14:paraId="33042709" w14:textId="77777777" w:rsidR="00731A40" w:rsidRDefault="004072F9">
            <w:pPr>
              <w:spacing w:line="276" w:lineRule="auto"/>
              <w:ind w:left="0" w:right="0"/>
              <w:jc w:val="left"/>
            </w:pPr>
            <w:r>
              <w:t>20.72</w:t>
            </w:r>
          </w:p>
        </w:tc>
        <w:tc>
          <w:tcPr>
            <w:tcW w:w="1948" w:type="dxa"/>
            <w:tcBorders>
              <w:top w:val="single" w:sz="4" w:space="0" w:color="000000"/>
              <w:left w:val="single" w:sz="4" w:space="0" w:color="000000"/>
              <w:bottom w:val="single" w:sz="4" w:space="0" w:color="000000"/>
              <w:right w:val="single" w:sz="4" w:space="0" w:color="000000"/>
            </w:tcBorders>
          </w:tcPr>
          <w:p w14:paraId="415A56FE" w14:textId="77777777" w:rsidR="00731A40" w:rsidRDefault="004072F9">
            <w:pPr>
              <w:keepNext/>
              <w:spacing w:line="276" w:lineRule="auto"/>
              <w:ind w:left="0" w:right="0"/>
              <w:jc w:val="left"/>
            </w:pPr>
            <w:r>
              <w:t>+8.32</w:t>
            </w:r>
          </w:p>
        </w:tc>
      </w:tr>
      <w:tr w:rsidR="005419C0" w14:paraId="5E54D394" w14:textId="77777777">
        <w:trPr>
          <w:trHeight w:val="486"/>
        </w:trPr>
        <w:tc>
          <w:tcPr>
            <w:tcW w:w="1947" w:type="dxa"/>
            <w:tcBorders>
              <w:top w:val="single" w:sz="4" w:space="0" w:color="000000"/>
              <w:left w:val="single" w:sz="4" w:space="0" w:color="000000"/>
              <w:bottom w:val="single" w:sz="4" w:space="0" w:color="000000"/>
              <w:right w:val="single" w:sz="4" w:space="0" w:color="000000"/>
            </w:tcBorders>
          </w:tcPr>
          <w:p w14:paraId="174D798D" w14:textId="789FD91B" w:rsidR="005419C0" w:rsidRDefault="005419C0">
            <w:pPr>
              <w:spacing w:line="276" w:lineRule="auto"/>
              <w:ind w:left="0" w:right="0"/>
              <w:jc w:val="left"/>
            </w:pPr>
            <w:r>
              <w:t>Hinton et al.,</w:t>
            </w:r>
            <w:r w:rsidR="00097D6C">
              <w:t xml:space="preserve"> population projection</w:t>
            </w:r>
          </w:p>
        </w:tc>
        <w:tc>
          <w:tcPr>
            <w:tcW w:w="1381" w:type="dxa"/>
            <w:tcBorders>
              <w:top w:val="single" w:sz="4" w:space="0" w:color="000000"/>
              <w:left w:val="single" w:sz="4" w:space="0" w:color="000000"/>
              <w:bottom w:val="single" w:sz="4" w:space="0" w:color="000000"/>
              <w:right w:val="single" w:sz="4" w:space="0" w:color="000000"/>
            </w:tcBorders>
          </w:tcPr>
          <w:p w14:paraId="123CE713" w14:textId="2E5BF1F3" w:rsidR="005419C0" w:rsidRDefault="009911DB">
            <w:pPr>
              <w:spacing w:line="276" w:lineRule="auto"/>
              <w:ind w:left="0" w:right="0"/>
              <w:jc w:val="left"/>
            </w:pPr>
            <w:r>
              <w:t>100m</w:t>
            </w:r>
          </w:p>
        </w:tc>
        <w:tc>
          <w:tcPr>
            <w:tcW w:w="1948" w:type="dxa"/>
            <w:tcBorders>
              <w:top w:val="single" w:sz="4" w:space="0" w:color="000000"/>
              <w:left w:val="single" w:sz="4" w:space="0" w:color="000000"/>
              <w:bottom w:val="single" w:sz="4" w:space="0" w:color="000000"/>
              <w:right w:val="single" w:sz="4" w:space="0" w:color="000000"/>
            </w:tcBorders>
          </w:tcPr>
          <w:p w14:paraId="45797701" w14:textId="5510FEBE" w:rsidR="005419C0" w:rsidRDefault="00A35452">
            <w:pPr>
              <w:spacing w:line="276" w:lineRule="auto"/>
              <w:ind w:left="0" w:right="0"/>
              <w:jc w:val="left"/>
            </w:pPr>
            <w:r w:rsidRPr="00A35452">
              <w:t>19</w:t>
            </w:r>
            <w:r>
              <w:t>.</w:t>
            </w:r>
            <w:r w:rsidRPr="00A35452">
              <w:t>0</w:t>
            </w:r>
            <w:r>
              <w:t>6</w:t>
            </w:r>
          </w:p>
        </w:tc>
        <w:tc>
          <w:tcPr>
            <w:tcW w:w="1948" w:type="dxa"/>
            <w:tcBorders>
              <w:top w:val="single" w:sz="4" w:space="0" w:color="000000"/>
              <w:left w:val="single" w:sz="4" w:space="0" w:color="000000"/>
              <w:bottom w:val="single" w:sz="4" w:space="0" w:color="000000"/>
              <w:right w:val="single" w:sz="4" w:space="0" w:color="000000"/>
            </w:tcBorders>
          </w:tcPr>
          <w:p w14:paraId="5FD7368E" w14:textId="64C07017" w:rsidR="005419C0" w:rsidRDefault="00A35452">
            <w:pPr>
              <w:keepNext/>
              <w:spacing w:line="276" w:lineRule="auto"/>
              <w:ind w:left="0" w:right="0"/>
              <w:jc w:val="left"/>
            </w:pPr>
            <w:r>
              <w:t>-1.64</w:t>
            </w:r>
          </w:p>
        </w:tc>
      </w:tr>
    </w:tbl>
    <w:p w14:paraId="3405D13F" w14:textId="6D3AA1B9" w:rsidR="00731A40" w:rsidRPr="00A52A76" w:rsidRDefault="001434C3">
      <w:pPr>
        <w:spacing w:after="228" w:line="276" w:lineRule="auto"/>
        <w:ind w:left="0" w:right="0"/>
        <w:jc w:val="left"/>
        <w:rPr>
          <w:iCs/>
          <w:sz w:val="16"/>
          <w:szCs w:val="16"/>
        </w:rPr>
      </w:pPr>
      <w:r w:rsidRPr="00A52A76">
        <w:rPr>
          <w:b/>
          <w:bCs/>
          <w:iCs/>
          <w:sz w:val="16"/>
          <w:szCs w:val="16"/>
        </w:rPr>
        <w:t>Extended Data Table 2: Population of Malawi as estimated from different available gridded population distributions for 2020.</w:t>
      </w:r>
      <w:r w:rsidRPr="00A52A76">
        <w:rPr>
          <w:iCs/>
          <w:sz w:val="16"/>
          <w:szCs w:val="16"/>
        </w:rPr>
        <w:t xml:space="preserve"> Predicted population compared to the WorldBank 2020 population to estimate the percentage error.</w:t>
      </w:r>
    </w:p>
    <w:p w14:paraId="5E392EE2" w14:textId="77777777" w:rsidR="00731A40" w:rsidRDefault="004072F9">
      <w:pPr>
        <w:pStyle w:val="Heading2"/>
        <w:spacing w:line="276" w:lineRule="auto"/>
        <w:ind w:left="-5" w:firstLine="0"/>
      </w:pPr>
      <w:r>
        <w:t>6.2 Latrine adoption scenarios</w:t>
      </w:r>
    </w:p>
    <w:p w14:paraId="52C87B80" w14:textId="77777777" w:rsidR="00731A40" w:rsidRDefault="004072F9">
      <w:pPr>
        <w:keepNext/>
        <w:spacing w:after="228" w:line="276" w:lineRule="auto"/>
        <w:ind w:left="0" w:right="0"/>
        <w:jc w:val="left"/>
      </w:pPr>
      <w:r>
        <w:rPr>
          <w:noProof/>
        </w:rPr>
        <w:drawing>
          <wp:inline distT="0" distB="0" distL="0" distR="0" wp14:anchorId="54F60F6A" wp14:editId="7EBA393C">
            <wp:extent cx="4365186" cy="2238271"/>
            <wp:effectExtent l="0" t="0" r="0" b="0"/>
            <wp:docPr id="12" name="image12.png" descr="A graph of a flush toile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2.png" descr="A graph of a flush toilet&#10;&#10;Description automatically generated"/>
                    <pic:cNvPicPr preferRelativeResize="0"/>
                  </pic:nvPicPr>
                  <pic:blipFill>
                    <a:blip r:embed="rId7"/>
                    <a:srcRect/>
                    <a:stretch>
                      <a:fillRect/>
                    </a:stretch>
                  </pic:blipFill>
                  <pic:spPr>
                    <a:xfrm>
                      <a:off x="0" y="0"/>
                      <a:ext cx="4365186" cy="2238271"/>
                    </a:xfrm>
                    <a:prstGeom prst="rect">
                      <a:avLst/>
                    </a:prstGeom>
                    <a:ln/>
                  </pic:spPr>
                </pic:pic>
              </a:graphicData>
            </a:graphic>
          </wp:inline>
        </w:drawing>
      </w:r>
    </w:p>
    <w:p w14:paraId="01F5AA50" w14:textId="5DC5DB60" w:rsidR="00731A40" w:rsidRPr="00693F2E" w:rsidRDefault="001434C3" w:rsidP="00693F2E">
      <w:pPr>
        <w:spacing w:after="19" w:line="276" w:lineRule="auto"/>
        <w:ind w:left="-5" w:right="68"/>
        <w:jc w:val="left"/>
        <w:rPr>
          <w:iCs/>
          <w:sz w:val="16"/>
          <w:szCs w:val="16"/>
        </w:rPr>
      </w:pPr>
      <w:r w:rsidRPr="009A4009">
        <w:rPr>
          <w:b/>
          <w:bCs/>
          <w:iCs/>
          <w:sz w:val="16"/>
          <w:szCs w:val="16"/>
        </w:rPr>
        <w:t>Extended Data Figure 1: Forecast percentage of the population using flush toilets for Malawi if Malawi follows the rate of flush toilet adoption seen in Botswana from 1981</w:t>
      </w:r>
      <w:r w:rsidR="009A4009" w:rsidRPr="009A4009">
        <w:rPr>
          <w:b/>
          <w:bCs/>
          <w:iCs/>
          <w:sz w:val="16"/>
          <w:szCs w:val="16"/>
        </w:rPr>
        <w:t>-</w:t>
      </w:r>
      <w:r w:rsidRPr="009A4009">
        <w:rPr>
          <w:b/>
          <w:bCs/>
          <w:iCs/>
          <w:sz w:val="16"/>
          <w:szCs w:val="16"/>
        </w:rPr>
        <w:t>2011</w:t>
      </w:r>
      <w:r w:rsidRPr="009A4009">
        <w:rPr>
          <w:iCs/>
          <w:sz w:val="16"/>
          <w:szCs w:val="16"/>
        </w:rPr>
        <w:t xml:space="preserve">. The trend in </w:t>
      </w:r>
      <w:r w:rsidR="009C33F3" w:rsidRPr="009A4009">
        <w:rPr>
          <w:iCs/>
          <w:sz w:val="16"/>
          <w:szCs w:val="16"/>
        </w:rPr>
        <w:t>Botswana’s</w:t>
      </w:r>
      <w:r w:rsidRPr="009A4009">
        <w:rPr>
          <w:iCs/>
          <w:sz w:val="16"/>
          <w:szCs w:val="16"/>
        </w:rPr>
        <w:t xml:space="preserve"> flush toilet adoption is shown with data-points as circles. The 2015 DHS survey results </w:t>
      </w:r>
      <w:r w:rsidRPr="009A4009">
        <w:rPr>
          <w:iCs/>
          <w:sz w:val="16"/>
          <w:szCs w:val="16"/>
        </w:rPr>
        <w:lastRenderedPageBreak/>
        <w:t>for the level of flush latrine adoption in Malawi are represented by the triangles. Orange signifies flush toilet usage in urban areas, red is national and purple is in rural areas. The projected trend for Malawi’s flush toilet usage is shown in dashed lines.</w:t>
      </w:r>
      <w:r w:rsidR="00430B4C">
        <w:rPr>
          <w:iCs/>
          <w:sz w:val="16"/>
          <w:szCs w:val="16"/>
        </w:rPr>
        <w:br w:type="page"/>
      </w:r>
    </w:p>
    <w:tbl>
      <w:tblPr>
        <w:tblStyle w:val="a3"/>
        <w:tblW w:w="5980" w:type="dxa"/>
        <w:tblInd w:w="4" w:type="dxa"/>
        <w:tblLayout w:type="fixed"/>
        <w:tblLook w:val="0400" w:firstRow="0" w:lastRow="0" w:firstColumn="0" w:lastColumn="0" w:noHBand="0" w:noVBand="1"/>
      </w:tblPr>
      <w:tblGrid>
        <w:gridCol w:w="1095"/>
        <w:gridCol w:w="804"/>
        <w:gridCol w:w="804"/>
        <w:gridCol w:w="804"/>
        <w:gridCol w:w="809"/>
        <w:gridCol w:w="855"/>
        <w:gridCol w:w="809"/>
      </w:tblGrid>
      <w:tr w:rsidR="00731A40" w14:paraId="3F5E89CA" w14:textId="77777777">
        <w:trPr>
          <w:trHeight w:val="486"/>
        </w:trPr>
        <w:tc>
          <w:tcPr>
            <w:tcW w:w="1096" w:type="dxa"/>
            <w:tcBorders>
              <w:top w:val="single" w:sz="4" w:space="0" w:color="000000"/>
              <w:left w:val="single" w:sz="4" w:space="0" w:color="000000"/>
              <w:bottom w:val="single" w:sz="4" w:space="0" w:color="000000"/>
              <w:right w:val="single" w:sz="4" w:space="0" w:color="000000"/>
            </w:tcBorders>
          </w:tcPr>
          <w:p w14:paraId="48935E28" w14:textId="77777777" w:rsidR="00731A40" w:rsidRDefault="00731A40">
            <w:pPr>
              <w:spacing w:after="160" w:line="276" w:lineRule="auto"/>
              <w:ind w:left="0" w:right="0"/>
              <w:jc w:val="left"/>
            </w:pPr>
          </w:p>
        </w:tc>
        <w:tc>
          <w:tcPr>
            <w:tcW w:w="804" w:type="dxa"/>
            <w:tcBorders>
              <w:top w:val="single" w:sz="4" w:space="0" w:color="000000"/>
              <w:left w:val="single" w:sz="4" w:space="0" w:color="000000"/>
              <w:bottom w:val="single" w:sz="4" w:space="0" w:color="000000"/>
              <w:right w:val="single" w:sz="4" w:space="0" w:color="000000"/>
            </w:tcBorders>
          </w:tcPr>
          <w:p w14:paraId="58900CFC" w14:textId="77777777" w:rsidR="00731A40" w:rsidRDefault="004072F9">
            <w:pPr>
              <w:spacing w:line="276" w:lineRule="auto"/>
              <w:ind w:left="0" w:right="0"/>
              <w:jc w:val="left"/>
            </w:pPr>
            <w:r>
              <w:t>Urban area 1</w:t>
            </w:r>
          </w:p>
        </w:tc>
        <w:tc>
          <w:tcPr>
            <w:tcW w:w="804" w:type="dxa"/>
            <w:tcBorders>
              <w:top w:val="single" w:sz="4" w:space="0" w:color="000000"/>
              <w:left w:val="single" w:sz="4" w:space="0" w:color="000000"/>
              <w:bottom w:val="single" w:sz="4" w:space="0" w:color="000000"/>
              <w:right w:val="single" w:sz="4" w:space="0" w:color="000000"/>
            </w:tcBorders>
          </w:tcPr>
          <w:p w14:paraId="294EF1F8" w14:textId="77777777" w:rsidR="00731A40" w:rsidRDefault="004072F9">
            <w:pPr>
              <w:spacing w:line="276" w:lineRule="auto"/>
              <w:ind w:left="0" w:right="0"/>
              <w:jc w:val="left"/>
            </w:pPr>
            <w:r>
              <w:t>Urban area 2</w:t>
            </w:r>
          </w:p>
        </w:tc>
        <w:tc>
          <w:tcPr>
            <w:tcW w:w="804" w:type="dxa"/>
            <w:tcBorders>
              <w:top w:val="single" w:sz="4" w:space="0" w:color="000000"/>
              <w:left w:val="single" w:sz="4" w:space="0" w:color="000000"/>
              <w:bottom w:val="single" w:sz="4" w:space="0" w:color="000000"/>
              <w:right w:val="single" w:sz="4" w:space="0" w:color="000000"/>
            </w:tcBorders>
          </w:tcPr>
          <w:p w14:paraId="54A58970" w14:textId="77777777" w:rsidR="00731A40" w:rsidRDefault="004072F9">
            <w:pPr>
              <w:spacing w:line="276" w:lineRule="auto"/>
              <w:ind w:left="0" w:right="0"/>
              <w:jc w:val="left"/>
            </w:pPr>
            <w:r>
              <w:t>Urban area 3</w:t>
            </w:r>
          </w:p>
        </w:tc>
        <w:tc>
          <w:tcPr>
            <w:tcW w:w="809" w:type="dxa"/>
            <w:tcBorders>
              <w:top w:val="single" w:sz="4" w:space="0" w:color="000000"/>
              <w:left w:val="single" w:sz="4" w:space="0" w:color="000000"/>
              <w:bottom w:val="single" w:sz="4" w:space="0" w:color="000000"/>
              <w:right w:val="single" w:sz="4" w:space="0" w:color="000000"/>
            </w:tcBorders>
          </w:tcPr>
          <w:p w14:paraId="6D967F6D" w14:textId="77777777" w:rsidR="00731A40" w:rsidRDefault="004072F9">
            <w:pPr>
              <w:spacing w:line="276" w:lineRule="auto"/>
              <w:ind w:left="0" w:right="0"/>
              <w:jc w:val="left"/>
            </w:pPr>
            <w:r>
              <w:t>Rural area 1</w:t>
            </w:r>
          </w:p>
        </w:tc>
        <w:tc>
          <w:tcPr>
            <w:tcW w:w="855" w:type="dxa"/>
            <w:tcBorders>
              <w:top w:val="single" w:sz="4" w:space="0" w:color="000000"/>
              <w:left w:val="single" w:sz="4" w:space="0" w:color="000000"/>
              <w:bottom w:val="single" w:sz="4" w:space="0" w:color="000000"/>
              <w:right w:val="single" w:sz="4" w:space="0" w:color="000000"/>
            </w:tcBorders>
          </w:tcPr>
          <w:p w14:paraId="41A36E76" w14:textId="77777777" w:rsidR="00731A40" w:rsidRDefault="004072F9">
            <w:pPr>
              <w:spacing w:line="276" w:lineRule="auto"/>
              <w:ind w:left="0" w:right="0"/>
              <w:jc w:val="left"/>
            </w:pPr>
            <w:r>
              <w:t>Rural area 2</w:t>
            </w:r>
          </w:p>
        </w:tc>
        <w:tc>
          <w:tcPr>
            <w:tcW w:w="809" w:type="dxa"/>
            <w:tcBorders>
              <w:top w:val="single" w:sz="4" w:space="0" w:color="000000"/>
              <w:left w:val="single" w:sz="4" w:space="0" w:color="000000"/>
              <w:bottom w:val="single" w:sz="4" w:space="0" w:color="000000"/>
              <w:right w:val="single" w:sz="4" w:space="0" w:color="000000"/>
            </w:tcBorders>
          </w:tcPr>
          <w:p w14:paraId="35D17411" w14:textId="77777777" w:rsidR="00731A40" w:rsidRDefault="004072F9">
            <w:pPr>
              <w:spacing w:line="276" w:lineRule="auto"/>
              <w:ind w:left="0" w:right="0"/>
              <w:jc w:val="left"/>
            </w:pPr>
            <w:r>
              <w:t>Rural area 3</w:t>
            </w:r>
          </w:p>
        </w:tc>
      </w:tr>
      <w:tr w:rsidR="00731A40" w14:paraId="2989894F" w14:textId="77777777">
        <w:trPr>
          <w:trHeight w:val="247"/>
        </w:trPr>
        <w:tc>
          <w:tcPr>
            <w:tcW w:w="1096" w:type="dxa"/>
            <w:tcBorders>
              <w:top w:val="single" w:sz="4" w:space="0" w:color="000000"/>
              <w:left w:val="single" w:sz="4" w:space="0" w:color="000000"/>
              <w:bottom w:val="single" w:sz="4" w:space="0" w:color="000000"/>
              <w:right w:val="single" w:sz="4" w:space="0" w:color="000000"/>
            </w:tcBorders>
          </w:tcPr>
          <w:p w14:paraId="28D8ED84" w14:textId="77777777" w:rsidR="00731A40" w:rsidRDefault="004072F9">
            <w:pPr>
              <w:spacing w:line="276" w:lineRule="auto"/>
              <w:ind w:left="0" w:right="0"/>
              <w:jc w:val="left"/>
            </w:pPr>
            <w:r>
              <w:t>Population</w:t>
            </w:r>
          </w:p>
        </w:tc>
        <w:tc>
          <w:tcPr>
            <w:tcW w:w="804" w:type="dxa"/>
            <w:tcBorders>
              <w:top w:val="single" w:sz="4" w:space="0" w:color="000000"/>
              <w:left w:val="single" w:sz="4" w:space="0" w:color="000000"/>
              <w:bottom w:val="single" w:sz="4" w:space="0" w:color="000000"/>
              <w:right w:val="single" w:sz="4" w:space="0" w:color="000000"/>
            </w:tcBorders>
          </w:tcPr>
          <w:p w14:paraId="251CA058" w14:textId="77777777" w:rsidR="00731A40" w:rsidRDefault="004072F9">
            <w:pPr>
              <w:spacing w:line="276" w:lineRule="auto"/>
              <w:ind w:left="0" w:right="0"/>
              <w:jc w:val="left"/>
            </w:pPr>
            <w:r>
              <w:t>6,787</w:t>
            </w:r>
          </w:p>
        </w:tc>
        <w:tc>
          <w:tcPr>
            <w:tcW w:w="804" w:type="dxa"/>
            <w:tcBorders>
              <w:top w:val="single" w:sz="4" w:space="0" w:color="000000"/>
              <w:left w:val="single" w:sz="4" w:space="0" w:color="000000"/>
              <w:bottom w:val="single" w:sz="4" w:space="0" w:color="000000"/>
              <w:right w:val="single" w:sz="4" w:space="0" w:color="000000"/>
            </w:tcBorders>
          </w:tcPr>
          <w:p w14:paraId="56401D12" w14:textId="77777777" w:rsidR="00731A40" w:rsidRDefault="004072F9">
            <w:pPr>
              <w:spacing w:line="276" w:lineRule="auto"/>
              <w:ind w:left="0" w:right="0"/>
              <w:jc w:val="left"/>
            </w:pPr>
            <w:r>
              <w:t>1,200</w:t>
            </w:r>
          </w:p>
        </w:tc>
        <w:tc>
          <w:tcPr>
            <w:tcW w:w="804" w:type="dxa"/>
            <w:tcBorders>
              <w:top w:val="single" w:sz="4" w:space="0" w:color="000000"/>
              <w:left w:val="single" w:sz="4" w:space="0" w:color="000000"/>
              <w:bottom w:val="single" w:sz="4" w:space="0" w:color="000000"/>
              <w:right w:val="single" w:sz="4" w:space="0" w:color="000000"/>
            </w:tcBorders>
          </w:tcPr>
          <w:p w14:paraId="74A811DB" w14:textId="77777777" w:rsidR="00731A40" w:rsidRDefault="004072F9">
            <w:pPr>
              <w:spacing w:line="276" w:lineRule="auto"/>
              <w:ind w:left="0" w:right="0"/>
              <w:jc w:val="left"/>
            </w:pPr>
            <w:r>
              <w:t>2,998</w:t>
            </w:r>
          </w:p>
        </w:tc>
        <w:tc>
          <w:tcPr>
            <w:tcW w:w="809" w:type="dxa"/>
            <w:tcBorders>
              <w:top w:val="single" w:sz="4" w:space="0" w:color="000000"/>
              <w:left w:val="single" w:sz="4" w:space="0" w:color="000000"/>
              <w:bottom w:val="single" w:sz="4" w:space="0" w:color="000000"/>
              <w:right w:val="single" w:sz="4" w:space="0" w:color="000000"/>
            </w:tcBorders>
          </w:tcPr>
          <w:p w14:paraId="6EC1E1FC" w14:textId="77777777" w:rsidR="00731A40" w:rsidRDefault="004072F9">
            <w:pPr>
              <w:spacing w:line="276" w:lineRule="auto"/>
              <w:ind w:left="0" w:right="0"/>
              <w:jc w:val="left"/>
            </w:pPr>
            <w:r>
              <w:t>51,207</w:t>
            </w:r>
          </w:p>
        </w:tc>
        <w:tc>
          <w:tcPr>
            <w:tcW w:w="855" w:type="dxa"/>
            <w:tcBorders>
              <w:top w:val="single" w:sz="4" w:space="0" w:color="000000"/>
              <w:left w:val="single" w:sz="4" w:space="0" w:color="000000"/>
              <w:bottom w:val="single" w:sz="4" w:space="0" w:color="000000"/>
              <w:right w:val="single" w:sz="4" w:space="0" w:color="000000"/>
            </w:tcBorders>
          </w:tcPr>
          <w:p w14:paraId="1F078240" w14:textId="77777777" w:rsidR="00731A40" w:rsidRDefault="004072F9">
            <w:pPr>
              <w:spacing w:line="276" w:lineRule="auto"/>
              <w:ind w:left="0" w:right="0"/>
              <w:jc w:val="left"/>
            </w:pPr>
            <w:r>
              <w:t>107,404</w:t>
            </w:r>
          </w:p>
        </w:tc>
        <w:tc>
          <w:tcPr>
            <w:tcW w:w="809" w:type="dxa"/>
            <w:tcBorders>
              <w:top w:val="single" w:sz="4" w:space="0" w:color="000000"/>
              <w:left w:val="single" w:sz="4" w:space="0" w:color="000000"/>
              <w:bottom w:val="single" w:sz="4" w:space="0" w:color="000000"/>
              <w:right w:val="single" w:sz="4" w:space="0" w:color="000000"/>
            </w:tcBorders>
          </w:tcPr>
          <w:p w14:paraId="7E1C94E8" w14:textId="77777777" w:rsidR="00731A40" w:rsidRDefault="004072F9">
            <w:pPr>
              <w:spacing w:line="276" w:lineRule="auto"/>
              <w:ind w:left="0" w:right="0"/>
              <w:jc w:val="left"/>
            </w:pPr>
            <w:r>
              <w:t>87,706</w:t>
            </w:r>
          </w:p>
        </w:tc>
      </w:tr>
      <w:tr w:rsidR="00731A40" w14:paraId="793B30B2" w14:textId="77777777">
        <w:trPr>
          <w:trHeight w:val="486"/>
        </w:trPr>
        <w:tc>
          <w:tcPr>
            <w:tcW w:w="1096" w:type="dxa"/>
            <w:tcBorders>
              <w:top w:val="single" w:sz="4" w:space="0" w:color="000000"/>
              <w:left w:val="single" w:sz="4" w:space="0" w:color="000000"/>
              <w:bottom w:val="single" w:sz="4" w:space="0" w:color="000000"/>
              <w:right w:val="single" w:sz="4" w:space="0" w:color="000000"/>
            </w:tcBorders>
          </w:tcPr>
          <w:p w14:paraId="1C656D73" w14:textId="77777777" w:rsidR="00731A40" w:rsidRDefault="004072F9">
            <w:pPr>
              <w:spacing w:line="276" w:lineRule="auto"/>
              <w:ind w:left="0" w:right="0"/>
              <w:jc w:val="left"/>
            </w:pPr>
            <w:r>
              <w:t>Pit-</w:t>
            </w:r>
          </w:p>
          <w:p w14:paraId="7A248EC5" w14:textId="77777777" w:rsidR="00731A40" w:rsidRDefault="004072F9">
            <w:pPr>
              <w:spacing w:line="276" w:lineRule="auto"/>
              <w:ind w:left="0" w:right="0"/>
              <w:jc w:val="left"/>
            </w:pPr>
            <w:r>
              <w:t>Latrines</w:t>
            </w:r>
          </w:p>
        </w:tc>
        <w:tc>
          <w:tcPr>
            <w:tcW w:w="804" w:type="dxa"/>
            <w:tcBorders>
              <w:top w:val="single" w:sz="4" w:space="0" w:color="000000"/>
              <w:left w:val="single" w:sz="4" w:space="0" w:color="000000"/>
              <w:bottom w:val="single" w:sz="4" w:space="0" w:color="000000"/>
              <w:right w:val="single" w:sz="4" w:space="0" w:color="000000"/>
            </w:tcBorders>
          </w:tcPr>
          <w:p w14:paraId="67860C08" w14:textId="77777777" w:rsidR="00731A40" w:rsidRDefault="004072F9">
            <w:pPr>
              <w:spacing w:line="276" w:lineRule="auto"/>
              <w:ind w:left="0" w:right="0"/>
              <w:jc w:val="left"/>
            </w:pPr>
            <w:r>
              <w:t>934</w:t>
            </w:r>
          </w:p>
        </w:tc>
        <w:tc>
          <w:tcPr>
            <w:tcW w:w="804" w:type="dxa"/>
            <w:tcBorders>
              <w:top w:val="single" w:sz="4" w:space="0" w:color="000000"/>
              <w:left w:val="single" w:sz="4" w:space="0" w:color="000000"/>
              <w:bottom w:val="single" w:sz="4" w:space="0" w:color="000000"/>
              <w:right w:val="single" w:sz="4" w:space="0" w:color="000000"/>
            </w:tcBorders>
          </w:tcPr>
          <w:p w14:paraId="1C888179" w14:textId="77777777" w:rsidR="00731A40" w:rsidRDefault="004072F9">
            <w:pPr>
              <w:spacing w:line="276" w:lineRule="auto"/>
              <w:ind w:left="0" w:right="0"/>
              <w:jc w:val="left"/>
            </w:pPr>
            <w:r>
              <w:t>73</w:t>
            </w:r>
          </w:p>
        </w:tc>
        <w:tc>
          <w:tcPr>
            <w:tcW w:w="804" w:type="dxa"/>
            <w:tcBorders>
              <w:top w:val="single" w:sz="4" w:space="0" w:color="000000"/>
              <w:left w:val="single" w:sz="4" w:space="0" w:color="000000"/>
              <w:bottom w:val="single" w:sz="4" w:space="0" w:color="000000"/>
              <w:right w:val="single" w:sz="4" w:space="0" w:color="000000"/>
            </w:tcBorders>
          </w:tcPr>
          <w:p w14:paraId="3BDBCE62" w14:textId="77777777" w:rsidR="00731A40" w:rsidRDefault="004072F9">
            <w:pPr>
              <w:spacing w:line="276" w:lineRule="auto"/>
              <w:ind w:left="0" w:right="0"/>
              <w:jc w:val="left"/>
            </w:pPr>
            <w:r>
              <w:t>168</w:t>
            </w:r>
          </w:p>
        </w:tc>
        <w:tc>
          <w:tcPr>
            <w:tcW w:w="809" w:type="dxa"/>
            <w:tcBorders>
              <w:top w:val="single" w:sz="4" w:space="0" w:color="000000"/>
              <w:left w:val="single" w:sz="4" w:space="0" w:color="000000"/>
              <w:bottom w:val="single" w:sz="4" w:space="0" w:color="000000"/>
              <w:right w:val="single" w:sz="4" w:space="0" w:color="000000"/>
            </w:tcBorders>
          </w:tcPr>
          <w:p w14:paraId="7A894DC1" w14:textId="77777777" w:rsidR="00731A40" w:rsidRDefault="004072F9">
            <w:pPr>
              <w:spacing w:line="276" w:lineRule="auto"/>
              <w:ind w:left="0" w:right="0"/>
              <w:jc w:val="left"/>
            </w:pPr>
            <w:r>
              <w:t>3,320</w:t>
            </w:r>
          </w:p>
        </w:tc>
        <w:tc>
          <w:tcPr>
            <w:tcW w:w="855" w:type="dxa"/>
            <w:tcBorders>
              <w:top w:val="single" w:sz="4" w:space="0" w:color="000000"/>
              <w:left w:val="single" w:sz="4" w:space="0" w:color="000000"/>
              <w:bottom w:val="single" w:sz="4" w:space="0" w:color="000000"/>
              <w:right w:val="single" w:sz="4" w:space="0" w:color="000000"/>
            </w:tcBorders>
          </w:tcPr>
          <w:p w14:paraId="0078E23F" w14:textId="77777777" w:rsidR="00731A40" w:rsidRDefault="004072F9">
            <w:pPr>
              <w:spacing w:line="276" w:lineRule="auto"/>
              <w:ind w:left="0" w:right="0"/>
              <w:jc w:val="left"/>
            </w:pPr>
            <w:r>
              <w:t>10,084</w:t>
            </w:r>
          </w:p>
        </w:tc>
        <w:tc>
          <w:tcPr>
            <w:tcW w:w="809" w:type="dxa"/>
            <w:tcBorders>
              <w:top w:val="single" w:sz="4" w:space="0" w:color="000000"/>
              <w:left w:val="single" w:sz="4" w:space="0" w:color="000000"/>
              <w:bottom w:val="single" w:sz="4" w:space="0" w:color="000000"/>
              <w:right w:val="single" w:sz="4" w:space="0" w:color="000000"/>
            </w:tcBorders>
          </w:tcPr>
          <w:p w14:paraId="388C4B8D" w14:textId="77777777" w:rsidR="00731A40" w:rsidRDefault="004072F9">
            <w:pPr>
              <w:keepNext/>
              <w:spacing w:line="276" w:lineRule="auto"/>
              <w:ind w:left="0" w:right="0"/>
              <w:jc w:val="left"/>
            </w:pPr>
            <w:r>
              <w:t>6,178</w:t>
            </w:r>
          </w:p>
        </w:tc>
      </w:tr>
    </w:tbl>
    <w:p w14:paraId="6EC8051D" w14:textId="45F273DF" w:rsidR="00731A40" w:rsidRPr="00F84720" w:rsidRDefault="001434C3">
      <w:pPr>
        <w:pBdr>
          <w:top w:val="nil"/>
          <w:left w:val="nil"/>
          <w:bottom w:val="nil"/>
          <w:right w:val="nil"/>
          <w:between w:val="nil"/>
        </w:pBdr>
        <w:spacing w:after="200" w:line="276" w:lineRule="auto"/>
        <w:ind w:hanging="10"/>
        <w:jc w:val="left"/>
        <w:rPr>
          <w:iCs/>
          <w:sz w:val="16"/>
          <w:szCs w:val="16"/>
        </w:rPr>
      </w:pPr>
      <w:r w:rsidRPr="00F84720">
        <w:rPr>
          <w:b/>
          <w:bCs/>
          <w:iCs/>
          <w:sz w:val="16"/>
          <w:szCs w:val="16"/>
        </w:rPr>
        <w:t xml:space="preserve">Extended Data Table 3: </w:t>
      </w:r>
      <w:r w:rsidR="00F84720">
        <w:rPr>
          <w:b/>
          <w:bCs/>
          <w:iCs/>
          <w:sz w:val="16"/>
          <w:szCs w:val="16"/>
        </w:rPr>
        <w:t xml:space="preserve">Summary of </w:t>
      </w:r>
      <w:r w:rsidRPr="00F84720">
        <w:rPr>
          <w:b/>
          <w:bCs/>
          <w:iCs/>
          <w:sz w:val="16"/>
          <w:szCs w:val="16"/>
        </w:rPr>
        <w:t>3 urban and rural case-studies in Chikwawa used to estimate the population per pit-latrine.</w:t>
      </w:r>
      <w:r w:rsidRPr="00F84720">
        <w:rPr>
          <w:iCs/>
          <w:sz w:val="16"/>
          <w:szCs w:val="16"/>
        </w:rPr>
        <w:t xml:space="preserve"> The population was estimated </w:t>
      </w:r>
      <w:r w:rsidR="001C0255" w:rsidRPr="00F84720">
        <w:rPr>
          <w:iCs/>
          <w:sz w:val="16"/>
          <w:szCs w:val="16"/>
        </w:rPr>
        <w:t>from</w:t>
      </w:r>
      <w:r w:rsidRPr="00F84720">
        <w:rPr>
          <w:iCs/>
          <w:sz w:val="16"/>
          <w:szCs w:val="16"/>
        </w:rPr>
        <w:t xml:space="preserve"> the 2017 WorldPop population distribution for Chikwawa and summed within each of the areas. The number of pit-latrines within each area was summed from the CJ</w:t>
      </w:r>
      <w:r w:rsidR="00F84720">
        <w:rPr>
          <w:iCs/>
          <w:sz w:val="16"/>
          <w:szCs w:val="16"/>
        </w:rPr>
        <w:t>FWFP</w:t>
      </w:r>
      <w:r w:rsidRPr="00F84720">
        <w:rPr>
          <w:iCs/>
          <w:sz w:val="16"/>
          <w:szCs w:val="16"/>
        </w:rPr>
        <w:t xml:space="preserve"> pit-latrine survey (largely in 2017) in which Chikwawa was most comprehensively mapped.</w:t>
      </w:r>
    </w:p>
    <w:p w14:paraId="05EA7A07" w14:textId="77777777" w:rsidR="00F84720" w:rsidRDefault="00F84720">
      <w:pPr>
        <w:pBdr>
          <w:top w:val="nil"/>
          <w:left w:val="nil"/>
          <w:bottom w:val="nil"/>
          <w:right w:val="nil"/>
          <w:between w:val="nil"/>
        </w:pBdr>
        <w:spacing w:after="200" w:line="276" w:lineRule="auto"/>
        <w:ind w:hanging="10"/>
        <w:jc w:val="left"/>
        <w:rPr>
          <w:iCs/>
          <w:sz w:val="18"/>
          <w:szCs w:val="18"/>
        </w:rPr>
      </w:pPr>
    </w:p>
    <w:p w14:paraId="4050A025" w14:textId="77777777" w:rsidR="00F84720" w:rsidRDefault="00F84720">
      <w:pPr>
        <w:pBdr>
          <w:top w:val="nil"/>
          <w:left w:val="nil"/>
          <w:bottom w:val="nil"/>
          <w:right w:val="nil"/>
          <w:between w:val="nil"/>
        </w:pBdr>
        <w:spacing w:after="200" w:line="276" w:lineRule="auto"/>
        <w:ind w:hanging="10"/>
        <w:jc w:val="left"/>
        <w:rPr>
          <w:iCs/>
          <w:sz w:val="18"/>
          <w:szCs w:val="18"/>
        </w:rPr>
      </w:pPr>
    </w:p>
    <w:p w14:paraId="105D3667" w14:textId="77777777" w:rsidR="00F84720" w:rsidRDefault="00F84720">
      <w:pPr>
        <w:pBdr>
          <w:top w:val="nil"/>
          <w:left w:val="nil"/>
          <w:bottom w:val="nil"/>
          <w:right w:val="nil"/>
          <w:between w:val="nil"/>
        </w:pBdr>
        <w:spacing w:after="200" w:line="276" w:lineRule="auto"/>
        <w:ind w:hanging="10"/>
        <w:jc w:val="left"/>
        <w:rPr>
          <w:iCs/>
          <w:sz w:val="18"/>
          <w:szCs w:val="18"/>
        </w:rPr>
      </w:pPr>
    </w:p>
    <w:p w14:paraId="1524E701" w14:textId="77777777" w:rsidR="00F84720" w:rsidRDefault="00F84720">
      <w:pPr>
        <w:pBdr>
          <w:top w:val="nil"/>
          <w:left w:val="nil"/>
          <w:bottom w:val="nil"/>
          <w:right w:val="nil"/>
          <w:between w:val="nil"/>
        </w:pBdr>
        <w:spacing w:after="200" w:line="276" w:lineRule="auto"/>
        <w:ind w:hanging="10"/>
        <w:jc w:val="left"/>
        <w:rPr>
          <w:iCs/>
          <w:sz w:val="18"/>
          <w:szCs w:val="18"/>
        </w:rPr>
      </w:pPr>
    </w:p>
    <w:p w14:paraId="0B04E196" w14:textId="77777777" w:rsidR="00F84720" w:rsidRDefault="00F84720">
      <w:pPr>
        <w:pBdr>
          <w:top w:val="nil"/>
          <w:left w:val="nil"/>
          <w:bottom w:val="nil"/>
          <w:right w:val="nil"/>
          <w:between w:val="nil"/>
        </w:pBdr>
        <w:spacing w:after="200" w:line="276" w:lineRule="auto"/>
        <w:ind w:hanging="10"/>
        <w:jc w:val="left"/>
        <w:rPr>
          <w:iCs/>
          <w:sz w:val="18"/>
          <w:szCs w:val="18"/>
        </w:rPr>
      </w:pPr>
    </w:p>
    <w:p w14:paraId="797F749B" w14:textId="77777777" w:rsidR="00281656" w:rsidRDefault="00281656">
      <w:pPr>
        <w:rPr>
          <w:b/>
          <w:bCs/>
          <w:iCs/>
          <w:sz w:val="16"/>
          <w:szCs w:val="16"/>
        </w:rPr>
      </w:pPr>
      <w:r>
        <w:rPr>
          <w:b/>
          <w:bCs/>
          <w:iCs/>
          <w:sz w:val="16"/>
          <w:szCs w:val="16"/>
        </w:rPr>
        <w:br w:type="page"/>
      </w:r>
    </w:p>
    <w:p w14:paraId="05CD394D" w14:textId="0B40E941" w:rsidR="00F84720" w:rsidRDefault="00F84720" w:rsidP="00F84720">
      <w:pPr>
        <w:pBdr>
          <w:top w:val="nil"/>
          <w:left w:val="nil"/>
          <w:bottom w:val="nil"/>
          <w:right w:val="nil"/>
          <w:between w:val="nil"/>
        </w:pBdr>
        <w:spacing w:after="200" w:line="276" w:lineRule="auto"/>
        <w:ind w:hanging="10"/>
        <w:jc w:val="left"/>
        <w:rPr>
          <w:iCs/>
          <w:sz w:val="16"/>
          <w:szCs w:val="16"/>
        </w:rPr>
      </w:pPr>
      <w:r w:rsidRPr="00F84720">
        <w:rPr>
          <w:b/>
          <w:bCs/>
          <w:iCs/>
          <w:sz w:val="16"/>
          <w:szCs w:val="16"/>
        </w:rPr>
        <w:lastRenderedPageBreak/>
        <w:t>Extded Data Figure 2:</w:t>
      </w:r>
      <w:r>
        <w:rPr>
          <w:iCs/>
          <w:sz w:val="16"/>
          <w:szCs w:val="16"/>
        </w:rPr>
        <w:t xml:space="preserve"> </w:t>
      </w:r>
      <w:r>
        <w:rPr>
          <w:b/>
          <w:bCs/>
          <w:iCs/>
          <w:sz w:val="16"/>
          <w:szCs w:val="16"/>
        </w:rPr>
        <w:t>Summary of pit-latrine using population in sanitation scenarios B and C</w:t>
      </w:r>
      <w:r w:rsidR="008A2AAE">
        <w:rPr>
          <w:b/>
          <w:bCs/>
          <w:iCs/>
          <w:sz w:val="16"/>
          <w:szCs w:val="16"/>
        </w:rPr>
        <w:t>.</w:t>
      </w:r>
      <w:r w:rsidRPr="00F84720">
        <w:rPr>
          <w:iCs/>
          <w:sz w:val="16"/>
          <w:szCs w:val="16"/>
        </w:rPr>
        <w:t xml:space="preserve"> a) Forecast percentage of the population using pit-latrines as their primary source of sanitation for rural and urban contexts for different districts in Malawi under latrine adoption Scenario B (increasing pit-latrine usage). Districts have a level of pit-latrine usage in 2015 from the DHS 2015/16 survey. All districts are assumed to have the national average projected level of pit-latrine usage in 2070.</w:t>
      </w:r>
      <w:r w:rsidRPr="00F84720">
        <w:rPr>
          <w:iCs/>
          <w:noProof/>
          <w:sz w:val="18"/>
          <w:szCs w:val="18"/>
        </w:rPr>
        <w:drawing>
          <wp:anchor distT="0" distB="0" distL="114300" distR="114300" simplePos="0" relativeHeight="251658240" behindDoc="0" locked="0" layoutInCell="1" hidden="0" allowOverlap="1" wp14:anchorId="4932A9EF" wp14:editId="37AE0879">
            <wp:simplePos x="0" y="0"/>
            <wp:positionH relativeFrom="column">
              <wp:posOffset>1</wp:posOffset>
            </wp:positionH>
            <wp:positionV relativeFrom="paragraph">
              <wp:posOffset>525</wp:posOffset>
            </wp:positionV>
            <wp:extent cx="4365164" cy="3411568"/>
            <wp:effectExtent l="0" t="0" r="0" b="0"/>
            <wp:wrapSquare wrapText="bothSides" distT="0" distB="0" distL="114300" distR="114300"/>
            <wp:docPr id="5" name="image5.png" descr="A graph of colored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5.png" descr="A graph of colored lines&#10;&#10;Description automatically generated with medium confidence"/>
                    <pic:cNvPicPr preferRelativeResize="0"/>
                  </pic:nvPicPr>
                  <pic:blipFill>
                    <a:blip r:embed="rId8"/>
                    <a:srcRect/>
                    <a:stretch>
                      <a:fillRect/>
                    </a:stretch>
                  </pic:blipFill>
                  <pic:spPr>
                    <a:xfrm>
                      <a:off x="0" y="0"/>
                      <a:ext cx="4365164" cy="3411568"/>
                    </a:xfrm>
                    <a:prstGeom prst="rect">
                      <a:avLst/>
                    </a:prstGeom>
                    <a:ln/>
                  </pic:spPr>
                </pic:pic>
              </a:graphicData>
            </a:graphic>
          </wp:anchor>
        </w:drawing>
      </w:r>
      <w:r>
        <w:rPr>
          <w:iCs/>
          <w:sz w:val="16"/>
          <w:szCs w:val="16"/>
        </w:rPr>
        <w:t xml:space="preserve"> </w:t>
      </w:r>
      <w:r w:rsidRPr="00F84720">
        <w:rPr>
          <w:iCs/>
          <w:sz w:val="16"/>
          <w:szCs w:val="16"/>
        </w:rPr>
        <w:t>b) Forecast percentage of the population using pit-latrines as primary source of sanitation for rural and urban contexts for different districts in Malawi under latrine adoption scenario C (decreasing pit-latrine usage). Districts have a level of pit-latrine usage in 2015 from the DHS 2015/16 survey. All districts are assumed to have the national average projected level of pit-latrine usage in 2070. The level of pit-latrine usage in 2070 is projected by modelling the adoption of flush toilets based on the</w:t>
      </w:r>
      <w:r>
        <w:rPr>
          <w:iCs/>
          <w:sz w:val="16"/>
          <w:szCs w:val="16"/>
        </w:rPr>
        <w:t xml:space="preserve"> </w:t>
      </w:r>
      <w:r w:rsidRPr="00F84720">
        <w:rPr>
          <w:iCs/>
          <w:sz w:val="16"/>
          <w:szCs w:val="16"/>
        </w:rPr>
        <w:t>observed trend in flush toilet usage in Botswana from</w:t>
      </w:r>
      <w:r w:rsidRPr="00F84720">
        <w:rPr>
          <w:i/>
          <w:sz w:val="16"/>
          <w:szCs w:val="16"/>
        </w:rPr>
        <w:t xml:space="preserve"> </w:t>
      </w:r>
      <w:r w:rsidRPr="00F84720">
        <w:rPr>
          <w:iCs/>
          <w:sz w:val="16"/>
          <w:szCs w:val="16"/>
        </w:rPr>
        <w:t>1981-2011.</w:t>
      </w:r>
    </w:p>
    <w:p w14:paraId="60B9BDA7" w14:textId="35F4A791" w:rsidR="00731A40" w:rsidRDefault="004072F9">
      <w:pPr>
        <w:keepNext/>
        <w:spacing w:after="228" w:line="276" w:lineRule="auto"/>
        <w:ind w:left="0" w:right="0"/>
        <w:jc w:val="left"/>
      </w:pPr>
      <w:r w:rsidRPr="00F84720">
        <w:rPr>
          <w:iCs/>
          <w:noProof/>
          <w:sz w:val="18"/>
          <w:szCs w:val="18"/>
        </w:rPr>
        <w:lastRenderedPageBreak/>
        <w:drawing>
          <wp:inline distT="0" distB="0" distL="0" distR="0" wp14:anchorId="2A87CAD9" wp14:editId="367DA5D9">
            <wp:extent cx="4470889" cy="3046340"/>
            <wp:effectExtent l="0" t="0" r="0" b="0"/>
            <wp:docPr id="1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0889" cy="3046340"/>
                    </a:xfrm>
                    <a:prstGeom prst="rect">
                      <a:avLst/>
                    </a:prstGeom>
                    <a:ln/>
                  </pic:spPr>
                </pic:pic>
              </a:graphicData>
            </a:graphic>
          </wp:inline>
        </w:drawing>
      </w:r>
    </w:p>
    <w:p w14:paraId="50AD9F4F" w14:textId="1FD79467" w:rsidR="00731A40" w:rsidRPr="00345866" w:rsidRDefault="00975D7D">
      <w:pPr>
        <w:spacing w:after="3" w:line="276" w:lineRule="auto"/>
        <w:ind w:left="-5" w:right="68"/>
        <w:jc w:val="left"/>
        <w:rPr>
          <w:iCs/>
          <w:sz w:val="16"/>
          <w:szCs w:val="16"/>
        </w:rPr>
      </w:pPr>
      <w:r w:rsidRPr="00345866">
        <w:rPr>
          <w:b/>
          <w:bCs/>
          <w:iCs/>
          <w:sz w:val="16"/>
          <w:szCs w:val="16"/>
        </w:rPr>
        <w:t>Extended Data Figure 3:</w:t>
      </w:r>
      <w:r w:rsidR="00345866">
        <w:rPr>
          <w:b/>
          <w:bCs/>
          <w:iCs/>
          <w:sz w:val="16"/>
          <w:szCs w:val="16"/>
        </w:rPr>
        <w:t xml:space="preserve"> Spatial </w:t>
      </w:r>
      <w:r w:rsidR="00225192">
        <w:rPr>
          <w:b/>
          <w:bCs/>
          <w:iCs/>
          <w:sz w:val="16"/>
          <w:szCs w:val="16"/>
        </w:rPr>
        <w:t>variation</w:t>
      </w:r>
      <w:r w:rsidR="00345866">
        <w:rPr>
          <w:b/>
          <w:bCs/>
          <w:iCs/>
          <w:sz w:val="16"/>
          <w:szCs w:val="16"/>
        </w:rPr>
        <w:t xml:space="preserve"> of pit-latrine usage.</w:t>
      </w:r>
      <w:r w:rsidRPr="00345866">
        <w:rPr>
          <w:iCs/>
          <w:sz w:val="16"/>
          <w:szCs w:val="16"/>
        </w:rPr>
        <w:t xml:space="preserve"> Percentage of the 2015 population using pit-latrines as their primary form of sanitation in </w:t>
      </w:r>
      <w:r w:rsidR="00C36F86">
        <w:rPr>
          <w:iCs/>
          <w:sz w:val="16"/>
          <w:szCs w:val="16"/>
        </w:rPr>
        <w:t xml:space="preserve">(a) </w:t>
      </w:r>
      <w:r w:rsidRPr="00345866">
        <w:rPr>
          <w:iCs/>
          <w:sz w:val="16"/>
          <w:szCs w:val="16"/>
        </w:rPr>
        <w:t xml:space="preserve">urban contexts and </w:t>
      </w:r>
      <w:r w:rsidR="00C36F86">
        <w:rPr>
          <w:iCs/>
          <w:sz w:val="16"/>
          <w:szCs w:val="16"/>
        </w:rPr>
        <w:t xml:space="preserve"> (b) </w:t>
      </w:r>
      <w:r w:rsidRPr="00345866">
        <w:rPr>
          <w:iCs/>
          <w:sz w:val="16"/>
          <w:szCs w:val="16"/>
        </w:rPr>
        <w:t>rural contexts, data from DHS 2015</w:t>
      </w:r>
      <w:r w:rsidR="00AC638B">
        <w:rPr>
          <w:iCs/>
          <w:sz w:val="16"/>
          <w:szCs w:val="16"/>
        </w:rPr>
        <w:t>-</w:t>
      </w:r>
      <w:r w:rsidRPr="00345866">
        <w:rPr>
          <w:iCs/>
          <w:sz w:val="16"/>
          <w:szCs w:val="16"/>
        </w:rPr>
        <w:t>16 survey.</w:t>
      </w:r>
    </w:p>
    <w:p w14:paraId="66B8D9E7" w14:textId="77777777" w:rsidR="00345866" w:rsidRDefault="00345866">
      <w:pPr>
        <w:spacing w:after="3" w:line="276" w:lineRule="auto"/>
        <w:ind w:left="-5" w:right="68"/>
        <w:jc w:val="left"/>
        <w:rPr>
          <w:i/>
          <w:color w:val="44546A"/>
          <w:sz w:val="18"/>
          <w:szCs w:val="18"/>
        </w:rPr>
      </w:pPr>
    </w:p>
    <w:p w14:paraId="2FC58C44" w14:textId="77777777" w:rsidR="00731A40" w:rsidRDefault="004072F9">
      <w:pPr>
        <w:pStyle w:val="Heading2"/>
        <w:spacing w:line="276" w:lineRule="auto"/>
      </w:pPr>
      <w:r>
        <w:lastRenderedPageBreak/>
        <w:t>6.3 Faecal loading</w:t>
      </w:r>
    </w:p>
    <w:p w14:paraId="48A2DC20" w14:textId="77777777" w:rsidR="00731A40" w:rsidRDefault="004072F9">
      <w:pPr>
        <w:keepNext/>
        <w:spacing w:after="0" w:line="276" w:lineRule="auto"/>
        <w:ind w:left="0" w:right="68"/>
        <w:jc w:val="left"/>
      </w:pPr>
      <w:r>
        <w:rPr>
          <w:noProof/>
        </w:rPr>
        <w:drawing>
          <wp:inline distT="0" distB="0" distL="0" distR="0" wp14:anchorId="0D504675" wp14:editId="5BABBB10">
            <wp:extent cx="4809931" cy="2738163"/>
            <wp:effectExtent l="0" t="0" r="0" b="0"/>
            <wp:docPr id="13" name="image13.png" descr="A chart with different colored squar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3.png" descr="A chart with different colored squares&#10;&#10;Description automatically generated with medium confidence"/>
                    <pic:cNvPicPr preferRelativeResize="0"/>
                  </pic:nvPicPr>
                  <pic:blipFill>
                    <a:blip r:embed="rId10"/>
                    <a:srcRect/>
                    <a:stretch>
                      <a:fillRect/>
                    </a:stretch>
                  </pic:blipFill>
                  <pic:spPr>
                    <a:xfrm>
                      <a:off x="0" y="0"/>
                      <a:ext cx="4809931" cy="2738163"/>
                    </a:xfrm>
                    <a:prstGeom prst="rect">
                      <a:avLst/>
                    </a:prstGeom>
                    <a:ln/>
                  </pic:spPr>
                </pic:pic>
              </a:graphicData>
            </a:graphic>
          </wp:inline>
        </w:drawing>
      </w:r>
    </w:p>
    <w:p w14:paraId="2AE3A625" w14:textId="6C996A33" w:rsidR="00731A40" w:rsidRPr="00225192" w:rsidRDefault="00975D7D" w:rsidP="00975D7D">
      <w:pPr>
        <w:pBdr>
          <w:top w:val="nil"/>
          <w:left w:val="nil"/>
          <w:bottom w:val="nil"/>
          <w:right w:val="nil"/>
          <w:between w:val="nil"/>
        </w:pBdr>
        <w:spacing w:after="200" w:line="276" w:lineRule="auto"/>
        <w:ind w:left="0"/>
        <w:jc w:val="left"/>
        <w:rPr>
          <w:iCs/>
          <w:sz w:val="16"/>
          <w:szCs w:val="16"/>
        </w:rPr>
      </w:pPr>
      <w:r w:rsidRPr="00436E4E">
        <w:rPr>
          <w:b/>
          <w:bCs/>
          <w:iCs/>
          <w:sz w:val="16"/>
          <w:szCs w:val="16"/>
        </w:rPr>
        <w:t xml:space="preserve">Extended Data Figure 4: Double dendrogram showing results of unsupervised hierarchical clustering analysis of faecal loading under multiple </w:t>
      </w:r>
      <w:r w:rsidR="00FB742C" w:rsidRPr="00436E4E">
        <w:rPr>
          <w:b/>
          <w:bCs/>
          <w:iCs/>
          <w:sz w:val="16"/>
          <w:szCs w:val="16"/>
        </w:rPr>
        <w:t>sanitation policy</w:t>
      </w:r>
      <w:r w:rsidRPr="00436E4E">
        <w:rPr>
          <w:b/>
          <w:bCs/>
          <w:iCs/>
          <w:sz w:val="16"/>
          <w:szCs w:val="16"/>
        </w:rPr>
        <w:t xml:space="preserve"> and socioeconomic scenarios.</w:t>
      </w:r>
      <w:r w:rsidRPr="00225192">
        <w:rPr>
          <w:iCs/>
          <w:sz w:val="16"/>
          <w:szCs w:val="16"/>
        </w:rPr>
        <w:t xml:space="preserve"> Water Resource Unit (WRU) clustering units are organised by row and pit-latrine/ socioeconomic scenarios are clustered by column (</w:t>
      </w:r>
      <w:r w:rsidR="00FB742C" w:rsidRPr="00225192">
        <w:rPr>
          <w:iCs/>
          <w:sz w:val="16"/>
          <w:szCs w:val="16"/>
        </w:rPr>
        <w:t>Sanitation policy</w:t>
      </w:r>
      <w:r w:rsidRPr="00225192">
        <w:rPr>
          <w:iCs/>
          <w:sz w:val="16"/>
          <w:szCs w:val="16"/>
        </w:rPr>
        <w:t xml:space="preserve"> scenario A, B and C and SSP scenarios 1-5). The scale bar is a logarithmic scale of the relative density of cumulative faecal waste loading for the year 2070 with the WRUs with the highest density of faecal waste loading with the highest value. Similarity between WRUs (shown in y-axis) and scenarios (x-axis) is represented by the height of the nodes in the plot with more similar scenarios having shorter nodes. Pit-latrine scenarios A and B show high similarity for all SSP scenarios; however, </w:t>
      </w:r>
      <w:r w:rsidR="00FB742C" w:rsidRPr="00225192">
        <w:rPr>
          <w:iCs/>
          <w:sz w:val="16"/>
          <w:szCs w:val="16"/>
        </w:rPr>
        <w:t>sanitation policy</w:t>
      </w:r>
      <w:r w:rsidRPr="00225192">
        <w:rPr>
          <w:iCs/>
          <w:sz w:val="16"/>
          <w:szCs w:val="16"/>
        </w:rPr>
        <w:t xml:space="preserve"> scenario C typically shows higher similarity to </w:t>
      </w:r>
      <w:r w:rsidR="00FB742C" w:rsidRPr="00225192">
        <w:rPr>
          <w:iCs/>
          <w:sz w:val="16"/>
          <w:szCs w:val="16"/>
        </w:rPr>
        <w:t>sanitation policy</w:t>
      </w:r>
      <w:r w:rsidRPr="00225192">
        <w:rPr>
          <w:iCs/>
          <w:sz w:val="16"/>
          <w:szCs w:val="16"/>
        </w:rPr>
        <w:t xml:space="preserve"> scenarios A and B of lower population growth and urbanisation SSP scenarios.</w:t>
      </w:r>
    </w:p>
    <w:p w14:paraId="7A69B035" w14:textId="77777777" w:rsidR="00731A40" w:rsidRDefault="004072F9" w:rsidP="005301EF">
      <w:pPr>
        <w:pStyle w:val="Heading2"/>
        <w:spacing w:line="276" w:lineRule="auto"/>
        <w:ind w:left="0" w:firstLine="0"/>
      </w:pPr>
      <w:r>
        <w:lastRenderedPageBreak/>
        <w:t>6.4 Latrine Density</w:t>
      </w:r>
    </w:p>
    <w:p w14:paraId="4399C821" w14:textId="77777777" w:rsidR="00731A40" w:rsidRDefault="004072F9">
      <w:pPr>
        <w:keepNext/>
        <w:spacing w:after="228" w:line="276" w:lineRule="auto"/>
        <w:ind w:left="0" w:right="0"/>
        <w:jc w:val="left"/>
      </w:pPr>
      <w:r>
        <w:rPr>
          <w:noProof/>
        </w:rPr>
        <w:drawing>
          <wp:inline distT="0" distB="0" distL="0" distR="0" wp14:anchorId="6634365E" wp14:editId="3CAAB997">
            <wp:extent cx="4244886" cy="5278036"/>
            <wp:effectExtent l="0" t="0" r="3810" b="0"/>
            <wp:docPr id="14" name="image14.png"/>
            <wp:cNvGraphicFramePr/>
            <a:graphic xmlns:a="http://schemas.openxmlformats.org/drawingml/2006/main">
              <a:graphicData uri="http://schemas.openxmlformats.org/drawingml/2006/picture">
                <pic:pic xmlns:pic="http://schemas.openxmlformats.org/drawingml/2006/picture">
                  <pic:nvPicPr>
                    <pic:cNvPr id="14" name="image14.png"/>
                    <pic:cNvPicPr preferRelativeResize="0"/>
                  </pic:nvPicPr>
                  <pic:blipFill>
                    <a:blip r:embed="rId11" cstate="print">
                      <a:extLst>
                        <a:ext uri="{28A0092B-C50C-407E-A947-70E740481C1C}">
                          <a14:useLocalDpi xmlns:a14="http://schemas.microsoft.com/office/drawing/2010/main" val="0"/>
                        </a:ext>
                      </a:extLst>
                    </a:blip>
                    <a:stretch>
                      <a:fillRect/>
                    </a:stretch>
                  </pic:blipFill>
                  <pic:spPr>
                    <a:xfrm>
                      <a:off x="0" y="0"/>
                      <a:ext cx="4246191" cy="5279659"/>
                    </a:xfrm>
                    <a:prstGeom prst="rect">
                      <a:avLst/>
                    </a:prstGeom>
                    <a:ln/>
                  </pic:spPr>
                </pic:pic>
              </a:graphicData>
            </a:graphic>
          </wp:inline>
        </w:drawing>
      </w:r>
      <w:r>
        <w:t xml:space="preserve"> </w:t>
      </w:r>
    </w:p>
    <w:p w14:paraId="48E30C0D" w14:textId="48976668" w:rsidR="00595253" w:rsidRDefault="002E6FFE" w:rsidP="00250592">
      <w:pPr>
        <w:pBdr>
          <w:top w:val="nil"/>
          <w:left w:val="nil"/>
          <w:bottom w:val="nil"/>
          <w:right w:val="nil"/>
          <w:between w:val="nil"/>
        </w:pBdr>
        <w:spacing w:after="200" w:line="276" w:lineRule="auto"/>
        <w:ind w:hanging="10"/>
        <w:jc w:val="left"/>
        <w:rPr>
          <w:iCs/>
          <w:sz w:val="16"/>
          <w:szCs w:val="16"/>
        </w:rPr>
      </w:pPr>
      <w:r w:rsidRPr="00D371A9">
        <w:rPr>
          <w:iCs/>
          <w:sz w:val="16"/>
          <w:szCs w:val="16"/>
        </w:rPr>
        <w:t xml:space="preserve">Extended Data Figure 5: </w:t>
      </w:r>
      <w:r w:rsidRPr="00D371A9">
        <w:rPr>
          <w:b/>
          <w:bCs/>
          <w:iCs/>
          <w:sz w:val="16"/>
          <w:szCs w:val="16"/>
        </w:rPr>
        <w:t>Example of methodology and results compared with CJF</w:t>
      </w:r>
      <w:r w:rsidR="006B6F80">
        <w:rPr>
          <w:b/>
          <w:bCs/>
          <w:iCs/>
          <w:sz w:val="16"/>
          <w:szCs w:val="16"/>
        </w:rPr>
        <w:t>WFP</w:t>
      </w:r>
      <w:r w:rsidRPr="00D371A9">
        <w:rPr>
          <w:b/>
          <w:bCs/>
          <w:iCs/>
          <w:sz w:val="16"/>
          <w:szCs w:val="16"/>
        </w:rPr>
        <w:t xml:space="preserve"> survey data, 2017, for Blantyre.</w:t>
      </w:r>
      <w:r w:rsidRPr="00D371A9">
        <w:rPr>
          <w:iCs/>
          <w:sz w:val="16"/>
          <w:szCs w:val="16"/>
        </w:rPr>
        <w:t xml:space="preserve"> Images made with QGIS using Open Street Map background.</w:t>
      </w:r>
      <w:bookmarkStart w:id="0" w:name="_gjdgxs" w:colFirst="0" w:colLast="0"/>
      <w:bookmarkEnd w:id="0"/>
      <w:r w:rsidR="00250592">
        <w:rPr>
          <w:iCs/>
          <w:sz w:val="16"/>
          <w:szCs w:val="16"/>
        </w:rPr>
        <w:t xml:space="preserve"> </w:t>
      </w:r>
      <w:r w:rsidR="00595253">
        <w:rPr>
          <w:iCs/>
          <w:sz w:val="16"/>
          <w:szCs w:val="16"/>
        </w:rPr>
        <w:t>a</w:t>
      </w:r>
      <w:r w:rsidRPr="00D371A9">
        <w:rPr>
          <w:iCs/>
          <w:sz w:val="16"/>
          <w:szCs w:val="16"/>
        </w:rPr>
        <w:t>) Example region of North-East Blantyre. Estimation of pit-latrine density for Malawi</w:t>
      </w:r>
      <w:r w:rsidR="00595253">
        <w:rPr>
          <w:iCs/>
          <w:sz w:val="16"/>
          <w:szCs w:val="16"/>
        </w:rPr>
        <w:t xml:space="preserve">, </w:t>
      </w:r>
      <w:r w:rsidRPr="00D371A9">
        <w:rPr>
          <w:iCs/>
          <w:sz w:val="16"/>
          <w:szCs w:val="16"/>
        </w:rPr>
        <w:t xml:space="preserve">2017 (darker areas have a higher estimated number of pit-latrines). The locations of mapped pit-latrines based on the </w:t>
      </w:r>
      <w:r w:rsidR="00595253">
        <w:rPr>
          <w:iCs/>
          <w:sz w:val="16"/>
          <w:szCs w:val="16"/>
        </w:rPr>
        <w:t xml:space="preserve">2012-2020 </w:t>
      </w:r>
      <w:r w:rsidRPr="00D371A9">
        <w:rPr>
          <w:iCs/>
          <w:sz w:val="16"/>
          <w:szCs w:val="16"/>
        </w:rPr>
        <w:t>CJ</w:t>
      </w:r>
      <w:r w:rsidR="00D371A9">
        <w:rPr>
          <w:iCs/>
          <w:sz w:val="16"/>
          <w:szCs w:val="16"/>
        </w:rPr>
        <w:t>FWFP</w:t>
      </w:r>
      <w:r w:rsidRPr="00D371A9">
        <w:rPr>
          <w:iCs/>
          <w:sz w:val="16"/>
          <w:szCs w:val="16"/>
        </w:rPr>
        <w:t xml:space="preserve"> sanitation survey are shown as red points</w:t>
      </w:r>
      <w:r w:rsidR="00595253">
        <w:rPr>
          <w:iCs/>
          <w:sz w:val="16"/>
          <w:szCs w:val="16"/>
        </w:rPr>
        <w:t xml:space="preserve"> (majority of surveys in this region were conducted in 2017)</w:t>
      </w:r>
      <w:r w:rsidRPr="00D371A9">
        <w:rPr>
          <w:iCs/>
          <w:sz w:val="16"/>
          <w:szCs w:val="16"/>
        </w:rPr>
        <w:t>.</w:t>
      </w:r>
    </w:p>
    <w:p w14:paraId="7BC263A1" w14:textId="72A7253F" w:rsidR="00731A40" w:rsidRPr="00D371A9" w:rsidRDefault="00595253" w:rsidP="00250592">
      <w:pPr>
        <w:pBdr>
          <w:top w:val="nil"/>
          <w:left w:val="nil"/>
          <w:bottom w:val="nil"/>
          <w:right w:val="nil"/>
          <w:between w:val="nil"/>
        </w:pBdr>
        <w:spacing w:after="200" w:line="276" w:lineRule="auto"/>
        <w:ind w:hanging="10"/>
        <w:jc w:val="left"/>
        <w:rPr>
          <w:iCs/>
          <w:sz w:val="16"/>
          <w:szCs w:val="16"/>
        </w:rPr>
      </w:pPr>
      <w:r>
        <w:rPr>
          <w:iCs/>
          <w:sz w:val="16"/>
          <w:szCs w:val="16"/>
        </w:rPr>
        <w:t>b</w:t>
      </w:r>
      <w:r w:rsidRPr="00D371A9">
        <w:rPr>
          <w:iCs/>
          <w:sz w:val="16"/>
          <w:szCs w:val="16"/>
        </w:rPr>
        <w:t>)</w:t>
      </w:r>
      <w:r w:rsidRPr="00D371A9">
        <w:rPr>
          <w:iCs/>
          <w:sz w:val="18"/>
          <w:szCs w:val="18"/>
        </w:rPr>
        <w:t xml:space="preserve"> </w:t>
      </w:r>
      <w:r w:rsidRPr="00D371A9">
        <w:rPr>
          <w:iCs/>
          <w:sz w:val="16"/>
          <w:szCs w:val="16"/>
        </w:rPr>
        <w:t>Example of steps in the methodology, applying an example of an area of Southern Blantyre</w:t>
      </w:r>
      <w:r w:rsidR="00250592">
        <w:rPr>
          <w:iCs/>
          <w:sz w:val="16"/>
          <w:szCs w:val="16"/>
        </w:rPr>
        <w:t xml:space="preserve">. </w:t>
      </w:r>
      <w:r w:rsidR="00555E57">
        <w:rPr>
          <w:iCs/>
          <w:sz w:val="16"/>
          <w:szCs w:val="16"/>
        </w:rPr>
        <w:t>i</w:t>
      </w:r>
      <w:r w:rsidRPr="00D371A9">
        <w:rPr>
          <w:iCs/>
          <w:sz w:val="16"/>
          <w:szCs w:val="16"/>
        </w:rPr>
        <w:t>)</w:t>
      </w:r>
      <w:r w:rsidR="00D371A9">
        <w:rPr>
          <w:iCs/>
          <w:sz w:val="16"/>
          <w:szCs w:val="16"/>
        </w:rPr>
        <w:t xml:space="preserve"> </w:t>
      </w:r>
      <w:r w:rsidRPr="00D371A9">
        <w:rPr>
          <w:iCs/>
          <w:sz w:val="16"/>
          <w:szCs w:val="16"/>
        </w:rPr>
        <w:t xml:space="preserve">Population density is shown in grey with higher population densities as a darker colour. The </w:t>
      </w:r>
      <w:r w:rsidRPr="00D371A9">
        <w:rPr>
          <w:iCs/>
          <w:sz w:val="16"/>
          <w:szCs w:val="16"/>
        </w:rPr>
        <w:lastRenderedPageBreak/>
        <w:t>locations of mapped pit-latrines are shown as red points.</w:t>
      </w:r>
      <w:r w:rsidR="00250592">
        <w:rPr>
          <w:iCs/>
          <w:sz w:val="16"/>
          <w:szCs w:val="16"/>
        </w:rPr>
        <w:t xml:space="preserve"> </w:t>
      </w:r>
      <w:r w:rsidR="00555E57">
        <w:rPr>
          <w:iCs/>
          <w:sz w:val="16"/>
          <w:szCs w:val="16"/>
        </w:rPr>
        <w:t>ii</w:t>
      </w:r>
      <w:r w:rsidRPr="00D371A9">
        <w:rPr>
          <w:iCs/>
          <w:sz w:val="16"/>
          <w:szCs w:val="16"/>
        </w:rPr>
        <w:t>)</w:t>
      </w:r>
      <w:r w:rsidR="00250592">
        <w:rPr>
          <w:iCs/>
          <w:sz w:val="16"/>
          <w:szCs w:val="16"/>
        </w:rPr>
        <w:t xml:space="preserve"> </w:t>
      </w:r>
      <w:r w:rsidRPr="00D371A9">
        <w:rPr>
          <w:iCs/>
          <w:sz w:val="16"/>
          <w:szCs w:val="16"/>
        </w:rPr>
        <w:t>The density of water-points is shown in blue with darker blue with higher densities of water-points within 3 arc-second grid cells. Locations of known waterpoints as blue points.</w:t>
      </w:r>
      <w:r w:rsidR="00250592">
        <w:rPr>
          <w:iCs/>
          <w:sz w:val="16"/>
          <w:szCs w:val="16"/>
        </w:rPr>
        <w:t xml:space="preserve"> </w:t>
      </w:r>
      <w:r w:rsidR="00555E57">
        <w:rPr>
          <w:iCs/>
          <w:sz w:val="16"/>
          <w:szCs w:val="16"/>
        </w:rPr>
        <w:t>iii</w:t>
      </w:r>
      <w:r w:rsidRPr="00D371A9">
        <w:rPr>
          <w:iCs/>
          <w:sz w:val="16"/>
          <w:szCs w:val="16"/>
        </w:rPr>
        <w:t>)</w:t>
      </w:r>
      <w:r w:rsidR="00250592">
        <w:rPr>
          <w:iCs/>
          <w:sz w:val="16"/>
          <w:szCs w:val="16"/>
        </w:rPr>
        <w:t xml:space="preserve"> </w:t>
      </w:r>
      <w:r w:rsidRPr="00D371A9">
        <w:rPr>
          <w:iCs/>
          <w:sz w:val="16"/>
          <w:szCs w:val="16"/>
        </w:rPr>
        <w:t>The density of pit-latrines projected as being within the same 3 arc-second   grid cell</w:t>
      </w:r>
      <w:r w:rsidR="00EF2892">
        <w:rPr>
          <w:iCs/>
          <w:sz w:val="16"/>
          <w:szCs w:val="16"/>
        </w:rPr>
        <w:t xml:space="preserve"> as</w:t>
      </w:r>
      <w:r w:rsidRPr="00D371A9">
        <w:rPr>
          <w:iCs/>
          <w:sz w:val="16"/>
          <w:szCs w:val="16"/>
        </w:rPr>
        <w:t xml:space="preserve"> water-points in shown in purple. Locations of known water-points as blue points.</w:t>
      </w:r>
      <w:r w:rsidR="00250592">
        <w:rPr>
          <w:iCs/>
          <w:sz w:val="16"/>
          <w:szCs w:val="16"/>
        </w:rPr>
        <w:t xml:space="preserve"> </w:t>
      </w:r>
      <w:r w:rsidR="00555E57">
        <w:rPr>
          <w:iCs/>
          <w:sz w:val="16"/>
          <w:szCs w:val="16"/>
        </w:rPr>
        <w:t>iv</w:t>
      </w:r>
      <w:r w:rsidRPr="00D371A9">
        <w:rPr>
          <w:iCs/>
          <w:sz w:val="16"/>
          <w:szCs w:val="16"/>
        </w:rPr>
        <w:t xml:space="preserve">) Aggregated data to 30 arc-second grid resolution, the percentage of water-points </w:t>
      </w:r>
      <w:r w:rsidR="009C33F3" w:rsidRPr="00D371A9">
        <w:rPr>
          <w:iCs/>
          <w:sz w:val="16"/>
          <w:szCs w:val="16"/>
        </w:rPr>
        <w:t>in a</w:t>
      </w:r>
      <w:r w:rsidRPr="00D371A9">
        <w:rPr>
          <w:iCs/>
          <w:sz w:val="16"/>
          <w:szCs w:val="16"/>
        </w:rPr>
        <w:t xml:space="preserve"> 30 arc-second   resolution grid in which there are 3 latrines or more within the same 3 arc-second  grid cell as the water-point. Locations of known water-points as blue points and locations of mapped pit-latrines are shown in red.</w:t>
      </w:r>
    </w:p>
    <w:p w14:paraId="6B7512D1" w14:textId="77777777" w:rsidR="00731A40" w:rsidRDefault="00731A40">
      <w:pPr>
        <w:spacing w:after="0" w:line="276" w:lineRule="auto"/>
        <w:ind w:left="-5" w:right="68"/>
        <w:jc w:val="left"/>
      </w:pPr>
    </w:p>
    <w:tbl>
      <w:tblPr>
        <w:tblStyle w:val="a4"/>
        <w:tblW w:w="8459" w:type="dxa"/>
        <w:tblInd w:w="4" w:type="dxa"/>
        <w:tblLayout w:type="fixed"/>
        <w:tblLook w:val="0400" w:firstRow="0" w:lastRow="0" w:firstColumn="0" w:lastColumn="0" w:noHBand="0" w:noVBand="1"/>
      </w:tblPr>
      <w:tblGrid>
        <w:gridCol w:w="1081"/>
        <w:gridCol w:w="1081"/>
        <w:gridCol w:w="1002"/>
        <w:gridCol w:w="1002"/>
        <w:gridCol w:w="1002"/>
        <w:gridCol w:w="1002"/>
        <w:gridCol w:w="1002"/>
        <w:gridCol w:w="1287"/>
      </w:tblGrid>
      <w:tr w:rsidR="00731A40" w14:paraId="3FB74B76" w14:textId="77777777">
        <w:trPr>
          <w:trHeight w:val="1230"/>
        </w:trPr>
        <w:tc>
          <w:tcPr>
            <w:tcW w:w="1081" w:type="dxa"/>
            <w:tcBorders>
              <w:top w:val="single" w:sz="4" w:space="0" w:color="000000"/>
              <w:left w:val="single" w:sz="4" w:space="0" w:color="000000"/>
              <w:bottom w:val="single" w:sz="4" w:space="0" w:color="000000"/>
              <w:right w:val="single" w:sz="4" w:space="0" w:color="000000"/>
            </w:tcBorders>
          </w:tcPr>
          <w:p w14:paraId="055FDB88" w14:textId="77777777" w:rsidR="00731A40" w:rsidRDefault="004072F9">
            <w:pPr>
              <w:spacing w:line="276" w:lineRule="auto"/>
              <w:ind w:left="43" w:right="19"/>
              <w:jc w:val="left"/>
            </w:pPr>
            <w:r>
              <w:t>Number of latrines in 3 arc-second    grid</w:t>
            </w:r>
          </w:p>
        </w:tc>
        <w:tc>
          <w:tcPr>
            <w:tcW w:w="1081" w:type="dxa"/>
            <w:tcBorders>
              <w:top w:val="single" w:sz="4" w:space="0" w:color="000000"/>
              <w:left w:val="single" w:sz="4" w:space="0" w:color="000000"/>
              <w:bottom w:val="single" w:sz="4" w:space="0" w:color="000000"/>
              <w:right w:val="single" w:sz="4" w:space="0" w:color="000000"/>
            </w:tcBorders>
          </w:tcPr>
          <w:p w14:paraId="4975B0C5" w14:textId="77777777" w:rsidR="00731A40" w:rsidRDefault="004072F9">
            <w:pPr>
              <w:spacing w:line="276" w:lineRule="auto"/>
              <w:ind w:left="124" w:right="0"/>
              <w:jc w:val="left"/>
            </w:pPr>
            <w:r>
              <w:t>2020</w:t>
            </w:r>
          </w:p>
        </w:tc>
        <w:tc>
          <w:tcPr>
            <w:tcW w:w="1002" w:type="dxa"/>
            <w:tcBorders>
              <w:top w:val="single" w:sz="4" w:space="0" w:color="000000"/>
              <w:left w:val="single" w:sz="4" w:space="0" w:color="000000"/>
              <w:bottom w:val="single" w:sz="4" w:space="0" w:color="000000"/>
              <w:right w:val="single" w:sz="4" w:space="0" w:color="000000"/>
            </w:tcBorders>
          </w:tcPr>
          <w:p w14:paraId="430B5088" w14:textId="77777777" w:rsidR="00731A40" w:rsidRDefault="004072F9">
            <w:pPr>
              <w:spacing w:line="276" w:lineRule="auto"/>
              <w:ind w:left="124" w:right="0"/>
              <w:jc w:val="left"/>
            </w:pPr>
            <w:r>
              <w:t>2030</w:t>
            </w:r>
          </w:p>
        </w:tc>
        <w:tc>
          <w:tcPr>
            <w:tcW w:w="1002" w:type="dxa"/>
            <w:tcBorders>
              <w:top w:val="single" w:sz="4" w:space="0" w:color="000000"/>
              <w:left w:val="single" w:sz="4" w:space="0" w:color="000000"/>
              <w:bottom w:val="single" w:sz="4" w:space="0" w:color="000000"/>
              <w:right w:val="single" w:sz="4" w:space="0" w:color="000000"/>
            </w:tcBorders>
          </w:tcPr>
          <w:p w14:paraId="241D3884" w14:textId="77777777" w:rsidR="00731A40" w:rsidRDefault="004072F9">
            <w:pPr>
              <w:spacing w:line="276" w:lineRule="auto"/>
              <w:ind w:left="124" w:right="0"/>
              <w:jc w:val="left"/>
            </w:pPr>
            <w:r>
              <w:t>2040</w:t>
            </w:r>
          </w:p>
        </w:tc>
        <w:tc>
          <w:tcPr>
            <w:tcW w:w="1002" w:type="dxa"/>
            <w:tcBorders>
              <w:top w:val="single" w:sz="4" w:space="0" w:color="000000"/>
              <w:left w:val="single" w:sz="4" w:space="0" w:color="000000"/>
              <w:bottom w:val="single" w:sz="4" w:space="0" w:color="000000"/>
              <w:right w:val="single" w:sz="4" w:space="0" w:color="000000"/>
            </w:tcBorders>
          </w:tcPr>
          <w:p w14:paraId="100DE1E5" w14:textId="77777777" w:rsidR="00731A40" w:rsidRDefault="004072F9">
            <w:pPr>
              <w:spacing w:line="276" w:lineRule="auto"/>
              <w:ind w:left="124" w:right="0"/>
              <w:jc w:val="left"/>
            </w:pPr>
            <w:r>
              <w:t>2050</w:t>
            </w:r>
          </w:p>
        </w:tc>
        <w:tc>
          <w:tcPr>
            <w:tcW w:w="1002" w:type="dxa"/>
            <w:tcBorders>
              <w:top w:val="single" w:sz="4" w:space="0" w:color="000000"/>
              <w:left w:val="single" w:sz="4" w:space="0" w:color="000000"/>
              <w:bottom w:val="single" w:sz="4" w:space="0" w:color="000000"/>
              <w:right w:val="single" w:sz="4" w:space="0" w:color="000000"/>
            </w:tcBorders>
          </w:tcPr>
          <w:p w14:paraId="7F9FBBAB" w14:textId="77777777" w:rsidR="00731A40" w:rsidRDefault="004072F9">
            <w:pPr>
              <w:spacing w:line="276" w:lineRule="auto"/>
              <w:ind w:left="124" w:right="0"/>
              <w:jc w:val="left"/>
            </w:pPr>
            <w:r>
              <w:t>2060</w:t>
            </w:r>
          </w:p>
        </w:tc>
        <w:tc>
          <w:tcPr>
            <w:tcW w:w="1002" w:type="dxa"/>
            <w:tcBorders>
              <w:top w:val="single" w:sz="4" w:space="0" w:color="000000"/>
              <w:left w:val="single" w:sz="4" w:space="0" w:color="000000"/>
              <w:bottom w:val="single" w:sz="4" w:space="0" w:color="000000"/>
              <w:right w:val="single" w:sz="4" w:space="0" w:color="000000"/>
            </w:tcBorders>
          </w:tcPr>
          <w:p w14:paraId="2DEF9924" w14:textId="77777777" w:rsidR="00731A40" w:rsidRDefault="004072F9">
            <w:pPr>
              <w:spacing w:line="276" w:lineRule="auto"/>
              <w:ind w:left="124" w:right="0"/>
              <w:jc w:val="left"/>
            </w:pPr>
            <w:r>
              <w:t>2070</w:t>
            </w:r>
          </w:p>
        </w:tc>
        <w:tc>
          <w:tcPr>
            <w:tcW w:w="1287" w:type="dxa"/>
            <w:tcBorders>
              <w:top w:val="single" w:sz="4" w:space="0" w:color="000000"/>
              <w:left w:val="single" w:sz="4" w:space="0" w:color="000000"/>
              <w:bottom w:val="single" w:sz="4" w:space="0" w:color="000000"/>
              <w:right w:val="single" w:sz="4" w:space="0" w:color="000000"/>
            </w:tcBorders>
          </w:tcPr>
          <w:p w14:paraId="5BD2C408" w14:textId="77777777" w:rsidR="00731A40" w:rsidRDefault="004072F9">
            <w:pPr>
              <w:spacing w:line="276" w:lineRule="auto"/>
              <w:ind w:left="124" w:right="0"/>
              <w:jc w:val="left"/>
            </w:pPr>
            <w:r>
              <w:t>Percentage change</w:t>
            </w:r>
          </w:p>
        </w:tc>
      </w:tr>
      <w:tr w:rsidR="00731A40" w14:paraId="57F9B56C" w14:textId="77777777">
        <w:trPr>
          <w:trHeight w:val="497"/>
        </w:trPr>
        <w:tc>
          <w:tcPr>
            <w:tcW w:w="1081" w:type="dxa"/>
            <w:tcBorders>
              <w:top w:val="single" w:sz="4" w:space="0" w:color="000000"/>
              <w:left w:val="single" w:sz="4" w:space="0" w:color="000000"/>
              <w:bottom w:val="single" w:sz="4" w:space="0" w:color="000000"/>
              <w:right w:val="single" w:sz="4" w:space="0" w:color="000000"/>
            </w:tcBorders>
          </w:tcPr>
          <w:p w14:paraId="75D6BE90" w14:textId="77777777" w:rsidR="00731A40" w:rsidRDefault="004072F9">
            <w:pPr>
              <w:spacing w:line="276" w:lineRule="auto"/>
              <w:ind w:left="124" w:right="0"/>
              <w:jc w:val="left"/>
            </w:pPr>
            <w:r>
              <w:t>No</w:t>
            </w:r>
          </w:p>
          <w:p w14:paraId="4A598C34" w14:textId="77777777" w:rsidR="00731A40" w:rsidRDefault="004072F9">
            <w:pPr>
              <w:spacing w:line="276" w:lineRule="auto"/>
              <w:ind w:left="124" w:right="0"/>
              <w:jc w:val="left"/>
            </w:pPr>
            <w:r>
              <w:t>latrines</w:t>
            </w:r>
          </w:p>
        </w:tc>
        <w:tc>
          <w:tcPr>
            <w:tcW w:w="1081" w:type="dxa"/>
            <w:tcBorders>
              <w:top w:val="single" w:sz="4" w:space="0" w:color="000000"/>
              <w:left w:val="single" w:sz="4" w:space="0" w:color="000000"/>
              <w:bottom w:val="single" w:sz="4" w:space="0" w:color="000000"/>
              <w:right w:val="single" w:sz="4" w:space="0" w:color="000000"/>
            </w:tcBorders>
          </w:tcPr>
          <w:p w14:paraId="68648453" w14:textId="77777777" w:rsidR="00731A40" w:rsidRDefault="004072F9">
            <w:pPr>
              <w:spacing w:line="276" w:lineRule="auto"/>
              <w:ind w:left="124" w:right="0"/>
              <w:jc w:val="left"/>
            </w:pPr>
            <w:r>
              <w:t>1,081,167</w:t>
            </w:r>
          </w:p>
        </w:tc>
        <w:tc>
          <w:tcPr>
            <w:tcW w:w="1002" w:type="dxa"/>
            <w:tcBorders>
              <w:top w:val="single" w:sz="4" w:space="0" w:color="000000"/>
              <w:left w:val="single" w:sz="4" w:space="0" w:color="000000"/>
              <w:bottom w:val="single" w:sz="4" w:space="0" w:color="000000"/>
              <w:right w:val="single" w:sz="4" w:space="0" w:color="000000"/>
            </w:tcBorders>
          </w:tcPr>
          <w:p w14:paraId="73355165" w14:textId="77777777" w:rsidR="00731A40" w:rsidRDefault="004072F9">
            <w:pPr>
              <w:spacing w:line="276" w:lineRule="auto"/>
              <w:ind w:right="0"/>
              <w:jc w:val="left"/>
            </w:pPr>
            <w:r>
              <w:t>1,061,816</w:t>
            </w:r>
          </w:p>
        </w:tc>
        <w:tc>
          <w:tcPr>
            <w:tcW w:w="1002" w:type="dxa"/>
            <w:tcBorders>
              <w:top w:val="single" w:sz="4" w:space="0" w:color="000000"/>
              <w:left w:val="single" w:sz="4" w:space="0" w:color="000000"/>
              <w:bottom w:val="single" w:sz="4" w:space="0" w:color="000000"/>
              <w:right w:val="single" w:sz="4" w:space="0" w:color="000000"/>
            </w:tcBorders>
          </w:tcPr>
          <w:p w14:paraId="5F808973" w14:textId="77777777" w:rsidR="00731A40" w:rsidRDefault="004072F9">
            <w:pPr>
              <w:spacing w:line="276" w:lineRule="auto"/>
              <w:ind w:right="0"/>
              <w:jc w:val="left"/>
            </w:pPr>
            <w:r>
              <w:t>1,042,209</w:t>
            </w:r>
          </w:p>
        </w:tc>
        <w:tc>
          <w:tcPr>
            <w:tcW w:w="1002" w:type="dxa"/>
            <w:tcBorders>
              <w:top w:val="single" w:sz="4" w:space="0" w:color="000000"/>
              <w:left w:val="single" w:sz="4" w:space="0" w:color="000000"/>
              <w:bottom w:val="single" w:sz="4" w:space="0" w:color="000000"/>
              <w:right w:val="single" w:sz="4" w:space="0" w:color="000000"/>
            </w:tcBorders>
          </w:tcPr>
          <w:p w14:paraId="6125E10F" w14:textId="77777777" w:rsidR="00731A40" w:rsidRDefault="004072F9">
            <w:pPr>
              <w:spacing w:line="276" w:lineRule="auto"/>
              <w:ind w:right="0"/>
              <w:jc w:val="left"/>
            </w:pPr>
            <w:r>
              <w:t>1,025,595</w:t>
            </w:r>
          </w:p>
        </w:tc>
        <w:tc>
          <w:tcPr>
            <w:tcW w:w="1002" w:type="dxa"/>
            <w:tcBorders>
              <w:top w:val="single" w:sz="4" w:space="0" w:color="000000"/>
              <w:left w:val="single" w:sz="4" w:space="0" w:color="000000"/>
              <w:bottom w:val="single" w:sz="4" w:space="0" w:color="000000"/>
              <w:right w:val="single" w:sz="4" w:space="0" w:color="000000"/>
            </w:tcBorders>
          </w:tcPr>
          <w:p w14:paraId="0537E5F4" w14:textId="77777777" w:rsidR="00731A40" w:rsidRDefault="004072F9">
            <w:pPr>
              <w:spacing w:line="276" w:lineRule="auto"/>
              <w:ind w:right="0"/>
              <w:jc w:val="left"/>
            </w:pPr>
            <w:r>
              <w:t>1,015,103</w:t>
            </w:r>
          </w:p>
        </w:tc>
        <w:tc>
          <w:tcPr>
            <w:tcW w:w="1002" w:type="dxa"/>
            <w:tcBorders>
              <w:top w:val="single" w:sz="4" w:space="0" w:color="000000"/>
              <w:left w:val="single" w:sz="4" w:space="0" w:color="000000"/>
              <w:bottom w:val="single" w:sz="4" w:space="0" w:color="000000"/>
              <w:right w:val="single" w:sz="4" w:space="0" w:color="000000"/>
            </w:tcBorders>
          </w:tcPr>
          <w:p w14:paraId="4C7D6B86" w14:textId="77777777" w:rsidR="00731A40" w:rsidRDefault="004072F9">
            <w:pPr>
              <w:spacing w:line="276" w:lineRule="auto"/>
              <w:ind w:right="0"/>
              <w:jc w:val="left"/>
            </w:pPr>
            <w:r>
              <w:t>1,008,596</w:t>
            </w:r>
          </w:p>
        </w:tc>
        <w:tc>
          <w:tcPr>
            <w:tcW w:w="1287" w:type="dxa"/>
            <w:tcBorders>
              <w:top w:val="single" w:sz="4" w:space="0" w:color="000000"/>
              <w:left w:val="single" w:sz="4" w:space="0" w:color="000000"/>
              <w:bottom w:val="single" w:sz="4" w:space="0" w:color="000000"/>
              <w:right w:val="single" w:sz="4" w:space="0" w:color="000000"/>
            </w:tcBorders>
          </w:tcPr>
          <w:p w14:paraId="0292E221" w14:textId="77777777" w:rsidR="00731A40" w:rsidRDefault="004072F9">
            <w:pPr>
              <w:spacing w:line="276" w:lineRule="auto"/>
              <w:ind w:right="0"/>
              <w:jc w:val="left"/>
            </w:pPr>
            <w:r>
              <w:t>-6.7%</w:t>
            </w:r>
          </w:p>
        </w:tc>
      </w:tr>
      <w:tr w:rsidR="00731A40" w14:paraId="7DDBDD01" w14:textId="77777777">
        <w:trPr>
          <w:trHeight w:val="497"/>
        </w:trPr>
        <w:tc>
          <w:tcPr>
            <w:tcW w:w="1081" w:type="dxa"/>
            <w:tcBorders>
              <w:top w:val="single" w:sz="4" w:space="0" w:color="000000"/>
              <w:left w:val="single" w:sz="4" w:space="0" w:color="000000"/>
              <w:bottom w:val="single" w:sz="4" w:space="0" w:color="000000"/>
              <w:right w:val="single" w:sz="4" w:space="0" w:color="000000"/>
            </w:tcBorders>
          </w:tcPr>
          <w:p w14:paraId="21B1DB3D" w14:textId="77777777" w:rsidR="00731A40" w:rsidRDefault="004072F9">
            <w:pPr>
              <w:spacing w:line="276" w:lineRule="auto"/>
              <w:ind w:left="124" w:right="0"/>
              <w:jc w:val="left"/>
            </w:pPr>
            <w:r>
              <w:t>1-2 latrines</w:t>
            </w:r>
          </w:p>
        </w:tc>
        <w:tc>
          <w:tcPr>
            <w:tcW w:w="1081" w:type="dxa"/>
            <w:tcBorders>
              <w:top w:val="single" w:sz="4" w:space="0" w:color="000000"/>
              <w:left w:val="single" w:sz="4" w:space="0" w:color="000000"/>
              <w:bottom w:val="single" w:sz="4" w:space="0" w:color="000000"/>
              <w:right w:val="single" w:sz="4" w:space="0" w:color="000000"/>
            </w:tcBorders>
          </w:tcPr>
          <w:p w14:paraId="3F3465F6" w14:textId="77777777" w:rsidR="00731A40" w:rsidRDefault="004072F9">
            <w:pPr>
              <w:spacing w:line="276" w:lineRule="auto"/>
              <w:ind w:left="124" w:right="0"/>
              <w:jc w:val="left"/>
            </w:pPr>
            <w:r>
              <w:t>185,588</w:t>
            </w:r>
          </w:p>
        </w:tc>
        <w:tc>
          <w:tcPr>
            <w:tcW w:w="1002" w:type="dxa"/>
            <w:tcBorders>
              <w:top w:val="single" w:sz="4" w:space="0" w:color="000000"/>
              <w:left w:val="single" w:sz="4" w:space="0" w:color="000000"/>
              <w:bottom w:val="single" w:sz="4" w:space="0" w:color="000000"/>
              <w:right w:val="single" w:sz="4" w:space="0" w:color="000000"/>
            </w:tcBorders>
          </w:tcPr>
          <w:p w14:paraId="58386E0D" w14:textId="77777777" w:rsidR="00731A40" w:rsidRDefault="004072F9">
            <w:pPr>
              <w:spacing w:line="276" w:lineRule="auto"/>
              <w:ind w:left="124" w:right="0"/>
              <w:jc w:val="left"/>
            </w:pPr>
            <w:r>
              <w:t>375748</w:t>
            </w:r>
          </w:p>
        </w:tc>
        <w:tc>
          <w:tcPr>
            <w:tcW w:w="1002" w:type="dxa"/>
            <w:tcBorders>
              <w:top w:val="single" w:sz="4" w:space="0" w:color="000000"/>
              <w:left w:val="single" w:sz="4" w:space="0" w:color="000000"/>
              <w:bottom w:val="single" w:sz="4" w:space="0" w:color="000000"/>
              <w:right w:val="single" w:sz="4" w:space="0" w:color="000000"/>
            </w:tcBorders>
          </w:tcPr>
          <w:p w14:paraId="07E2C0D8" w14:textId="77777777" w:rsidR="00731A40" w:rsidRDefault="004072F9">
            <w:pPr>
              <w:spacing w:line="276" w:lineRule="auto"/>
              <w:ind w:left="124" w:right="0"/>
              <w:jc w:val="left"/>
            </w:pPr>
            <w:r>
              <w:t>564,178</w:t>
            </w:r>
          </w:p>
        </w:tc>
        <w:tc>
          <w:tcPr>
            <w:tcW w:w="1002" w:type="dxa"/>
            <w:tcBorders>
              <w:top w:val="single" w:sz="4" w:space="0" w:color="000000"/>
              <w:left w:val="single" w:sz="4" w:space="0" w:color="000000"/>
              <w:bottom w:val="single" w:sz="4" w:space="0" w:color="000000"/>
              <w:right w:val="single" w:sz="4" w:space="0" w:color="000000"/>
            </w:tcBorders>
          </w:tcPr>
          <w:p w14:paraId="210CC2F6" w14:textId="77777777" w:rsidR="00731A40" w:rsidRDefault="004072F9">
            <w:pPr>
              <w:spacing w:line="276" w:lineRule="auto"/>
              <w:ind w:left="124" w:right="0"/>
              <w:jc w:val="left"/>
            </w:pPr>
            <w:r>
              <w:t>724,138</w:t>
            </w:r>
          </w:p>
        </w:tc>
        <w:tc>
          <w:tcPr>
            <w:tcW w:w="1002" w:type="dxa"/>
            <w:tcBorders>
              <w:top w:val="single" w:sz="4" w:space="0" w:color="000000"/>
              <w:left w:val="single" w:sz="4" w:space="0" w:color="000000"/>
              <w:bottom w:val="single" w:sz="4" w:space="0" w:color="000000"/>
              <w:right w:val="single" w:sz="4" w:space="0" w:color="000000"/>
            </w:tcBorders>
          </w:tcPr>
          <w:p w14:paraId="01A01C75" w14:textId="77777777" w:rsidR="00731A40" w:rsidRDefault="004072F9">
            <w:pPr>
              <w:spacing w:line="276" w:lineRule="auto"/>
              <w:ind w:left="124" w:right="0"/>
              <w:jc w:val="left"/>
            </w:pPr>
            <w:r>
              <w:t>827,361</w:t>
            </w:r>
          </w:p>
        </w:tc>
        <w:tc>
          <w:tcPr>
            <w:tcW w:w="1002" w:type="dxa"/>
            <w:tcBorders>
              <w:top w:val="single" w:sz="4" w:space="0" w:color="000000"/>
              <w:left w:val="single" w:sz="4" w:space="0" w:color="000000"/>
              <w:bottom w:val="single" w:sz="4" w:space="0" w:color="000000"/>
              <w:right w:val="single" w:sz="4" w:space="0" w:color="000000"/>
            </w:tcBorders>
          </w:tcPr>
          <w:p w14:paraId="767053BF" w14:textId="77777777" w:rsidR="00731A40" w:rsidRDefault="004072F9">
            <w:pPr>
              <w:spacing w:line="276" w:lineRule="auto"/>
              <w:ind w:left="124" w:right="0"/>
              <w:jc w:val="left"/>
            </w:pPr>
            <w:r>
              <w:t>908,633</w:t>
            </w:r>
          </w:p>
        </w:tc>
        <w:tc>
          <w:tcPr>
            <w:tcW w:w="1287" w:type="dxa"/>
            <w:tcBorders>
              <w:top w:val="single" w:sz="4" w:space="0" w:color="000000"/>
              <w:left w:val="single" w:sz="4" w:space="0" w:color="000000"/>
              <w:bottom w:val="single" w:sz="4" w:space="0" w:color="000000"/>
              <w:right w:val="single" w:sz="4" w:space="0" w:color="000000"/>
            </w:tcBorders>
          </w:tcPr>
          <w:p w14:paraId="4E49BCC6" w14:textId="77777777" w:rsidR="00731A40" w:rsidRDefault="004072F9">
            <w:pPr>
              <w:spacing w:line="276" w:lineRule="auto"/>
              <w:ind w:left="124" w:right="0"/>
              <w:jc w:val="left"/>
            </w:pPr>
            <w:r>
              <w:t>+390%</w:t>
            </w:r>
          </w:p>
        </w:tc>
      </w:tr>
      <w:tr w:rsidR="00731A40" w14:paraId="5916497B" w14:textId="77777777">
        <w:trPr>
          <w:trHeight w:val="497"/>
        </w:trPr>
        <w:tc>
          <w:tcPr>
            <w:tcW w:w="1081" w:type="dxa"/>
            <w:tcBorders>
              <w:top w:val="single" w:sz="4" w:space="0" w:color="000000"/>
              <w:left w:val="single" w:sz="4" w:space="0" w:color="000000"/>
              <w:bottom w:val="single" w:sz="4" w:space="0" w:color="000000"/>
              <w:right w:val="single" w:sz="4" w:space="0" w:color="000000"/>
            </w:tcBorders>
          </w:tcPr>
          <w:p w14:paraId="76BA70D6" w14:textId="77777777" w:rsidR="00731A40" w:rsidRDefault="004072F9">
            <w:pPr>
              <w:spacing w:line="276" w:lineRule="auto"/>
              <w:ind w:left="124" w:right="0"/>
              <w:jc w:val="left"/>
            </w:pPr>
            <w:r>
              <w:t>3-9 latrines</w:t>
            </w:r>
          </w:p>
        </w:tc>
        <w:tc>
          <w:tcPr>
            <w:tcW w:w="1081" w:type="dxa"/>
            <w:tcBorders>
              <w:top w:val="single" w:sz="4" w:space="0" w:color="000000"/>
              <w:left w:val="single" w:sz="4" w:space="0" w:color="000000"/>
              <w:bottom w:val="single" w:sz="4" w:space="0" w:color="000000"/>
              <w:right w:val="single" w:sz="4" w:space="0" w:color="000000"/>
            </w:tcBorders>
          </w:tcPr>
          <w:p w14:paraId="6987BD26" w14:textId="77777777" w:rsidR="00731A40" w:rsidRDefault="004072F9">
            <w:pPr>
              <w:spacing w:line="276" w:lineRule="auto"/>
              <w:ind w:left="124" w:right="0"/>
              <w:jc w:val="left"/>
            </w:pPr>
            <w:r>
              <w:t>37,418</w:t>
            </w:r>
          </w:p>
        </w:tc>
        <w:tc>
          <w:tcPr>
            <w:tcW w:w="1002" w:type="dxa"/>
            <w:tcBorders>
              <w:top w:val="single" w:sz="4" w:space="0" w:color="000000"/>
              <w:left w:val="single" w:sz="4" w:space="0" w:color="000000"/>
              <w:bottom w:val="single" w:sz="4" w:space="0" w:color="000000"/>
              <w:right w:val="single" w:sz="4" w:space="0" w:color="000000"/>
            </w:tcBorders>
          </w:tcPr>
          <w:p w14:paraId="17703AF1" w14:textId="77777777" w:rsidR="00731A40" w:rsidRDefault="004072F9">
            <w:pPr>
              <w:spacing w:line="276" w:lineRule="auto"/>
              <w:ind w:left="124" w:right="0"/>
              <w:jc w:val="left"/>
            </w:pPr>
            <w:r>
              <w:t>36,647</w:t>
            </w:r>
          </w:p>
        </w:tc>
        <w:tc>
          <w:tcPr>
            <w:tcW w:w="1002" w:type="dxa"/>
            <w:tcBorders>
              <w:top w:val="single" w:sz="4" w:space="0" w:color="000000"/>
              <w:left w:val="single" w:sz="4" w:space="0" w:color="000000"/>
              <w:bottom w:val="single" w:sz="4" w:space="0" w:color="000000"/>
              <w:right w:val="single" w:sz="4" w:space="0" w:color="000000"/>
            </w:tcBorders>
          </w:tcPr>
          <w:p w14:paraId="4791E4C0" w14:textId="77777777" w:rsidR="00731A40" w:rsidRDefault="004072F9">
            <w:pPr>
              <w:spacing w:line="276" w:lineRule="auto"/>
              <w:ind w:left="124" w:right="0"/>
              <w:jc w:val="left"/>
            </w:pPr>
            <w:r>
              <w:t>33,094</w:t>
            </w:r>
          </w:p>
        </w:tc>
        <w:tc>
          <w:tcPr>
            <w:tcW w:w="1002" w:type="dxa"/>
            <w:tcBorders>
              <w:top w:val="single" w:sz="4" w:space="0" w:color="000000"/>
              <w:left w:val="single" w:sz="4" w:space="0" w:color="000000"/>
              <w:bottom w:val="single" w:sz="4" w:space="0" w:color="000000"/>
              <w:right w:val="single" w:sz="4" w:space="0" w:color="000000"/>
            </w:tcBorders>
          </w:tcPr>
          <w:p w14:paraId="4301723E" w14:textId="77777777" w:rsidR="00731A40" w:rsidRDefault="004072F9">
            <w:pPr>
              <w:spacing w:line="276" w:lineRule="auto"/>
              <w:ind w:left="124" w:right="0"/>
              <w:jc w:val="left"/>
            </w:pPr>
            <w:r>
              <w:t>28,034</w:t>
            </w:r>
          </w:p>
        </w:tc>
        <w:tc>
          <w:tcPr>
            <w:tcW w:w="1002" w:type="dxa"/>
            <w:tcBorders>
              <w:top w:val="single" w:sz="4" w:space="0" w:color="000000"/>
              <w:left w:val="single" w:sz="4" w:space="0" w:color="000000"/>
              <w:bottom w:val="single" w:sz="4" w:space="0" w:color="000000"/>
              <w:right w:val="single" w:sz="4" w:space="0" w:color="000000"/>
            </w:tcBorders>
          </w:tcPr>
          <w:p w14:paraId="29887BDB" w14:textId="77777777" w:rsidR="00731A40" w:rsidRDefault="004072F9">
            <w:pPr>
              <w:spacing w:line="276" w:lineRule="auto"/>
              <w:ind w:left="124" w:right="0"/>
              <w:jc w:val="left"/>
            </w:pPr>
            <w:r>
              <w:t>19,046</w:t>
            </w:r>
          </w:p>
        </w:tc>
        <w:tc>
          <w:tcPr>
            <w:tcW w:w="1002" w:type="dxa"/>
            <w:tcBorders>
              <w:top w:val="single" w:sz="4" w:space="0" w:color="000000"/>
              <w:left w:val="single" w:sz="4" w:space="0" w:color="000000"/>
              <w:bottom w:val="single" w:sz="4" w:space="0" w:color="000000"/>
              <w:right w:val="single" w:sz="4" w:space="0" w:color="000000"/>
            </w:tcBorders>
          </w:tcPr>
          <w:p w14:paraId="74045766" w14:textId="77777777" w:rsidR="00731A40" w:rsidRDefault="004072F9">
            <w:pPr>
              <w:spacing w:line="276" w:lineRule="auto"/>
              <w:ind w:left="124" w:right="0"/>
              <w:jc w:val="left"/>
            </w:pPr>
            <w:r>
              <w:t>11,765</w:t>
            </w:r>
          </w:p>
        </w:tc>
        <w:tc>
          <w:tcPr>
            <w:tcW w:w="1287" w:type="dxa"/>
            <w:tcBorders>
              <w:top w:val="single" w:sz="4" w:space="0" w:color="000000"/>
              <w:left w:val="single" w:sz="4" w:space="0" w:color="000000"/>
              <w:bottom w:val="single" w:sz="4" w:space="0" w:color="000000"/>
              <w:right w:val="single" w:sz="4" w:space="0" w:color="000000"/>
            </w:tcBorders>
          </w:tcPr>
          <w:p w14:paraId="6599D1E6" w14:textId="77777777" w:rsidR="00731A40" w:rsidRDefault="004072F9">
            <w:pPr>
              <w:spacing w:line="276" w:lineRule="auto"/>
              <w:ind w:left="124" w:right="0"/>
              <w:jc w:val="left"/>
            </w:pPr>
            <w:r>
              <w:t>-68.6%</w:t>
            </w:r>
          </w:p>
        </w:tc>
      </w:tr>
      <w:tr w:rsidR="00731A40" w14:paraId="153008BE" w14:textId="77777777">
        <w:trPr>
          <w:trHeight w:val="497"/>
        </w:trPr>
        <w:tc>
          <w:tcPr>
            <w:tcW w:w="1081" w:type="dxa"/>
            <w:tcBorders>
              <w:top w:val="single" w:sz="4" w:space="0" w:color="000000"/>
              <w:left w:val="single" w:sz="4" w:space="0" w:color="000000"/>
              <w:bottom w:val="single" w:sz="4" w:space="0" w:color="000000"/>
              <w:right w:val="single" w:sz="4" w:space="0" w:color="000000"/>
            </w:tcBorders>
          </w:tcPr>
          <w:p w14:paraId="470DE739" w14:textId="77777777" w:rsidR="00731A40" w:rsidRDefault="004072F9">
            <w:pPr>
              <w:spacing w:line="276" w:lineRule="auto"/>
              <w:ind w:left="124" w:right="0"/>
              <w:jc w:val="left"/>
            </w:pPr>
            <w:r>
              <w:t>10-29 latrines</w:t>
            </w:r>
          </w:p>
        </w:tc>
        <w:tc>
          <w:tcPr>
            <w:tcW w:w="1081" w:type="dxa"/>
            <w:tcBorders>
              <w:top w:val="single" w:sz="4" w:space="0" w:color="000000"/>
              <w:left w:val="single" w:sz="4" w:space="0" w:color="000000"/>
              <w:bottom w:val="single" w:sz="4" w:space="0" w:color="000000"/>
              <w:right w:val="single" w:sz="4" w:space="0" w:color="000000"/>
            </w:tcBorders>
          </w:tcPr>
          <w:p w14:paraId="7B6C52FD" w14:textId="77777777" w:rsidR="00731A40" w:rsidRDefault="004072F9">
            <w:pPr>
              <w:spacing w:line="276" w:lineRule="auto"/>
              <w:ind w:left="124" w:right="0"/>
              <w:jc w:val="left"/>
            </w:pPr>
            <w:r>
              <w:t>10,557</w:t>
            </w:r>
          </w:p>
        </w:tc>
        <w:tc>
          <w:tcPr>
            <w:tcW w:w="1002" w:type="dxa"/>
            <w:tcBorders>
              <w:top w:val="single" w:sz="4" w:space="0" w:color="000000"/>
              <w:left w:val="single" w:sz="4" w:space="0" w:color="000000"/>
              <w:bottom w:val="single" w:sz="4" w:space="0" w:color="000000"/>
              <w:right w:val="single" w:sz="4" w:space="0" w:color="000000"/>
            </w:tcBorders>
          </w:tcPr>
          <w:p w14:paraId="05B8B996" w14:textId="77777777" w:rsidR="00731A40" w:rsidRDefault="004072F9">
            <w:pPr>
              <w:spacing w:line="276" w:lineRule="auto"/>
              <w:ind w:left="124" w:right="0"/>
              <w:jc w:val="left"/>
            </w:pPr>
            <w:r>
              <w:t>13,013</w:t>
            </w:r>
          </w:p>
        </w:tc>
        <w:tc>
          <w:tcPr>
            <w:tcW w:w="1002" w:type="dxa"/>
            <w:tcBorders>
              <w:top w:val="single" w:sz="4" w:space="0" w:color="000000"/>
              <w:left w:val="single" w:sz="4" w:space="0" w:color="000000"/>
              <w:bottom w:val="single" w:sz="4" w:space="0" w:color="000000"/>
              <w:right w:val="single" w:sz="4" w:space="0" w:color="000000"/>
            </w:tcBorders>
          </w:tcPr>
          <w:p w14:paraId="1AB464C5" w14:textId="77777777" w:rsidR="00731A40" w:rsidRDefault="004072F9">
            <w:pPr>
              <w:spacing w:line="276" w:lineRule="auto"/>
              <w:ind w:left="124" w:right="0"/>
              <w:jc w:val="left"/>
            </w:pPr>
            <w:r>
              <w:t>20,421</w:t>
            </w:r>
          </w:p>
        </w:tc>
        <w:tc>
          <w:tcPr>
            <w:tcW w:w="1002" w:type="dxa"/>
            <w:tcBorders>
              <w:top w:val="single" w:sz="4" w:space="0" w:color="000000"/>
              <w:left w:val="single" w:sz="4" w:space="0" w:color="000000"/>
              <w:bottom w:val="single" w:sz="4" w:space="0" w:color="000000"/>
              <w:right w:val="single" w:sz="4" w:space="0" w:color="000000"/>
            </w:tcBorders>
          </w:tcPr>
          <w:p w14:paraId="158A92AA" w14:textId="77777777" w:rsidR="00731A40" w:rsidRDefault="004072F9">
            <w:pPr>
              <w:spacing w:line="276" w:lineRule="auto"/>
              <w:ind w:left="124" w:right="0"/>
              <w:jc w:val="left"/>
            </w:pPr>
            <w:r>
              <w:t>27,002</w:t>
            </w:r>
          </w:p>
        </w:tc>
        <w:tc>
          <w:tcPr>
            <w:tcW w:w="1002" w:type="dxa"/>
            <w:tcBorders>
              <w:top w:val="single" w:sz="4" w:space="0" w:color="000000"/>
              <w:left w:val="single" w:sz="4" w:space="0" w:color="000000"/>
              <w:bottom w:val="single" w:sz="4" w:space="0" w:color="000000"/>
              <w:right w:val="single" w:sz="4" w:space="0" w:color="000000"/>
            </w:tcBorders>
          </w:tcPr>
          <w:p w14:paraId="002946F9" w14:textId="77777777" w:rsidR="00731A40" w:rsidRDefault="004072F9">
            <w:pPr>
              <w:spacing w:line="276" w:lineRule="auto"/>
              <w:ind w:left="124" w:right="0"/>
              <w:jc w:val="left"/>
            </w:pPr>
            <w:r>
              <w:t>33,362</w:t>
            </w:r>
          </w:p>
        </w:tc>
        <w:tc>
          <w:tcPr>
            <w:tcW w:w="1002" w:type="dxa"/>
            <w:tcBorders>
              <w:top w:val="single" w:sz="4" w:space="0" w:color="000000"/>
              <w:left w:val="single" w:sz="4" w:space="0" w:color="000000"/>
              <w:bottom w:val="single" w:sz="4" w:space="0" w:color="000000"/>
              <w:right w:val="single" w:sz="4" w:space="0" w:color="000000"/>
            </w:tcBorders>
          </w:tcPr>
          <w:p w14:paraId="4A946F4F" w14:textId="77777777" w:rsidR="00731A40" w:rsidRDefault="004072F9">
            <w:pPr>
              <w:spacing w:line="276" w:lineRule="auto"/>
              <w:ind w:left="124" w:right="0"/>
              <w:jc w:val="left"/>
            </w:pPr>
            <w:r>
              <w:t>15,242</w:t>
            </w:r>
          </w:p>
        </w:tc>
        <w:tc>
          <w:tcPr>
            <w:tcW w:w="1287" w:type="dxa"/>
            <w:tcBorders>
              <w:top w:val="single" w:sz="4" w:space="0" w:color="000000"/>
              <w:left w:val="single" w:sz="4" w:space="0" w:color="000000"/>
              <w:bottom w:val="single" w:sz="4" w:space="0" w:color="000000"/>
              <w:right w:val="single" w:sz="4" w:space="0" w:color="000000"/>
            </w:tcBorders>
          </w:tcPr>
          <w:p w14:paraId="3B7F1406" w14:textId="77777777" w:rsidR="00731A40" w:rsidRDefault="004072F9">
            <w:pPr>
              <w:spacing w:line="276" w:lineRule="auto"/>
              <w:ind w:left="124" w:right="0"/>
              <w:jc w:val="left"/>
            </w:pPr>
            <w:r>
              <w:t>+44.4%</w:t>
            </w:r>
          </w:p>
        </w:tc>
      </w:tr>
      <w:tr w:rsidR="00731A40" w14:paraId="29019512" w14:textId="77777777">
        <w:trPr>
          <w:trHeight w:val="497"/>
        </w:trPr>
        <w:tc>
          <w:tcPr>
            <w:tcW w:w="1081" w:type="dxa"/>
            <w:tcBorders>
              <w:top w:val="single" w:sz="4" w:space="0" w:color="000000"/>
              <w:left w:val="single" w:sz="4" w:space="0" w:color="000000"/>
              <w:bottom w:val="single" w:sz="4" w:space="0" w:color="000000"/>
              <w:right w:val="single" w:sz="4" w:space="0" w:color="000000"/>
            </w:tcBorders>
          </w:tcPr>
          <w:p w14:paraId="6ECC1D57" w14:textId="77777777" w:rsidR="00731A40" w:rsidRDefault="004072F9">
            <w:pPr>
              <w:spacing w:line="276" w:lineRule="auto"/>
              <w:ind w:left="124" w:right="0"/>
              <w:jc w:val="left"/>
            </w:pPr>
            <w:r>
              <w:t>30-49 latrines</w:t>
            </w:r>
          </w:p>
        </w:tc>
        <w:tc>
          <w:tcPr>
            <w:tcW w:w="1081" w:type="dxa"/>
            <w:tcBorders>
              <w:top w:val="single" w:sz="4" w:space="0" w:color="000000"/>
              <w:left w:val="single" w:sz="4" w:space="0" w:color="000000"/>
              <w:bottom w:val="single" w:sz="4" w:space="0" w:color="000000"/>
              <w:right w:val="single" w:sz="4" w:space="0" w:color="000000"/>
            </w:tcBorders>
          </w:tcPr>
          <w:p w14:paraId="278E74EA" w14:textId="77777777" w:rsidR="00731A40" w:rsidRDefault="004072F9">
            <w:pPr>
              <w:spacing w:line="276" w:lineRule="auto"/>
              <w:ind w:left="124" w:right="0"/>
              <w:jc w:val="left"/>
            </w:pPr>
            <w:r>
              <w:t>1,671</w:t>
            </w:r>
          </w:p>
        </w:tc>
        <w:tc>
          <w:tcPr>
            <w:tcW w:w="1002" w:type="dxa"/>
            <w:tcBorders>
              <w:top w:val="single" w:sz="4" w:space="0" w:color="000000"/>
              <w:left w:val="single" w:sz="4" w:space="0" w:color="000000"/>
              <w:bottom w:val="single" w:sz="4" w:space="0" w:color="000000"/>
              <w:right w:val="single" w:sz="4" w:space="0" w:color="000000"/>
            </w:tcBorders>
          </w:tcPr>
          <w:p w14:paraId="1F27F479" w14:textId="77777777" w:rsidR="00731A40" w:rsidRDefault="004072F9">
            <w:pPr>
              <w:spacing w:line="276" w:lineRule="auto"/>
              <w:ind w:left="124" w:right="0"/>
              <w:jc w:val="left"/>
            </w:pPr>
            <w:r>
              <w:t>2,333</w:t>
            </w:r>
          </w:p>
        </w:tc>
        <w:tc>
          <w:tcPr>
            <w:tcW w:w="1002" w:type="dxa"/>
            <w:tcBorders>
              <w:top w:val="single" w:sz="4" w:space="0" w:color="000000"/>
              <w:left w:val="single" w:sz="4" w:space="0" w:color="000000"/>
              <w:bottom w:val="single" w:sz="4" w:space="0" w:color="000000"/>
              <w:right w:val="single" w:sz="4" w:space="0" w:color="000000"/>
            </w:tcBorders>
          </w:tcPr>
          <w:p w14:paraId="5ADA9A06" w14:textId="77777777" w:rsidR="00731A40" w:rsidRDefault="004072F9">
            <w:pPr>
              <w:spacing w:line="276" w:lineRule="auto"/>
              <w:ind w:left="124" w:right="0"/>
              <w:jc w:val="left"/>
            </w:pPr>
            <w:r>
              <w:t>4,332</w:t>
            </w:r>
          </w:p>
        </w:tc>
        <w:tc>
          <w:tcPr>
            <w:tcW w:w="1002" w:type="dxa"/>
            <w:tcBorders>
              <w:top w:val="single" w:sz="4" w:space="0" w:color="000000"/>
              <w:left w:val="single" w:sz="4" w:space="0" w:color="000000"/>
              <w:bottom w:val="single" w:sz="4" w:space="0" w:color="000000"/>
              <w:right w:val="single" w:sz="4" w:space="0" w:color="000000"/>
            </w:tcBorders>
          </w:tcPr>
          <w:p w14:paraId="0F53D0BE" w14:textId="77777777" w:rsidR="00731A40" w:rsidRDefault="004072F9">
            <w:pPr>
              <w:spacing w:line="276" w:lineRule="auto"/>
              <w:ind w:left="124" w:right="0"/>
              <w:jc w:val="left"/>
            </w:pPr>
            <w:r>
              <w:t>6,401</w:t>
            </w:r>
          </w:p>
        </w:tc>
        <w:tc>
          <w:tcPr>
            <w:tcW w:w="1002" w:type="dxa"/>
            <w:tcBorders>
              <w:top w:val="single" w:sz="4" w:space="0" w:color="000000"/>
              <w:left w:val="single" w:sz="4" w:space="0" w:color="000000"/>
              <w:bottom w:val="single" w:sz="4" w:space="0" w:color="000000"/>
              <w:right w:val="single" w:sz="4" w:space="0" w:color="000000"/>
            </w:tcBorders>
          </w:tcPr>
          <w:p w14:paraId="1D7BC678" w14:textId="77777777" w:rsidR="00731A40" w:rsidRDefault="004072F9">
            <w:pPr>
              <w:spacing w:line="276" w:lineRule="auto"/>
              <w:ind w:left="124" w:right="0"/>
              <w:jc w:val="left"/>
            </w:pPr>
            <w:r>
              <w:t>7,511</w:t>
            </w:r>
          </w:p>
        </w:tc>
        <w:tc>
          <w:tcPr>
            <w:tcW w:w="1002" w:type="dxa"/>
            <w:tcBorders>
              <w:top w:val="single" w:sz="4" w:space="0" w:color="000000"/>
              <w:left w:val="single" w:sz="4" w:space="0" w:color="000000"/>
              <w:bottom w:val="single" w:sz="4" w:space="0" w:color="000000"/>
              <w:right w:val="single" w:sz="4" w:space="0" w:color="000000"/>
            </w:tcBorders>
          </w:tcPr>
          <w:p w14:paraId="30799AF9" w14:textId="77777777" w:rsidR="00731A40" w:rsidRDefault="004072F9">
            <w:pPr>
              <w:spacing w:line="276" w:lineRule="auto"/>
              <w:ind w:left="124" w:right="0"/>
              <w:jc w:val="left"/>
            </w:pPr>
            <w:r>
              <w:t>9,125</w:t>
            </w:r>
          </w:p>
        </w:tc>
        <w:tc>
          <w:tcPr>
            <w:tcW w:w="1287" w:type="dxa"/>
            <w:tcBorders>
              <w:top w:val="single" w:sz="4" w:space="0" w:color="000000"/>
              <w:left w:val="single" w:sz="4" w:space="0" w:color="000000"/>
              <w:bottom w:val="single" w:sz="4" w:space="0" w:color="000000"/>
              <w:right w:val="single" w:sz="4" w:space="0" w:color="000000"/>
            </w:tcBorders>
          </w:tcPr>
          <w:p w14:paraId="443B10D5" w14:textId="77777777" w:rsidR="00731A40" w:rsidRDefault="004072F9">
            <w:pPr>
              <w:spacing w:line="276" w:lineRule="auto"/>
              <w:ind w:left="124" w:right="0"/>
              <w:jc w:val="left"/>
            </w:pPr>
            <w:r>
              <w:t>+446%</w:t>
            </w:r>
          </w:p>
        </w:tc>
      </w:tr>
      <w:tr w:rsidR="00731A40" w14:paraId="2ECEAF70" w14:textId="77777777">
        <w:trPr>
          <w:trHeight w:val="497"/>
        </w:trPr>
        <w:tc>
          <w:tcPr>
            <w:tcW w:w="1081" w:type="dxa"/>
            <w:tcBorders>
              <w:top w:val="single" w:sz="4" w:space="0" w:color="000000"/>
              <w:left w:val="single" w:sz="4" w:space="0" w:color="000000"/>
              <w:bottom w:val="single" w:sz="4" w:space="0" w:color="000000"/>
              <w:right w:val="single" w:sz="4" w:space="0" w:color="000000"/>
            </w:tcBorders>
          </w:tcPr>
          <w:p w14:paraId="3CC09746" w14:textId="77777777" w:rsidR="00731A40" w:rsidRDefault="004072F9">
            <w:pPr>
              <w:spacing w:line="276" w:lineRule="auto"/>
              <w:ind w:left="124" w:right="0"/>
              <w:jc w:val="left"/>
            </w:pPr>
            <w:r>
              <w:t>50-99 latrines</w:t>
            </w:r>
          </w:p>
        </w:tc>
        <w:tc>
          <w:tcPr>
            <w:tcW w:w="1081" w:type="dxa"/>
            <w:tcBorders>
              <w:top w:val="single" w:sz="4" w:space="0" w:color="000000"/>
              <w:left w:val="single" w:sz="4" w:space="0" w:color="000000"/>
              <w:bottom w:val="single" w:sz="4" w:space="0" w:color="000000"/>
              <w:right w:val="single" w:sz="4" w:space="0" w:color="000000"/>
            </w:tcBorders>
          </w:tcPr>
          <w:p w14:paraId="43783A10" w14:textId="77777777" w:rsidR="00731A40" w:rsidRDefault="004072F9">
            <w:pPr>
              <w:spacing w:line="276" w:lineRule="auto"/>
              <w:ind w:left="124" w:right="0"/>
              <w:jc w:val="left"/>
            </w:pPr>
            <w:r>
              <w:t>613</w:t>
            </w:r>
          </w:p>
        </w:tc>
        <w:tc>
          <w:tcPr>
            <w:tcW w:w="1002" w:type="dxa"/>
            <w:tcBorders>
              <w:top w:val="single" w:sz="4" w:space="0" w:color="000000"/>
              <w:left w:val="single" w:sz="4" w:space="0" w:color="000000"/>
              <w:bottom w:val="single" w:sz="4" w:space="0" w:color="000000"/>
              <w:right w:val="single" w:sz="4" w:space="0" w:color="000000"/>
            </w:tcBorders>
          </w:tcPr>
          <w:p w14:paraId="76584549" w14:textId="77777777" w:rsidR="00731A40" w:rsidRDefault="004072F9">
            <w:pPr>
              <w:spacing w:line="276" w:lineRule="auto"/>
              <w:ind w:left="124" w:right="0"/>
              <w:jc w:val="left"/>
            </w:pPr>
            <w:r>
              <w:t>1,388</w:t>
            </w:r>
          </w:p>
        </w:tc>
        <w:tc>
          <w:tcPr>
            <w:tcW w:w="1002" w:type="dxa"/>
            <w:tcBorders>
              <w:top w:val="single" w:sz="4" w:space="0" w:color="000000"/>
              <w:left w:val="single" w:sz="4" w:space="0" w:color="000000"/>
              <w:bottom w:val="single" w:sz="4" w:space="0" w:color="000000"/>
              <w:right w:val="single" w:sz="4" w:space="0" w:color="000000"/>
            </w:tcBorders>
          </w:tcPr>
          <w:p w14:paraId="3366FAAE" w14:textId="77777777" w:rsidR="00731A40" w:rsidRDefault="004072F9">
            <w:pPr>
              <w:spacing w:line="276" w:lineRule="auto"/>
              <w:ind w:left="124" w:right="0"/>
              <w:jc w:val="left"/>
            </w:pPr>
            <w:r>
              <w:t>2,681</w:t>
            </w:r>
          </w:p>
        </w:tc>
        <w:tc>
          <w:tcPr>
            <w:tcW w:w="1002" w:type="dxa"/>
            <w:tcBorders>
              <w:top w:val="single" w:sz="4" w:space="0" w:color="000000"/>
              <w:left w:val="single" w:sz="4" w:space="0" w:color="000000"/>
              <w:bottom w:val="single" w:sz="4" w:space="0" w:color="000000"/>
              <w:right w:val="single" w:sz="4" w:space="0" w:color="000000"/>
            </w:tcBorders>
          </w:tcPr>
          <w:p w14:paraId="10ABB41D" w14:textId="77777777" w:rsidR="00731A40" w:rsidRDefault="004072F9">
            <w:pPr>
              <w:spacing w:line="276" w:lineRule="auto"/>
              <w:ind w:left="124" w:right="0"/>
              <w:jc w:val="left"/>
            </w:pPr>
            <w:r>
              <w:t>4,171</w:t>
            </w:r>
          </w:p>
        </w:tc>
        <w:tc>
          <w:tcPr>
            <w:tcW w:w="1002" w:type="dxa"/>
            <w:tcBorders>
              <w:top w:val="single" w:sz="4" w:space="0" w:color="000000"/>
              <w:left w:val="single" w:sz="4" w:space="0" w:color="000000"/>
              <w:bottom w:val="single" w:sz="4" w:space="0" w:color="000000"/>
              <w:right w:val="single" w:sz="4" w:space="0" w:color="000000"/>
            </w:tcBorders>
          </w:tcPr>
          <w:p w14:paraId="26297A47" w14:textId="77777777" w:rsidR="00731A40" w:rsidRDefault="004072F9">
            <w:pPr>
              <w:spacing w:line="276" w:lineRule="auto"/>
              <w:ind w:left="124" w:right="0"/>
              <w:jc w:val="left"/>
            </w:pPr>
            <w:r>
              <w:t>6,131</w:t>
            </w:r>
          </w:p>
        </w:tc>
        <w:tc>
          <w:tcPr>
            <w:tcW w:w="1002" w:type="dxa"/>
            <w:tcBorders>
              <w:top w:val="single" w:sz="4" w:space="0" w:color="000000"/>
              <w:left w:val="single" w:sz="4" w:space="0" w:color="000000"/>
              <w:bottom w:val="single" w:sz="4" w:space="0" w:color="000000"/>
              <w:right w:val="single" w:sz="4" w:space="0" w:color="000000"/>
            </w:tcBorders>
          </w:tcPr>
          <w:p w14:paraId="2044C30C" w14:textId="77777777" w:rsidR="00731A40" w:rsidRDefault="004072F9">
            <w:pPr>
              <w:spacing w:line="276" w:lineRule="auto"/>
              <w:ind w:left="124" w:right="0"/>
              <w:jc w:val="left"/>
            </w:pPr>
            <w:r>
              <w:t>9,445</w:t>
            </w:r>
          </w:p>
        </w:tc>
        <w:tc>
          <w:tcPr>
            <w:tcW w:w="1287" w:type="dxa"/>
            <w:tcBorders>
              <w:top w:val="single" w:sz="4" w:space="0" w:color="000000"/>
              <w:left w:val="single" w:sz="4" w:space="0" w:color="000000"/>
              <w:bottom w:val="single" w:sz="4" w:space="0" w:color="000000"/>
              <w:right w:val="single" w:sz="4" w:space="0" w:color="000000"/>
            </w:tcBorders>
          </w:tcPr>
          <w:p w14:paraId="08FB6141" w14:textId="77777777" w:rsidR="00731A40" w:rsidRDefault="004072F9">
            <w:pPr>
              <w:spacing w:line="276" w:lineRule="auto"/>
              <w:ind w:left="124" w:right="0"/>
              <w:jc w:val="left"/>
            </w:pPr>
            <w:r>
              <w:t>+1,441%</w:t>
            </w:r>
          </w:p>
        </w:tc>
      </w:tr>
      <w:tr w:rsidR="00731A40" w14:paraId="4EEFA940" w14:textId="77777777">
        <w:trPr>
          <w:trHeight w:val="497"/>
        </w:trPr>
        <w:tc>
          <w:tcPr>
            <w:tcW w:w="1081" w:type="dxa"/>
            <w:tcBorders>
              <w:top w:val="single" w:sz="4" w:space="0" w:color="000000"/>
              <w:left w:val="single" w:sz="4" w:space="0" w:color="000000"/>
              <w:bottom w:val="single" w:sz="4" w:space="0" w:color="000000"/>
              <w:right w:val="single" w:sz="4" w:space="0" w:color="000000"/>
            </w:tcBorders>
          </w:tcPr>
          <w:p w14:paraId="4A2D37B3" w14:textId="77777777" w:rsidR="00731A40" w:rsidRDefault="004072F9">
            <w:pPr>
              <w:spacing w:line="276" w:lineRule="auto"/>
              <w:ind w:left="124" w:right="0"/>
              <w:jc w:val="left"/>
            </w:pPr>
            <w:r>
              <w:t>100+</w:t>
            </w:r>
          </w:p>
          <w:p w14:paraId="43BEA9F7" w14:textId="77777777" w:rsidR="00731A40" w:rsidRDefault="004072F9">
            <w:pPr>
              <w:spacing w:line="276" w:lineRule="auto"/>
              <w:ind w:left="124" w:right="0"/>
              <w:jc w:val="left"/>
            </w:pPr>
            <w:r>
              <w:t>latrines</w:t>
            </w:r>
          </w:p>
        </w:tc>
        <w:tc>
          <w:tcPr>
            <w:tcW w:w="1081" w:type="dxa"/>
            <w:tcBorders>
              <w:top w:val="single" w:sz="4" w:space="0" w:color="000000"/>
              <w:left w:val="single" w:sz="4" w:space="0" w:color="000000"/>
              <w:bottom w:val="single" w:sz="4" w:space="0" w:color="000000"/>
              <w:right w:val="single" w:sz="4" w:space="0" w:color="000000"/>
            </w:tcBorders>
          </w:tcPr>
          <w:p w14:paraId="048B3DB4" w14:textId="77777777" w:rsidR="00731A40" w:rsidRDefault="004072F9">
            <w:pPr>
              <w:spacing w:line="276" w:lineRule="auto"/>
              <w:ind w:left="124" w:right="0"/>
              <w:jc w:val="left"/>
            </w:pPr>
            <w:r>
              <w:t>162</w:t>
            </w:r>
          </w:p>
        </w:tc>
        <w:tc>
          <w:tcPr>
            <w:tcW w:w="1002" w:type="dxa"/>
            <w:tcBorders>
              <w:top w:val="single" w:sz="4" w:space="0" w:color="000000"/>
              <w:left w:val="single" w:sz="4" w:space="0" w:color="000000"/>
              <w:bottom w:val="single" w:sz="4" w:space="0" w:color="000000"/>
              <w:right w:val="single" w:sz="4" w:space="0" w:color="000000"/>
            </w:tcBorders>
          </w:tcPr>
          <w:p w14:paraId="6CCAD51D" w14:textId="77777777" w:rsidR="00731A40" w:rsidRDefault="004072F9">
            <w:pPr>
              <w:spacing w:line="276" w:lineRule="auto"/>
              <w:ind w:left="124" w:right="0"/>
              <w:jc w:val="left"/>
            </w:pPr>
            <w:r>
              <w:t>393</w:t>
            </w:r>
          </w:p>
        </w:tc>
        <w:tc>
          <w:tcPr>
            <w:tcW w:w="1002" w:type="dxa"/>
            <w:tcBorders>
              <w:top w:val="single" w:sz="4" w:space="0" w:color="000000"/>
              <w:left w:val="single" w:sz="4" w:space="0" w:color="000000"/>
              <w:bottom w:val="single" w:sz="4" w:space="0" w:color="000000"/>
              <w:right w:val="single" w:sz="4" w:space="0" w:color="000000"/>
            </w:tcBorders>
          </w:tcPr>
          <w:p w14:paraId="3C5EB89D" w14:textId="77777777" w:rsidR="00731A40" w:rsidRDefault="004072F9">
            <w:pPr>
              <w:spacing w:line="276" w:lineRule="auto"/>
              <w:ind w:left="124" w:right="0"/>
              <w:jc w:val="left"/>
            </w:pPr>
            <w:r>
              <w:t>888</w:t>
            </w:r>
          </w:p>
        </w:tc>
        <w:tc>
          <w:tcPr>
            <w:tcW w:w="1002" w:type="dxa"/>
            <w:tcBorders>
              <w:top w:val="single" w:sz="4" w:space="0" w:color="000000"/>
              <w:left w:val="single" w:sz="4" w:space="0" w:color="000000"/>
              <w:bottom w:val="single" w:sz="4" w:space="0" w:color="000000"/>
              <w:right w:val="single" w:sz="4" w:space="0" w:color="000000"/>
            </w:tcBorders>
          </w:tcPr>
          <w:p w14:paraId="18DD3B46" w14:textId="77777777" w:rsidR="00731A40" w:rsidRDefault="004072F9">
            <w:pPr>
              <w:spacing w:line="276" w:lineRule="auto"/>
              <w:ind w:left="124" w:right="0"/>
              <w:jc w:val="left"/>
            </w:pPr>
            <w:r>
              <w:t>1,986</w:t>
            </w:r>
          </w:p>
        </w:tc>
        <w:tc>
          <w:tcPr>
            <w:tcW w:w="1002" w:type="dxa"/>
            <w:tcBorders>
              <w:top w:val="single" w:sz="4" w:space="0" w:color="000000"/>
              <w:left w:val="single" w:sz="4" w:space="0" w:color="000000"/>
              <w:bottom w:val="single" w:sz="4" w:space="0" w:color="000000"/>
              <w:right w:val="single" w:sz="4" w:space="0" w:color="000000"/>
            </w:tcBorders>
          </w:tcPr>
          <w:p w14:paraId="7A37B6E8" w14:textId="77777777" w:rsidR="00731A40" w:rsidRDefault="004072F9">
            <w:pPr>
              <w:spacing w:line="276" w:lineRule="auto"/>
              <w:ind w:left="124" w:right="0"/>
              <w:jc w:val="left"/>
            </w:pPr>
            <w:r>
              <w:t>3,237</w:t>
            </w:r>
          </w:p>
        </w:tc>
        <w:tc>
          <w:tcPr>
            <w:tcW w:w="1002" w:type="dxa"/>
            <w:tcBorders>
              <w:top w:val="single" w:sz="4" w:space="0" w:color="000000"/>
              <w:left w:val="single" w:sz="4" w:space="0" w:color="000000"/>
              <w:bottom w:val="single" w:sz="4" w:space="0" w:color="000000"/>
              <w:right w:val="single" w:sz="4" w:space="0" w:color="000000"/>
            </w:tcBorders>
          </w:tcPr>
          <w:p w14:paraId="4670D140" w14:textId="77777777" w:rsidR="00731A40" w:rsidRDefault="004072F9">
            <w:pPr>
              <w:spacing w:line="276" w:lineRule="auto"/>
              <w:ind w:left="124" w:right="0"/>
              <w:jc w:val="left"/>
            </w:pPr>
            <w:r>
              <w:t>7,511</w:t>
            </w:r>
          </w:p>
        </w:tc>
        <w:tc>
          <w:tcPr>
            <w:tcW w:w="1287" w:type="dxa"/>
            <w:tcBorders>
              <w:top w:val="single" w:sz="4" w:space="0" w:color="000000"/>
              <w:left w:val="single" w:sz="4" w:space="0" w:color="000000"/>
              <w:bottom w:val="single" w:sz="4" w:space="0" w:color="000000"/>
              <w:right w:val="single" w:sz="4" w:space="0" w:color="000000"/>
            </w:tcBorders>
          </w:tcPr>
          <w:p w14:paraId="71185E89" w14:textId="77777777" w:rsidR="00731A40" w:rsidRDefault="004072F9">
            <w:pPr>
              <w:keepNext/>
              <w:spacing w:line="276" w:lineRule="auto"/>
              <w:ind w:left="124" w:right="0"/>
              <w:jc w:val="left"/>
            </w:pPr>
            <w:r>
              <w:t>+4,536%</w:t>
            </w:r>
          </w:p>
        </w:tc>
      </w:tr>
    </w:tbl>
    <w:p w14:paraId="49E7EB44" w14:textId="0EA3F068" w:rsidR="00F74F67" w:rsidRDefault="002E6FFE" w:rsidP="008E1077">
      <w:pPr>
        <w:keepNext/>
        <w:spacing w:after="228" w:line="276" w:lineRule="auto"/>
        <w:ind w:left="0" w:right="0"/>
        <w:jc w:val="left"/>
        <w:rPr>
          <w:iCs/>
          <w:sz w:val="16"/>
          <w:szCs w:val="16"/>
        </w:rPr>
      </w:pPr>
      <w:r w:rsidRPr="008E1077">
        <w:rPr>
          <w:b/>
          <w:bCs/>
          <w:iCs/>
          <w:sz w:val="16"/>
          <w:szCs w:val="16"/>
        </w:rPr>
        <w:t>Extended Data Table 4:</w:t>
      </w:r>
      <w:r w:rsidRPr="008E1077">
        <w:rPr>
          <w:iCs/>
          <w:sz w:val="16"/>
          <w:szCs w:val="16"/>
        </w:rPr>
        <w:t xml:space="preserve"> </w:t>
      </w:r>
      <w:r w:rsidRPr="008E1077">
        <w:rPr>
          <w:b/>
          <w:bCs/>
          <w:iCs/>
          <w:sz w:val="16"/>
          <w:szCs w:val="16"/>
        </w:rPr>
        <w:t>Number of cases with given densities of pit-latrines per 3 arc-second grid cell across the whole of Malawi for 2020-2070.</w:t>
      </w:r>
      <w:r w:rsidRPr="008E1077">
        <w:rPr>
          <w:iCs/>
          <w:sz w:val="16"/>
          <w:szCs w:val="16"/>
        </w:rPr>
        <w:t xml:space="preserve"> For the years 2020-2070. SSP 2, </w:t>
      </w:r>
      <w:r w:rsidR="00FB742C" w:rsidRPr="008E1077">
        <w:rPr>
          <w:iCs/>
          <w:sz w:val="16"/>
          <w:szCs w:val="16"/>
        </w:rPr>
        <w:t>Sanitation policy</w:t>
      </w:r>
      <w:r w:rsidRPr="008E1077">
        <w:rPr>
          <w:iCs/>
          <w:sz w:val="16"/>
          <w:szCs w:val="16"/>
        </w:rPr>
        <w:t xml:space="preserve"> scenari</w:t>
      </w:r>
      <w:r w:rsidR="008E1077">
        <w:rPr>
          <w:iCs/>
          <w:sz w:val="16"/>
          <w:szCs w:val="16"/>
        </w:rPr>
        <w:t xml:space="preserve">o </w:t>
      </w:r>
      <w:r w:rsidRPr="008E1077">
        <w:rPr>
          <w:iCs/>
          <w:sz w:val="16"/>
          <w:szCs w:val="16"/>
        </w:rPr>
        <w:t>A.</w:t>
      </w:r>
    </w:p>
    <w:p w14:paraId="424A7C8E" w14:textId="77777777" w:rsidR="00F74F67" w:rsidRDefault="00F74F67">
      <w:pPr>
        <w:rPr>
          <w:iCs/>
          <w:sz w:val="16"/>
          <w:szCs w:val="16"/>
        </w:rPr>
      </w:pPr>
      <w:r>
        <w:rPr>
          <w:iCs/>
          <w:sz w:val="16"/>
          <w:szCs w:val="16"/>
        </w:rPr>
        <w:br w:type="page"/>
      </w:r>
    </w:p>
    <w:p w14:paraId="7389F5B4" w14:textId="77777777" w:rsidR="00731A40" w:rsidRPr="008E1077" w:rsidRDefault="00731A40" w:rsidP="008E1077">
      <w:pPr>
        <w:keepNext/>
        <w:spacing w:after="228" w:line="276" w:lineRule="auto"/>
        <w:ind w:left="0" w:right="0"/>
        <w:jc w:val="left"/>
        <w:rPr>
          <w:iCs/>
          <w:sz w:val="18"/>
          <w:szCs w:val="18"/>
        </w:rPr>
      </w:pPr>
    </w:p>
    <w:tbl>
      <w:tblPr>
        <w:tblStyle w:val="a5"/>
        <w:tblW w:w="8576" w:type="dxa"/>
        <w:tblInd w:w="4" w:type="dxa"/>
        <w:tblLayout w:type="fixed"/>
        <w:tblLook w:val="0400" w:firstRow="0" w:lastRow="0" w:firstColumn="0" w:lastColumn="0" w:noHBand="0" w:noVBand="1"/>
      </w:tblPr>
      <w:tblGrid>
        <w:gridCol w:w="1127"/>
        <w:gridCol w:w="1024"/>
        <w:gridCol w:w="1024"/>
        <w:gridCol w:w="1024"/>
        <w:gridCol w:w="1024"/>
        <w:gridCol w:w="1024"/>
        <w:gridCol w:w="1024"/>
        <w:gridCol w:w="1305"/>
      </w:tblGrid>
      <w:tr w:rsidR="00731A40" w14:paraId="3F2EB1D2" w14:textId="77777777">
        <w:trPr>
          <w:trHeight w:val="669"/>
        </w:trPr>
        <w:tc>
          <w:tcPr>
            <w:tcW w:w="1127" w:type="dxa"/>
            <w:tcBorders>
              <w:top w:val="single" w:sz="4" w:space="0" w:color="000000"/>
              <w:left w:val="single" w:sz="4" w:space="0" w:color="000000"/>
              <w:bottom w:val="single" w:sz="4" w:space="0" w:color="000000"/>
              <w:right w:val="single" w:sz="4" w:space="0" w:color="000000"/>
            </w:tcBorders>
          </w:tcPr>
          <w:p w14:paraId="61396CB0" w14:textId="77777777" w:rsidR="00731A40" w:rsidRDefault="004072F9">
            <w:pPr>
              <w:spacing w:line="276" w:lineRule="auto"/>
              <w:ind w:left="0" w:right="19"/>
              <w:jc w:val="left"/>
            </w:pPr>
            <w:r>
              <w:t>Number of latrines in 3  arc-second  grid</w:t>
            </w:r>
          </w:p>
        </w:tc>
        <w:tc>
          <w:tcPr>
            <w:tcW w:w="1024" w:type="dxa"/>
            <w:tcBorders>
              <w:top w:val="single" w:sz="4" w:space="0" w:color="000000"/>
              <w:left w:val="single" w:sz="4" w:space="0" w:color="000000"/>
              <w:bottom w:val="single" w:sz="4" w:space="0" w:color="000000"/>
              <w:right w:val="single" w:sz="4" w:space="0" w:color="000000"/>
            </w:tcBorders>
          </w:tcPr>
          <w:p w14:paraId="730B85BC" w14:textId="77777777" w:rsidR="00731A40" w:rsidRDefault="004072F9">
            <w:pPr>
              <w:spacing w:line="276" w:lineRule="auto"/>
              <w:ind w:left="0" w:right="0"/>
              <w:jc w:val="left"/>
            </w:pPr>
            <w:r>
              <w:t>2020</w:t>
            </w:r>
          </w:p>
        </w:tc>
        <w:tc>
          <w:tcPr>
            <w:tcW w:w="1024" w:type="dxa"/>
            <w:tcBorders>
              <w:top w:val="single" w:sz="4" w:space="0" w:color="000000"/>
              <w:left w:val="single" w:sz="4" w:space="0" w:color="000000"/>
              <w:bottom w:val="single" w:sz="4" w:space="0" w:color="000000"/>
              <w:right w:val="single" w:sz="4" w:space="0" w:color="000000"/>
            </w:tcBorders>
          </w:tcPr>
          <w:p w14:paraId="1C16696C" w14:textId="77777777" w:rsidR="00731A40" w:rsidRDefault="004072F9">
            <w:pPr>
              <w:spacing w:line="276" w:lineRule="auto"/>
              <w:ind w:left="0" w:right="0"/>
              <w:jc w:val="left"/>
            </w:pPr>
            <w:r>
              <w:t>2030</w:t>
            </w:r>
          </w:p>
        </w:tc>
        <w:tc>
          <w:tcPr>
            <w:tcW w:w="1024" w:type="dxa"/>
            <w:tcBorders>
              <w:top w:val="single" w:sz="4" w:space="0" w:color="000000"/>
              <w:left w:val="single" w:sz="4" w:space="0" w:color="000000"/>
              <w:bottom w:val="single" w:sz="4" w:space="0" w:color="000000"/>
              <w:right w:val="single" w:sz="4" w:space="0" w:color="000000"/>
            </w:tcBorders>
          </w:tcPr>
          <w:p w14:paraId="22D70BE9" w14:textId="77777777" w:rsidR="00731A40" w:rsidRDefault="004072F9">
            <w:pPr>
              <w:spacing w:line="276" w:lineRule="auto"/>
              <w:ind w:left="0" w:right="0"/>
              <w:jc w:val="left"/>
            </w:pPr>
            <w:r>
              <w:t>2040</w:t>
            </w:r>
          </w:p>
        </w:tc>
        <w:tc>
          <w:tcPr>
            <w:tcW w:w="1024" w:type="dxa"/>
            <w:tcBorders>
              <w:top w:val="single" w:sz="4" w:space="0" w:color="000000"/>
              <w:left w:val="single" w:sz="4" w:space="0" w:color="000000"/>
              <w:bottom w:val="single" w:sz="4" w:space="0" w:color="000000"/>
              <w:right w:val="single" w:sz="4" w:space="0" w:color="000000"/>
            </w:tcBorders>
          </w:tcPr>
          <w:p w14:paraId="2EF09B8C" w14:textId="77777777" w:rsidR="00731A40" w:rsidRDefault="004072F9">
            <w:pPr>
              <w:spacing w:line="276" w:lineRule="auto"/>
              <w:ind w:left="0" w:right="0"/>
              <w:jc w:val="left"/>
            </w:pPr>
            <w:r>
              <w:t>2050</w:t>
            </w:r>
          </w:p>
        </w:tc>
        <w:tc>
          <w:tcPr>
            <w:tcW w:w="1024" w:type="dxa"/>
            <w:tcBorders>
              <w:top w:val="single" w:sz="4" w:space="0" w:color="000000"/>
              <w:left w:val="single" w:sz="4" w:space="0" w:color="000000"/>
              <w:bottom w:val="single" w:sz="4" w:space="0" w:color="000000"/>
              <w:right w:val="single" w:sz="4" w:space="0" w:color="000000"/>
            </w:tcBorders>
          </w:tcPr>
          <w:p w14:paraId="5F8C22A6" w14:textId="77777777" w:rsidR="00731A40" w:rsidRDefault="004072F9">
            <w:pPr>
              <w:spacing w:line="276" w:lineRule="auto"/>
              <w:ind w:left="0" w:right="0"/>
              <w:jc w:val="left"/>
            </w:pPr>
            <w:r>
              <w:t>2060</w:t>
            </w:r>
          </w:p>
        </w:tc>
        <w:tc>
          <w:tcPr>
            <w:tcW w:w="1024" w:type="dxa"/>
            <w:tcBorders>
              <w:top w:val="single" w:sz="4" w:space="0" w:color="000000"/>
              <w:left w:val="single" w:sz="4" w:space="0" w:color="000000"/>
              <w:bottom w:val="single" w:sz="4" w:space="0" w:color="000000"/>
              <w:right w:val="single" w:sz="4" w:space="0" w:color="000000"/>
            </w:tcBorders>
          </w:tcPr>
          <w:p w14:paraId="1E1A1D83" w14:textId="77777777" w:rsidR="00731A40" w:rsidRDefault="004072F9">
            <w:pPr>
              <w:spacing w:line="276" w:lineRule="auto"/>
              <w:ind w:left="0" w:right="0"/>
              <w:jc w:val="left"/>
            </w:pPr>
            <w:r>
              <w:t>2070</w:t>
            </w:r>
          </w:p>
        </w:tc>
        <w:tc>
          <w:tcPr>
            <w:tcW w:w="1305" w:type="dxa"/>
            <w:tcBorders>
              <w:top w:val="single" w:sz="4" w:space="0" w:color="000000"/>
              <w:left w:val="single" w:sz="4" w:space="0" w:color="000000"/>
              <w:bottom w:val="single" w:sz="4" w:space="0" w:color="000000"/>
              <w:right w:val="single" w:sz="4" w:space="0" w:color="000000"/>
            </w:tcBorders>
          </w:tcPr>
          <w:p w14:paraId="6AEAF0F2" w14:textId="77777777" w:rsidR="00731A40" w:rsidRDefault="004072F9">
            <w:pPr>
              <w:spacing w:line="276" w:lineRule="auto"/>
              <w:ind w:left="0" w:right="0"/>
              <w:jc w:val="left"/>
            </w:pPr>
            <w:r>
              <w:t>Percentage change from 2020 to</w:t>
            </w:r>
          </w:p>
          <w:p w14:paraId="522A6342" w14:textId="77777777" w:rsidR="00731A40" w:rsidRDefault="004072F9">
            <w:pPr>
              <w:spacing w:line="276" w:lineRule="auto"/>
              <w:ind w:left="0" w:right="0"/>
              <w:jc w:val="left"/>
            </w:pPr>
            <w:r>
              <w:t>2070</w:t>
            </w:r>
          </w:p>
        </w:tc>
      </w:tr>
      <w:tr w:rsidR="00731A40" w14:paraId="0A8F9C3D" w14:textId="77777777">
        <w:trPr>
          <w:trHeight w:val="490"/>
        </w:trPr>
        <w:tc>
          <w:tcPr>
            <w:tcW w:w="1127" w:type="dxa"/>
            <w:tcBorders>
              <w:top w:val="single" w:sz="4" w:space="0" w:color="000000"/>
              <w:left w:val="single" w:sz="4" w:space="0" w:color="000000"/>
              <w:bottom w:val="single" w:sz="4" w:space="0" w:color="000000"/>
              <w:right w:val="single" w:sz="4" w:space="0" w:color="000000"/>
            </w:tcBorders>
          </w:tcPr>
          <w:p w14:paraId="7D688CC4" w14:textId="77777777" w:rsidR="00731A40" w:rsidRDefault="004072F9">
            <w:pPr>
              <w:spacing w:line="276" w:lineRule="auto"/>
              <w:ind w:left="0" w:right="0"/>
              <w:jc w:val="left"/>
            </w:pPr>
            <w:r>
              <w:t>No</w:t>
            </w:r>
          </w:p>
          <w:p w14:paraId="2EED4659" w14:textId="77777777" w:rsidR="00731A40" w:rsidRDefault="004072F9">
            <w:pPr>
              <w:spacing w:line="276" w:lineRule="auto"/>
              <w:ind w:left="0" w:right="0"/>
              <w:jc w:val="left"/>
            </w:pPr>
            <w:r>
              <w:t>latrines</w:t>
            </w:r>
          </w:p>
        </w:tc>
        <w:tc>
          <w:tcPr>
            <w:tcW w:w="1024" w:type="dxa"/>
            <w:tcBorders>
              <w:top w:val="single" w:sz="4" w:space="0" w:color="000000"/>
              <w:left w:val="single" w:sz="4" w:space="0" w:color="000000"/>
              <w:bottom w:val="single" w:sz="4" w:space="0" w:color="000000"/>
              <w:right w:val="single" w:sz="4" w:space="0" w:color="000000"/>
            </w:tcBorders>
          </w:tcPr>
          <w:p w14:paraId="5FB083A5" w14:textId="77777777" w:rsidR="00731A40" w:rsidRDefault="004072F9">
            <w:pPr>
              <w:spacing w:line="276" w:lineRule="auto"/>
              <w:ind w:left="0" w:right="0"/>
              <w:jc w:val="left"/>
            </w:pPr>
            <w:r>
              <w:t>37,889</w:t>
            </w:r>
          </w:p>
        </w:tc>
        <w:tc>
          <w:tcPr>
            <w:tcW w:w="1024" w:type="dxa"/>
            <w:tcBorders>
              <w:top w:val="single" w:sz="4" w:space="0" w:color="000000"/>
              <w:left w:val="single" w:sz="4" w:space="0" w:color="000000"/>
              <w:bottom w:val="single" w:sz="4" w:space="0" w:color="000000"/>
              <w:right w:val="single" w:sz="4" w:space="0" w:color="000000"/>
            </w:tcBorders>
          </w:tcPr>
          <w:p w14:paraId="11B73D71" w14:textId="77777777" w:rsidR="00731A40" w:rsidRDefault="004072F9">
            <w:pPr>
              <w:spacing w:line="276" w:lineRule="auto"/>
              <w:ind w:left="0" w:right="0"/>
              <w:jc w:val="left"/>
            </w:pPr>
            <w:r>
              <w:t>35,092</w:t>
            </w:r>
          </w:p>
        </w:tc>
        <w:tc>
          <w:tcPr>
            <w:tcW w:w="1024" w:type="dxa"/>
            <w:tcBorders>
              <w:top w:val="single" w:sz="4" w:space="0" w:color="000000"/>
              <w:left w:val="single" w:sz="4" w:space="0" w:color="000000"/>
              <w:bottom w:val="single" w:sz="4" w:space="0" w:color="000000"/>
              <w:right w:val="single" w:sz="4" w:space="0" w:color="000000"/>
            </w:tcBorders>
          </w:tcPr>
          <w:p w14:paraId="3DBCCC20" w14:textId="77777777" w:rsidR="00731A40" w:rsidRDefault="004072F9">
            <w:pPr>
              <w:spacing w:line="276" w:lineRule="auto"/>
              <w:ind w:left="0" w:right="0"/>
              <w:jc w:val="left"/>
            </w:pPr>
            <w:r>
              <w:t>32,574</w:t>
            </w:r>
          </w:p>
        </w:tc>
        <w:tc>
          <w:tcPr>
            <w:tcW w:w="1024" w:type="dxa"/>
            <w:tcBorders>
              <w:top w:val="single" w:sz="4" w:space="0" w:color="000000"/>
              <w:left w:val="single" w:sz="4" w:space="0" w:color="000000"/>
              <w:bottom w:val="single" w:sz="4" w:space="0" w:color="000000"/>
              <w:right w:val="single" w:sz="4" w:space="0" w:color="000000"/>
            </w:tcBorders>
          </w:tcPr>
          <w:p w14:paraId="0EEFCAAF" w14:textId="77777777" w:rsidR="00731A40" w:rsidRDefault="004072F9">
            <w:pPr>
              <w:spacing w:line="276" w:lineRule="auto"/>
              <w:ind w:left="0" w:right="0"/>
              <w:jc w:val="left"/>
            </w:pPr>
            <w:r>
              <w:t>30,670</w:t>
            </w:r>
          </w:p>
        </w:tc>
        <w:tc>
          <w:tcPr>
            <w:tcW w:w="1024" w:type="dxa"/>
            <w:tcBorders>
              <w:top w:val="single" w:sz="4" w:space="0" w:color="000000"/>
              <w:left w:val="single" w:sz="4" w:space="0" w:color="000000"/>
              <w:bottom w:val="single" w:sz="4" w:space="0" w:color="000000"/>
              <w:right w:val="single" w:sz="4" w:space="0" w:color="000000"/>
            </w:tcBorders>
          </w:tcPr>
          <w:p w14:paraId="203F53FF" w14:textId="77777777" w:rsidR="00731A40" w:rsidRDefault="004072F9">
            <w:pPr>
              <w:spacing w:line="276" w:lineRule="auto"/>
              <w:ind w:left="0" w:right="0"/>
              <w:jc w:val="left"/>
            </w:pPr>
            <w:r>
              <w:t>29,523</w:t>
            </w:r>
          </w:p>
        </w:tc>
        <w:tc>
          <w:tcPr>
            <w:tcW w:w="1024" w:type="dxa"/>
            <w:tcBorders>
              <w:top w:val="single" w:sz="4" w:space="0" w:color="000000"/>
              <w:left w:val="single" w:sz="4" w:space="0" w:color="000000"/>
              <w:bottom w:val="single" w:sz="4" w:space="0" w:color="000000"/>
              <w:right w:val="single" w:sz="4" w:space="0" w:color="000000"/>
            </w:tcBorders>
          </w:tcPr>
          <w:p w14:paraId="38862EDC" w14:textId="77777777" w:rsidR="00731A40" w:rsidRDefault="004072F9">
            <w:pPr>
              <w:spacing w:line="276" w:lineRule="auto"/>
              <w:ind w:left="0" w:right="0"/>
              <w:jc w:val="left"/>
            </w:pPr>
            <w:r>
              <w:t>28,394</w:t>
            </w:r>
          </w:p>
        </w:tc>
        <w:tc>
          <w:tcPr>
            <w:tcW w:w="1305" w:type="dxa"/>
            <w:tcBorders>
              <w:top w:val="single" w:sz="4" w:space="0" w:color="000000"/>
              <w:left w:val="single" w:sz="4" w:space="0" w:color="000000"/>
              <w:bottom w:val="single" w:sz="4" w:space="0" w:color="000000"/>
              <w:right w:val="single" w:sz="4" w:space="0" w:color="000000"/>
            </w:tcBorders>
          </w:tcPr>
          <w:p w14:paraId="0EC083DE" w14:textId="77777777" w:rsidR="00731A40" w:rsidRDefault="004072F9">
            <w:pPr>
              <w:spacing w:line="276" w:lineRule="auto"/>
              <w:ind w:left="0" w:right="0"/>
              <w:jc w:val="left"/>
            </w:pPr>
            <w:r>
              <w:t>-25.1%</w:t>
            </w:r>
          </w:p>
        </w:tc>
      </w:tr>
      <w:tr w:rsidR="00731A40" w14:paraId="33A76755" w14:textId="77777777">
        <w:trPr>
          <w:trHeight w:val="490"/>
        </w:trPr>
        <w:tc>
          <w:tcPr>
            <w:tcW w:w="1127" w:type="dxa"/>
            <w:tcBorders>
              <w:top w:val="single" w:sz="4" w:space="0" w:color="000000"/>
              <w:left w:val="single" w:sz="4" w:space="0" w:color="000000"/>
              <w:bottom w:val="single" w:sz="4" w:space="0" w:color="000000"/>
              <w:right w:val="single" w:sz="4" w:space="0" w:color="000000"/>
            </w:tcBorders>
          </w:tcPr>
          <w:p w14:paraId="426999AA" w14:textId="77777777" w:rsidR="00731A40" w:rsidRDefault="004072F9">
            <w:pPr>
              <w:spacing w:line="276" w:lineRule="auto"/>
              <w:ind w:left="0" w:right="0"/>
              <w:jc w:val="left"/>
            </w:pPr>
            <w:r>
              <w:t>1-2 latrines</w:t>
            </w:r>
          </w:p>
        </w:tc>
        <w:tc>
          <w:tcPr>
            <w:tcW w:w="1024" w:type="dxa"/>
            <w:tcBorders>
              <w:top w:val="single" w:sz="4" w:space="0" w:color="000000"/>
              <w:left w:val="single" w:sz="4" w:space="0" w:color="000000"/>
              <w:bottom w:val="single" w:sz="4" w:space="0" w:color="000000"/>
              <w:right w:val="single" w:sz="4" w:space="0" w:color="000000"/>
            </w:tcBorders>
          </w:tcPr>
          <w:p w14:paraId="6838EFDD" w14:textId="77777777" w:rsidR="00731A40" w:rsidRDefault="004072F9">
            <w:pPr>
              <w:spacing w:line="276" w:lineRule="auto"/>
              <w:ind w:left="0" w:right="0"/>
              <w:jc w:val="left"/>
            </w:pPr>
            <w:r>
              <w:t>3,590</w:t>
            </w:r>
          </w:p>
        </w:tc>
        <w:tc>
          <w:tcPr>
            <w:tcW w:w="1024" w:type="dxa"/>
            <w:tcBorders>
              <w:top w:val="single" w:sz="4" w:space="0" w:color="000000"/>
              <w:left w:val="single" w:sz="4" w:space="0" w:color="000000"/>
              <w:bottom w:val="single" w:sz="4" w:space="0" w:color="000000"/>
              <w:right w:val="single" w:sz="4" w:space="0" w:color="000000"/>
            </w:tcBorders>
          </w:tcPr>
          <w:p w14:paraId="6B56DAB5" w14:textId="77777777" w:rsidR="00731A40" w:rsidRDefault="004072F9">
            <w:pPr>
              <w:spacing w:line="276" w:lineRule="auto"/>
              <w:ind w:left="0" w:right="0"/>
              <w:jc w:val="left"/>
            </w:pPr>
            <w:r>
              <w:t>6,297</w:t>
            </w:r>
          </w:p>
        </w:tc>
        <w:tc>
          <w:tcPr>
            <w:tcW w:w="1024" w:type="dxa"/>
            <w:tcBorders>
              <w:top w:val="single" w:sz="4" w:space="0" w:color="000000"/>
              <w:left w:val="single" w:sz="4" w:space="0" w:color="000000"/>
              <w:bottom w:val="single" w:sz="4" w:space="0" w:color="000000"/>
              <w:right w:val="single" w:sz="4" w:space="0" w:color="000000"/>
            </w:tcBorders>
          </w:tcPr>
          <w:p w14:paraId="7E114165" w14:textId="77777777" w:rsidR="00731A40" w:rsidRDefault="004072F9">
            <w:pPr>
              <w:spacing w:line="276" w:lineRule="auto"/>
              <w:ind w:left="0" w:right="0"/>
              <w:jc w:val="left"/>
            </w:pPr>
            <w:r>
              <w:t>8,667</w:t>
            </w:r>
          </w:p>
        </w:tc>
        <w:tc>
          <w:tcPr>
            <w:tcW w:w="1024" w:type="dxa"/>
            <w:tcBorders>
              <w:top w:val="single" w:sz="4" w:space="0" w:color="000000"/>
              <w:left w:val="single" w:sz="4" w:space="0" w:color="000000"/>
              <w:bottom w:val="single" w:sz="4" w:space="0" w:color="000000"/>
              <w:right w:val="single" w:sz="4" w:space="0" w:color="000000"/>
            </w:tcBorders>
          </w:tcPr>
          <w:p w14:paraId="7706B267" w14:textId="77777777" w:rsidR="00731A40" w:rsidRDefault="004072F9">
            <w:pPr>
              <w:spacing w:line="276" w:lineRule="auto"/>
              <w:ind w:left="0" w:right="0"/>
              <w:jc w:val="left"/>
            </w:pPr>
            <w:r>
              <w:t>10,449</w:t>
            </w:r>
          </w:p>
        </w:tc>
        <w:tc>
          <w:tcPr>
            <w:tcW w:w="1024" w:type="dxa"/>
            <w:tcBorders>
              <w:top w:val="single" w:sz="4" w:space="0" w:color="000000"/>
              <w:left w:val="single" w:sz="4" w:space="0" w:color="000000"/>
              <w:bottom w:val="single" w:sz="4" w:space="0" w:color="000000"/>
              <w:right w:val="single" w:sz="4" w:space="0" w:color="000000"/>
            </w:tcBorders>
          </w:tcPr>
          <w:p w14:paraId="56F71D37" w14:textId="77777777" w:rsidR="00731A40" w:rsidRDefault="004072F9">
            <w:pPr>
              <w:spacing w:line="276" w:lineRule="auto"/>
              <w:ind w:left="0" w:right="0"/>
              <w:jc w:val="left"/>
            </w:pPr>
            <w:r>
              <w:t>11,557</w:t>
            </w:r>
          </w:p>
        </w:tc>
        <w:tc>
          <w:tcPr>
            <w:tcW w:w="1024" w:type="dxa"/>
            <w:tcBorders>
              <w:top w:val="single" w:sz="4" w:space="0" w:color="000000"/>
              <w:left w:val="single" w:sz="4" w:space="0" w:color="000000"/>
              <w:bottom w:val="single" w:sz="4" w:space="0" w:color="000000"/>
              <w:right w:val="single" w:sz="4" w:space="0" w:color="000000"/>
            </w:tcBorders>
          </w:tcPr>
          <w:p w14:paraId="6128B44D" w14:textId="77777777" w:rsidR="00731A40" w:rsidRDefault="004072F9">
            <w:pPr>
              <w:spacing w:line="276" w:lineRule="auto"/>
              <w:ind w:left="0" w:right="0"/>
              <w:jc w:val="left"/>
            </w:pPr>
            <w:r>
              <w:t>12,332</w:t>
            </w:r>
          </w:p>
        </w:tc>
        <w:tc>
          <w:tcPr>
            <w:tcW w:w="1305" w:type="dxa"/>
            <w:tcBorders>
              <w:top w:val="single" w:sz="4" w:space="0" w:color="000000"/>
              <w:left w:val="single" w:sz="4" w:space="0" w:color="000000"/>
              <w:bottom w:val="single" w:sz="4" w:space="0" w:color="000000"/>
              <w:right w:val="single" w:sz="4" w:space="0" w:color="000000"/>
            </w:tcBorders>
          </w:tcPr>
          <w:p w14:paraId="7199C855" w14:textId="77777777" w:rsidR="00731A40" w:rsidRDefault="004072F9">
            <w:pPr>
              <w:spacing w:line="276" w:lineRule="auto"/>
              <w:ind w:left="0" w:right="0"/>
              <w:jc w:val="left"/>
            </w:pPr>
            <w:r>
              <w:t>+244%</w:t>
            </w:r>
          </w:p>
        </w:tc>
      </w:tr>
      <w:tr w:rsidR="00731A40" w14:paraId="6BA50423" w14:textId="77777777">
        <w:trPr>
          <w:trHeight w:val="490"/>
        </w:trPr>
        <w:tc>
          <w:tcPr>
            <w:tcW w:w="1127" w:type="dxa"/>
            <w:tcBorders>
              <w:top w:val="single" w:sz="4" w:space="0" w:color="000000"/>
              <w:left w:val="single" w:sz="4" w:space="0" w:color="000000"/>
              <w:bottom w:val="single" w:sz="4" w:space="0" w:color="000000"/>
              <w:right w:val="single" w:sz="4" w:space="0" w:color="000000"/>
            </w:tcBorders>
          </w:tcPr>
          <w:p w14:paraId="3833E47F" w14:textId="77777777" w:rsidR="00731A40" w:rsidRDefault="004072F9">
            <w:pPr>
              <w:spacing w:line="276" w:lineRule="auto"/>
              <w:ind w:left="0" w:right="0"/>
              <w:jc w:val="left"/>
            </w:pPr>
            <w:r>
              <w:t>3-9 latrines</w:t>
            </w:r>
          </w:p>
        </w:tc>
        <w:tc>
          <w:tcPr>
            <w:tcW w:w="1024" w:type="dxa"/>
            <w:tcBorders>
              <w:top w:val="single" w:sz="4" w:space="0" w:color="000000"/>
              <w:left w:val="single" w:sz="4" w:space="0" w:color="000000"/>
              <w:bottom w:val="single" w:sz="4" w:space="0" w:color="000000"/>
              <w:right w:val="single" w:sz="4" w:space="0" w:color="000000"/>
            </w:tcBorders>
          </w:tcPr>
          <w:p w14:paraId="39D1B3F4" w14:textId="77777777" w:rsidR="00731A40" w:rsidRDefault="004072F9">
            <w:pPr>
              <w:spacing w:line="276" w:lineRule="auto"/>
              <w:ind w:left="0" w:right="0"/>
              <w:jc w:val="left"/>
            </w:pPr>
            <w:r>
              <w:t>1,002</w:t>
            </w:r>
          </w:p>
        </w:tc>
        <w:tc>
          <w:tcPr>
            <w:tcW w:w="1024" w:type="dxa"/>
            <w:tcBorders>
              <w:top w:val="single" w:sz="4" w:space="0" w:color="000000"/>
              <w:left w:val="single" w:sz="4" w:space="0" w:color="000000"/>
              <w:bottom w:val="single" w:sz="4" w:space="0" w:color="000000"/>
              <w:right w:val="single" w:sz="4" w:space="0" w:color="000000"/>
            </w:tcBorders>
          </w:tcPr>
          <w:p w14:paraId="3CF16CFC" w14:textId="77777777" w:rsidR="00731A40" w:rsidRDefault="004072F9">
            <w:pPr>
              <w:spacing w:line="276" w:lineRule="auto"/>
              <w:ind w:left="0" w:right="0"/>
              <w:jc w:val="left"/>
            </w:pPr>
            <w:r>
              <w:t>962</w:t>
            </w:r>
          </w:p>
        </w:tc>
        <w:tc>
          <w:tcPr>
            <w:tcW w:w="1024" w:type="dxa"/>
            <w:tcBorders>
              <w:top w:val="single" w:sz="4" w:space="0" w:color="000000"/>
              <w:left w:val="single" w:sz="4" w:space="0" w:color="000000"/>
              <w:bottom w:val="single" w:sz="4" w:space="0" w:color="000000"/>
              <w:right w:val="single" w:sz="4" w:space="0" w:color="000000"/>
            </w:tcBorders>
          </w:tcPr>
          <w:p w14:paraId="14EED51E" w14:textId="77777777" w:rsidR="00731A40" w:rsidRDefault="004072F9">
            <w:pPr>
              <w:spacing w:line="276" w:lineRule="auto"/>
              <w:ind w:left="0" w:right="0"/>
              <w:jc w:val="left"/>
            </w:pPr>
            <w:r>
              <w:t>803</w:t>
            </w:r>
          </w:p>
        </w:tc>
        <w:tc>
          <w:tcPr>
            <w:tcW w:w="1024" w:type="dxa"/>
            <w:tcBorders>
              <w:top w:val="single" w:sz="4" w:space="0" w:color="000000"/>
              <w:left w:val="single" w:sz="4" w:space="0" w:color="000000"/>
              <w:bottom w:val="single" w:sz="4" w:space="0" w:color="000000"/>
              <w:right w:val="single" w:sz="4" w:space="0" w:color="000000"/>
            </w:tcBorders>
          </w:tcPr>
          <w:p w14:paraId="2972A403" w14:textId="77777777" w:rsidR="00731A40" w:rsidRDefault="004072F9">
            <w:pPr>
              <w:spacing w:line="276" w:lineRule="auto"/>
              <w:ind w:left="0" w:right="0"/>
              <w:jc w:val="left"/>
            </w:pPr>
            <w:r>
              <w:t>647</w:t>
            </w:r>
          </w:p>
        </w:tc>
        <w:tc>
          <w:tcPr>
            <w:tcW w:w="1024" w:type="dxa"/>
            <w:tcBorders>
              <w:top w:val="single" w:sz="4" w:space="0" w:color="000000"/>
              <w:left w:val="single" w:sz="4" w:space="0" w:color="000000"/>
              <w:bottom w:val="single" w:sz="4" w:space="0" w:color="000000"/>
              <w:right w:val="single" w:sz="4" w:space="0" w:color="000000"/>
            </w:tcBorders>
          </w:tcPr>
          <w:p w14:paraId="2E0ABED7" w14:textId="77777777" w:rsidR="00731A40" w:rsidRDefault="004072F9">
            <w:pPr>
              <w:spacing w:line="276" w:lineRule="auto"/>
              <w:ind w:left="0" w:right="0"/>
              <w:jc w:val="left"/>
            </w:pPr>
            <w:r>
              <w:t>408</w:t>
            </w:r>
          </w:p>
        </w:tc>
        <w:tc>
          <w:tcPr>
            <w:tcW w:w="1024" w:type="dxa"/>
            <w:tcBorders>
              <w:top w:val="single" w:sz="4" w:space="0" w:color="000000"/>
              <w:left w:val="single" w:sz="4" w:space="0" w:color="000000"/>
              <w:bottom w:val="single" w:sz="4" w:space="0" w:color="000000"/>
              <w:right w:val="single" w:sz="4" w:space="0" w:color="000000"/>
            </w:tcBorders>
          </w:tcPr>
          <w:p w14:paraId="6D47F6F9" w14:textId="77777777" w:rsidR="00731A40" w:rsidRDefault="004072F9">
            <w:pPr>
              <w:spacing w:line="276" w:lineRule="auto"/>
              <w:ind w:left="0" w:right="0"/>
              <w:jc w:val="left"/>
            </w:pPr>
            <w:r>
              <w:t>1,312</w:t>
            </w:r>
          </w:p>
        </w:tc>
        <w:tc>
          <w:tcPr>
            <w:tcW w:w="1305" w:type="dxa"/>
            <w:tcBorders>
              <w:top w:val="single" w:sz="4" w:space="0" w:color="000000"/>
              <w:left w:val="single" w:sz="4" w:space="0" w:color="000000"/>
              <w:bottom w:val="single" w:sz="4" w:space="0" w:color="000000"/>
              <w:right w:val="single" w:sz="4" w:space="0" w:color="000000"/>
            </w:tcBorders>
          </w:tcPr>
          <w:p w14:paraId="7CDAA97C" w14:textId="77777777" w:rsidR="00731A40" w:rsidRDefault="004072F9">
            <w:pPr>
              <w:spacing w:line="276" w:lineRule="auto"/>
              <w:ind w:left="0" w:right="0"/>
              <w:jc w:val="left"/>
            </w:pPr>
            <w:r>
              <w:t>+30.9%</w:t>
            </w:r>
          </w:p>
        </w:tc>
      </w:tr>
      <w:tr w:rsidR="00731A40" w14:paraId="54910D4A" w14:textId="77777777">
        <w:trPr>
          <w:trHeight w:val="490"/>
        </w:trPr>
        <w:tc>
          <w:tcPr>
            <w:tcW w:w="1127" w:type="dxa"/>
            <w:tcBorders>
              <w:top w:val="single" w:sz="4" w:space="0" w:color="000000"/>
              <w:left w:val="single" w:sz="4" w:space="0" w:color="000000"/>
              <w:bottom w:val="single" w:sz="4" w:space="0" w:color="000000"/>
              <w:right w:val="single" w:sz="4" w:space="0" w:color="000000"/>
            </w:tcBorders>
          </w:tcPr>
          <w:p w14:paraId="349CA9ED" w14:textId="77777777" w:rsidR="00731A40" w:rsidRDefault="004072F9">
            <w:pPr>
              <w:spacing w:line="276" w:lineRule="auto"/>
              <w:ind w:left="0" w:right="0"/>
              <w:jc w:val="left"/>
            </w:pPr>
            <w:r>
              <w:t>10-29 latrines</w:t>
            </w:r>
          </w:p>
        </w:tc>
        <w:tc>
          <w:tcPr>
            <w:tcW w:w="1024" w:type="dxa"/>
            <w:tcBorders>
              <w:top w:val="single" w:sz="4" w:space="0" w:color="000000"/>
              <w:left w:val="single" w:sz="4" w:space="0" w:color="000000"/>
              <w:bottom w:val="single" w:sz="4" w:space="0" w:color="000000"/>
              <w:right w:val="single" w:sz="4" w:space="0" w:color="000000"/>
            </w:tcBorders>
          </w:tcPr>
          <w:p w14:paraId="792FC2A2" w14:textId="77777777" w:rsidR="00731A40" w:rsidRDefault="004072F9">
            <w:pPr>
              <w:spacing w:line="276" w:lineRule="auto"/>
              <w:ind w:left="0" w:right="0"/>
              <w:jc w:val="left"/>
            </w:pPr>
            <w:r>
              <w:t>242</w:t>
            </w:r>
          </w:p>
        </w:tc>
        <w:tc>
          <w:tcPr>
            <w:tcW w:w="1024" w:type="dxa"/>
            <w:tcBorders>
              <w:top w:val="single" w:sz="4" w:space="0" w:color="000000"/>
              <w:left w:val="single" w:sz="4" w:space="0" w:color="000000"/>
              <w:bottom w:val="single" w:sz="4" w:space="0" w:color="000000"/>
              <w:right w:val="single" w:sz="4" w:space="0" w:color="000000"/>
            </w:tcBorders>
          </w:tcPr>
          <w:p w14:paraId="384AC361" w14:textId="77777777" w:rsidR="00731A40" w:rsidRDefault="004072F9">
            <w:pPr>
              <w:spacing w:line="276" w:lineRule="auto"/>
              <w:ind w:left="0" w:right="0"/>
              <w:jc w:val="left"/>
            </w:pPr>
            <w:r>
              <w:t>340</w:t>
            </w:r>
          </w:p>
        </w:tc>
        <w:tc>
          <w:tcPr>
            <w:tcW w:w="1024" w:type="dxa"/>
            <w:tcBorders>
              <w:top w:val="single" w:sz="4" w:space="0" w:color="000000"/>
              <w:left w:val="single" w:sz="4" w:space="0" w:color="000000"/>
              <w:bottom w:val="single" w:sz="4" w:space="0" w:color="000000"/>
              <w:right w:val="single" w:sz="4" w:space="0" w:color="000000"/>
            </w:tcBorders>
          </w:tcPr>
          <w:p w14:paraId="273623E6" w14:textId="77777777" w:rsidR="00731A40" w:rsidRDefault="004072F9">
            <w:pPr>
              <w:spacing w:line="276" w:lineRule="auto"/>
              <w:ind w:left="0" w:right="0"/>
              <w:jc w:val="left"/>
            </w:pPr>
            <w:r>
              <w:t>562</w:t>
            </w:r>
          </w:p>
        </w:tc>
        <w:tc>
          <w:tcPr>
            <w:tcW w:w="1024" w:type="dxa"/>
            <w:tcBorders>
              <w:top w:val="single" w:sz="4" w:space="0" w:color="000000"/>
              <w:left w:val="single" w:sz="4" w:space="0" w:color="000000"/>
              <w:bottom w:val="single" w:sz="4" w:space="0" w:color="000000"/>
              <w:right w:val="single" w:sz="4" w:space="0" w:color="000000"/>
            </w:tcBorders>
          </w:tcPr>
          <w:p w14:paraId="630C0937" w14:textId="77777777" w:rsidR="00731A40" w:rsidRDefault="004072F9">
            <w:pPr>
              <w:spacing w:line="276" w:lineRule="auto"/>
              <w:ind w:left="0" w:right="0"/>
              <w:jc w:val="left"/>
            </w:pPr>
            <w:r>
              <w:t>723</w:t>
            </w:r>
          </w:p>
        </w:tc>
        <w:tc>
          <w:tcPr>
            <w:tcW w:w="1024" w:type="dxa"/>
            <w:tcBorders>
              <w:top w:val="single" w:sz="4" w:space="0" w:color="000000"/>
              <w:left w:val="single" w:sz="4" w:space="0" w:color="000000"/>
              <w:bottom w:val="single" w:sz="4" w:space="0" w:color="000000"/>
              <w:right w:val="single" w:sz="4" w:space="0" w:color="000000"/>
            </w:tcBorders>
          </w:tcPr>
          <w:p w14:paraId="5FCA7AF0" w14:textId="77777777" w:rsidR="00731A40" w:rsidRDefault="004072F9">
            <w:pPr>
              <w:spacing w:line="276" w:lineRule="auto"/>
              <w:ind w:left="0" w:right="0"/>
              <w:jc w:val="left"/>
            </w:pPr>
            <w:r>
              <w:t>891</w:t>
            </w:r>
          </w:p>
        </w:tc>
        <w:tc>
          <w:tcPr>
            <w:tcW w:w="1024" w:type="dxa"/>
            <w:tcBorders>
              <w:top w:val="single" w:sz="4" w:space="0" w:color="000000"/>
              <w:left w:val="single" w:sz="4" w:space="0" w:color="000000"/>
              <w:bottom w:val="single" w:sz="4" w:space="0" w:color="000000"/>
              <w:right w:val="single" w:sz="4" w:space="0" w:color="000000"/>
            </w:tcBorders>
          </w:tcPr>
          <w:p w14:paraId="75DB41F8" w14:textId="77777777" w:rsidR="00731A40" w:rsidRDefault="004072F9">
            <w:pPr>
              <w:spacing w:line="276" w:lineRule="auto"/>
              <w:ind w:left="0" w:right="0"/>
              <w:jc w:val="left"/>
            </w:pPr>
            <w:r>
              <w:t>253</w:t>
            </w:r>
          </w:p>
        </w:tc>
        <w:tc>
          <w:tcPr>
            <w:tcW w:w="1305" w:type="dxa"/>
            <w:tcBorders>
              <w:top w:val="single" w:sz="4" w:space="0" w:color="000000"/>
              <w:left w:val="single" w:sz="4" w:space="0" w:color="000000"/>
              <w:bottom w:val="single" w:sz="4" w:space="0" w:color="000000"/>
              <w:right w:val="single" w:sz="4" w:space="0" w:color="000000"/>
            </w:tcBorders>
          </w:tcPr>
          <w:p w14:paraId="777EBFCD" w14:textId="77777777" w:rsidR="00731A40" w:rsidRDefault="004072F9">
            <w:pPr>
              <w:spacing w:line="276" w:lineRule="auto"/>
              <w:ind w:left="0" w:right="0"/>
              <w:jc w:val="left"/>
            </w:pPr>
            <w:r>
              <w:t>+4.6%</w:t>
            </w:r>
          </w:p>
        </w:tc>
      </w:tr>
      <w:tr w:rsidR="00731A40" w14:paraId="4C1A1AAB" w14:textId="77777777">
        <w:trPr>
          <w:trHeight w:val="490"/>
        </w:trPr>
        <w:tc>
          <w:tcPr>
            <w:tcW w:w="1127" w:type="dxa"/>
            <w:tcBorders>
              <w:top w:val="single" w:sz="4" w:space="0" w:color="000000"/>
              <w:left w:val="single" w:sz="4" w:space="0" w:color="000000"/>
              <w:bottom w:val="single" w:sz="4" w:space="0" w:color="000000"/>
              <w:right w:val="single" w:sz="4" w:space="0" w:color="000000"/>
            </w:tcBorders>
          </w:tcPr>
          <w:p w14:paraId="5BB7A66C" w14:textId="77777777" w:rsidR="00731A40" w:rsidRDefault="004072F9">
            <w:pPr>
              <w:spacing w:line="276" w:lineRule="auto"/>
              <w:ind w:left="0" w:right="0"/>
              <w:jc w:val="left"/>
            </w:pPr>
            <w:r>
              <w:t>30-49 latrines</w:t>
            </w:r>
          </w:p>
        </w:tc>
        <w:tc>
          <w:tcPr>
            <w:tcW w:w="1024" w:type="dxa"/>
            <w:tcBorders>
              <w:top w:val="single" w:sz="4" w:space="0" w:color="000000"/>
              <w:left w:val="single" w:sz="4" w:space="0" w:color="000000"/>
              <w:bottom w:val="single" w:sz="4" w:space="0" w:color="000000"/>
              <w:right w:val="single" w:sz="4" w:space="0" w:color="000000"/>
            </w:tcBorders>
          </w:tcPr>
          <w:p w14:paraId="2F787592" w14:textId="77777777" w:rsidR="00731A40" w:rsidRDefault="004072F9">
            <w:pPr>
              <w:spacing w:line="276" w:lineRule="auto"/>
              <w:ind w:left="0" w:right="0"/>
              <w:jc w:val="left"/>
            </w:pPr>
            <w:r>
              <w:t>39</w:t>
            </w:r>
          </w:p>
        </w:tc>
        <w:tc>
          <w:tcPr>
            <w:tcW w:w="1024" w:type="dxa"/>
            <w:tcBorders>
              <w:top w:val="single" w:sz="4" w:space="0" w:color="000000"/>
              <w:left w:val="single" w:sz="4" w:space="0" w:color="000000"/>
              <w:bottom w:val="single" w:sz="4" w:space="0" w:color="000000"/>
              <w:right w:val="single" w:sz="4" w:space="0" w:color="000000"/>
            </w:tcBorders>
          </w:tcPr>
          <w:p w14:paraId="3B4330F0" w14:textId="77777777" w:rsidR="00731A40" w:rsidRDefault="004072F9">
            <w:pPr>
              <w:spacing w:line="276" w:lineRule="auto"/>
              <w:ind w:left="0" w:right="0"/>
              <w:jc w:val="left"/>
            </w:pPr>
            <w:r>
              <w:t>47</w:t>
            </w:r>
          </w:p>
        </w:tc>
        <w:tc>
          <w:tcPr>
            <w:tcW w:w="1024" w:type="dxa"/>
            <w:tcBorders>
              <w:top w:val="single" w:sz="4" w:space="0" w:color="000000"/>
              <w:left w:val="single" w:sz="4" w:space="0" w:color="000000"/>
              <w:bottom w:val="single" w:sz="4" w:space="0" w:color="000000"/>
              <w:right w:val="single" w:sz="4" w:space="0" w:color="000000"/>
            </w:tcBorders>
          </w:tcPr>
          <w:p w14:paraId="1BB94B4B" w14:textId="77777777" w:rsidR="00731A40" w:rsidRDefault="004072F9">
            <w:pPr>
              <w:spacing w:line="276" w:lineRule="auto"/>
              <w:ind w:left="0" w:right="0"/>
              <w:jc w:val="left"/>
            </w:pPr>
            <w:r>
              <w:t>97</w:t>
            </w:r>
          </w:p>
        </w:tc>
        <w:tc>
          <w:tcPr>
            <w:tcW w:w="1024" w:type="dxa"/>
            <w:tcBorders>
              <w:top w:val="single" w:sz="4" w:space="0" w:color="000000"/>
              <w:left w:val="single" w:sz="4" w:space="0" w:color="000000"/>
              <w:bottom w:val="single" w:sz="4" w:space="0" w:color="000000"/>
              <w:right w:val="single" w:sz="4" w:space="0" w:color="000000"/>
            </w:tcBorders>
          </w:tcPr>
          <w:p w14:paraId="2E8A4980" w14:textId="77777777" w:rsidR="00731A40" w:rsidRDefault="004072F9">
            <w:pPr>
              <w:spacing w:line="276" w:lineRule="auto"/>
              <w:ind w:left="0" w:right="0"/>
              <w:jc w:val="left"/>
            </w:pPr>
            <w:r>
              <w:t>160</w:t>
            </w:r>
          </w:p>
        </w:tc>
        <w:tc>
          <w:tcPr>
            <w:tcW w:w="1024" w:type="dxa"/>
            <w:tcBorders>
              <w:top w:val="single" w:sz="4" w:space="0" w:color="000000"/>
              <w:left w:val="single" w:sz="4" w:space="0" w:color="000000"/>
              <w:bottom w:val="single" w:sz="4" w:space="0" w:color="000000"/>
              <w:right w:val="single" w:sz="4" w:space="0" w:color="000000"/>
            </w:tcBorders>
          </w:tcPr>
          <w:p w14:paraId="0A327165" w14:textId="77777777" w:rsidR="00731A40" w:rsidRDefault="004072F9">
            <w:pPr>
              <w:spacing w:line="276" w:lineRule="auto"/>
              <w:ind w:left="0" w:right="0"/>
              <w:jc w:val="left"/>
            </w:pPr>
            <w:r>
              <w:t>193</w:t>
            </w:r>
          </w:p>
        </w:tc>
        <w:tc>
          <w:tcPr>
            <w:tcW w:w="1024" w:type="dxa"/>
            <w:tcBorders>
              <w:top w:val="single" w:sz="4" w:space="0" w:color="000000"/>
              <w:left w:val="single" w:sz="4" w:space="0" w:color="000000"/>
              <w:bottom w:val="single" w:sz="4" w:space="0" w:color="000000"/>
              <w:right w:val="single" w:sz="4" w:space="0" w:color="000000"/>
            </w:tcBorders>
          </w:tcPr>
          <w:p w14:paraId="4C34E484" w14:textId="77777777" w:rsidR="00731A40" w:rsidRDefault="004072F9">
            <w:pPr>
              <w:spacing w:line="276" w:lineRule="auto"/>
              <w:ind w:left="0" w:right="0"/>
              <w:jc w:val="left"/>
            </w:pPr>
            <w:r>
              <w:t>170</w:t>
            </w:r>
          </w:p>
        </w:tc>
        <w:tc>
          <w:tcPr>
            <w:tcW w:w="1305" w:type="dxa"/>
            <w:tcBorders>
              <w:top w:val="single" w:sz="4" w:space="0" w:color="000000"/>
              <w:left w:val="single" w:sz="4" w:space="0" w:color="000000"/>
              <w:bottom w:val="single" w:sz="4" w:space="0" w:color="000000"/>
              <w:right w:val="single" w:sz="4" w:space="0" w:color="000000"/>
            </w:tcBorders>
          </w:tcPr>
          <w:p w14:paraId="242F77F8" w14:textId="77777777" w:rsidR="00731A40" w:rsidRDefault="004072F9">
            <w:pPr>
              <w:spacing w:line="276" w:lineRule="auto"/>
              <w:ind w:left="0" w:right="0"/>
              <w:jc w:val="left"/>
            </w:pPr>
            <w:r>
              <w:t>+336%</w:t>
            </w:r>
          </w:p>
        </w:tc>
      </w:tr>
      <w:tr w:rsidR="00731A40" w14:paraId="3F436147" w14:textId="77777777">
        <w:trPr>
          <w:trHeight w:val="490"/>
        </w:trPr>
        <w:tc>
          <w:tcPr>
            <w:tcW w:w="1127" w:type="dxa"/>
            <w:tcBorders>
              <w:top w:val="single" w:sz="4" w:space="0" w:color="000000"/>
              <w:left w:val="single" w:sz="4" w:space="0" w:color="000000"/>
              <w:bottom w:val="single" w:sz="4" w:space="0" w:color="000000"/>
              <w:right w:val="single" w:sz="4" w:space="0" w:color="000000"/>
            </w:tcBorders>
          </w:tcPr>
          <w:p w14:paraId="207DE718" w14:textId="77777777" w:rsidR="00731A40" w:rsidRDefault="004072F9">
            <w:pPr>
              <w:spacing w:line="276" w:lineRule="auto"/>
              <w:ind w:left="0" w:right="0"/>
              <w:jc w:val="left"/>
            </w:pPr>
            <w:r>
              <w:t>50-99 latrines</w:t>
            </w:r>
          </w:p>
        </w:tc>
        <w:tc>
          <w:tcPr>
            <w:tcW w:w="1024" w:type="dxa"/>
            <w:tcBorders>
              <w:top w:val="single" w:sz="4" w:space="0" w:color="000000"/>
              <w:left w:val="single" w:sz="4" w:space="0" w:color="000000"/>
              <w:bottom w:val="single" w:sz="4" w:space="0" w:color="000000"/>
              <w:right w:val="single" w:sz="4" w:space="0" w:color="000000"/>
            </w:tcBorders>
          </w:tcPr>
          <w:p w14:paraId="19173673" w14:textId="77777777" w:rsidR="00731A40" w:rsidRDefault="004072F9">
            <w:pPr>
              <w:spacing w:line="276" w:lineRule="auto"/>
              <w:ind w:left="0" w:right="0"/>
              <w:jc w:val="left"/>
            </w:pPr>
            <w:r>
              <w:t>20</w:t>
            </w:r>
          </w:p>
        </w:tc>
        <w:tc>
          <w:tcPr>
            <w:tcW w:w="1024" w:type="dxa"/>
            <w:tcBorders>
              <w:top w:val="single" w:sz="4" w:space="0" w:color="000000"/>
              <w:left w:val="single" w:sz="4" w:space="0" w:color="000000"/>
              <w:bottom w:val="single" w:sz="4" w:space="0" w:color="000000"/>
              <w:right w:val="single" w:sz="4" w:space="0" w:color="000000"/>
            </w:tcBorders>
          </w:tcPr>
          <w:p w14:paraId="2A908C21" w14:textId="77777777" w:rsidR="00731A40" w:rsidRDefault="004072F9">
            <w:pPr>
              <w:spacing w:line="276" w:lineRule="auto"/>
              <w:ind w:left="0" w:right="0"/>
              <w:jc w:val="left"/>
            </w:pPr>
            <w:r>
              <w:t>32</w:t>
            </w:r>
          </w:p>
        </w:tc>
        <w:tc>
          <w:tcPr>
            <w:tcW w:w="1024" w:type="dxa"/>
            <w:tcBorders>
              <w:top w:val="single" w:sz="4" w:space="0" w:color="000000"/>
              <w:left w:val="single" w:sz="4" w:space="0" w:color="000000"/>
              <w:bottom w:val="single" w:sz="4" w:space="0" w:color="000000"/>
              <w:right w:val="single" w:sz="4" w:space="0" w:color="000000"/>
            </w:tcBorders>
          </w:tcPr>
          <w:p w14:paraId="065CAA3B" w14:textId="77777777" w:rsidR="00731A40" w:rsidRDefault="004072F9">
            <w:pPr>
              <w:spacing w:line="276" w:lineRule="auto"/>
              <w:ind w:left="0" w:right="0"/>
              <w:jc w:val="left"/>
            </w:pPr>
            <w:r>
              <w:t>54</w:t>
            </w:r>
          </w:p>
        </w:tc>
        <w:tc>
          <w:tcPr>
            <w:tcW w:w="1024" w:type="dxa"/>
            <w:tcBorders>
              <w:top w:val="single" w:sz="4" w:space="0" w:color="000000"/>
              <w:left w:val="single" w:sz="4" w:space="0" w:color="000000"/>
              <w:bottom w:val="single" w:sz="4" w:space="0" w:color="000000"/>
              <w:right w:val="single" w:sz="4" w:space="0" w:color="000000"/>
            </w:tcBorders>
          </w:tcPr>
          <w:p w14:paraId="2BFB3D8D" w14:textId="77777777" w:rsidR="00731A40" w:rsidRDefault="004072F9">
            <w:pPr>
              <w:spacing w:line="276" w:lineRule="auto"/>
              <w:ind w:left="0" w:right="0"/>
              <w:jc w:val="left"/>
            </w:pPr>
            <w:r>
              <w:t>85</w:t>
            </w:r>
          </w:p>
        </w:tc>
        <w:tc>
          <w:tcPr>
            <w:tcW w:w="1024" w:type="dxa"/>
            <w:tcBorders>
              <w:top w:val="single" w:sz="4" w:space="0" w:color="000000"/>
              <w:left w:val="single" w:sz="4" w:space="0" w:color="000000"/>
              <w:bottom w:val="single" w:sz="4" w:space="0" w:color="000000"/>
              <w:right w:val="single" w:sz="4" w:space="0" w:color="000000"/>
            </w:tcBorders>
          </w:tcPr>
          <w:p w14:paraId="607512D4" w14:textId="77777777" w:rsidR="00731A40" w:rsidRDefault="004072F9">
            <w:pPr>
              <w:spacing w:line="276" w:lineRule="auto"/>
              <w:ind w:left="0" w:right="0"/>
              <w:jc w:val="left"/>
            </w:pPr>
            <w:r>
              <w:t>136</w:t>
            </w:r>
          </w:p>
        </w:tc>
        <w:tc>
          <w:tcPr>
            <w:tcW w:w="1024" w:type="dxa"/>
            <w:tcBorders>
              <w:top w:val="single" w:sz="4" w:space="0" w:color="000000"/>
              <w:left w:val="single" w:sz="4" w:space="0" w:color="000000"/>
              <w:bottom w:val="single" w:sz="4" w:space="0" w:color="000000"/>
              <w:right w:val="single" w:sz="4" w:space="0" w:color="000000"/>
            </w:tcBorders>
          </w:tcPr>
          <w:p w14:paraId="0660293C" w14:textId="77777777" w:rsidR="00731A40" w:rsidRDefault="004072F9">
            <w:pPr>
              <w:spacing w:line="276" w:lineRule="auto"/>
              <w:ind w:left="0" w:right="0"/>
              <w:jc w:val="left"/>
            </w:pPr>
            <w:r>
              <w:t>181</w:t>
            </w:r>
          </w:p>
        </w:tc>
        <w:tc>
          <w:tcPr>
            <w:tcW w:w="1305" w:type="dxa"/>
            <w:tcBorders>
              <w:top w:val="single" w:sz="4" w:space="0" w:color="000000"/>
              <w:left w:val="single" w:sz="4" w:space="0" w:color="000000"/>
              <w:bottom w:val="single" w:sz="4" w:space="0" w:color="000000"/>
              <w:right w:val="single" w:sz="4" w:space="0" w:color="000000"/>
            </w:tcBorders>
          </w:tcPr>
          <w:p w14:paraId="321A8A96" w14:textId="77777777" w:rsidR="00731A40" w:rsidRDefault="004072F9">
            <w:pPr>
              <w:spacing w:line="276" w:lineRule="auto"/>
              <w:ind w:left="0" w:right="0"/>
              <w:jc w:val="left"/>
            </w:pPr>
            <w:r>
              <w:t>+805%</w:t>
            </w:r>
          </w:p>
        </w:tc>
      </w:tr>
      <w:tr w:rsidR="00731A40" w14:paraId="56BCCFF9" w14:textId="77777777">
        <w:trPr>
          <w:trHeight w:val="731"/>
        </w:trPr>
        <w:tc>
          <w:tcPr>
            <w:tcW w:w="1127" w:type="dxa"/>
            <w:tcBorders>
              <w:top w:val="single" w:sz="4" w:space="0" w:color="000000"/>
              <w:left w:val="single" w:sz="4" w:space="0" w:color="000000"/>
              <w:bottom w:val="single" w:sz="4" w:space="0" w:color="000000"/>
              <w:right w:val="single" w:sz="4" w:space="0" w:color="000000"/>
            </w:tcBorders>
          </w:tcPr>
          <w:p w14:paraId="16F7B0E5" w14:textId="77777777" w:rsidR="00731A40" w:rsidRDefault="004072F9">
            <w:pPr>
              <w:spacing w:line="276" w:lineRule="auto"/>
              <w:ind w:left="0" w:right="82"/>
              <w:jc w:val="left"/>
            </w:pPr>
            <w:r>
              <w:t>Over 100</w:t>
            </w:r>
          </w:p>
          <w:p w14:paraId="3749FB56" w14:textId="77777777" w:rsidR="00731A40" w:rsidRDefault="004072F9">
            <w:pPr>
              <w:spacing w:line="276" w:lineRule="auto"/>
              <w:ind w:left="0" w:right="0"/>
              <w:jc w:val="left"/>
            </w:pPr>
            <w:r>
              <w:t>latrines</w:t>
            </w:r>
          </w:p>
        </w:tc>
        <w:tc>
          <w:tcPr>
            <w:tcW w:w="1024" w:type="dxa"/>
            <w:tcBorders>
              <w:top w:val="single" w:sz="4" w:space="0" w:color="000000"/>
              <w:left w:val="single" w:sz="4" w:space="0" w:color="000000"/>
              <w:bottom w:val="single" w:sz="4" w:space="0" w:color="000000"/>
              <w:right w:val="single" w:sz="4" w:space="0" w:color="000000"/>
            </w:tcBorders>
          </w:tcPr>
          <w:p w14:paraId="2C3BEA49" w14:textId="77777777" w:rsidR="00731A40" w:rsidRDefault="004072F9">
            <w:pPr>
              <w:spacing w:line="276" w:lineRule="auto"/>
              <w:ind w:left="0" w:right="0"/>
              <w:jc w:val="left"/>
            </w:pPr>
            <w:r>
              <w:t>11</w:t>
            </w:r>
          </w:p>
        </w:tc>
        <w:tc>
          <w:tcPr>
            <w:tcW w:w="1024" w:type="dxa"/>
            <w:tcBorders>
              <w:top w:val="single" w:sz="4" w:space="0" w:color="000000"/>
              <w:left w:val="single" w:sz="4" w:space="0" w:color="000000"/>
              <w:bottom w:val="single" w:sz="4" w:space="0" w:color="000000"/>
              <w:right w:val="single" w:sz="4" w:space="0" w:color="000000"/>
            </w:tcBorders>
          </w:tcPr>
          <w:p w14:paraId="1197B668" w14:textId="77777777" w:rsidR="00731A40" w:rsidRDefault="004072F9">
            <w:pPr>
              <w:spacing w:line="276" w:lineRule="auto"/>
              <w:ind w:left="0" w:right="0"/>
              <w:jc w:val="left"/>
            </w:pPr>
            <w:r>
              <w:t>23</w:t>
            </w:r>
          </w:p>
        </w:tc>
        <w:tc>
          <w:tcPr>
            <w:tcW w:w="1024" w:type="dxa"/>
            <w:tcBorders>
              <w:top w:val="single" w:sz="4" w:space="0" w:color="000000"/>
              <w:left w:val="single" w:sz="4" w:space="0" w:color="000000"/>
              <w:bottom w:val="single" w:sz="4" w:space="0" w:color="000000"/>
              <w:right w:val="single" w:sz="4" w:space="0" w:color="000000"/>
            </w:tcBorders>
          </w:tcPr>
          <w:p w14:paraId="043D7CFD" w14:textId="77777777" w:rsidR="00731A40" w:rsidRDefault="004072F9">
            <w:pPr>
              <w:spacing w:line="276" w:lineRule="auto"/>
              <w:ind w:left="0" w:right="0"/>
              <w:jc w:val="left"/>
            </w:pPr>
            <w:r>
              <w:t>36</w:t>
            </w:r>
          </w:p>
        </w:tc>
        <w:tc>
          <w:tcPr>
            <w:tcW w:w="1024" w:type="dxa"/>
            <w:tcBorders>
              <w:top w:val="single" w:sz="4" w:space="0" w:color="000000"/>
              <w:left w:val="single" w:sz="4" w:space="0" w:color="000000"/>
              <w:bottom w:val="single" w:sz="4" w:space="0" w:color="000000"/>
              <w:right w:val="single" w:sz="4" w:space="0" w:color="000000"/>
            </w:tcBorders>
          </w:tcPr>
          <w:p w14:paraId="45F0BB25" w14:textId="77777777" w:rsidR="00731A40" w:rsidRDefault="004072F9">
            <w:pPr>
              <w:spacing w:line="276" w:lineRule="auto"/>
              <w:ind w:left="0" w:right="0"/>
              <w:jc w:val="left"/>
            </w:pPr>
            <w:r>
              <w:t>59</w:t>
            </w:r>
          </w:p>
        </w:tc>
        <w:tc>
          <w:tcPr>
            <w:tcW w:w="1024" w:type="dxa"/>
            <w:tcBorders>
              <w:top w:val="single" w:sz="4" w:space="0" w:color="000000"/>
              <w:left w:val="single" w:sz="4" w:space="0" w:color="000000"/>
              <w:bottom w:val="single" w:sz="4" w:space="0" w:color="000000"/>
              <w:right w:val="single" w:sz="4" w:space="0" w:color="000000"/>
            </w:tcBorders>
          </w:tcPr>
          <w:p w14:paraId="3F484DFD" w14:textId="77777777" w:rsidR="00731A40" w:rsidRDefault="004072F9">
            <w:pPr>
              <w:spacing w:line="276" w:lineRule="auto"/>
              <w:ind w:left="0" w:right="0"/>
              <w:jc w:val="left"/>
            </w:pPr>
            <w:r>
              <w:t>85</w:t>
            </w:r>
          </w:p>
        </w:tc>
        <w:tc>
          <w:tcPr>
            <w:tcW w:w="1024" w:type="dxa"/>
            <w:tcBorders>
              <w:top w:val="single" w:sz="4" w:space="0" w:color="000000"/>
              <w:left w:val="single" w:sz="4" w:space="0" w:color="000000"/>
              <w:bottom w:val="single" w:sz="4" w:space="0" w:color="000000"/>
              <w:right w:val="single" w:sz="4" w:space="0" w:color="000000"/>
            </w:tcBorders>
          </w:tcPr>
          <w:p w14:paraId="53E4AAB1" w14:textId="77777777" w:rsidR="00731A40" w:rsidRDefault="004072F9">
            <w:pPr>
              <w:spacing w:line="276" w:lineRule="auto"/>
              <w:ind w:left="0" w:right="0"/>
              <w:jc w:val="left"/>
            </w:pPr>
            <w:r>
              <w:t>151</w:t>
            </w:r>
          </w:p>
        </w:tc>
        <w:tc>
          <w:tcPr>
            <w:tcW w:w="1305" w:type="dxa"/>
            <w:tcBorders>
              <w:top w:val="single" w:sz="4" w:space="0" w:color="000000"/>
              <w:left w:val="single" w:sz="4" w:space="0" w:color="000000"/>
              <w:bottom w:val="single" w:sz="4" w:space="0" w:color="000000"/>
              <w:right w:val="single" w:sz="4" w:space="0" w:color="000000"/>
            </w:tcBorders>
          </w:tcPr>
          <w:p w14:paraId="06752298" w14:textId="77777777" w:rsidR="00731A40" w:rsidRDefault="004072F9">
            <w:pPr>
              <w:keepNext/>
              <w:spacing w:line="276" w:lineRule="auto"/>
              <w:ind w:left="0" w:right="0"/>
              <w:jc w:val="left"/>
            </w:pPr>
            <w:r>
              <w:t>+1,273%</w:t>
            </w:r>
          </w:p>
        </w:tc>
      </w:tr>
    </w:tbl>
    <w:p w14:paraId="24836A7C" w14:textId="3405102A" w:rsidR="00731A40" w:rsidRPr="00AC51A8" w:rsidRDefault="002E6FFE">
      <w:pPr>
        <w:pBdr>
          <w:top w:val="nil"/>
          <w:left w:val="nil"/>
          <w:bottom w:val="nil"/>
          <w:right w:val="nil"/>
          <w:between w:val="nil"/>
        </w:pBdr>
        <w:spacing w:after="200" w:line="276" w:lineRule="auto"/>
        <w:ind w:hanging="10"/>
        <w:jc w:val="left"/>
        <w:rPr>
          <w:iCs/>
          <w:sz w:val="16"/>
          <w:szCs w:val="16"/>
        </w:rPr>
      </w:pPr>
      <w:r w:rsidRPr="00AC51A8">
        <w:rPr>
          <w:b/>
          <w:bCs/>
          <w:iCs/>
          <w:sz w:val="16"/>
          <w:szCs w:val="16"/>
        </w:rPr>
        <w:t>Extended Data Table 5:</w:t>
      </w:r>
      <w:r w:rsidR="00E7128C">
        <w:rPr>
          <w:iCs/>
          <w:sz w:val="16"/>
          <w:szCs w:val="16"/>
        </w:rPr>
        <w:t xml:space="preserve"> </w:t>
      </w:r>
      <w:r w:rsidR="00E7128C">
        <w:rPr>
          <w:b/>
          <w:bCs/>
          <w:iCs/>
          <w:sz w:val="16"/>
          <w:szCs w:val="16"/>
        </w:rPr>
        <w:t>Risk to vulnerable water-points.</w:t>
      </w:r>
      <w:r w:rsidRPr="00AC51A8">
        <w:rPr>
          <w:iCs/>
          <w:sz w:val="16"/>
          <w:szCs w:val="16"/>
        </w:rPr>
        <w:t xml:space="preserve"> Number of cases of pit-latrines within the same 3 arc-second  grid cell in cells as a </w:t>
      </w:r>
      <w:r w:rsidR="00E7128C">
        <w:rPr>
          <w:iCs/>
          <w:sz w:val="16"/>
          <w:szCs w:val="16"/>
        </w:rPr>
        <w:t xml:space="preserve">vulnerable water-point (domestically used </w:t>
      </w:r>
      <w:r w:rsidRPr="00AC51A8">
        <w:rPr>
          <w:iCs/>
          <w:sz w:val="16"/>
          <w:szCs w:val="16"/>
        </w:rPr>
        <w:t>borehole, tube well or dug-well</w:t>
      </w:r>
      <w:r w:rsidR="00E7128C">
        <w:rPr>
          <w:iCs/>
          <w:sz w:val="16"/>
          <w:szCs w:val="16"/>
        </w:rPr>
        <w:t xml:space="preserve">) </w:t>
      </w:r>
      <w:r w:rsidRPr="00AC51A8">
        <w:rPr>
          <w:iCs/>
          <w:sz w:val="16"/>
          <w:szCs w:val="16"/>
        </w:rPr>
        <w:t xml:space="preserve">at given thresholds of pit-latrine density for the whole of Malawi. For the years 2020-2070. SSP 2, </w:t>
      </w:r>
      <w:r w:rsidR="00FB742C" w:rsidRPr="00AC51A8">
        <w:rPr>
          <w:iCs/>
          <w:sz w:val="16"/>
          <w:szCs w:val="16"/>
        </w:rPr>
        <w:t>Sanitation policy</w:t>
      </w:r>
      <w:r w:rsidRPr="00AC51A8">
        <w:rPr>
          <w:iCs/>
          <w:sz w:val="16"/>
          <w:szCs w:val="16"/>
        </w:rPr>
        <w:t xml:space="preserve"> scenario A.</w:t>
      </w:r>
    </w:p>
    <w:sectPr w:rsidR="00731A40" w:rsidRPr="00AC51A8">
      <w:footerReference w:type="even" r:id="rId12"/>
      <w:footerReference w:type="default" r:id="rId13"/>
      <w:footerReference w:type="first" r:id="rId14"/>
      <w:pgSz w:w="12240" w:h="15840"/>
      <w:pgMar w:top="2695" w:right="2607" w:bottom="2062" w:left="2675" w:header="720" w:footer="154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DE5DEF" w14:textId="77777777" w:rsidR="007103B9" w:rsidRDefault="007103B9">
      <w:pPr>
        <w:spacing w:after="0" w:line="240" w:lineRule="auto"/>
      </w:pPr>
      <w:r>
        <w:separator/>
      </w:r>
    </w:p>
  </w:endnote>
  <w:endnote w:type="continuationSeparator" w:id="0">
    <w:p w14:paraId="68194960" w14:textId="77777777" w:rsidR="007103B9" w:rsidRDefault="00710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23C20B" w14:textId="77777777" w:rsidR="00731A40" w:rsidRDefault="004072F9">
    <w:pPr>
      <w:spacing w:after="0" w:line="259" w:lineRule="auto"/>
      <w:ind w:left="0"/>
      <w:jc w:val="center"/>
    </w:pPr>
    <w:r>
      <w:fldChar w:fldCharType="begin"/>
    </w:r>
    <w:r>
      <w:instrText>PAGE</w:instrTex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6DE865" w14:textId="77777777" w:rsidR="00731A40" w:rsidRDefault="004072F9">
    <w:pPr>
      <w:spacing w:after="0" w:line="259" w:lineRule="auto"/>
      <w:ind w:left="0"/>
      <w:jc w:val="center"/>
    </w:pPr>
    <w:r>
      <w:fldChar w:fldCharType="begin"/>
    </w:r>
    <w:r>
      <w:instrText>PAGE</w:instrText>
    </w:r>
    <w:r>
      <w:fldChar w:fldCharType="separate"/>
    </w:r>
    <w:r w:rsidR="00380D28">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5E118D" w14:textId="77777777" w:rsidR="00731A40" w:rsidRDefault="004072F9">
    <w:pPr>
      <w:spacing w:after="0" w:line="259" w:lineRule="auto"/>
      <w:ind w:left="0"/>
      <w:jc w:val="center"/>
    </w:pPr>
    <w:r>
      <w:fldChar w:fldCharType="begin"/>
    </w:r>
    <w:r>
      <w:instrText>PAGE</w:instrTex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F40D6D" w14:textId="77777777" w:rsidR="007103B9" w:rsidRDefault="007103B9">
      <w:pPr>
        <w:spacing w:after="0" w:line="240" w:lineRule="auto"/>
      </w:pPr>
      <w:r>
        <w:separator/>
      </w:r>
    </w:p>
  </w:footnote>
  <w:footnote w:type="continuationSeparator" w:id="0">
    <w:p w14:paraId="4E62F902" w14:textId="77777777" w:rsidR="007103B9" w:rsidRDefault="007103B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1A40"/>
    <w:rsid w:val="0000050C"/>
    <w:rsid w:val="0000130B"/>
    <w:rsid w:val="0000279A"/>
    <w:rsid w:val="000036DD"/>
    <w:rsid w:val="000045E3"/>
    <w:rsid w:val="00004E98"/>
    <w:rsid w:val="0000664A"/>
    <w:rsid w:val="000074DA"/>
    <w:rsid w:val="00013F9E"/>
    <w:rsid w:val="00022207"/>
    <w:rsid w:val="00023EF5"/>
    <w:rsid w:val="00025267"/>
    <w:rsid w:val="000261C1"/>
    <w:rsid w:val="00031B9F"/>
    <w:rsid w:val="00032820"/>
    <w:rsid w:val="00037F70"/>
    <w:rsid w:val="00040EF9"/>
    <w:rsid w:val="00045BFA"/>
    <w:rsid w:val="00046082"/>
    <w:rsid w:val="00046312"/>
    <w:rsid w:val="00047FE7"/>
    <w:rsid w:val="000578B3"/>
    <w:rsid w:val="000613FD"/>
    <w:rsid w:val="0006145B"/>
    <w:rsid w:val="000629EF"/>
    <w:rsid w:val="00062CC6"/>
    <w:rsid w:val="000641CD"/>
    <w:rsid w:val="00065B89"/>
    <w:rsid w:val="00065E0B"/>
    <w:rsid w:val="00066C14"/>
    <w:rsid w:val="0007322F"/>
    <w:rsid w:val="00074DD2"/>
    <w:rsid w:val="000753DE"/>
    <w:rsid w:val="000835A0"/>
    <w:rsid w:val="000942D8"/>
    <w:rsid w:val="00094772"/>
    <w:rsid w:val="00095E0F"/>
    <w:rsid w:val="000972B1"/>
    <w:rsid w:val="00097D6C"/>
    <w:rsid w:val="000A1023"/>
    <w:rsid w:val="000A1A0C"/>
    <w:rsid w:val="000A3930"/>
    <w:rsid w:val="000A7F4C"/>
    <w:rsid w:val="000B2C72"/>
    <w:rsid w:val="000B3383"/>
    <w:rsid w:val="000B35CF"/>
    <w:rsid w:val="000B3BE0"/>
    <w:rsid w:val="000B5461"/>
    <w:rsid w:val="000C066F"/>
    <w:rsid w:val="000C1F67"/>
    <w:rsid w:val="000C3405"/>
    <w:rsid w:val="000C4EB0"/>
    <w:rsid w:val="000C5926"/>
    <w:rsid w:val="000C6F0D"/>
    <w:rsid w:val="000C7454"/>
    <w:rsid w:val="000D214E"/>
    <w:rsid w:val="000D3E35"/>
    <w:rsid w:val="000E25BC"/>
    <w:rsid w:val="000E2DE7"/>
    <w:rsid w:val="000F0E15"/>
    <w:rsid w:val="000F23E2"/>
    <w:rsid w:val="000F5349"/>
    <w:rsid w:val="000F6430"/>
    <w:rsid w:val="000F6E08"/>
    <w:rsid w:val="001033C2"/>
    <w:rsid w:val="001104E4"/>
    <w:rsid w:val="00112460"/>
    <w:rsid w:val="00113677"/>
    <w:rsid w:val="00113C65"/>
    <w:rsid w:val="00114D8E"/>
    <w:rsid w:val="00115FDB"/>
    <w:rsid w:val="001161BC"/>
    <w:rsid w:val="0011655A"/>
    <w:rsid w:val="001254F1"/>
    <w:rsid w:val="00133528"/>
    <w:rsid w:val="001335CE"/>
    <w:rsid w:val="0013429E"/>
    <w:rsid w:val="0013764E"/>
    <w:rsid w:val="00140DA1"/>
    <w:rsid w:val="00140E1E"/>
    <w:rsid w:val="001434C3"/>
    <w:rsid w:val="00146E3A"/>
    <w:rsid w:val="00147C5B"/>
    <w:rsid w:val="00150E32"/>
    <w:rsid w:val="001518BA"/>
    <w:rsid w:val="00152061"/>
    <w:rsid w:val="001555D2"/>
    <w:rsid w:val="00156AD0"/>
    <w:rsid w:val="00157856"/>
    <w:rsid w:val="00160C95"/>
    <w:rsid w:val="001610A3"/>
    <w:rsid w:val="00162372"/>
    <w:rsid w:val="00162C3A"/>
    <w:rsid w:val="00163596"/>
    <w:rsid w:val="001670CB"/>
    <w:rsid w:val="001744B0"/>
    <w:rsid w:val="00174D6E"/>
    <w:rsid w:val="00181E07"/>
    <w:rsid w:val="0018373A"/>
    <w:rsid w:val="0019101D"/>
    <w:rsid w:val="00196666"/>
    <w:rsid w:val="00196F56"/>
    <w:rsid w:val="001A0BAF"/>
    <w:rsid w:val="001A1B69"/>
    <w:rsid w:val="001A22CB"/>
    <w:rsid w:val="001A3207"/>
    <w:rsid w:val="001A59E2"/>
    <w:rsid w:val="001A5F75"/>
    <w:rsid w:val="001A6201"/>
    <w:rsid w:val="001B3511"/>
    <w:rsid w:val="001B481E"/>
    <w:rsid w:val="001B5D59"/>
    <w:rsid w:val="001B7576"/>
    <w:rsid w:val="001B7A5A"/>
    <w:rsid w:val="001C0255"/>
    <w:rsid w:val="001C0313"/>
    <w:rsid w:val="001C1970"/>
    <w:rsid w:val="001C4108"/>
    <w:rsid w:val="001C43B1"/>
    <w:rsid w:val="001C5CB1"/>
    <w:rsid w:val="001C6019"/>
    <w:rsid w:val="001C65E4"/>
    <w:rsid w:val="001C74E6"/>
    <w:rsid w:val="001D276F"/>
    <w:rsid w:val="001D287C"/>
    <w:rsid w:val="001D3822"/>
    <w:rsid w:val="001D48FC"/>
    <w:rsid w:val="001D5BE2"/>
    <w:rsid w:val="001D60BB"/>
    <w:rsid w:val="001D7D14"/>
    <w:rsid w:val="001E2A19"/>
    <w:rsid w:val="001E3E78"/>
    <w:rsid w:val="001E4C66"/>
    <w:rsid w:val="001E7577"/>
    <w:rsid w:val="001F06C6"/>
    <w:rsid w:val="001F2B87"/>
    <w:rsid w:val="001F372A"/>
    <w:rsid w:val="00200C2D"/>
    <w:rsid w:val="00201346"/>
    <w:rsid w:val="00205440"/>
    <w:rsid w:val="00205877"/>
    <w:rsid w:val="002066A5"/>
    <w:rsid w:val="002069A3"/>
    <w:rsid w:val="0021456B"/>
    <w:rsid w:val="00217255"/>
    <w:rsid w:val="002177B7"/>
    <w:rsid w:val="00217DB9"/>
    <w:rsid w:val="00221D71"/>
    <w:rsid w:val="00221E27"/>
    <w:rsid w:val="00223866"/>
    <w:rsid w:val="00225192"/>
    <w:rsid w:val="0022723C"/>
    <w:rsid w:val="0023059E"/>
    <w:rsid w:val="002328D5"/>
    <w:rsid w:val="00233F2B"/>
    <w:rsid w:val="00234CD1"/>
    <w:rsid w:val="002351D0"/>
    <w:rsid w:val="002355E3"/>
    <w:rsid w:val="00235E7C"/>
    <w:rsid w:val="0023668D"/>
    <w:rsid w:val="00236D7D"/>
    <w:rsid w:val="00242EEE"/>
    <w:rsid w:val="002454E2"/>
    <w:rsid w:val="0024625D"/>
    <w:rsid w:val="00250592"/>
    <w:rsid w:val="00250FFF"/>
    <w:rsid w:val="0025170E"/>
    <w:rsid w:val="00254152"/>
    <w:rsid w:val="00255A1C"/>
    <w:rsid w:val="00255DAD"/>
    <w:rsid w:val="00255E52"/>
    <w:rsid w:val="00257D76"/>
    <w:rsid w:val="00257EE9"/>
    <w:rsid w:val="00260AF5"/>
    <w:rsid w:val="00264316"/>
    <w:rsid w:val="00274B80"/>
    <w:rsid w:val="0027720F"/>
    <w:rsid w:val="00277BD3"/>
    <w:rsid w:val="002803FB"/>
    <w:rsid w:val="00281585"/>
    <w:rsid w:val="00281656"/>
    <w:rsid w:val="00290E03"/>
    <w:rsid w:val="00291388"/>
    <w:rsid w:val="00295053"/>
    <w:rsid w:val="00295057"/>
    <w:rsid w:val="00295ED8"/>
    <w:rsid w:val="002A1CCB"/>
    <w:rsid w:val="002A56B3"/>
    <w:rsid w:val="002A615A"/>
    <w:rsid w:val="002A6C6A"/>
    <w:rsid w:val="002A7D97"/>
    <w:rsid w:val="002B6E54"/>
    <w:rsid w:val="002B6EE4"/>
    <w:rsid w:val="002C0499"/>
    <w:rsid w:val="002C16A3"/>
    <w:rsid w:val="002C19C3"/>
    <w:rsid w:val="002C2706"/>
    <w:rsid w:val="002D02F1"/>
    <w:rsid w:val="002D059A"/>
    <w:rsid w:val="002D0AEF"/>
    <w:rsid w:val="002D3486"/>
    <w:rsid w:val="002D43C3"/>
    <w:rsid w:val="002D4800"/>
    <w:rsid w:val="002D4CC8"/>
    <w:rsid w:val="002D5875"/>
    <w:rsid w:val="002D7CB5"/>
    <w:rsid w:val="002E0D07"/>
    <w:rsid w:val="002E21AD"/>
    <w:rsid w:val="002E3E3E"/>
    <w:rsid w:val="002E583A"/>
    <w:rsid w:val="002E6FFE"/>
    <w:rsid w:val="002E70DC"/>
    <w:rsid w:val="002F301A"/>
    <w:rsid w:val="002F3425"/>
    <w:rsid w:val="002F44EA"/>
    <w:rsid w:val="002F6ACE"/>
    <w:rsid w:val="002F6F8B"/>
    <w:rsid w:val="00302062"/>
    <w:rsid w:val="00302A2F"/>
    <w:rsid w:val="00305241"/>
    <w:rsid w:val="003113A5"/>
    <w:rsid w:val="00315744"/>
    <w:rsid w:val="00323E0A"/>
    <w:rsid w:val="003240FC"/>
    <w:rsid w:val="0032473B"/>
    <w:rsid w:val="00324D20"/>
    <w:rsid w:val="00326935"/>
    <w:rsid w:val="00326A40"/>
    <w:rsid w:val="00327581"/>
    <w:rsid w:val="0033105E"/>
    <w:rsid w:val="0033185E"/>
    <w:rsid w:val="0033285B"/>
    <w:rsid w:val="003329C4"/>
    <w:rsid w:val="0034065E"/>
    <w:rsid w:val="00341699"/>
    <w:rsid w:val="003443C3"/>
    <w:rsid w:val="003444BB"/>
    <w:rsid w:val="00345866"/>
    <w:rsid w:val="00347ACD"/>
    <w:rsid w:val="0035352A"/>
    <w:rsid w:val="003536AC"/>
    <w:rsid w:val="00354E14"/>
    <w:rsid w:val="00356968"/>
    <w:rsid w:val="0035733E"/>
    <w:rsid w:val="00364260"/>
    <w:rsid w:val="00364942"/>
    <w:rsid w:val="00370135"/>
    <w:rsid w:val="003705B0"/>
    <w:rsid w:val="00371483"/>
    <w:rsid w:val="00375521"/>
    <w:rsid w:val="0037592D"/>
    <w:rsid w:val="0037607E"/>
    <w:rsid w:val="003768FD"/>
    <w:rsid w:val="003777AA"/>
    <w:rsid w:val="00380BB0"/>
    <w:rsid w:val="00380D28"/>
    <w:rsid w:val="00385F0B"/>
    <w:rsid w:val="003908CA"/>
    <w:rsid w:val="00390F28"/>
    <w:rsid w:val="00396025"/>
    <w:rsid w:val="00396FAA"/>
    <w:rsid w:val="00397DE6"/>
    <w:rsid w:val="003A32FC"/>
    <w:rsid w:val="003A3C88"/>
    <w:rsid w:val="003B00FD"/>
    <w:rsid w:val="003B1205"/>
    <w:rsid w:val="003B17FD"/>
    <w:rsid w:val="003B45CA"/>
    <w:rsid w:val="003B65AE"/>
    <w:rsid w:val="003B6993"/>
    <w:rsid w:val="003B7A7C"/>
    <w:rsid w:val="003C3585"/>
    <w:rsid w:val="003C64E9"/>
    <w:rsid w:val="003C6C5B"/>
    <w:rsid w:val="003D4D44"/>
    <w:rsid w:val="003D6A50"/>
    <w:rsid w:val="003E3B2F"/>
    <w:rsid w:val="003E3FD9"/>
    <w:rsid w:val="003F25B3"/>
    <w:rsid w:val="003F51E1"/>
    <w:rsid w:val="003F54FF"/>
    <w:rsid w:val="003F71F1"/>
    <w:rsid w:val="003F7458"/>
    <w:rsid w:val="003F7C02"/>
    <w:rsid w:val="004008AA"/>
    <w:rsid w:val="00402731"/>
    <w:rsid w:val="00402D65"/>
    <w:rsid w:val="00403C8E"/>
    <w:rsid w:val="004041D3"/>
    <w:rsid w:val="00404E35"/>
    <w:rsid w:val="004072F9"/>
    <w:rsid w:val="00407E0D"/>
    <w:rsid w:val="00412FFD"/>
    <w:rsid w:val="00416FD0"/>
    <w:rsid w:val="0042171D"/>
    <w:rsid w:val="00422274"/>
    <w:rsid w:val="00427E91"/>
    <w:rsid w:val="00430B4C"/>
    <w:rsid w:val="00435208"/>
    <w:rsid w:val="00436E4E"/>
    <w:rsid w:val="004375B6"/>
    <w:rsid w:val="00440748"/>
    <w:rsid w:val="00441503"/>
    <w:rsid w:val="00443ACE"/>
    <w:rsid w:val="00443F72"/>
    <w:rsid w:val="00446117"/>
    <w:rsid w:val="004472C4"/>
    <w:rsid w:val="004540DF"/>
    <w:rsid w:val="00461676"/>
    <w:rsid w:val="00467BA4"/>
    <w:rsid w:val="00474093"/>
    <w:rsid w:val="00474593"/>
    <w:rsid w:val="004748F3"/>
    <w:rsid w:val="00474AEE"/>
    <w:rsid w:val="0047517E"/>
    <w:rsid w:val="00476180"/>
    <w:rsid w:val="00476B41"/>
    <w:rsid w:val="00477365"/>
    <w:rsid w:val="00480972"/>
    <w:rsid w:val="004813F8"/>
    <w:rsid w:val="004852A0"/>
    <w:rsid w:val="00487654"/>
    <w:rsid w:val="00487A71"/>
    <w:rsid w:val="0049241E"/>
    <w:rsid w:val="00492FD1"/>
    <w:rsid w:val="00494E57"/>
    <w:rsid w:val="00496A61"/>
    <w:rsid w:val="00497031"/>
    <w:rsid w:val="004A002C"/>
    <w:rsid w:val="004A18B9"/>
    <w:rsid w:val="004A1938"/>
    <w:rsid w:val="004A3625"/>
    <w:rsid w:val="004A472C"/>
    <w:rsid w:val="004A4E2C"/>
    <w:rsid w:val="004B08EF"/>
    <w:rsid w:val="004B2B20"/>
    <w:rsid w:val="004B577B"/>
    <w:rsid w:val="004B5859"/>
    <w:rsid w:val="004C0F69"/>
    <w:rsid w:val="004C2036"/>
    <w:rsid w:val="004C2225"/>
    <w:rsid w:val="004C24FA"/>
    <w:rsid w:val="004C2B7A"/>
    <w:rsid w:val="004C4E9E"/>
    <w:rsid w:val="004C6A62"/>
    <w:rsid w:val="004D1581"/>
    <w:rsid w:val="004D16AD"/>
    <w:rsid w:val="004D2717"/>
    <w:rsid w:val="004D674B"/>
    <w:rsid w:val="004D73AE"/>
    <w:rsid w:val="004D7F15"/>
    <w:rsid w:val="004E0644"/>
    <w:rsid w:val="004E1BD2"/>
    <w:rsid w:val="004E3346"/>
    <w:rsid w:val="004E3797"/>
    <w:rsid w:val="004E3885"/>
    <w:rsid w:val="004E4C4D"/>
    <w:rsid w:val="004E5E2D"/>
    <w:rsid w:val="004E5E2E"/>
    <w:rsid w:val="004E7469"/>
    <w:rsid w:val="004F1B8E"/>
    <w:rsid w:val="004F7191"/>
    <w:rsid w:val="005001CB"/>
    <w:rsid w:val="005025C6"/>
    <w:rsid w:val="00502833"/>
    <w:rsid w:val="00504F23"/>
    <w:rsid w:val="0050738A"/>
    <w:rsid w:val="0051114C"/>
    <w:rsid w:val="00514AC8"/>
    <w:rsid w:val="00515161"/>
    <w:rsid w:val="0051656E"/>
    <w:rsid w:val="00516641"/>
    <w:rsid w:val="00516D68"/>
    <w:rsid w:val="005202B4"/>
    <w:rsid w:val="0052326D"/>
    <w:rsid w:val="005301EF"/>
    <w:rsid w:val="00530D80"/>
    <w:rsid w:val="005310EB"/>
    <w:rsid w:val="00531C9D"/>
    <w:rsid w:val="00535425"/>
    <w:rsid w:val="005377BF"/>
    <w:rsid w:val="00537980"/>
    <w:rsid w:val="00540AB4"/>
    <w:rsid w:val="005419C0"/>
    <w:rsid w:val="00547D5B"/>
    <w:rsid w:val="00552D37"/>
    <w:rsid w:val="0055401A"/>
    <w:rsid w:val="00555698"/>
    <w:rsid w:val="00555E57"/>
    <w:rsid w:val="005564F8"/>
    <w:rsid w:val="00557A98"/>
    <w:rsid w:val="00557E65"/>
    <w:rsid w:val="00563473"/>
    <w:rsid w:val="00565372"/>
    <w:rsid w:val="00566E86"/>
    <w:rsid w:val="005675D9"/>
    <w:rsid w:val="00567740"/>
    <w:rsid w:val="00573A24"/>
    <w:rsid w:val="00574D13"/>
    <w:rsid w:val="005778D1"/>
    <w:rsid w:val="00581B87"/>
    <w:rsid w:val="00581D05"/>
    <w:rsid w:val="00586EEA"/>
    <w:rsid w:val="00587787"/>
    <w:rsid w:val="005949A5"/>
    <w:rsid w:val="005949CA"/>
    <w:rsid w:val="00595253"/>
    <w:rsid w:val="005A0559"/>
    <w:rsid w:val="005A3435"/>
    <w:rsid w:val="005A3E7E"/>
    <w:rsid w:val="005A6DD5"/>
    <w:rsid w:val="005B089C"/>
    <w:rsid w:val="005B4E50"/>
    <w:rsid w:val="005B7FA1"/>
    <w:rsid w:val="005C08AD"/>
    <w:rsid w:val="005C40D6"/>
    <w:rsid w:val="005C40DA"/>
    <w:rsid w:val="005C53C5"/>
    <w:rsid w:val="005C5786"/>
    <w:rsid w:val="005D33D9"/>
    <w:rsid w:val="005D3434"/>
    <w:rsid w:val="005D36CA"/>
    <w:rsid w:val="005D39F0"/>
    <w:rsid w:val="005D5C4A"/>
    <w:rsid w:val="005D6DB2"/>
    <w:rsid w:val="005D764E"/>
    <w:rsid w:val="005D7D7F"/>
    <w:rsid w:val="005D7F7A"/>
    <w:rsid w:val="005E37DF"/>
    <w:rsid w:val="005E583B"/>
    <w:rsid w:val="005E61F0"/>
    <w:rsid w:val="005F5FD3"/>
    <w:rsid w:val="005F66F3"/>
    <w:rsid w:val="005F6900"/>
    <w:rsid w:val="00600749"/>
    <w:rsid w:val="00601A9D"/>
    <w:rsid w:val="006049BD"/>
    <w:rsid w:val="006129A8"/>
    <w:rsid w:val="006130D9"/>
    <w:rsid w:val="006146A2"/>
    <w:rsid w:val="006161D5"/>
    <w:rsid w:val="00617E11"/>
    <w:rsid w:val="00623E5D"/>
    <w:rsid w:val="006272F5"/>
    <w:rsid w:val="0063010A"/>
    <w:rsid w:val="0063261F"/>
    <w:rsid w:val="0063319E"/>
    <w:rsid w:val="00634A9E"/>
    <w:rsid w:val="0063770E"/>
    <w:rsid w:val="00652394"/>
    <w:rsid w:val="00652927"/>
    <w:rsid w:val="006532BF"/>
    <w:rsid w:val="006535D6"/>
    <w:rsid w:val="00654AC4"/>
    <w:rsid w:val="00661D90"/>
    <w:rsid w:val="006636C4"/>
    <w:rsid w:val="006671E7"/>
    <w:rsid w:val="0067017D"/>
    <w:rsid w:val="0067086A"/>
    <w:rsid w:val="00670D0F"/>
    <w:rsid w:val="0067195D"/>
    <w:rsid w:val="00671B75"/>
    <w:rsid w:val="00673D49"/>
    <w:rsid w:val="006744F2"/>
    <w:rsid w:val="00686873"/>
    <w:rsid w:val="00686FA3"/>
    <w:rsid w:val="0068718E"/>
    <w:rsid w:val="006877C1"/>
    <w:rsid w:val="00690CA7"/>
    <w:rsid w:val="00690D56"/>
    <w:rsid w:val="00691D23"/>
    <w:rsid w:val="006931AA"/>
    <w:rsid w:val="006935B6"/>
    <w:rsid w:val="00693CCC"/>
    <w:rsid w:val="00693F2E"/>
    <w:rsid w:val="00695DD9"/>
    <w:rsid w:val="00696F10"/>
    <w:rsid w:val="006A149D"/>
    <w:rsid w:val="006A23D3"/>
    <w:rsid w:val="006A411D"/>
    <w:rsid w:val="006A4BB3"/>
    <w:rsid w:val="006A5BDD"/>
    <w:rsid w:val="006B0BE3"/>
    <w:rsid w:val="006B0C72"/>
    <w:rsid w:val="006B4366"/>
    <w:rsid w:val="006B60FF"/>
    <w:rsid w:val="006B6F80"/>
    <w:rsid w:val="006C044A"/>
    <w:rsid w:val="006D0348"/>
    <w:rsid w:val="006E27B3"/>
    <w:rsid w:val="006E3FC9"/>
    <w:rsid w:val="006E7999"/>
    <w:rsid w:val="006F11D2"/>
    <w:rsid w:val="006F3C92"/>
    <w:rsid w:val="006F4BCE"/>
    <w:rsid w:val="006F7024"/>
    <w:rsid w:val="006F7100"/>
    <w:rsid w:val="006F7A00"/>
    <w:rsid w:val="0070024F"/>
    <w:rsid w:val="00700C37"/>
    <w:rsid w:val="0070359E"/>
    <w:rsid w:val="0070441C"/>
    <w:rsid w:val="00706412"/>
    <w:rsid w:val="0070718F"/>
    <w:rsid w:val="007077A9"/>
    <w:rsid w:val="007103B9"/>
    <w:rsid w:val="007118B0"/>
    <w:rsid w:val="00711CE1"/>
    <w:rsid w:val="00712A7D"/>
    <w:rsid w:val="007155B9"/>
    <w:rsid w:val="00717528"/>
    <w:rsid w:val="007218E2"/>
    <w:rsid w:val="007225C0"/>
    <w:rsid w:val="00723B6C"/>
    <w:rsid w:val="007243D9"/>
    <w:rsid w:val="007268E0"/>
    <w:rsid w:val="00730E58"/>
    <w:rsid w:val="00731A40"/>
    <w:rsid w:val="00731E99"/>
    <w:rsid w:val="0074202D"/>
    <w:rsid w:val="0074381B"/>
    <w:rsid w:val="00744210"/>
    <w:rsid w:val="00752F39"/>
    <w:rsid w:val="00754494"/>
    <w:rsid w:val="00754BD2"/>
    <w:rsid w:val="0075675E"/>
    <w:rsid w:val="007600A2"/>
    <w:rsid w:val="00760DA3"/>
    <w:rsid w:val="007617BF"/>
    <w:rsid w:val="00761DA8"/>
    <w:rsid w:val="0076369B"/>
    <w:rsid w:val="00763B0F"/>
    <w:rsid w:val="007704DF"/>
    <w:rsid w:val="00770DA9"/>
    <w:rsid w:val="00773973"/>
    <w:rsid w:val="00773AF3"/>
    <w:rsid w:val="007748DC"/>
    <w:rsid w:val="0077725A"/>
    <w:rsid w:val="00777D8A"/>
    <w:rsid w:val="0078027F"/>
    <w:rsid w:val="0078121D"/>
    <w:rsid w:val="007817AD"/>
    <w:rsid w:val="007818FF"/>
    <w:rsid w:val="00782618"/>
    <w:rsid w:val="00785358"/>
    <w:rsid w:val="00790E9B"/>
    <w:rsid w:val="0079579F"/>
    <w:rsid w:val="0079594E"/>
    <w:rsid w:val="007974A6"/>
    <w:rsid w:val="007A07AE"/>
    <w:rsid w:val="007A1863"/>
    <w:rsid w:val="007A29F9"/>
    <w:rsid w:val="007A3034"/>
    <w:rsid w:val="007A42F0"/>
    <w:rsid w:val="007A62B6"/>
    <w:rsid w:val="007A6478"/>
    <w:rsid w:val="007A67AE"/>
    <w:rsid w:val="007A68A4"/>
    <w:rsid w:val="007B2E1A"/>
    <w:rsid w:val="007B4761"/>
    <w:rsid w:val="007C30D1"/>
    <w:rsid w:val="007C41F1"/>
    <w:rsid w:val="007C5411"/>
    <w:rsid w:val="007C64AA"/>
    <w:rsid w:val="007C7BCD"/>
    <w:rsid w:val="007D16AC"/>
    <w:rsid w:val="007D3EE1"/>
    <w:rsid w:val="007D7E3F"/>
    <w:rsid w:val="007E0A16"/>
    <w:rsid w:val="007E0C84"/>
    <w:rsid w:val="007E1046"/>
    <w:rsid w:val="007E1B75"/>
    <w:rsid w:val="007F11B4"/>
    <w:rsid w:val="007F4682"/>
    <w:rsid w:val="007F4ECF"/>
    <w:rsid w:val="007F67D9"/>
    <w:rsid w:val="007F6A69"/>
    <w:rsid w:val="007F7DF3"/>
    <w:rsid w:val="00810679"/>
    <w:rsid w:val="008121E5"/>
    <w:rsid w:val="008140D9"/>
    <w:rsid w:val="00815311"/>
    <w:rsid w:val="00815A89"/>
    <w:rsid w:val="008255EB"/>
    <w:rsid w:val="00825FF0"/>
    <w:rsid w:val="008268AC"/>
    <w:rsid w:val="00826B51"/>
    <w:rsid w:val="00831D34"/>
    <w:rsid w:val="00832A7D"/>
    <w:rsid w:val="008355A7"/>
    <w:rsid w:val="00837765"/>
    <w:rsid w:val="0084050B"/>
    <w:rsid w:val="00840FB7"/>
    <w:rsid w:val="00842407"/>
    <w:rsid w:val="0084698F"/>
    <w:rsid w:val="00847571"/>
    <w:rsid w:val="00851863"/>
    <w:rsid w:val="00855B3D"/>
    <w:rsid w:val="00856A04"/>
    <w:rsid w:val="00857E00"/>
    <w:rsid w:val="00866BD7"/>
    <w:rsid w:val="008711C3"/>
    <w:rsid w:val="00874885"/>
    <w:rsid w:val="00874D13"/>
    <w:rsid w:val="0087729F"/>
    <w:rsid w:val="00884236"/>
    <w:rsid w:val="0088457B"/>
    <w:rsid w:val="00884738"/>
    <w:rsid w:val="00884AE0"/>
    <w:rsid w:val="00884B20"/>
    <w:rsid w:val="00885BC5"/>
    <w:rsid w:val="00886475"/>
    <w:rsid w:val="008879EC"/>
    <w:rsid w:val="008905BB"/>
    <w:rsid w:val="0089105E"/>
    <w:rsid w:val="008934D9"/>
    <w:rsid w:val="008971F0"/>
    <w:rsid w:val="008A02B6"/>
    <w:rsid w:val="008A058E"/>
    <w:rsid w:val="008A1858"/>
    <w:rsid w:val="008A25FF"/>
    <w:rsid w:val="008A2AAE"/>
    <w:rsid w:val="008A3EE1"/>
    <w:rsid w:val="008A3FD5"/>
    <w:rsid w:val="008A4AB6"/>
    <w:rsid w:val="008B297C"/>
    <w:rsid w:val="008B5855"/>
    <w:rsid w:val="008B604E"/>
    <w:rsid w:val="008B7AE6"/>
    <w:rsid w:val="008C2604"/>
    <w:rsid w:val="008D3A84"/>
    <w:rsid w:val="008D470F"/>
    <w:rsid w:val="008D6930"/>
    <w:rsid w:val="008D7223"/>
    <w:rsid w:val="008E0C3D"/>
    <w:rsid w:val="008E0E10"/>
    <w:rsid w:val="008E1077"/>
    <w:rsid w:val="008E2F70"/>
    <w:rsid w:val="008E77F9"/>
    <w:rsid w:val="008F3AAA"/>
    <w:rsid w:val="008F5447"/>
    <w:rsid w:val="008F5F07"/>
    <w:rsid w:val="008F6B32"/>
    <w:rsid w:val="009013B7"/>
    <w:rsid w:val="00910275"/>
    <w:rsid w:val="00910AC8"/>
    <w:rsid w:val="00910F30"/>
    <w:rsid w:val="00911DC9"/>
    <w:rsid w:val="00914EFC"/>
    <w:rsid w:val="00916E41"/>
    <w:rsid w:val="009171E2"/>
    <w:rsid w:val="00917645"/>
    <w:rsid w:val="009213D4"/>
    <w:rsid w:val="00924E3D"/>
    <w:rsid w:val="00925B3C"/>
    <w:rsid w:val="00930179"/>
    <w:rsid w:val="00930FD4"/>
    <w:rsid w:val="009315C0"/>
    <w:rsid w:val="00933529"/>
    <w:rsid w:val="0093446D"/>
    <w:rsid w:val="00934731"/>
    <w:rsid w:val="009407B2"/>
    <w:rsid w:val="00941860"/>
    <w:rsid w:val="00942BA6"/>
    <w:rsid w:val="00943125"/>
    <w:rsid w:val="00943C3C"/>
    <w:rsid w:val="00943C61"/>
    <w:rsid w:val="00944BB2"/>
    <w:rsid w:val="0094606D"/>
    <w:rsid w:val="0095679B"/>
    <w:rsid w:val="009607DA"/>
    <w:rsid w:val="00963ED4"/>
    <w:rsid w:val="00964829"/>
    <w:rsid w:val="00970FCB"/>
    <w:rsid w:val="009732FF"/>
    <w:rsid w:val="00973BEF"/>
    <w:rsid w:val="00974874"/>
    <w:rsid w:val="00975D7D"/>
    <w:rsid w:val="009823BC"/>
    <w:rsid w:val="009823C8"/>
    <w:rsid w:val="009865C7"/>
    <w:rsid w:val="00986863"/>
    <w:rsid w:val="00987787"/>
    <w:rsid w:val="00990E73"/>
    <w:rsid w:val="009911DB"/>
    <w:rsid w:val="00993235"/>
    <w:rsid w:val="009946DA"/>
    <w:rsid w:val="009979B4"/>
    <w:rsid w:val="009A2816"/>
    <w:rsid w:val="009A4009"/>
    <w:rsid w:val="009A42AF"/>
    <w:rsid w:val="009A4F5A"/>
    <w:rsid w:val="009A7482"/>
    <w:rsid w:val="009A78DC"/>
    <w:rsid w:val="009A7F37"/>
    <w:rsid w:val="009B0ECC"/>
    <w:rsid w:val="009B1918"/>
    <w:rsid w:val="009C1A1B"/>
    <w:rsid w:val="009C1C35"/>
    <w:rsid w:val="009C2BA3"/>
    <w:rsid w:val="009C3239"/>
    <w:rsid w:val="009C33F3"/>
    <w:rsid w:val="009C39B9"/>
    <w:rsid w:val="009C73C7"/>
    <w:rsid w:val="009C75B1"/>
    <w:rsid w:val="009D0B40"/>
    <w:rsid w:val="009D26F4"/>
    <w:rsid w:val="009D3974"/>
    <w:rsid w:val="009D40B0"/>
    <w:rsid w:val="009E311A"/>
    <w:rsid w:val="009E58F2"/>
    <w:rsid w:val="009F113A"/>
    <w:rsid w:val="009F292D"/>
    <w:rsid w:val="009F41A9"/>
    <w:rsid w:val="009F622F"/>
    <w:rsid w:val="00A062FF"/>
    <w:rsid w:val="00A12DFD"/>
    <w:rsid w:val="00A14121"/>
    <w:rsid w:val="00A14749"/>
    <w:rsid w:val="00A1738C"/>
    <w:rsid w:val="00A205B2"/>
    <w:rsid w:val="00A22032"/>
    <w:rsid w:val="00A226DC"/>
    <w:rsid w:val="00A23D22"/>
    <w:rsid w:val="00A24DEF"/>
    <w:rsid w:val="00A2649A"/>
    <w:rsid w:val="00A336AA"/>
    <w:rsid w:val="00A35442"/>
    <w:rsid w:val="00A35452"/>
    <w:rsid w:val="00A35BFA"/>
    <w:rsid w:val="00A409A9"/>
    <w:rsid w:val="00A412A7"/>
    <w:rsid w:val="00A41F83"/>
    <w:rsid w:val="00A4347D"/>
    <w:rsid w:val="00A44491"/>
    <w:rsid w:val="00A46295"/>
    <w:rsid w:val="00A52A76"/>
    <w:rsid w:val="00A536D5"/>
    <w:rsid w:val="00A53EA6"/>
    <w:rsid w:val="00A56641"/>
    <w:rsid w:val="00A56DC5"/>
    <w:rsid w:val="00A573E9"/>
    <w:rsid w:val="00A62B4A"/>
    <w:rsid w:val="00A64A7B"/>
    <w:rsid w:val="00A67C88"/>
    <w:rsid w:val="00A74503"/>
    <w:rsid w:val="00A80657"/>
    <w:rsid w:val="00A8147C"/>
    <w:rsid w:val="00A87BD6"/>
    <w:rsid w:val="00A90841"/>
    <w:rsid w:val="00A9164D"/>
    <w:rsid w:val="00A92658"/>
    <w:rsid w:val="00A9270F"/>
    <w:rsid w:val="00A9395A"/>
    <w:rsid w:val="00A93BF1"/>
    <w:rsid w:val="00A93C4A"/>
    <w:rsid w:val="00A94206"/>
    <w:rsid w:val="00A9493B"/>
    <w:rsid w:val="00A94B34"/>
    <w:rsid w:val="00A96684"/>
    <w:rsid w:val="00AA3481"/>
    <w:rsid w:val="00AA7C77"/>
    <w:rsid w:val="00AB15A9"/>
    <w:rsid w:val="00AB49AA"/>
    <w:rsid w:val="00AB5461"/>
    <w:rsid w:val="00AB69E2"/>
    <w:rsid w:val="00AB6F9F"/>
    <w:rsid w:val="00AB7407"/>
    <w:rsid w:val="00AC3F70"/>
    <w:rsid w:val="00AC51A8"/>
    <w:rsid w:val="00AC638B"/>
    <w:rsid w:val="00AD09A2"/>
    <w:rsid w:val="00AD1AFC"/>
    <w:rsid w:val="00AD2086"/>
    <w:rsid w:val="00AD2B38"/>
    <w:rsid w:val="00AD38F5"/>
    <w:rsid w:val="00AD7A0E"/>
    <w:rsid w:val="00AE5D24"/>
    <w:rsid w:val="00AE7FD2"/>
    <w:rsid w:val="00AF4109"/>
    <w:rsid w:val="00AF424A"/>
    <w:rsid w:val="00AF61C0"/>
    <w:rsid w:val="00AF780C"/>
    <w:rsid w:val="00AF7ADE"/>
    <w:rsid w:val="00B01BFC"/>
    <w:rsid w:val="00B034D0"/>
    <w:rsid w:val="00B06017"/>
    <w:rsid w:val="00B07057"/>
    <w:rsid w:val="00B0780E"/>
    <w:rsid w:val="00B078F8"/>
    <w:rsid w:val="00B116B0"/>
    <w:rsid w:val="00B13854"/>
    <w:rsid w:val="00B14879"/>
    <w:rsid w:val="00B20D0D"/>
    <w:rsid w:val="00B22EC9"/>
    <w:rsid w:val="00B23F69"/>
    <w:rsid w:val="00B2675D"/>
    <w:rsid w:val="00B315E3"/>
    <w:rsid w:val="00B33D4B"/>
    <w:rsid w:val="00B3503B"/>
    <w:rsid w:val="00B36AAB"/>
    <w:rsid w:val="00B370EE"/>
    <w:rsid w:val="00B3752D"/>
    <w:rsid w:val="00B408D7"/>
    <w:rsid w:val="00B462F5"/>
    <w:rsid w:val="00B50E20"/>
    <w:rsid w:val="00B511BE"/>
    <w:rsid w:val="00B5429B"/>
    <w:rsid w:val="00B62362"/>
    <w:rsid w:val="00B67BA9"/>
    <w:rsid w:val="00B7049C"/>
    <w:rsid w:val="00B72AC8"/>
    <w:rsid w:val="00B80E14"/>
    <w:rsid w:val="00B81A52"/>
    <w:rsid w:val="00B820B8"/>
    <w:rsid w:val="00B832DD"/>
    <w:rsid w:val="00B83487"/>
    <w:rsid w:val="00B846B0"/>
    <w:rsid w:val="00B85678"/>
    <w:rsid w:val="00B901DE"/>
    <w:rsid w:val="00B94835"/>
    <w:rsid w:val="00B969DE"/>
    <w:rsid w:val="00B9784F"/>
    <w:rsid w:val="00BA2125"/>
    <w:rsid w:val="00BA33B4"/>
    <w:rsid w:val="00BA4373"/>
    <w:rsid w:val="00BA4B91"/>
    <w:rsid w:val="00BA61DE"/>
    <w:rsid w:val="00BA77C9"/>
    <w:rsid w:val="00BB5481"/>
    <w:rsid w:val="00BB6324"/>
    <w:rsid w:val="00BB6679"/>
    <w:rsid w:val="00BB7810"/>
    <w:rsid w:val="00BC09E8"/>
    <w:rsid w:val="00BC0F83"/>
    <w:rsid w:val="00BC32ED"/>
    <w:rsid w:val="00BC3A80"/>
    <w:rsid w:val="00BC44CF"/>
    <w:rsid w:val="00BC4E62"/>
    <w:rsid w:val="00BC60DE"/>
    <w:rsid w:val="00BC64D5"/>
    <w:rsid w:val="00BC6564"/>
    <w:rsid w:val="00BC6EFB"/>
    <w:rsid w:val="00BD1869"/>
    <w:rsid w:val="00BD1F26"/>
    <w:rsid w:val="00BD41B4"/>
    <w:rsid w:val="00BD4D5A"/>
    <w:rsid w:val="00BD6717"/>
    <w:rsid w:val="00BD6862"/>
    <w:rsid w:val="00BD6F0E"/>
    <w:rsid w:val="00BD71B5"/>
    <w:rsid w:val="00BE2766"/>
    <w:rsid w:val="00BE4C31"/>
    <w:rsid w:val="00BE7E0A"/>
    <w:rsid w:val="00BF14D9"/>
    <w:rsid w:val="00BF1CF5"/>
    <w:rsid w:val="00BF25E2"/>
    <w:rsid w:val="00BF4318"/>
    <w:rsid w:val="00BF4554"/>
    <w:rsid w:val="00BF6B04"/>
    <w:rsid w:val="00C05887"/>
    <w:rsid w:val="00C05F80"/>
    <w:rsid w:val="00C06076"/>
    <w:rsid w:val="00C103C4"/>
    <w:rsid w:val="00C1292F"/>
    <w:rsid w:val="00C12AE8"/>
    <w:rsid w:val="00C140AF"/>
    <w:rsid w:val="00C14B4C"/>
    <w:rsid w:val="00C15D97"/>
    <w:rsid w:val="00C1736F"/>
    <w:rsid w:val="00C2224B"/>
    <w:rsid w:val="00C243A6"/>
    <w:rsid w:val="00C24794"/>
    <w:rsid w:val="00C25E05"/>
    <w:rsid w:val="00C27E2E"/>
    <w:rsid w:val="00C323B7"/>
    <w:rsid w:val="00C326DA"/>
    <w:rsid w:val="00C3291A"/>
    <w:rsid w:val="00C33AC5"/>
    <w:rsid w:val="00C36A18"/>
    <w:rsid w:val="00C36AAF"/>
    <w:rsid w:val="00C36F86"/>
    <w:rsid w:val="00C411D0"/>
    <w:rsid w:val="00C43853"/>
    <w:rsid w:val="00C44011"/>
    <w:rsid w:val="00C454DF"/>
    <w:rsid w:val="00C45DD8"/>
    <w:rsid w:val="00C4667C"/>
    <w:rsid w:val="00C53730"/>
    <w:rsid w:val="00C54557"/>
    <w:rsid w:val="00C611B6"/>
    <w:rsid w:val="00C61465"/>
    <w:rsid w:val="00C618C2"/>
    <w:rsid w:val="00C61C8F"/>
    <w:rsid w:val="00C61F58"/>
    <w:rsid w:val="00C714BD"/>
    <w:rsid w:val="00C7204C"/>
    <w:rsid w:val="00C724C0"/>
    <w:rsid w:val="00C72B81"/>
    <w:rsid w:val="00C7448E"/>
    <w:rsid w:val="00C74D66"/>
    <w:rsid w:val="00C75D59"/>
    <w:rsid w:val="00C80202"/>
    <w:rsid w:val="00C82CC4"/>
    <w:rsid w:val="00C833F0"/>
    <w:rsid w:val="00C85FE8"/>
    <w:rsid w:val="00C942DF"/>
    <w:rsid w:val="00CA33A2"/>
    <w:rsid w:val="00CA34BF"/>
    <w:rsid w:val="00CA667B"/>
    <w:rsid w:val="00CB583A"/>
    <w:rsid w:val="00CC1906"/>
    <w:rsid w:val="00CC26A2"/>
    <w:rsid w:val="00CC2BEF"/>
    <w:rsid w:val="00CC2DE3"/>
    <w:rsid w:val="00CC3DEA"/>
    <w:rsid w:val="00CC74B1"/>
    <w:rsid w:val="00CD06AD"/>
    <w:rsid w:val="00CD50A8"/>
    <w:rsid w:val="00CD6BB0"/>
    <w:rsid w:val="00CD7884"/>
    <w:rsid w:val="00CE191E"/>
    <w:rsid w:val="00CE2200"/>
    <w:rsid w:val="00CE32BB"/>
    <w:rsid w:val="00CE5110"/>
    <w:rsid w:val="00D01865"/>
    <w:rsid w:val="00D02D2A"/>
    <w:rsid w:val="00D0442D"/>
    <w:rsid w:val="00D05829"/>
    <w:rsid w:val="00D11E9C"/>
    <w:rsid w:val="00D13417"/>
    <w:rsid w:val="00D1421F"/>
    <w:rsid w:val="00D15DEE"/>
    <w:rsid w:val="00D169E7"/>
    <w:rsid w:val="00D16EC3"/>
    <w:rsid w:val="00D21CF7"/>
    <w:rsid w:val="00D22D48"/>
    <w:rsid w:val="00D24B5C"/>
    <w:rsid w:val="00D2522E"/>
    <w:rsid w:val="00D25BBC"/>
    <w:rsid w:val="00D30C66"/>
    <w:rsid w:val="00D323E0"/>
    <w:rsid w:val="00D3583A"/>
    <w:rsid w:val="00D369EF"/>
    <w:rsid w:val="00D371A9"/>
    <w:rsid w:val="00D41173"/>
    <w:rsid w:val="00D44585"/>
    <w:rsid w:val="00D46D17"/>
    <w:rsid w:val="00D51B8F"/>
    <w:rsid w:val="00D52C71"/>
    <w:rsid w:val="00D574D4"/>
    <w:rsid w:val="00D57AC5"/>
    <w:rsid w:val="00D63370"/>
    <w:rsid w:val="00D6340A"/>
    <w:rsid w:val="00D635D2"/>
    <w:rsid w:val="00D6393D"/>
    <w:rsid w:val="00D64720"/>
    <w:rsid w:val="00D64938"/>
    <w:rsid w:val="00D65386"/>
    <w:rsid w:val="00D7038D"/>
    <w:rsid w:val="00D71306"/>
    <w:rsid w:val="00D72500"/>
    <w:rsid w:val="00D72FC7"/>
    <w:rsid w:val="00D740BD"/>
    <w:rsid w:val="00D743A3"/>
    <w:rsid w:val="00D76401"/>
    <w:rsid w:val="00D819B0"/>
    <w:rsid w:val="00D91062"/>
    <w:rsid w:val="00D936B4"/>
    <w:rsid w:val="00D95EFC"/>
    <w:rsid w:val="00D960CC"/>
    <w:rsid w:val="00D963D6"/>
    <w:rsid w:val="00D96CE3"/>
    <w:rsid w:val="00DA00FF"/>
    <w:rsid w:val="00DA0427"/>
    <w:rsid w:val="00DA3C90"/>
    <w:rsid w:val="00DA6DDF"/>
    <w:rsid w:val="00DB068C"/>
    <w:rsid w:val="00DB1161"/>
    <w:rsid w:val="00DB1824"/>
    <w:rsid w:val="00DB1A70"/>
    <w:rsid w:val="00DB2D49"/>
    <w:rsid w:val="00DC158A"/>
    <w:rsid w:val="00DC3590"/>
    <w:rsid w:val="00DC591A"/>
    <w:rsid w:val="00DC66B1"/>
    <w:rsid w:val="00DC6980"/>
    <w:rsid w:val="00DC7B8C"/>
    <w:rsid w:val="00DC7FBC"/>
    <w:rsid w:val="00DD086F"/>
    <w:rsid w:val="00DD29F2"/>
    <w:rsid w:val="00DD39F2"/>
    <w:rsid w:val="00DD6509"/>
    <w:rsid w:val="00DD7359"/>
    <w:rsid w:val="00DE20B4"/>
    <w:rsid w:val="00DE302A"/>
    <w:rsid w:val="00DE368C"/>
    <w:rsid w:val="00DE3BB7"/>
    <w:rsid w:val="00DE49C5"/>
    <w:rsid w:val="00DF04BF"/>
    <w:rsid w:val="00DF04E5"/>
    <w:rsid w:val="00DF1673"/>
    <w:rsid w:val="00DF6A15"/>
    <w:rsid w:val="00E04E01"/>
    <w:rsid w:val="00E070FD"/>
    <w:rsid w:val="00E07ADF"/>
    <w:rsid w:val="00E07B09"/>
    <w:rsid w:val="00E07B5E"/>
    <w:rsid w:val="00E12090"/>
    <w:rsid w:val="00E140F1"/>
    <w:rsid w:val="00E15C06"/>
    <w:rsid w:val="00E25974"/>
    <w:rsid w:val="00E2736F"/>
    <w:rsid w:val="00E305F6"/>
    <w:rsid w:val="00E30B72"/>
    <w:rsid w:val="00E315B3"/>
    <w:rsid w:val="00E31DF5"/>
    <w:rsid w:val="00E32255"/>
    <w:rsid w:val="00E33364"/>
    <w:rsid w:val="00E33949"/>
    <w:rsid w:val="00E34EF4"/>
    <w:rsid w:val="00E37E5F"/>
    <w:rsid w:val="00E43A3A"/>
    <w:rsid w:val="00E450B7"/>
    <w:rsid w:val="00E46E4A"/>
    <w:rsid w:val="00E47C68"/>
    <w:rsid w:val="00E57DAC"/>
    <w:rsid w:val="00E604C5"/>
    <w:rsid w:val="00E6292E"/>
    <w:rsid w:val="00E62BB2"/>
    <w:rsid w:val="00E63167"/>
    <w:rsid w:val="00E64BA4"/>
    <w:rsid w:val="00E67F2C"/>
    <w:rsid w:val="00E7128C"/>
    <w:rsid w:val="00E721B8"/>
    <w:rsid w:val="00E7465B"/>
    <w:rsid w:val="00E7660D"/>
    <w:rsid w:val="00E80211"/>
    <w:rsid w:val="00E849E3"/>
    <w:rsid w:val="00E8628E"/>
    <w:rsid w:val="00E9199D"/>
    <w:rsid w:val="00E92ACE"/>
    <w:rsid w:val="00E92AFF"/>
    <w:rsid w:val="00E9501C"/>
    <w:rsid w:val="00E95743"/>
    <w:rsid w:val="00EA2A07"/>
    <w:rsid w:val="00EA5292"/>
    <w:rsid w:val="00EB1A81"/>
    <w:rsid w:val="00EB211E"/>
    <w:rsid w:val="00EB327D"/>
    <w:rsid w:val="00EB3AFB"/>
    <w:rsid w:val="00EB43FD"/>
    <w:rsid w:val="00EB4A81"/>
    <w:rsid w:val="00EB7617"/>
    <w:rsid w:val="00EC162B"/>
    <w:rsid w:val="00EC28AC"/>
    <w:rsid w:val="00EC54B1"/>
    <w:rsid w:val="00EC64E7"/>
    <w:rsid w:val="00EC659E"/>
    <w:rsid w:val="00EC7888"/>
    <w:rsid w:val="00ED26DA"/>
    <w:rsid w:val="00ED52E0"/>
    <w:rsid w:val="00ED5354"/>
    <w:rsid w:val="00ED6661"/>
    <w:rsid w:val="00EE0C1B"/>
    <w:rsid w:val="00EE5720"/>
    <w:rsid w:val="00EE5AA9"/>
    <w:rsid w:val="00EF00FA"/>
    <w:rsid w:val="00EF2892"/>
    <w:rsid w:val="00EF3A49"/>
    <w:rsid w:val="00EF4F70"/>
    <w:rsid w:val="00EF6F69"/>
    <w:rsid w:val="00F01AA9"/>
    <w:rsid w:val="00F05377"/>
    <w:rsid w:val="00F066E8"/>
    <w:rsid w:val="00F07626"/>
    <w:rsid w:val="00F1004B"/>
    <w:rsid w:val="00F116C5"/>
    <w:rsid w:val="00F12146"/>
    <w:rsid w:val="00F1219B"/>
    <w:rsid w:val="00F125B8"/>
    <w:rsid w:val="00F14783"/>
    <w:rsid w:val="00F15231"/>
    <w:rsid w:val="00F157CD"/>
    <w:rsid w:val="00F1645A"/>
    <w:rsid w:val="00F16DBF"/>
    <w:rsid w:val="00F178E8"/>
    <w:rsid w:val="00F20E5A"/>
    <w:rsid w:val="00F22E99"/>
    <w:rsid w:val="00F238BC"/>
    <w:rsid w:val="00F26DED"/>
    <w:rsid w:val="00F2788B"/>
    <w:rsid w:val="00F27E14"/>
    <w:rsid w:val="00F330F9"/>
    <w:rsid w:val="00F344C9"/>
    <w:rsid w:val="00F349F2"/>
    <w:rsid w:val="00F34EF3"/>
    <w:rsid w:val="00F36BE6"/>
    <w:rsid w:val="00F37A82"/>
    <w:rsid w:val="00F41A9B"/>
    <w:rsid w:val="00F4364E"/>
    <w:rsid w:val="00F44BDC"/>
    <w:rsid w:val="00F458A5"/>
    <w:rsid w:val="00F5155C"/>
    <w:rsid w:val="00F56D69"/>
    <w:rsid w:val="00F575BA"/>
    <w:rsid w:val="00F605D6"/>
    <w:rsid w:val="00F63529"/>
    <w:rsid w:val="00F63578"/>
    <w:rsid w:val="00F661CD"/>
    <w:rsid w:val="00F7076F"/>
    <w:rsid w:val="00F72CC9"/>
    <w:rsid w:val="00F73EEC"/>
    <w:rsid w:val="00F74F67"/>
    <w:rsid w:val="00F81774"/>
    <w:rsid w:val="00F84720"/>
    <w:rsid w:val="00F8582D"/>
    <w:rsid w:val="00F87784"/>
    <w:rsid w:val="00F87AB1"/>
    <w:rsid w:val="00F91FBC"/>
    <w:rsid w:val="00F925A4"/>
    <w:rsid w:val="00F927AB"/>
    <w:rsid w:val="00F94B05"/>
    <w:rsid w:val="00F94F14"/>
    <w:rsid w:val="00F96270"/>
    <w:rsid w:val="00F96E19"/>
    <w:rsid w:val="00FA0F2D"/>
    <w:rsid w:val="00FA20D0"/>
    <w:rsid w:val="00FA33CE"/>
    <w:rsid w:val="00FA3626"/>
    <w:rsid w:val="00FA4850"/>
    <w:rsid w:val="00FA4A12"/>
    <w:rsid w:val="00FA5D6A"/>
    <w:rsid w:val="00FB0B18"/>
    <w:rsid w:val="00FB232F"/>
    <w:rsid w:val="00FB35B3"/>
    <w:rsid w:val="00FB493D"/>
    <w:rsid w:val="00FB741E"/>
    <w:rsid w:val="00FB742C"/>
    <w:rsid w:val="00FB7A32"/>
    <w:rsid w:val="00FC2D8D"/>
    <w:rsid w:val="00FC44F1"/>
    <w:rsid w:val="00FC5A2C"/>
    <w:rsid w:val="00FD0812"/>
    <w:rsid w:val="00FD4847"/>
    <w:rsid w:val="00FD572F"/>
    <w:rsid w:val="00FD5D40"/>
    <w:rsid w:val="00FE1BEE"/>
    <w:rsid w:val="00FE21AA"/>
    <w:rsid w:val="00FE2DE2"/>
    <w:rsid w:val="00FE4BA0"/>
    <w:rsid w:val="00FE6634"/>
    <w:rsid w:val="00FF5925"/>
    <w:rsid w:val="00FF5A39"/>
    <w:rsid w:val="00FF67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91B7E"/>
  <w15:docId w15:val="{F8F908EE-7D1A-465F-A811-0B71F2F38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lang w:val="en-GB" w:eastAsia="en-GB" w:bidi="ar-SA"/>
      </w:rPr>
    </w:rPrDefault>
    <w:pPrDefault>
      <w:pPr>
        <w:spacing w:after="177" w:line="256" w:lineRule="auto"/>
        <w:ind w:left="10" w:right="83"/>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after="85" w:line="259" w:lineRule="auto"/>
      <w:ind w:right="0" w:hanging="10"/>
      <w:jc w:val="left"/>
      <w:outlineLvl w:val="0"/>
    </w:pPr>
    <w:rPr>
      <w:b/>
      <w:color w:val="000000"/>
      <w:sz w:val="29"/>
      <w:szCs w:val="29"/>
    </w:rPr>
  </w:style>
  <w:style w:type="paragraph" w:styleId="Heading2">
    <w:name w:val="heading 2"/>
    <w:basedOn w:val="Normal"/>
    <w:next w:val="Normal"/>
    <w:uiPriority w:val="9"/>
    <w:unhideWhenUsed/>
    <w:qFormat/>
    <w:pPr>
      <w:keepNext/>
      <w:keepLines/>
      <w:pBdr>
        <w:top w:val="nil"/>
        <w:left w:val="nil"/>
        <w:bottom w:val="nil"/>
        <w:right w:val="nil"/>
        <w:between w:val="nil"/>
      </w:pBdr>
      <w:spacing w:after="75" w:line="259" w:lineRule="auto"/>
      <w:ind w:right="0" w:hanging="10"/>
      <w:jc w:val="left"/>
      <w:outlineLvl w:val="1"/>
    </w:pPr>
    <w:rPr>
      <w:b/>
      <w:color w:val="000000"/>
      <w:sz w:val="24"/>
      <w:szCs w:val="24"/>
    </w:rPr>
  </w:style>
  <w:style w:type="paragraph" w:styleId="Heading3">
    <w:name w:val="heading 3"/>
    <w:basedOn w:val="Normal"/>
    <w:next w:val="Normal"/>
    <w:uiPriority w:val="9"/>
    <w:semiHidden/>
    <w:unhideWhenUsed/>
    <w:qFormat/>
    <w:pPr>
      <w:keepNext/>
      <w:keepLines/>
      <w:spacing w:before="40" w:after="0"/>
      <w:outlineLvl w:val="2"/>
    </w:pPr>
    <w:rPr>
      <w:rFonts w:ascii="Calibri" w:eastAsia="Calibri" w:hAnsi="Calibri" w:cs="Calibri"/>
      <w:color w:val="1F3863"/>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33" w:type="dxa"/>
        <w:left w:w="124" w:type="dxa"/>
        <w:right w:w="123" w:type="dxa"/>
      </w:tblCellMar>
    </w:tblPr>
  </w:style>
  <w:style w:type="table" w:customStyle="1" w:styleId="a0">
    <w:basedOn w:val="TableNormal"/>
    <w:pPr>
      <w:spacing w:after="0" w:line="240" w:lineRule="auto"/>
    </w:pPr>
    <w:tblPr>
      <w:tblStyleRowBandSize w:val="1"/>
      <w:tblStyleColBandSize w:val="1"/>
      <w:tblCellMar>
        <w:top w:w="33" w:type="dxa"/>
        <w:left w:w="124" w:type="dxa"/>
        <w:right w:w="123" w:type="dxa"/>
      </w:tblCellMar>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CellMar>
        <w:top w:w="33" w:type="dxa"/>
        <w:left w:w="124" w:type="dxa"/>
        <w:right w:w="123" w:type="dxa"/>
      </w:tblCellMar>
    </w:tblPr>
  </w:style>
  <w:style w:type="table" w:customStyle="1" w:styleId="a3">
    <w:basedOn w:val="TableNormal"/>
    <w:pPr>
      <w:spacing w:after="0" w:line="240" w:lineRule="auto"/>
    </w:pPr>
    <w:tblPr>
      <w:tblStyleRowBandSize w:val="1"/>
      <w:tblStyleColBandSize w:val="1"/>
      <w:tblCellMar>
        <w:top w:w="33" w:type="dxa"/>
        <w:left w:w="124" w:type="dxa"/>
        <w:right w:w="25" w:type="dxa"/>
      </w:tblCellMar>
    </w:tblPr>
  </w:style>
  <w:style w:type="table" w:customStyle="1" w:styleId="a4">
    <w:basedOn w:val="TableNormal"/>
    <w:pPr>
      <w:spacing w:after="0" w:line="240" w:lineRule="auto"/>
    </w:pPr>
    <w:tblPr>
      <w:tblStyleRowBandSize w:val="1"/>
      <w:tblStyleColBandSize w:val="1"/>
      <w:tblCellMar>
        <w:top w:w="33" w:type="dxa"/>
        <w:left w:w="0" w:type="dxa"/>
        <w:right w:w="30" w:type="dxa"/>
      </w:tblCellMar>
    </w:tblPr>
  </w:style>
  <w:style w:type="table" w:customStyle="1" w:styleId="a5">
    <w:basedOn w:val="TableNormal"/>
    <w:pPr>
      <w:spacing w:after="0" w:line="240" w:lineRule="auto"/>
    </w:pPr>
    <w:tblPr>
      <w:tblStyleRowBandSize w:val="1"/>
      <w:tblStyleColBandSize w:val="1"/>
      <w:tblCellMar>
        <w:top w:w="33" w:type="dxa"/>
        <w:left w:w="124" w:type="dxa"/>
        <w:right w:w="30" w:type="dxa"/>
      </w:tblCellMar>
    </w:tblPr>
  </w:style>
  <w:style w:type="character" w:styleId="PlaceholderText">
    <w:name w:val="Placeholder Text"/>
    <w:basedOn w:val="DefaultParagraphFont"/>
    <w:uiPriority w:val="99"/>
    <w:semiHidden/>
    <w:rsid w:val="00AE5D24"/>
    <w:rPr>
      <w:color w:val="808080"/>
    </w:rPr>
  </w:style>
  <w:style w:type="paragraph" w:styleId="ListParagraph">
    <w:name w:val="List Paragraph"/>
    <w:basedOn w:val="Normal"/>
    <w:uiPriority w:val="34"/>
    <w:qFormat/>
    <w:rsid w:val="001B3511"/>
    <w:pPr>
      <w:ind w:left="720"/>
      <w:contextualSpacing/>
    </w:pPr>
  </w:style>
  <w:style w:type="character" w:styleId="Hyperlink">
    <w:name w:val="Hyperlink"/>
    <w:basedOn w:val="DefaultParagraphFont"/>
    <w:uiPriority w:val="99"/>
    <w:unhideWhenUsed/>
    <w:rsid w:val="00C942DF"/>
    <w:rPr>
      <w:color w:val="0000FF" w:themeColor="hyperlink"/>
      <w:u w:val="single"/>
    </w:rPr>
  </w:style>
  <w:style w:type="character" w:styleId="CommentReference">
    <w:name w:val="annotation reference"/>
    <w:basedOn w:val="DefaultParagraphFont"/>
    <w:uiPriority w:val="99"/>
    <w:semiHidden/>
    <w:unhideWhenUsed/>
    <w:rsid w:val="001C4108"/>
    <w:rPr>
      <w:sz w:val="16"/>
      <w:szCs w:val="16"/>
    </w:rPr>
  </w:style>
  <w:style w:type="paragraph" w:styleId="CommentText">
    <w:name w:val="annotation text"/>
    <w:basedOn w:val="Normal"/>
    <w:link w:val="CommentTextChar"/>
    <w:uiPriority w:val="99"/>
    <w:unhideWhenUsed/>
    <w:rsid w:val="001C4108"/>
    <w:pPr>
      <w:spacing w:line="240" w:lineRule="auto"/>
    </w:pPr>
  </w:style>
  <w:style w:type="character" w:customStyle="1" w:styleId="CommentTextChar">
    <w:name w:val="Comment Text Char"/>
    <w:basedOn w:val="DefaultParagraphFont"/>
    <w:link w:val="CommentText"/>
    <w:uiPriority w:val="99"/>
    <w:rsid w:val="001C4108"/>
  </w:style>
  <w:style w:type="paragraph" w:styleId="CommentSubject">
    <w:name w:val="annotation subject"/>
    <w:basedOn w:val="CommentText"/>
    <w:next w:val="CommentText"/>
    <w:link w:val="CommentSubjectChar"/>
    <w:uiPriority w:val="99"/>
    <w:semiHidden/>
    <w:unhideWhenUsed/>
    <w:rsid w:val="001C4108"/>
    <w:rPr>
      <w:b/>
      <w:bCs/>
    </w:rPr>
  </w:style>
  <w:style w:type="character" w:customStyle="1" w:styleId="CommentSubjectChar">
    <w:name w:val="Comment Subject Char"/>
    <w:basedOn w:val="CommentTextChar"/>
    <w:link w:val="CommentSubject"/>
    <w:uiPriority w:val="99"/>
    <w:semiHidden/>
    <w:rsid w:val="001C4108"/>
    <w:rPr>
      <w:b/>
      <w:bCs/>
    </w:rPr>
  </w:style>
  <w:style w:type="paragraph" w:styleId="Revision">
    <w:name w:val="Revision"/>
    <w:hidden/>
    <w:uiPriority w:val="99"/>
    <w:semiHidden/>
    <w:rsid w:val="001C4108"/>
    <w:pPr>
      <w:spacing w:after="0" w:line="240" w:lineRule="auto"/>
      <w:ind w:left="0" w:right="0"/>
      <w:jc w:val="left"/>
    </w:pPr>
  </w:style>
  <w:style w:type="character" w:styleId="UnresolvedMention">
    <w:name w:val="Unresolved Mention"/>
    <w:basedOn w:val="DefaultParagraphFont"/>
    <w:uiPriority w:val="99"/>
    <w:semiHidden/>
    <w:unhideWhenUsed/>
    <w:rsid w:val="006E79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33665">
      <w:bodyDiv w:val="1"/>
      <w:marLeft w:val="0"/>
      <w:marRight w:val="0"/>
      <w:marTop w:val="0"/>
      <w:marBottom w:val="0"/>
      <w:divBdr>
        <w:top w:val="none" w:sz="0" w:space="0" w:color="auto"/>
        <w:left w:val="none" w:sz="0" w:space="0" w:color="auto"/>
        <w:bottom w:val="none" w:sz="0" w:space="0" w:color="auto"/>
        <w:right w:val="none" w:sz="0" w:space="0" w:color="auto"/>
      </w:divBdr>
      <w:divsChild>
        <w:div w:id="825970636">
          <w:marLeft w:val="640"/>
          <w:marRight w:val="0"/>
          <w:marTop w:val="0"/>
          <w:marBottom w:val="0"/>
          <w:divBdr>
            <w:top w:val="none" w:sz="0" w:space="0" w:color="auto"/>
            <w:left w:val="none" w:sz="0" w:space="0" w:color="auto"/>
            <w:bottom w:val="none" w:sz="0" w:space="0" w:color="auto"/>
            <w:right w:val="none" w:sz="0" w:space="0" w:color="auto"/>
          </w:divBdr>
        </w:div>
        <w:div w:id="1696614382">
          <w:marLeft w:val="640"/>
          <w:marRight w:val="0"/>
          <w:marTop w:val="0"/>
          <w:marBottom w:val="0"/>
          <w:divBdr>
            <w:top w:val="none" w:sz="0" w:space="0" w:color="auto"/>
            <w:left w:val="none" w:sz="0" w:space="0" w:color="auto"/>
            <w:bottom w:val="none" w:sz="0" w:space="0" w:color="auto"/>
            <w:right w:val="none" w:sz="0" w:space="0" w:color="auto"/>
          </w:divBdr>
        </w:div>
        <w:div w:id="567768590">
          <w:marLeft w:val="640"/>
          <w:marRight w:val="0"/>
          <w:marTop w:val="0"/>
          <w:marBottom w:val="0"/>
          <w:divBdr>
            <w:top w:val="none" w:sz="0" w:space="0" w:color="auto"/>
            <w:left w:val="none" w:sz="0" w:space="0" w:color="auto"/>
            <w:bottom w:val="none" w:sz="0" w:space="0" w:color="auto"/>
            <w:right w:val="none" w:sz="0" w:space="0" w:color="auto"/>
          </w:divBdr>
        </w:div>
        <w:div w:id="878662204">
          <w:marLeft w:val="640"/>
          <w:marRight w:val="0"/>
          <w:marTop w:val="0"/>
          <w:marBottom w:val="0"/>
          <w:divBdr>
            <w:top w:val="none" w:sz="0" w:space="0" w:color="auto"/>
            <w:left w:val="none" w:sz="0" w:space="0" w:color="auto"/>
            <w:bottom w:val="none" w:sz="0" w:space="0" w:color="auto"/>
            <w:right w:val="none" w:sz="0" w:space="0" w:color="auto"/>
          </w:divBdr>
        </w:div>
        <w:div w:id="1800028938">
          <w:marLeft w:val="640"/>
          <w:marRight w:val="0"/>
          <w:marTop w:val="0"/>
          <w:marBottom w:val="0"/>
          <w:divBdr>
            <w:top w:val="none" w:sz="0" w:space="0" w:color="auto"/>
            <w:left w:val="none" w:sz="0" w:space="0" w:color="auto"/>
            <w:bottom w:val="none" w:sz="0" w:space="0" w:color="auto"/>
            <w:right w:val="none" w:sz="0" w:space="0" w:color="auto"/>
          </w:divBdr>
        </w:div>
        <w:div w:id="1815677124">
          <w:marLeft w:val="640"/>
          <w:marRight w:val="0"/>
          <w:marTop w:val="0"/>
          <w:marBottom w:val="0"/>
          <w:divBdr>
            <w:top w:val="none" w:sz="0" w:space="0" w:color="auto"/>
            <w:left w:val="none" w:sz="0" w:space="0" w:color="auto"/>
            <w:bottom w:val="none" w:sz="0" w:space="0" w:color="auto"/>
            <w:right w:val="none" w:sz="0" w:space="0" w:color="auto"/>
          </w:divBdr>
        </w:div>
        <w:div w:id="1519268648">
          <w:marLeft w:val="640"/>
          <w:marRight w:val="0"/>
          <w:marTop w:val="0"/>
          <w:marBottom w:val="0"/>
          <w:divBdr>
            <w:top w:val="none" w:sz="0" w:space="0" w:color="auto"/>
            <w:left w:val="none" w:sz="0" w:space="0" w:color="auto"/>
            <w:bottom w:val="none" w:sz="0" w:space="0" w:color="auto"/>
            <w:right w:val="none" w:sz="0" w:space="0" w:color="auto"/>
          </w:divBdr>
        </w:div>
        <w:div w:id="338436360">
          <w:marLeft w:val="640"/>
          <w:marRight w:val="0"/>
          <w:marTop w:val="0"/>
          <w:marBottom w:val="0"/>
          <w:divBdr>
            <w:top w:val="none" w:sz="0" w:space="0" w:color="auto"/>
            <w:left w:val="none" w:sz="0" w:space="0" w:color="auto"/>
            <w:bottom w:val="none" w:sz="0" w:space="0" w:color="auto"/>
            <w:right w:val="none" w:sz="0" w:space="0" w:color="auto"/>
          </w:divBdr>
        </w:div>
        <w:div w:id="910390036">
          <w:marLeft w:val="640"/>
          <w:marRight w:val="0"/>
          <w:marTop w:val="0"/>
          <w:marBottom w:val="0"/>
          <w:divBdr>
            <w:top w:val="none" w:sz="0" w:space="0" w:color="auto"/>
            <w:left w:val="none" w:sz="0" w:space="0" w:color="auto"/>
            <w:bottom w:val="none" w:sz="0" w:space="0" w:color="auto"/>
            <w:right w:val="none" w:sz="0" w:space="0" w:color="auto"/>
          </w:divBdr>
        </w:div>
        <w:div w:id="2141343402">
          <w:marLeft w:val="640"/>
          <w:marRight w:val="0"/>
          <w:marTop w:val="0"/>
          <w:marBottom w:val="0"/>
          <w:divBdr>
            <w:top w:val="none" w:sz="0" w:space="0" w:color="auto"/>
            <w:left w:val="none" w:sz="0" w:space="0" w:color="auto"/>
            <w:bottom w:val="none" w:sz="0" w:space="0" w:color="auto"/>
            <w:right w:val="none" w:sz="0" w:space="0" w:color="auto"/>
          </w:divBdr>
        </w:div>
        <w:div w:id="27267952">
          <w:marLeft w:val="640"/>
          <w:marRight w:val="0"/>
          <w:marTop w:val="0"/>
          <w:marBottom w:val="0"/>
          <w:divBdr>
            <w:top w:val="none" w:sz="0" w:space="0" w:color="auto"/>
            <w:left w:val="none" w:sz="0" w:space="0" w:color="auto"/>
            <w:bottom w:val="none" w:sz="0" w:space="0" w:color="auto"/>
            <w:right w:val="none" w:sz="0" w:space="0" w:color="auto"/>
          </w:divBdr>
        </w:div>
        <w:div w:id="821241630">
          <w:marLeft w:val="640"/>
          <w:marRight w:val="0"/>
          <w:marTop w:val="0"/>
          <w:marBottom w:val="0"/>
          <w:divBdr>
            <w:top w:val="none" w:sz="0" w:space="0" w:color="auto"/>
            <w:left w:val="none" w:sz="0" w:space="0" w:color="auto"/>
            <w:bottom w:val="none" w:sz="0" w:space="0" w:color="auto"/>
            <w:right w:val="none" w:sz="0" w:space="0" w:color="auto"/>
          </w:divBdr>
        </w:div>
        <w:div w:id="1117405380">
          <w:marLeft w:val="640"/>
          <w:marRight w:val="0"/>
          <w:marTop w:val="0"/>
          <w:marBottom w:val="0"/>
          <w:divBdr>
            <w:top w:val="none" w:sz="0" w:space="0" w:color="auto"/>
            <w:left w:val="none" w:sz="0" w:space="0" w:color="auto"/>
            <w:bottom w:val="none" w:sz="0" w:space="0" w:color="auto"/>
            <w:right w:val="none" w:sz="0" w:space="0" w:color="auto"/>
          </w:divBdr>
        </w:div>
        <w:div w:id="1092554638">
          <w:marLeft w:val="640"/>
          <w:marRight w:val="0"/>
          <w:marTop w:val="0"/>
          <w:marBottom w:val="0"/>
          <w:divBdr>
            <w:top w:val="none" w:sz="0" w:space="0" w:color="auto"/>
            <w:left w:val="none" w:sz="0" w:space="0" w:color="auto"/>
            <w:bottom w:val="none" w:sz="0" w:space="0" w:color="auto"/>
            <w:right w:val="none" w:sz="0" w:space="0" w:color="auto"/>
          </w:divBdr>
        </w:div>
        <w:div w:id="907568668">
          <w:marLeft w:val="640"/>
          <w:marRight w:val="0"/>
          <w:marTop w:val="0"/>
          <w:marBottom w:val="0"/>
          <w:divBdr>
            <w:top w:val="none" w:sz="0" w:space="0" w:color="auto"/>
            <w:left w:val="none" w:sz="0" w:space="0" w:color="auto"/>
            <w:bottom w:val="none" w:sz="0" w:space="0" w:color="auto"/>
            <w:right w:val="none" w:sz="0" w:space="0" w:color="auto"/>
          </w:divBdr>
        </w:div>
        <w:div w:id="1520702878">
          <w:marLeft w:val="640"/>
          <w:marRight w:val="0"/>
          <w:marTop w:val="0"/>
          <w:marBottom w:val="0"/>
          <w:divBdr>
            <w:top w:val="none" w:sz="0" w:space="0" w:color="auto"/>
            <w:left w:val="none" w:sz="0" w:space="0" w:color="auto"/>
            <w:bottom w:val="none" w:sz="0" w:space="0" w:color="auto"/>
            <w:right w:val="none" w:sz="0" w:space="0" w:color="auto"/>
          </w:divBdr>
        </w:div>
        <w:div w:id="1786578456">
          <w:marLeft w:val="640"/>
          <w:marRight w:val="0"/>
          <w:marTop w:val="0"/>
          <w:marBottom w:val="0"/>
          <w:divBdr>
            <w:top w:val="none" w:sz="0" w:space="0" w:color="auto"/>
            <w:left w:val="none" w:sz="0" w:space="0" w:color="auto"/>
            <w:bottom w:val="none" w:sz="0" w:space="0" w:color="auto"/>
            <w:right w:val="none" w:sz="0" w:space="0" w:color="auto"/>
          </w:divBdr>
        </w:div>
        <w:div w:id="1524440826">
          <w:marLeft w:val="640"/>
          <w:marRight w:val="0"/>
          <w:marTop w:val="0"/>
          <w:marBottom w:val="0"/>
          <w:divBdr>
            <w:top w:val="none" w:sz="0" w:space="0" w:color="auto"/>
            <w:left w:val="none" w:sz="0" w:space="0" w:color="auto"/>
            <w:bottom w:val="none" w:sz="0" w:space="0" w:color="auto"/>
            <w:right w:val="none" w:sz="0" w:space="0" w:color="auto"/>
          </w:divBdr>
        </w:div>
        <w:div w:id="1994481846">
          <w:marLeft w:val="640"/>
          <w:marRight w:val="0"/>
          <w:marTop w:val="0"/>
          <w:marBottom w:val="0"/>
          <w:divBdr>
            <w:top w:val="none" w:sz="0" w:space="0" w:color="auto"/>
            <w:left w:val="none" w:sz="0" w:space="0" w:color="auto"/>
            <w:bottom w:val="none" w:sz="0" w:space="0" w:color="auto"/>
            <w:right w:val="none" w:sz="0" w:space="0" w:color="auto"/>
          </w:divBdr>
        </w:div>
        <w:div w:id="1566061580">
          <w:marLeft w:val="640"/>
          <w:marRight w:val="0"/>
          <w:marTop w:val="0"/>
          <w:marBottom w:val="0"/>
          <w:divBdr>
            <w:top w:val="none" w:sz="0" w:space="0" w:color="auto"/>
            <w:left w:val="none" w:sz="0" w:space="0" w:color="auto"/>
            <w:bottom w:val="none" w:sz="0" w:space="0" w:color="auto"/>
            <w:right w:val="none" w:sz="0" w:space="0" w:color="auto"/>
          </w:divBdr>
        </w:div>
        <w:div w:id="1308706020">
          <w:marLeft w:val="640"/>
          <w:marRight w:val="0"/>
          <w:marTop w:val="0"/>
          <w:marBottom w:val="0"/>
          <w:divBdr>
            <w:top w:val="none" w:sz="0" w:space="0" w:color="auto"/>
            <w:left w:val="none" w:sz="0" w:space="0" w:color="auto"/>
            <w:bottom w:val="none" w:sz="0" w:space="0" w:color="auto"/>
            <w:right w:val="none" w:sz="0" w:space="0" w:color="auto"/>
          </w:divBdr>
        </w:div>
        <w:div w:id="1887646832">
          <w:marLeft w:val="640"/>
          <w:marRight w:val="0"/>
          <w:marTop w:val="0"/>
          <w:marBottom w:val="0"/>
          <w:divBdr>
            <w:top w:val="none" w:sz="0" w:space="0" w:color="auto"/>
            <w:left w:val="none" w:sz="0" w:space="0" w:color="auto"/>
            <w:bottom w:val="none" w:sz="0" w:space="0" w:color="auto"/>
            <w:right w:val="none" w:sz="0" w:space="0" w:color="auto"/>
          </w:divBdr>
        </w:div>
        <w:div w:id="1409109563">
          <w:marLeft w:val="640"/>
          <w:marRight w:val="0"/>
          <w:marTop w:val="0"/>
          <w:marBottom w:val="0"/>
          <w:divBdr>
            <w:top w:val="none" w:sz="0" w:space="0" w:color="auto"/>
            <w:left w:val="none" w:sz="0" w:space="0" w:color="auto"/>
            <w:bottom w:val="none" w:sz="0" w:space="0" w:color="auto"/>
            <w:right w:val="none" w:sz="0" w:space="0" w:color="auto"/>
          </w:divBdr>
        </w:div>
        <w:div w:id="1119373345">
          <w:marLeft w:val="640"/>
          <w:marRight w:val="0"/>
          <w:marTop w:val="0"/>
          <w:marBottom w:val="0"/>
          <w:divBdr>
            <w:top w:val="none" w:sz="0" w:space="0" w:color="auto"/>
            <w:left w:val="none" w:sz="0" w:space="0" w:color="auto"/>
            <w:bottom w:val="none" w:sz="0" w:space="0" w:color="auto"/>
            <w:right w:val="none" w:sz="0" w:space="0" w:color="auto"/>
          </w:divBdr>
        </w:div>
        <w:div w:id="878082443">
          <w:marLeft w:val="640"/>
          <w:marRight w:val="0"/>
          <w:marTop w:val="0"/>
          <w:marBottom w:val="0"/>
          <w:divBdr>
            <w:top w:val="none" w:sz="0" w:space="0" w:color="auto"/>
            <w:left w:val="none" w:sz="0" w:space="0" w:color="auto"/>
            <w:bottom w:val="none" w:sz="0" w:space="0" w:color="auto"/>
            <w:right w:val="none" w:sz="0" w:space="0" w:color="auto"/>
          </w:divBdr>
        </w:div>
        <w:div w:id="1845128109">
          <w:marLeft w:val="640"/>
          <w:marRight w:val="0"/>
          <w:marTop w:val="0"/>
          <w:marBottom w:val="0"/>
          <w:divBdr>
            <w:top w:val="none" w:sz="0" w:space="0" w:color="auto"/>
            <w:left w:val="none" w:sz="0" w:space="0" w:color="auto"/>
            <w:bottom w:val="none" w:sz="0" w:space="0" w:color="auto"/>
            <w:right w:val="none" w:sz="0" w:space="0" w:color="auto"/>
          </w:divBdr>
        </w:div>
        <w:div w:id="1658679641">
          <w:marLeft w:val="640"/>
          <w:marRight w:val="0"/>
          <w:marTop w:val="0"/>
          <w:marBottom w:val="0"/>
          <w:divBdr>
            <w:top w:val="none" w:sz="0" w:space="0" w:color="auto"/>
            <w:left w:val="none" w:sz="0" w:space="0" w:color="auto"/>
            <w:bottom w:val="none" w:sz="0" w:space="0" w:color="auto"/>
            <w:right w:val="none" w:sz="0" w:space="0" w:color="auto"/>
          </w:divBdr>
        </w:div>
        <w:div w:id="2098474366">
          <w:marLeft w:val="640"/>
          <w:marRight w:val="0"/>
          <w:marTop w:val="0"/>
          <w:marBottom w:val="0"/>
          <w:divBdr>
            <w:top w:val="none" w:sz="0" w:space="0" w:color="auto"/>
            <w:left w:val="none" w:sz="0" w:space="0" w:color="auto"/>
            <w:bottom w:val="none" w:sz="0" w:space="0" w:color="auto"/>
            <w:right w:val="none" w:sz="0" w:space="0" w:color="auto"/>
          </w:divBdr>
        </w:div>
        <w:div w:id="1486699835">
          <w:marLeft w:val="640"/>
          <w:marRight w:val="0"/>
          <w:marTop w:val="0"/>
          <w:marBottom w:val="0"/>
          <w:divBdr>
            <w:top w:val="none" w:sz="0" w:space="0" w:color="auto"/>
            <w:left w:val="none" w:sz="0" w:space="0" w:color="auto"/>
            <w:bottom w:val="none" w:sz="0" w:space="0" w:color="auto"/>
            <w:right w:val="none" w:sz="0" w:space="0" w:color="auto"/>
          </w:divBdr>
        </w:div>
        <w:div w:id="571159674">
          <w:marLeft w:val="640"/>
          <w:marRight w:val="0"/>
          <w:marTop w:val="0"/>
          <w:marBottom w:val="0"/>
          <w:divBdr>
            <w:top w:val="none" w:sz="0" w:space="0" w:color="auto"/>
            <w:left w:val="none" w:sz="0" w:space="0" w:color="auto"/>
            <w:bottom w:val="none" w:sz="0" w:space="0" w:color="auto"/>
            <w:right w:val="none" w:sz="0" w:space="0" w:color="auto"/>
          </w:divBdr>
        </w:div>
        <w:div w:id="1051073106">
          <w:marLeft w:val="640"/>
          <w:marRight w:val="0"/>
          <w:marTop w:val="0"/>
          <w:marBottom w:val="0"/>
          <w:divBdr>
            <w:top w:val="none" w:sz="0" w:space="0" w:color="auto"/>
            <w:left w:val="none" w:sz="0" w:space="0" w:color="auto"/>
            <w:bottom w:val="none" w:sz="0" w:space="0" w:color="auto"/>
            <w:right w:val="none" w:sz="0" w:space="0" w:color="auto"/>
          </w:divBdr>
        </w:div>
        <w:div w:id="1223444535">
          <w:marLeft w:val="640"/>
          <w:marRight w:val="0"/>
          <w:marTop w:val="0"/>
          <w:marBottom w:val="0"/>
          <w:divBdr>
            <w:top w:val="none" w:sz="0" w:space="0" w:color="auto"/>
            <w:left w:val="none" w:sz="0" w:space="0" w:color="auto"/>
            <w:bottom w:val="none" w:sz="0" w:space="0" w:color="auto"/>
            <w:right w:val="none" w:sz="0" w:space="0" w:color="auto"/>
          </w:divBdr>
        </w:div>
        <w:div w:id="216935251">
          <w:marLeft w:val="640"/>
          <w:marRight w:val="0"/>
          <w:marTop w:val="0"/>
          <w:marBottom w:val="0"/>
          <w:divBdr>
            <w:top w:val="none" w:sz="0" w:space="0" w:color="auto"/>
            <w:left w:val="none" w:sz="0" w:space="0" w:color="auto"/>
            <w:bottom w:val="none" w:sz="0" w:space="0" w:color="auto"/>
            <w:right w:val="none" w:sz="0" w:space="0" w:color="auto"/>
          </w:divBdr>
        </w:div>
        <w:div w:id="894463422">
          <w:marLeft w:val="640"/>
          <w:marRight w:val="0"/>
          <w:marTop w:val="0"/>
          <w:marBottom w:val="0"/>
          <w:divBdr>
            <w:top w:val="none" w:sz="0" w:space="0" w:color="auto"/>
            <w:left w:val="none" w:sz="0" w:space="0" w:color="auto"/>
            <w:bottom w:val="none" w:sz="0" w:space="0" w:color="auto"/>
            <w:right w:val="none" w:sz="0" w:space="0" w:color="auto"/>
          </w:divBdr>
        </w:div>
        <w:div w:id="887497445">
          <w:marLeft w:val="640"/>
          <w:marRight w:val="0"/>
          <w:marTop w:val="0"/>
          <w:marBottom w:val="0"/>
          <w:divBdr>
            <w:top w:val="none" w:sz="0" w:space="0" w:color="auto"/>
            <w:left w:val="none" w:sz="0" w:space="0" w:color="auto"/>
            <w:bottom w:val="none" w:sz="0" w:space="0" w:color="auto"/>
            <w:right w:val="none" w:sz="0" w:space="0" w:color="auto"/>
          </w:divBdr>
        </w:div>
        <w:div w:id="825780264">
          <w:marLeft w:val="640"/>
          <w:marRight w:val="0"/>
          <w:marTop w:val="0"/>
          <w:marBottom w:val="0"/>
          <w:divBdr>
            <w:top w:val="none" w:sz="0" w:space="0" w:color="auto"/>
            <w:left w:val="none" w:sz="0" w:space="0" w:color="auto"/>
            <w:bottom w:val="none" w:sz="0" w:space="0" w:color="auto"/>
            <w:right w:val="none" w:sz="0" w:space="0" w:color="auto"/>
          </w:divBdr>
        </w:div>
        <w:div w:id="1669734">
          <w:marLeft w:val="640"/>
          <w:marRight w:val="0"/>
          <w:marTop w:val="0"/>
          <w:marBottom w:val="0"/>
          <w:divBdr>
            <w:top w:val="none" w:sz="0" w:space="0" w:color="auto"/>
            <w:left w:val="none" w:sz="0" w:space="0" w:color="auto"/>
            <w:bottom w:val="none" w:sz="0" w:space="0" w:color="auto"/>
            <w:right w:val="none" w:sz="0" w:space="0" w:color="auto"/>
          </w:divBdr>
        </w:div>
        <w:div w:id="1268581511">
          <w:marLeft w:val="640"/>
          <w:marRight w:val="0"/>
          <w:marTop w:val="0"/>
          <w:marBottom w:val="0"/>
          <w:divBdr>
            <w:top w:val="none" w:sz="0" w:space="0" w:color="auto"/>
            <w:left w:val="none" w:sz="0" w:space="0" w:color="auto"/>
            <w:bottom w:val="none" w:sz="0" w:space="0" w:color="auto"/>
            <w:right w:val="none" w:sz="0" w:space="0" w:color="auto"/>
          </w:divBdr>
        </w:div>
        <w:div w:id="835725001">
          <w:marLeft w:val="640"/>
          <w:marRight w:val="0"/>
          <w:marTop w:val="0"/>
          <w:marBottom w:val="0"/>
          <w:divBdr>
            <w:top w:val="none" w:sz="0" w:space="0" w:color="auto"/>
            <w:left w:val="none" w:sz="0" w:space="0" w:color="auto"/>
            <w:bottom w:val="none" w:sz="0" w:space="0" w:color="auto"/>
            <w:right w:val="none" w:sz="0" w:space="0" w:color="auto"/>
          </w:divBdr>
        </w:div>
        <w:div w:id="78908285">
          <w:marLeft w:val="640"/>
          <w:marRight w:val="0"/>
          <w:marTop w:val="0"/>
          <w:marBottom w:val="0"/>
          <w:divBdr>
            <w:top w:val="none" w:sz="0" w:space="0" w:color="auto"/>
            <w:left w:val="none" w:sz="0" w:space="0" w:color="auto"/>
            <w:bottom w:val="none" w:sz="0" w:space="0" w:color="auto"/>
            <w:right w:val="none" w:sz="0" w:space="0" w:color="auto"/>
          </w:divBdr>
        </w:div>
        <w:div w:id="1053307133">
          <w:marLeft w:val="640"/>
          <w:marRight w:val="0"/>
          <w:marTop w:val="0"/>
          <w:marBottom w:val="0"/>
          <w:divBdr>
            <w:top w:val="none" w:sz="0" w:space="0" w:color="auto"/>
            <w:left w:val="none" w:sz="0" w:space="0" w:color="auto"/>
            <w:bottom w:val="none" w:sz="0" w:space="0" w:color="auto"/>
            <w:right w:val="none" w:sz="0" w:space="0" w:color="auto"/>
          </w:divBdr>
        </w:div>
        <w:div w:id="1685014530">
          <w:marLeft w:val="640"/>
          <w:marRight w:val="0"/>
          <w:marTop w:val="0"/>
          <w:marBottom w:val="0"/>
          <w:divBdr>
            <w:top w:val="none" w:sz="0" w:space="0" w:color="auto"/>
            <w:left w:val="none" w:sz="0" w:space="0" w:color="auto"/>
            <w:bottom w:val="none" w:sz="0" w:space="0" w:color="auto"/>
            <w:right w:val="none" w:sz="0" w:space="0" w:color="auto"/>
          </w:divBdr>
        </w:div>
        <w:div w:id="564608243">
          <w:marLeft w:val="640"/>
          <w:marRight w:val="0"/>
          <w:marTop w:val="0"/>
          <w:marBottom w:val="0"/>
          <w:divBdr>
            <w:top w:val="none" w:sz="0" w:space="0" w:color="auto"/>
            <w:left w:val="none" w:sz="0" w:space="0" w:color="auto"/>
            <w:bottom w:val="none" w:sz="0" w:space="0" w:color="auto"/>
            <w:right w:val="none" w:sz="0" w:space="0" w:color="auto"/>
          </w:divBdr>
        </w:div>
        <w:div w:id="1668970949">
          <w:marLeft w:val="640"/>
          <w:marRight w:val="0"/>
          <w:marTop w:val="0"/>
          <w:marBottom w:val="0"/>
          <w:divBdr>
            <w:top w:val="none" w:sz="0" w:space="0" w:color="auto"/>
            <w:left w:val="none" w:sz="0" w:space="0" w:color="auto"/>
            <w:bottom w:val="none" w:sz="0" w:space="0" w:color="auto"/>
            <w:right w:val="none" w:sz="0" w:space="0" w:color="auto"/>
          </w:divBdr>
        </w:div>
        <w:div w:id="588541038">
          <w:marLeft w:val="640"/>
          <w:marRight w:val="0"/>
          <w:marTop w:val="0"/>
          <w:marBottom w:val="0"/>
          <w:divBdr>
            <w:top w:val="none" w:sz="0" w:space="0" w:color="auto"/>
            <w:left w:val="none" w:sz="0" w:space="0" w:color="auto"/>
            <w:bottom w:val="none" w:sz="0" w:space="0" w:color="auto"/>
            <w:right w:val="none" w:sz="0" w:space="0" w:color="auto"/>
          </w:divBdr>
        </w:div>
        <w:div w:id="1706758345">
          <w:marLeft w:val="640"/>
          <w:marRight w:val="0"/>
          <w:marTop w:val="0"/>
          <w:marBottom w:val="0"/>
          <w:divBdr>
            <w:top w:val="none" w:sz="0" w:space="0" w:color="auto"/>
            <w:left w:val="none" w:sz="0" w:space="0" w:color="auto"/>
            <w:bottom w:val="none" w:sz="0" w:space="0" w:color="auto"/>
            <w:right w:val="none" w:sz="0" w:space="0" w:color="auto"/>
          </w:divBdr>
        </w:div>
        <w:div w:id="1958216120">
          <w:marLeft w:val="640"/>
          <w:marRight w:val="0"/>
          <w:marTop w:val="0"/>
          <w:marBottom w:val="0"/>
          <w:divBdr>
            <w:top w:val="none" w:sz="0" w:space="0" w:color="auto"/>
            <w:left w:val="none" w:sz="0" w:space="0" w:color="auto"/>
            <w:bottom w:val="none" w:sz="0" w:space="0" w:color="auto"/>
            <w:right w:val="none" w:sz="0" w:space="0" w:color="auto"/>
          </w:divBdr>
        </w:div>
        <w:div w:id="103352676">
          <w:marLeft w:val="640"/>
          <w:marRight w:val="0"/>
          <w:marTop w:val="0"/>
          <w:marBottom w:val="0"/>
          <w:divBdr>
            <w:top w:val="none" w:sz="0" w:space="0" w:color="auto"/>
            <w:left w:val="none" w:sz="0" w:space="0" w:color="auto"/>
            <w:bottom w:val="none" w:sz="0" w:space="0" w:color="auto"/>
            <w:right w:val="none" w:sz="0" w:space="0" w:color="auto"/>
          </w:divBdr>
        </w:div>
        <w:div w:id="1571962317">
          <w:marLeft w:val="640"/>
          <w:marRight w:val="0"/>
          <w:marTop w:val="0"/>
          <w:marBottom w:val="0"/>
          <w:divBdr>
            <w:top w:val="none" w:sz="0" w:space="0" w:color="auto"/>
            <w:left w:val="none" w:sz="0" w:space="0" w:color="auto"/>
            <w:bottom w:val="none" w:sz="0" w:space="0" w:color="auto"/>
            <w:right w:val="none" w:sz="0" w:space="0" w:color="auto"/>
          </w:divBdr>
        </w:div>
        <w:div w:id="1889340702">
          <w:marLeft w:val="640"/>
          <w:marRight w:val="0"/>
          <w:marTop w:val="0"/>
          <w:marBottom w:val="0"/>
          <w:divBdr>
            <w:top w:val="none" w:sz="0" w:space="0" w:color="auto"/>
            <w:left w:val="none" w:sz="0" w:space="0" w:color="auto"/>
            <w:bottom w:val="none" w:sz="0" w:space="0" w:color="auto"/>
            <w:right w:val="none" w:sz="0" w:space="0" w:color="auto"/>
          </w:divBdr>
        </w:div>
        <w:div w:id="1080637205">
          <w:marLeft w:val="640"/>
          <w:marRight w:val="0"/>
          <w:marTop w:val="0"/>
          <w:marBottom w:val="0"/>
          <w:divBdr>
            <w:top w:val="none" w:sz="0" w:space="0" w:color="auto"/>
            <w:left w:val="none" w:sz="0" w:space="0" w:color="auto"/>
            <w:bottom w:val="none" w:sz="0" w:space="0" w:color="auto"/>
            <w:right w:val="none" w:sz="0" w:space="0" w:color="auto"/>
          </w:divBdr>
        </w:div>
        <w:div w:id="1163395713">
          <w:marLeft w:val="640"/>
          <w:marRight w:val="0"/>
          <w:marTop w:val="0"/>
          <w:marBottom w:val="0"/>
          <w:divBdr>
            <w:top w:val="none" w:sz="0" w:space="0" w:color="auto"/>
            <w:left w:val="none" w:sz="0" w:space="0" w:color="auto"/>
            <w:bottom w:val="none" w:sz="0" w:space="0" w:color="auto"/>
            <w:right w:val="none" w:sz="0" w:space="0" w:color="auto"/>
          </w:divBdr>
        </w:div>
        <w:div w:id="715396363">
          <w:marLeft w:val="640"/>
          <w:marRight w:val="0"/>
          <w:marTop w:val="0"/>
          <w:marBottom w:val="0"/>
          <w:divBdr>
            <w:top w:val="none" w:sz="0" w:space="0" w:color="auto"/>
            <w:left w:val="none" w:sz="0" w:space="0" w:color="auto"/>
            <w:bottom w:val="none" w:sz="0" w:space="0" w:color="auto"/>
            <w:right w:val="none" w:sz="0" w:space="0" w:color="auto"/>
          </w:divBdr>
        </w:div>
        <w:div w:id="1605923394">
          <w:marLeft w:val="640"/>
          <w:marRight w:val="0"/>
          <w:marTop w:val="0"/>
          <w:marBottom w:val="0"/>
          <w:divBdr>
            <w:top w:val="none" w:sz="0" w:space="0" w:color="auto"/>
            <w:left w:val="none" w:sz="0" w:space="0" w:color="auto"/>
            <w:bottom w:val="none" w:sz="0" w:space="0" w:color="auto"/>
            <w:right w:val="none" w:sz="0" w:space="0" w:color="auto"/>
          </w:divBdr>
        </w:div>
        <w:div w:id="90978374">
          <w:marLeft w:val="640"/>
          <w:marRight w:val="0"/>
          <w:marTop w:val="0"/>
          <w:marBottom w:val="0"/>
          <w:divBdr>
            <w:top w:val="none" w:sz="0" w:space="0" w:color="auto"/>
            <w:left w:val="none" w:sz="0" w:space="0" w:color="auto"/>
            <w:bottom w:val="none" w:sz="0" w:space="0" w:color="auto"/>
            <w:right w:val="none" w:sz="0" w:space="0" w:color="auto"/>
          </w:divBdr>
        </w:div>
        <w:div w:id="1999191090">
          <w:marLeft w:val="640"/>
          <w:marRight w:val="0"/>
          <w:marTop w:val="0"/>
          <w:marBottom w:val="0"/>
          <w:divBdr>
            <w:top w:val="none" w:sz="0" w:space="0" w:color="auto"/>
            <w:left w:val="none" w:sz="0" w:space="0" w:color="auto"/>
            <w:bottom w:val="none" w:sz="0" w:space="0" w:color="auto"/>
            <w:right w:val="none" w:sz="0" w:space="0" w:color="auto"/>
          </w:divBdr>
        </w:div>
        <w:div w:id="1601646721">
          <w:marLeft w:val="640"/>
          <w:marRight w:val="0"/>
          <w:marTop w:val="0"/>
          <w:marBottom w:val="0"/>
          <w:divBdr>
            <w:top w:val="none" w:sz="0" w:space="0" w:color="auto"/>
            <w:left w:val="none" w:sz="0" w:space="0" w:color="auto"/>
            <w:bottom w:val="none" w:sz="0" w:space="0" w:color="auto"/>
            <w:right w:val="none" w:sz="0" w:space="0" w:color="auto"/>
          </w:divBdr>
        </w:div>
        <w:div w:id="1463383220">
          <w:marLeft w:val="640"/>
          <w:marRight w:val="0"/>
          <w:marTop w:val="0"/>
          <w:marBottom w:val="0"/>
          <w:divBdr>
            <w:top w:val="none" w:sz="0" w:space="0" w:color="auto"/>
            <w:left w:val="none" w:sz="0" w:space="0" w:color="auto"/>
            <w:bottom w:val="none" w:sz="0" w:space="0" w:color="auto"/>
            <w:right w:val="none" w:sz="0" w:space="0" w:color="auto"/>
          </w:divBdr>
        </w:div>
        <w:div w:id="1342927666">
          <w:marLeft w:val="640"/>
          <w:marRight w:val="0"/>
          <w:marTop w:val="0"/>
          <w:marBottom w:val="0"/>
          <w:divBdr>
            <w:top w:val="none" w:sz="0" w:space="0" w:color="auto"/>
            <w:left w:val="none" w:sz="0" w:space="0" w:color="auto"/>
            <w:bottom w:val="none" w:sz="0" w:space="0" w:color="auto"/>
            <w:right w:val="none" w:sz="0" w:space="0" w:color="auto"/>
          </w:divBdr>
        </w:div>
        <w:div w:id="1847790741">
          <w:marLeft w:val="640"/>
          <w:marRight w:val="0"/>
          <w:marTop w:val="0"/>
          <w:marBottom w:val="0"/>
          <w:divBdr>
            <w:top w:val="none" w:sz="0" w:space="0" w:color="auto"/>
            <w:left w:val="none" w:sz="0" w:space="0" w:color="auto"/>
            <w:bottom w:val="none" w:sz="0" w:space="0" w:color="auto"/>
            <w:right w:val="none" w:sz="0" w:space="0" w:color="auto"/>
          </w:divBdr>
        </w:div>
        <w:div w:id="813642135">
          <w:marLeft w:val="640"/>
          <w:marRight w:val="0"/>
          <w:marTop w:val="0"/>
          <w:marBottom w:val="0"/>
          <w:divBdr>
            <w:top w:val="none" w:sz="0" w:space="0" w:color="auto"/>
            <w:left w:val="none" w:sz="0" w:space="0" w:color="auto"/>
            <w:bottom w:val="none" w:sz="0" w:space="0" w:color="auto"/>
            <w:right w:val="none" w:sz="0" w:space="0" w:color="auto"/>
          </w:divBdr>
        </w:div>
        <w:div w:id="161699875">
          <w:marLeft w:val="640"/>
          <w:marRight w:val="0"/>
          <w:marTop w:val="0"/>
          <w:marBottom w:val="0"/>
          <w:divBdr>
            <w:top w:val="none" w:sz="0" w:space="0" w:color="auto"/>
            <w:left w:val="none" w:sz="0" w:space="0" w:color="auto"/>
            <w:bottom w:val="none" w:sz="0" w:space="0" w:color="auto"/>
            <w:right w:val="none" w:sz="0" w:space="0" w:color="auto"/>
          </w:divBdr>
        </w:div>
        <w:div w:id="1766027316">
          <w:marLeft w:val="640"/>
          <w:marRight w:val="0"/>
          <w:marTop w:val="0"/>
          <w:marBottom w:val="0"/>
          <w:divBdr>
            <w:top w:val="none" w:sz="0" w:space="0" w:color="auto"/>
            <w:left w:val="none" w:sz="0" w:space="0" w:color="auto"/>
            <w:bottom w:val="none" w:sz="0" w:space="0" w:color="auto"/>
            <w:right w:val="none" w:sz="0" w:space="0" w:color="auto"/>
          </w:divBdr>
        </w:div>
        <w:div w:id="400176407">
          <w:marLeft w:val="640"/>
          <w:marRight w:val="0"/>
          <w:marTop w:val="0"/>
          <w:marBottom w:val="0"/>
          <w:divBdr>
            <w:top w:val="none" w:sz="0" w:space="0" w:color="auto"/>
            <w:left w:val="none" w:sz="0" w:space="0" w:color="auto"/>
            <w:bottom w:val="none" w:sz="0" w:space="0" w:color="auto"/>
            <w:right w:val="none" w:sz="0" w:space="0" w:color="auto"/>
          </w:divBdr>
        </w:div>
        <w:div w:id="967049229">
          <w:marLeft w:val="640"/>
          <w:marRight w:val="0"/>
          <w:marTop w:val="0"/>
          <w:marBottom w:val="0"/>
          <w:divBdr>
            <w:top w:val="none" w:sz="0" w:space="0" w:color="auto"/>
            <w:left w:val="none" w:sz="0" w:space="0" w:color="auto"/>
            <w:bottom w:val="none" w:sz="0" w:space="0" w:color="auto"/>
            <w:right w:val="none" w:sz="0" w:space="0" w:color="auto"/>
          </w:divBdr>
        </w:div>
        <w:div w:id="2121223833">
          <w:marLeft w:val="640"/>
          <w:marRight w:val="0"/>
          <w:marTop w:val="0"/>
          <w:marBottom w:val="0"/>
          <w:divBdr>
            <w:top w:val="none" w:sz="0" w:space="0" w:color="auto"/>
            <w:left w:val="none" w:sz="0" w:space="0" w:color="auto"/>
            <w:bottom w:val="none" w:sz="0" w:space="0" w:color="auto"/>
            <w:right w:val="none" w:sz="0" w:space="0" w:color="auto"/>
          </w:divBdr>
        </w:div>
        <w:div w:id="1482846439">
          <w:marLeft w:val="640"/>
          <w:marRight w:val="0"/>
          <w:marTop w:val="0"/>
          <w:marBottom w:val="0"/>
          <w:divBdr>
            <w:top w:val="none" w:sz="0" w:space="0" w:color="auto"/>
            <w:left w:val="none" w:sz="0" w:space="0" w:color="auto"/>
            <w:bottom w:val="none" w:sz="0" w:space="0" w:color="auto"/>
            <w:right w:val="none" w:sz="0" w:space="0" w:color="auto"/>
          </w:divBdr>
        </w:div>
        <w:div w:id="15473248">
          <w:marLeft w:val="640"/>
          <w:marRight w:val="0"/>
          <w:marTop w:val="0"/>
          <w:marBottom w:val="0"/>
          <w:divBdr>
            <w:top w:val="none" w:sz="0" w:space="0" w:color="auto"/>
            <w:left w:val="none" w:sz="0" w:space="0" w:color="auto"/>
            <w:bottom w:val="none" w:sz="0" w:space="0" w:color="auto"/>
            <w:right w:val="none" w:sz="0" w:space="0" w:color="auto"/>
          </w:divBdr>
        </w:div>
        <w:div w:id="1587303399">
          <w:marLeft w:val="640"/>
          <w:marRight w:val="0"/>
          <w:marTop w:val="0"/>
          <w:marBottom w:val="0"/>
          <w:divBdr>
            <w:top w:val="none" w:sz="0" w:space="0" w:color="auto"/>
            <w:left w:val="none" w:sz="0" w:space="0" w:color="auto"/>
            <w:bottom w:val="none" w:sz="0" w:space="0" w:color="auto"/>
            <w:right w:val="none" w:sz="0" w:space="0" w:color="auto"/>
          </w:divBdr>
        </w:div>
        <w:div w:id="1682390241">
          <w:marLeft w:val="640"/>
          <w:marRight w:val="0"/>
          <w:marTop w:val="0"/>
          <w:marBottom w:val="0"/>
          <w:divBdr>
            <w:top w:val="none" w:sz="0" w:space="0" w:color="auto"/>
            <w:left w:val="none" w:sz="0" w:space="0" w:color="auto"/>
            <w:bottom w:val="none" w:sz="0" w:space="0" w:color="auto"/>
            <w:right w:val="none" w:sz="0" w:space="0" w:color="auto"/>
          </w:divBdr>
        </w:div>
        <w:div w:id="242301318">
          <w:marLeft w:val="640"/>
          <w:marRight w:val="0"/>
          <w:marTop w:val="0"/>
          <w:marBottom w:val="0"/>
          <w:divBdr>
            <w:top w:val="none" w:sz="0" w:space="0" w:color="auto"/>
            <w:left w:val="none" w:sz="0" w:space="0" w:color="auto"/>
            <w:bottom w:val="none" w:sz="0" w:space="0" w:color="auto"/>
            <w:right w:val="none" w:sz="0" w:space="0" w:color="auto"/>
          </w:divBdr>
        </w:div>
        <w:div w:id="1776512726">
          <w:marLeft w:val="640"/>
          <w:marRight w:val="0"/>
          <w:marTop w:val="0"/>
          <w:marBottom w:val="0"/>
          <w:divBdr>
            <w:top w:val="none" w:sz="0" w:space="0" w:color="auto"/>
            <w:left w:val="none" w:sz="0" w:space="0" w:color="auto"/>
            <w:bottom w:val="none" w:sz="0" w:space="0" w:color="auto"/>
            <w:right w:val="none" w:sz="0" w:space="0" w:color="auto"/>
          </w:divBdr>
        </w:div>
        <w:div w:id="918364193">
          <w:marLeft w:val="640"/>
          <w:marRight w:val="0"/>
          <w:marTop w:val="0"/>
          <w:marBottom w:val="0"/>
          <w:divBdr>
            <w:top w:val="none" w:sz="0" w:space="0" w:color="auto"/>
            <w:left w:val="none" w:sz="0" w:space="0" w:color="auto"/>
            <w:bottom w:val="none" w:sz="0" w:space="0" w:color="auto"/>
            <w:right w:val="none" w:sz="0" w:space="0" w:color="auto"/>
          </w:divBdr>
        </w:div>
        <w:div w:id="522130692">
          <w:marLeft w:val="640"/>
          <w:marRight w:val="0"/>
          <w:marTop w:val="0"/>
          <w:marBottom w:val="0"/>
          <w:divBdr>
            <w:top w:val="none" w:sz="0" w:space="0" w:color="auto"/>
            <w:left w:val="none" w:sz="0" w:space="0" w:color="auto"/>
            <w:bottom w:val="none" w:sz="0" w:space="0" w:color="auto"/>
            <w:right w:val="none" w:sz="0" w:space="0" w:color="auto"/>
          </w:divBdr>
        </w:div>
        <w:div w:id="1539196032">
          <w:marLeft w:val="640"/>
          <w:marRight w:val="0"/>
          <w:marTop w:val="0"/>
          <w:marBottom w:val="0"/>
          <w:divBdr>
            <w:top w:val="none" w:sz="0" w:space="0" w:color="auto"/>
            <w:left w:val="none" w:sz="0" w:space="0" w:color="auto"/>
            <w:bottom w:val="none" w:sz="0" w:space="0" w:color="auto"/>
            <w:right w:val="none" w:sz="0" w:space="0" w:color="auto"/>
          </w:divBdr>
        </w:div>
      </w:divsChild>
    </w:div>
    <w:div w:id="344209942">
      <w:bodyDiv w:val="1"/>
      <w:marLeft w:val="0"/>
      <w:marRight w:val="0"/>
      <w:marTop w:val="0"/>
      <w:marBottom w:val="0"/>
      <w:divBdr>
        <w:top w:val="none" w:sz="0" w:space="0" w:color="auto"/>
        <w:left w:val="none" w:sz="0" w:space="0" w:color="auto"/>
        <w:bottom w:val="none" w:sz="0" w:space="0" w:color="auto"/>
        <w:right w:val="none" w:sz="0" w:space="0" w:color="auto"/>
      </w:divBdr>
      <w:divsChild>
        <w:div w:id="410351407">
          <w:marLeft w:val="640"/>
          <w:marRight w:val="0"/>
          <w:marTop w:val="0"/>
          <w:marBottom w:val="0"/>
          <w:divBdr>
            <w:top w:val="none" w:sz="0" w:space="0" w:color="auto"/>
            <w:left w:val="none" w:sz="0" w:space="0" w:color="auto"/>
            <w:bottom w:val="none" w:sz="0" w:space="0" w:color="auto"/>
            <w:right w:val="none" w:sz="0" w:space="0" w:color="auto"/>
          </w:divBdr>
        </w:div>
        <w:div w:id="1684670029">
          <w:marLeft w:val="640"/>
          <w:marRight w:val="0"/>
          <w:marTop w:val="0"/>
          <w:marBottom w:val="0"/>
          <w:divBdr>
            <w:top w:val="none" w:sz="0" w:space="0" w:color="auto"/>
            <w:left w:val="none" w:sz="0" w:space="0" w:color="auto"/>
            <w:bottom w:val="none" w:sz="0" w:space="0" w:color="auto"/>
            <w:right w:val="none" w:sz="0" w:space="0" w:color="auto"/>
          </w:divBdr>
        </w:div>
        <w:div w:id="1362122862">
          <w:marLeft w:val="640"/>
          <w:marRight w:val="0"/>
          <w:marTop w:val="0"/>
          <w:marBottom w:val="0"/>
          <w:divBdr>
            <w:top w:val="none" w:sz="0" w:space="0" w:color="auto"/>
            <w:left w:val="none" w:sz="0" w:space="0" w:color="auto"/>
            <w:bottom w:val="none" w:sz="0" w:space="0" w:color="auto"/>
            <w:right w:val="none" w:sz="0" w:space="0" w:color="auto"/>
          </w:divBdr>
        </w:div>
        <w:div w:id="614488661">
          <w:marLeft w:val="640"/>
          <w:marRight w:val="0"/>
          <w:marTop w:val="0"/>
          <w:marBottom w:val="0"/>
          <w:divBdr>
            <w:top w:val="none" w:sz="0" w:space="0" w:color="auto"/>
            <w:left w:val="none" w:sz="0" w:space="0" w:color="auto"/>
            <w:bottom w:val="none" w:sz="0" w:space="0" w:color="auto"/>
            <w:right w:val="none" w:sz="0" w:space="0" w:color="auto"/>
          </w:divBdr>
        </w:div>
        <w:div w:id="388043265">
          <w:marLeft w:val="640"/>
          <w:marRight w:val="0"/>
          <w:marTop w:val="0"/>
          <w:marBottom w:val="0"/>
          <w:divBdr>
            <w:top w:val="none" w:sz="0" w:space="0" w:color="auto"/>
            <w:left w:val="none" w:sz="0" w:space="0" w:color="auto"/>
            <w:bottom w:val="none" w:sz="0" w:space="0" w:color="auto"/>
            <w:right w:val="none" w:sz="0" w:space="0" w:color="auto"/>
          </w:divBdr>
        </w:div>
        <w:div w:id="757940234">
          <w:marLeft w:val="640"/>
          <w:marRight w:val="0"/>
          <w:marTop w:val="0"/>
          <w:marBottom w:val="0"/>
          <w:divBdr>
            <w:top w:val="none" w:sz="0" w:space="0" w:color="auto"/>
            <w:left w:val="none" w:sz="0" w:space="0" w:color="auto"/>
            <w:bottom w:val="none" w:sz="0" w:space="0" w:color="auto"/>
            <w:right w:val="none" w:sz="0" w:space="0" w:color="auto"/>
          </w:divBdr>
        </w:div>
        <w:div w:id="1716929150">
          <w:marLeft w:val="640"/>
          <w:marRight w:val="0"/>
          <w:marTop w:val="0"/>
          <w:marBottom w:val="0"/>
          <w:divBdr>
            <w:top w:val="none" w:sz="0" w:space="0" w:color="auto"/>
            <w:left w:val="none" w:sz="0" w:space="0" w:color="auto"/>
            <w:bottom w:val="none" w:sz="0" w:space="0" w:color="auto"/>
            <w:right w:val="none" w:sz="0" w:space="0" w:color="auto"/>
          </w:divBdr>
        </w:div>
        <w:div w:id="1771701457">
          <w:marLeft w:val="640"/>
          <w:marRight w:val="0"/>
          <w:marTop w:val="0"/>
          <w:marBottom w:val="0"/>
          <w:divBdr>
            <w:top w:val="none" w:sz="0" w:space="0" w:color="auto"/>
            <w:left w:val="none" w:sz="0" w:space="0" w:color="auto"/>
            <w:bottom w:val="none" w:sz="0" w:space="0" w:color="auto"/>
            <w:right w:val="none" w:sz="0" w:space="0" w:color="auto"/>
          </w:divBdr>
        </w:div>
        <w:div w:id="1488939963">
          <w:marLeft w:val="640"/>
          <w:marRight w:val="0"/>
          <w:marTop w:val="0"/>
          <w:marBottom w:val="0"/>
          <w:divBdr>
            <w:top w:val="none" w:sz="0" w:space="0" w:color="auto"/>
            <w:left w:val="none" w:sz="0" w:space="0" w:color="auto"/>
            <w:bottom w:val="none" w:sz="0" w:space="0" w:color="auto"/>
            <w:right w:val="none" w:sz="0" w:space="0" w:color="auto"/>
          </w:divBdr>
        </w:div>
        <w:div w:id="213587102">
          <w:marLeft w:val="640"/>
          <w:marRight w:val="0"/>
          <w:marTop w:val="0"/>
          <w:marBottom w:val="0"/>
          <w:divBdr>
            <w:top w:val="none" w:sz="0" w:space="0" w:color="auto"/>
            <w:left w:val="none" w:sz="0" w:space="0" w:color="auto"/>
            <w:bottom w:val="none" w:sz="0" w:space="0" w:color="auto"/>
            <w:right w:val="none" w:sz="0" w:space="0" w:color="auto"/>
          </w:divBdr>
        </w:div>
        <w:div w:id="210044292">
          <w:marLeft w:val="640"/>
          <w:marRight w:val="0"/>
          <w:marTop w:val="0"/>
          <w:marBottom w:val="0"/>
          <w:divBdr>
            <w:top w:val="none" w:sz="0" w:space="0" w:color="auto"/>
            <w:left w:val="none" w:sz="0" w:space="0" w:color="auto"/>
            <w:bottom w:val="none" w:sz="0" w:space="0" w:color="auto"/>
            <w:right w:val="none" w:sz="0" w:space="0" w:color="auto"/>
          </w:divBdr>
        </w:div>
        <w:div w:id="372846024">
          <w:marLeft w:val="640"/>
          <w:marRight w:val="0"/>
          <w:marTop w:val="0"/>
          <w:marBottom w:val="0"/>
          <w:divBdr>
            <w:top w:val="none" w:sz="0" w:space="0" w:color="auto"/>
            <w:left w:val="none" w:sz="0" w:space="0" w:color="auto"/>
            <w:bottom w:val="none" w:sz="0" w:space="0" w:color="auto"/>
            <w:right w:val="none" w:sz="0" w:space="0" w:color="auto"/>
          </w:divBdr>
        </w:div>
        <w:div w:id="1839928336">
          <w:marLeft w:val="640"/>
          <w:marRight w:val="0"/>
          <w:marTop w:val="0"/>
          <w:marBottom w:val="0"/>
          <w:divBdr>
            <w:top w:val="none" w:sz="0" w:space="0" w:color="auto"/>
            <w:left w:val="none" w:sz="0" w:space="0" w:color="auto"/>
            <w:bottom w:val="none" w:sz="0" w:space="0" w:color="auto"/>
            <w:right w:val="none" w:sz="0" w:space="0" w:color="auto"/>
          </w:divBdr>
        </w:div>
        <w:div w:id="1006328908">
          <w:marLeft w:val="640"/>
          <w:marRight w:val="0"/>
          <w:marTop w:val="0"/>
          <w:marBottom w:val="0"/>
          <w:divBdr>
            <w:top w:val="none" w:sz="0" w:space="0" w:color="auto"/>
            <w:left w:val="none" w:sz="0" w:space="0" w:color="auto"/>
            <w:bottom w:val="none" w:sz="0" w:space="0" w:color="auto"/>
            <w:right w:val="none" w:sz="0" w:space="0" w:color="auto"/>
          </w:divBdr>
        </w:div>
        <w:div w:id="2039626199">
          <w:marLeft w:val="640"/>
          <w:marRight w:val="0"/>
          <w:marTop w:val="0"/>
          <w:marBottom w:val="0"/>
          <w:divBdr>
            <w:top w:val="none" w:sz="0" w:space="0" w:color="auto"/>
            <w:left w:val="none" w:sz="0" w:space="0" w:color="auto"/>
            <w:bottom w:val="none" w:sz="0" w:space="0" w:color="auto"/>
            <w:right w:val="none" w:sz="0" w:space="0" w:color="auto"/>
          </w:divBdr>
        </w:div>
        <w:div w:id="275604558">
          <w:marLeft w:val="640"/>
          <w:marRight w:val="0"/>
          <w:marTop w:val="0"/>
          <w:marBottom w:val="0"/>
          <w:divBdr>
            <w:top w:val="none" w:sz="0" w:space="0" w:color="auto"/>
            <w:left w:val="none" w:sz="0" w:space="0" w:color="auto"/>
            <w:bottom w:val="none" w:sz="0" w:space="0" w:color="auto"/>
            <w:right w:val="none" w:sz="0" w:space="0" w:color="auto"/>
          </w:divBdr>
        </w:div>
        <w:div w:id="897592180">
          <w:marLeft w:val="640"/>
          <w:marRight w:val="0"/>
          <w:marTop w:val="0"/>
          <w:marBottom w:val="0"/>
          <w:divBdr>
            <w:top w:val="none" w:sz="0" w:space="0" w:color="auto"/>
            <w:left w:val="none" w:sz="0" w:space="0" w:color="auto"/>
            <w:bottom w:val="none" w:sz="0" w:space="0" w:color="auto"/>
            <w:right w:val="none" w:sz="0" w:space="0" w:color="auto"/>
          </w:divBdr>
        </w:div>
        <w:div w:id="166093129">
          <w:marLeft w:val="640"/>
          <w:marRight w:val="0"/>
          <w:marTop w:val="0"/>
          <w:marBottom w:val="0"/>
          <w:divBdr>
            <w:top w:val="none" w:sz="0" w:space="0" w:color="auto"/>
            <w:left w:val="none" w:sz="0" w:space="0" w:color="auto"/>
            <w:bottom w:val="none" w:sz="0" w:space="0" w:color="auto"/>
            <w:right w:val="none" w:sz="0" w:space="0" w:color="auto"/>
          </w:divBdr>
        </w:div>
        <w:div w:id="1226142630">
          <w:marLeft w:val="640"/>
          <w:marRight w:val="0"/>
          <w:marTop w:val="0"/>
          <w:marBottom w:val="0"/>
          <w:divBdr>
            <w:top w:val="none" w:sz="0" w:space="0" w:color="auto"/>
            <w:left w:val="none" w:sz="0" w:space="0" w:color="auto"/>
            <w:bottom w:val="none" w:sz="0" w:space="0" w:color="auto"/>
            <w:right w:val="none" w:sz="0" w:space="0" w:color="auto"/>
          </w:divBdr>
        </w:div>
        <w:div w:id="1235047203">
          <w:marLeft w:val="640"/>
          <w:marRight w:val="0"/>
          <w:marTop w:val="0"/>
          <w:marBottom w:val="0"/>
          <w:divBdr>
            <w:top w:val="none" w:sz="0" w:space="0" w:color="auto"/>
            <w:left w:val="none" w:sz="0" w:space="0" w:color="auto"/>
            <w:bottom w:val="none" w:sz="0" w:space="0" w:color="auto"/>
            <w:right w:val="none" w:sz="0" w:space="0" w:color="auto"/>
          </w:divBdr>
        </w:div>
        <w:div w:id="162160659">
          <w:marLeft w:val="640"/>
          <w:marRight w:val="0"/>
          <w:marTop w:val="0"/>
          <w:marBottom w:val="0"/>
          <w:divBdr>
            <w:top w:val="none" w:sz="0" w:space="0" w:color="auto"/>
            <w:left w:val="none" w:sz="0" w:space="0" w:color="auto"/>
            <w:bottom w:val="none" w:sz="0" w:space="0" w:color="auto"/>
            <w:right w:val="none" w:sz="0" w:space="0" w:color="auto"/>
          </w:divBdr>
        </w:div>
        <w:div w:id="1497653037">
          <w:marLeft w:val="640"/>
          <w:marRight w:val="0"/>
          <w:marTop w:val="0"/>
          <w:marBottom w:val="0"/>
          <w:divBdr>
            <w:top w:val="none" w:sz="0" w:space="0" w:color="auto"/>
            <w:left w:val="none" w:sz="0" w:space="0" w:color="auto"/>
            <w:bottom w:val="none" w:sz="0" w:space="0" w:color="auto"/>
            <w:right w:val="none" w:sz="0" w:space="0" w:color="auto"/>
          </w:divBdr>
        </w:div>
        <w:div w:id="1438060343">
          <w:marLeft w:val="640"/>
          <w:marRight w:val="0"/>
          <w:marTop w:val="0"/>
          <w:marBottom w:val="0"/>
          <w:divBdr>
            <w:top w:val="none" w:sz="0" w:space="0" w:color="auto"/>
            <w:left w:val="none" w:sz="0" w:space="0" w:color="auto"/>
            <w:bottom w:val="none" w:sz="0" w:space="0" w:color="auto"/>
            <w:right w:val="none" w:sz="0" w:space="0" w:color="auto"/>
          </w:divBdr>
        </w:div>
        <w:div w:id="744956775">
          <w:marLeft w:val="640"/>
          <w:marRight w:val="0"/>
          <w:marTop w:val="0"/>
          <w:marBottom w:val="0"/>
          <w:divBdr>
            <w:top w:val="none" w:sz="0" w:space="0" w:color="auto"/>
            <w:left w:val="none" w:sz="0" w:space="0" w:color="auto"/>
            <w:bottom w:val="none" w:sz="0" w:space="0" w:color="auto"/>
            <w:right w:val="none" w:sz="0" w:space="0" w:color="auto"/>
          </w:divBdr>
        </w:div>
        <w:div w:id="821775114">
          <w:marLeft w:val="640"/>
          <w:marRight w:val="0"/>
          <w:marTop w:val="0"/>
          <w:marBottom w:val="0"/>
          <w:divBdr>
            <w:top w:val="none" w:sz="0" w:space="0" w:color="auto"/>
            <w:left w:val="none" w:sz="0" w:space="0" w:color="auto"/>
            <w:bottom w:val="none" w:sz="0" w:space="0" w:color="auto"/>
            <w:right w:val="none" w:sz="0" w:space="0" w:color="auto"/>
          </w:divBdr>
        </w:div>
        <w:div w:id="1567765988">
          <w:marLeft w:val="640"/>
          <w:marRight w:val="0"/>
          <w:marTop w:val="0"/>
          <w:marBottom w:val="0"/>
          <w:divBdr>
            <w:top w:val="none" w:sz="0" w:space="0" w:color="auto"/>
            <w:left w:val="none" w:sz="0" w:space="0" w:color="auto"/>
            <w:bottom w:val="none" w:sz="0" w:space="0" w:color="auto"/>
            <w:right w:val="none" w:sz="0" w:space="0" w:color="auto"/>
          </w:divBdr>
        </w:div>
        <w:div w:id="202790035">
          <w:marLeft w:val="640"/>
          <w:marRight w:val="0"/>
          <w:marTop w:val="0"/>
          <w:marBottom w:val="0"/>
          <w:divBdr>
            <w:top w:val="none" w:sz="0" w:space="0" w:color="auto"/>
            <w:left w:val="none" w:sz="0" w:space="0" w:color="auto"/>
            <w:bottom w:val="none" w:sz="0" w:space="0" w:color="auto"/>
            <w:right w:val="none" w:sz="0" w:space="0" w:color="auto"/>
          </w:divBdr>
        </w:div>
        <w:div w:id="772096262">
          <w:marLeft w:val="640"/>
          <w:marRight w:val="0"/>
          <w:marTop w:val="0"/>
          <w:marBottom w:val="0"/>
          <w:divBdr>
            <w:top w:val="none" w:sz="0" w:space="0" w:color="auto"/>
            <w:left w:val="none" w:sz="0" w:space="0" w:color="auto"/>
            <w:bottom w:val="none" w:sz="0" w:space="0" w:color="auto"/>
            <w:right w:val="none" w:sz="0" w:space="0" w:color="auto"/>
          </w:divBdr>
        </w:div>
        <w:div w:id="551188105">
          <w:marLeft w:val="640"/>
          <w:marRight w:val="0"/>
          <w:marTop w:val="0"/>
          <w:marBottom w:val="0"/>
          <w:divBdr>
            <w:top w:val="none" w:sz="0" w:space="0" w:color="auto"/>
            <w:left w:val="none" w:sz="0" w:space="0" w:color="auto"/>
            <w:bottom w:val="none" w:sz="0" w:space="0" w:color="auto"/>
            <w:right w:val="none" w:sz="0" w:space="0" w:color="auto"/>
          </w:divBdr>
        </w:div>
        <w:div w:id="246809629">
          <w:marLeft w:val="640"/>
          <w:marRight w:val="0"/>
          <w:marTop w:val="0"/>
          <w:marBottom w:val="0"/>
          <w:divBdr>
            <w:top w:val="none" w:sz="0" w:space="0" w:color="auto"/>
            <w:left w:val="none" w:sz="0" w:space="0" w:color="auto"/>
            <w:bottom w:val="none" w:sz="0" w:space="0" w:color="auto"/>
            <w:right w:val="none" w:sz="0" w:space="0" w:color="auto"/>
          </w:divBdr>
        </w:div>
        <w:div w:id="1587305952">
          <w:marLeft w:val="640"/>
          <w:marRight w:val="0"/>
          <w:marTop w:val="0"/>
          <w:marBottom w:val="0"/>
          <w:divBdr>
            <w:top w:val="none" w:sz="0" w:space="0" w:color="auto"/>
            <w:left w:val="none" w:sz="0" w:space="0" w:color="auto"/>
            <w:bottom w:val="none" w:sz="0" w:space="0" w:color="auto"/>
            <w:right w:val="none" w:sz="0" w:space="0" w:color="auto"/>
          </w:divBdr>
        </w:div>
        <w:div w:id="59910925">
          <w:marLeft w:val="640"/>
          <w:marRight w:val="0"/>
          <w:marTop w:val="0"/>
          <w:marBottom w:val="0"/>
          <w:divBdr>
            <w:top w:val="none" w:sz="0" w:space="0" w:color="auto"/>
            <w:left w:val="none" w:sz="0" w:space="0" w:color="auto"/>
            <w:bottom w:val="none" w:sz="0" w:space="0" w:color="auto"/>
            <w:right w:val="none" w:sz="0" w:space="0" w:color="auto"/>
          </w:divBdr>
        </w:div>
        <w:div w:id="481392338">
          <w:marLeft w:val="640"/>
          <w:marRight w:val="0"/>
          <w:marTop w:val="0"/>
          <w:marBottom w:val="0"/>
          <w:divBdr>
            <w:top w:val="none" w:sz="0" w:space="0" w:color="auto"/>
            <w:left w:val="none" w:sz="0" w:space="0" w:color="auto"/>
            <w:bottom w:val="none" w:sz="0" w:space="0" w:color="auto"/>
            <w:right w:val="none" w:sz="0" w:space="0" w:color="auto"/>
          </w:divBdr>
        </w:div>
        <w:div w:id="2091196861">
          <w:marLeft w:val="640"/>
          <w:marRight w:val="0"/>
          <w:marTop w:val="0"/>
          <w:marBottom w:val="0"/>
          <w:divBdr>
            <w:top w:val="none" w:sz="0" w:space="0" w:color="auto"/>
            <w:left w:val="none" w:sz="0" w:space="0" w:color="auto"/>
            <w:bottom w:val="none" w:sz="0" w:space="0" w:color="auto"/>
            <w:right w:val="none" w:sz="0" w:space="0" w:color="auto"/>
          </w:divBdr>
        </w:div>
        <w:div w:id="1818841865">
          <w:marLeft w:val="640"/>
          <w:marRight w:val="0"/>
          <w:marTop w:val="0"/>
          <w:marBottom w:val="0"/>
          <w:divBdr>
            <w:top w:val="none" w:sz="0" w:space="0" w:color="auto"/>
            <w:left w:val="none" w:sz="0" w:space="0" w:color="auto"/>
            <w:bottom w:val="none" w:sz="0" w:space="0" w:color="auto"/>
            <w:right w:val="none" w:sz="0" w:space="0" w:color="auto"/>
          </w:divBdr>
        </w:div>
        <w:div w:id="415053199">
          <w:marLeft w:val="640"/>
          <w:marRight w:val="0"/>
          <w:marTop w:val="0"/>
          <w:marBottom w:val="0"/>
          <w:divBdr>
            <w:top w:val="none" w:sz="0" w:space="0" w:color="auto"/>
            <w:left w:val="none" w:sz="0" w:space="0" w:color="auto"/>
            <w:bottom w:val="none" w:sz="0" w:space="0" w:color="auto"/>
            <w:right w:val="none" w:sz="0" w:space="0" w:color="auto"/>
          </w:divBdr>
        </w:div>
        <w:div w:id="1423449995">
          <w:marLeft w:val="640"/>
          <w:marRight w:val="0"/>
          <w:marTop w:val="0"/>
          <w:marBottom w:val="0"/>
          <w:divBdr>
            <w:top w:val="none" w:sz="0" w:space="0" w:color="auto"/>
            <w:left w:val="none" w:sz="0" w:space="0" w:color="auto"/>
            <w:bottom w:val="none" w:sz="0" w:space="0" w:color="auto"/>
            <w:right w:val="none" w:sz="0" w:space="0" w:color="auto"/>
          </w:divBdr>
        </w:div>
        <w:div w:id="828136579">
          <w:marLeft w:val="640"/>
          <w:marRight w:val="0"/>
          <w:marTop w:val="0"/>
          <w:marBottom w:val="0"/>
          <w:divBdr>
            <w:top w:val="none" w:sz="0" w:space="0" w:color="auto"/>
            <w:left w:val="none" w:sz="0" w:space="0" w:color="auto"/>
            <w:bottom w:val="none" w:sz="0" w:space="0" w:color="auto"/>
            <w:right w:val="none" w:sz="0" w:space="0" w:color="auto"/>
          </w:divBdr>
        </w:div>
        <w:div w:id="925765767">
          <w:marLeft w:val="640"/>
          <w:marRight w:val="0"/>
          <w:marTop w:val="0"/>
          <w:marBottom w:val="0"/>
          <w:divBdr>
            <w:top w:val="none" w:sz="0" w:space="0" w:color="auto"/>
            <w:left w:val="none" w:sz="0" w:space="0" w:color="auto"/>
            <w:bottom w:val="none" w:sz="0" w:space="0" w:color="auto"/>
            <w:right w:val="none" w:sz="0" w:space="0" w:color="auto"/>
          </w:divBdr>
        </w:div>
        <w:div w:id="143006338">
          <w:marLeft w:val="640"/>
          <w:marRight w:val="0"/>
          <w:marTop w:val="0"/>
          <w:marBottom w:val="0"/>
          <w:divBdr>
            <w:top w:val="none" w:sz="0" w:space="0" w:color="auto"/>
            <w:left w:val="none" w:sz="0" w:space="0" w:color="auto"/>
            <w:bottom w:val="none" w:sz="0" w:space="0" w:color="auto"/>
            <w:right w:val="none" w:sz="0" w:space="0" w:color="auto"/>
          </w:divBdr>
        </w:div>
        <w:div w:id="2139839814">
          <w:marLeft w:val="640"/>
          <w:marRight w:val="0"/>
          <w:marTop w:val="0"/>
          <w:marBottom w:val="0"/>
          <w:divBdr>
            <w:top w:val="none" w:sz="0" w:space="0" w:color="auto"/>
            <w:left w:val="none" w:sz="0" w:space="0" w:color="auto"/>
            <w:bottom w:val="none" w:sz="0" w:space="0" w:color="auto"/>
            <w:right w:val="none" w:sz="0" w:space="0" w:color="auto"/>
          </w:divBdr>
        </w:div>
        <w:div w:id="1523669096">
          <w:marLeft w:val="640"/>
          <w:marRight w:val="0"/>
          <w:marTop w:val="0"/>
          <w:marBottom w:val="0"/>
          <w:divBdr>
            <w:top w:val="none" w:sz="0" w:space="0" w:color="auto"/>
            <w:left w:val="none" w:sz="0" w:space="0" w:color="auto"/>
            <w:bottom w:val="none" w:sz="0" w:space="0" w:color="auto"/>
            <w:right w:val="none" w:sz="0" w:space="0" w:color="auto"/>
          </w:divBdr>
        </w:div>
        <w:div w:id="1056390671">
          <w:marLeft w:val="640"/>
          <w:marRight w:val="0"/>
          <w:marTop w:val="0"/>
          <w:marBottom w:val="0"/>
          <w:divBdr>
            <w:top w:val="none" w:sz="0" w:space="0" w:color="auto"/>
            <w:left w:val="none" w:sz="0" w:space="0" w:color="auto"/>
            <w:bottom w:val="none" w:sz="0" w:space="0" w:color="auto"/>
            <w:right w:val="none" w:sz="0" w:space="0" w:color="auto"/>
          </w:divBdr>
        </w:div>
        <w:div w:id="1449162374">
          <w:marLeft w:val="640"/>
          <w:marRight w:val="0"/>
          <w:marTop w:val="0"/>
          <w:marBottom w:val="0"/>
          <w:divBdr>
            <w:top w:val="none" w:sz="0" w:space="0" w:color="auto"/>
            <w:left w:val="none" w:sz="0" w:space="0" w:color="auto"/>
            <w:bottom w:val="none" w:sz="0" w:space="0" w:color="auto"/>
            <w:right w:val="none" w:sz="0" w:space="0" w:color="auto"/>
          </w:divBdr>
        </w:div>
        <w:div w:id="395322088">
          <w:marLeft w:val="640"/>
          <w:marRight w:val="0"/>
          <w:marTop w:val="0"/>
          <w:marBottom w:val="0"/>
          <w:divBdr>
            <w:top w:val="none" w:sz="0" w:space="0" w:color="auto"/>
            <w:left w:val="none" w:sz="0" w:space="0" w:color="auto"/>
            <w:bottom w:val="none" w:sz="0" w:space="0" w:color="auto"/>
            <w:right w:val="none" w:sz="0" w:space="0" w:color="auto"/>
          </w:divBdr>
        </w:div>
        <w:div w:id="594247224">
          <w:marLeft w:val="640"/>
          <w:marRight w:val="0"/>
          <w:marTop w:val="0"/>
          <w:marBottom w:val="0"/>
          <w:divBdr>
            <w:top w:val="none" w:sz="0" w:space="0" w:color="auto"/>
            <w:left w:val="none" w:sz="0" w:space="0" w:color="auto"/>
            <w:bottom w:val="none" w:sz="0" w:space="0" w:color="auto"/>
            <w:right w:val="none" w:sz="0" w:space="0" w:color="auto"/>
          </w:divBdr>
        </w:div>
        <w:div w:id="1314522466">
          <w:marLeft w:val="640"/>
          <w:marRight w:val="0"/>
          <w:marTop w:val="0"/>
          <w:marBottom w:val="0"/>
          <w:divBdr>
            <w:top w:val="none" w:sz="0" w:space="0" w:color="auto"/>
            <w:left w:val="none" w:sz="0" w:space="0" w:color="auto"/>
            <w:bottom w:val="none" w:sz="0" w:space="0" w:color="auto"/>
            <w:right w:val="none" w:sz="0" w:space="0" w:color="auto"/>
          </w:divBdr>
        </w:div>
        <w:div w:id="443156812">
          <w:marLeft w:val="640"/>
          <w:marRight w:val="0"/>
          <w:marTop w:val="0"/>
          <w:marBottom w:val="0"/>
          <w:divBdr>
            <w:top w:val="none" w:sz="0" w:space="0" w:color="auto"/>
            <w:left w:val="none" w:sz="0" w:space="0" w:color="auto"/>
            <w:bottom w:val="none" w:sz="0" w:space="0" w:color="auto"/>
            <w:right w:val="none" w:sz="0" w:space="0" w:color="auto"/>
          </w:divBdr>
        </w:div>
        <w:div w:id="633414483">
          <w:marLeft w:val="640"/>
          <w:marRight w:val="0"/>
          <w:marTop w:val="0"/>
          <w:marBottom w:val="0"/>
          <w:divBdr>
            <w:top w:val="none" w:sz="0" w:space="0" w:color="auto"/>
            <w:left w:val="none" w:sz="0" w:space="0" w:color="auto"/>
            <w:bottom w:val="none" w:sz="0" w:space="0" w:color="auto"/>
            <w:right w:val="none" w:sz="0" w:space="0" w:color="auto"/>
          </w:divBdr>
        </w:div>
        <w:div w:id="1281957528">
          <w:marLeft w:val="640"/>
          <w:marRight w:val="0"/>
          <w:marTop w:val="0"/>
          <w:marBottom w:val="0"/>
          <w:divBdr>
            <w:top w:val="none" w:sz="0" w:space="0" w:color="auto"/>
            <w:left w:val="none" w:sz="0" w:space="0" w:color="auto"/>
            <w:bottom w:val="none" w:sz="0" w:space="0" w:color="auto"/>
            <w:right w:val="none" w:sz="0" w:space="0" w:color="auto"/>
          </w:divBdr>
        </w:div>
        <w:div w:id="1057709167">
          <w:marLeft w:val="640"/>
          <w:marRight w:val="0"/>
          <w:marTop w:val="0"/>
          <w:marBottom w:val="0"/>
          <w:divBdr>
            <w:top w:val="none" w:sz="0" w:space="0" w:color="auto"/>
            <w:left w:val="none" w:sz="0" w:space="0" w:color="auto"/>
            <w:bottom w:val="none" w:sz="0" w:space="0" w:color="auto"/>
            <w:right w:val="none" w:sz="0" w:space="0" w:color="auto"/>
          </w:divBdr>
        </w:div>
        <w:div w:id="534536557">
          <w:marLeft w:val="640"/>
          <w:marRight w:val="0"/>
          <w:marTop w:val="0"/>
          <w:marBottom w:val="0"/>
          <w:divBdr>
            <w:top w:val="none" w:sz="0" w:space="0" w:color="auto"/>
            <w:left w:val="none" w:sz="0" w:space="0" w:color="auto"/>
            <w:bottom w:val="none" w:sz="0" w:space="0" w:color="auto"/>
            <w:right w:val="none" w:sz="0" w:space="0" w:color="auto"/>
          </w:divBdr>
        </w:div>
        <w:div w:id="924849214">
          <w:marLeft w:val="640"/>
          <w:marRight w:val="0"/>
          <w:marTop w:val="0"/>
          <w:marBottom w:val="0"/>
          <w:divBdr>
            <w:top w:val="none" w:sz="0" w:space="0" w:color="auto"/>
            <w:left w:val="none" w:sz="0" w:space="0" w:color="auto"/>
            <w:bottom w:val="none" w:sz="0" w:space="0" w:color="auto"/>
            <w:right w:val="none" w:sz="0" w:space="0" w:color="auto"/>
          </w:divBdr>
        </w:div>
        <w:div w:id="342367573">
          <w:marLeft w:val="640"/>
          <w:marRight w:val="0"/>
          <w:marTop w:val="0"/>
          <w:marBottom w:val="0"/>
          <w:divBdr>
            <w:top w:val="none" w:sz="0" w:space="0" w:color="auto"/>
            <w:left w:val="none" w:sz="0" w:space="0" w:color="auto"/>
            <w:bottom w:val="none" w:sz="0" w:space="0" w:color="auto"/>
            <w:right w:val="none" w:sz="0" w:space="0" w:color="auto"/>
          </w:divBdr>
        </w:div>
        <w:div w:id="1680429374">
          <w:marLeft w:val="640"/>
          <w:marRight w:val="0"/>
          <w:marTop w:val="0"/>
          <w:marBottom w:val="0"/>
          <w:divBdr>
            <w:top w:val="none" w:sz="0" w:space="0" w:color="auto"/>
            <w:left w:val="none" w:sz="0" w:space="0" w:color="auto"/>
            <w:bottom w:val="none" w:sz="0" w:space="0" w:color="auto"/>
            <w:right w:val="none" w:sz="0" w:space="0" w:color="auto"/>
          </w:divBdr>
        </w:div>
        <w:div w:id="1598908945">
          <w:marLeft w:val="640"/>
          <w:marRight w:val="0"/>
          <w:marTop w:val="0"/>
          <w:marBottom w:val="0"/>
          <w:divBdr>
            <w:top w:val="none" w:sz="0" w:space="0" w:color="auto"/>
            <w:left w:val="none" w:sz="0" w:space="0" w:color="auto"/>
            <w:bottom w:val="none" w:sz="0" w:space="0" w:color="auto"/>
            <w:right w:val="none" w:sz="0" w:space="0" w:color="auto"/>
          </w:divBdr>
        </w:div>
        <w:div w:id="674770422">
          <w:marLeft w:val="640"/>
          <w:marRight w:val="0"/>
          <w:marTop w:val="0"/>
          <w:marBottom w:val="0"/>
          <w:divBdr>
            <w:top w:val="none" w:sz="0" w:space="0" w:color="auto"/>
            <w:left w:val="none" w:sz="0" w:space="0" w:color="auto"/>
            <w:bottom w:val="none" w:sz="0" w:space="0" w:color="auto"/>
            <w:right w:val="none" w:sz="0" w:space="0" w:color="auto"/>
          </w:divBdr>
        </w:div>
        <w:div w:id="1082487905">
          <w:marLeft w:val="640"/>
          <w:marRight w:val="0"/>
          <w:marTop w:val="0"/>
          <w:marBottom w:val="0"/>
          <w:divBdr>
            <w:top w:val="none" w:sz="0" w:space="0" w:color="auto"/>
            <w:left w:val="none" w:sz="0" w:space="0" w:color="auto"/>
            <w:bottom w:val="none" w:sz="0" w:space="0" w:color="auto"/>
            <w:right w:val="none" w:sz="0" w:space="0" w:color="auto"/>
          </w:divBdr>
        </w:div>
        <w:div w:id="1507788465">
          <w:marLeft w:val="640"/>
          <w:marRight w:val="0"/>
          <w:marTop w:val="0"/>
          <w:marBottom w:val="0"/>
          <w:divBdr>
            <w:top w:val="none" w:sz="0" w:space="0" w:color="auto"/>
            <w:left w:val="none" w:sz="0" w:space="0" w:color="auto"/>
            <w:bottom w:val="none" w:sz="0" w:space="0" w:color="auto"/>
            <w:right w:val="none" w:sz="0" w:space="0" w:color="auto"/>
          </w:divBdr>
        </w:div>
        <w:div w:id="1215433123">
          <w:marLeft w:val="640"/>
          <w:marRight w:val="0"/>
          <w:marTop w:val="0"/>
          <w:marBottom w:val="0"/>
          <w:divBdr>
            <w:top w:val="none" w:sz="0" w:space="0" w:color="auto"/>
            <w:left w:val="none" w:sz="0" w:space="0" w:color="auto"/>
            <w:bottom w:val="none" w:sz="0" w:space="0" w:color="auto"/>
            <w:right w:val="none" w:sz="0" w:space="0" w:color="auto"/>
          </w:divBdr>
        </w:div>
        <w:div w:id="1029379851">
          <w:marLeft w:val="640"/>
          <w:marRight w:val="0"/>
          <w:marTop w:val="0"/>
          <w:marBottom w:val="0"/>
          <w:divBdr>
            <w:top w:val="none" w:sz="0" w:space="0" w:color="auto"/>
            <w:left w:val="none" w:sz="0" w:space="0" w:color="auto"/>
            <w:bottom w:val="none" w:sz="0" w:space="0" w:color="auto"/>
            <w:right w:val="none" w:sz="0" w:space="0" w:color="auto"/>
          </w:divBdr>
        </w:div>
        <w:div w:id="348412696">
          <w:marLeft w:val="640"/>
          <w:marRight w:val="0"/>
          <w:marTop w:val="0"/>
          <w:marBottom w:val="0"/>
          <w:divBdr>
            <w:top w:val="none" w:sz="0" w:space="0" w:color="auto"/>
            <w:left w:val="none" w:sz="0" w:space="0" w:color="auto"/>
            <w:bottom w:val="none" w:sz="0" w:space="0" w:color="auto"/>
            <w:right w:val="none" w:sz="0" w:space="0" w:color="auto"/>
          </w:divBdr>
        </w:div>
        <w:div w:id="1567766616">
          <w:marLeft w:val="640"/>
          <w:marRight w:val="0"/>
          <w:marTop w:val="0"/>
          <w:marBottom w:val="0"/>
          <w:divBdr>
            <w:top w:val="none" w:sz="0" w:space="0" w:color="auto"/>
            <w:left w:val="none" w:sz="0" w:space="0" w:color="auto"/>
            <w:bottom w:val="none" w:sz="0" w:space="0" w:color="auto"/>
            <w:right w:val="none" w:sz="0" w:space="0" w:color="auto"/>
          </w:divBdr>
        </w:div>
        <w:div w:id="482546920">
          <w:marLeft w:val="640"/>
          <w:marRight w:val="0"/>
          <w:marTop w:val="0"/>
          <w:marBottom w:val="0"/>
          <w:divBdr>
            <w:top w:val="none" w:sz="0" w:space="0" w:color="auto"/>
            <w:left w:val="none" w:sz="0" w:space="0" w:color="auto"/>
            <w:bottom w:val="none" w:sz="0" w:space="0" w:color="auto"/>
            <w:right w:val="none" w:sz="0" w:space="0" w:color="auto"/>
          </w:divBdr>
        </w:div>
        <w:div w:id="166021701">
          <w:marLeft w:val="640"/>
          <w:marRight w:val="0"/>
          <w:marTop w:val="0"/>
          <w:marBottom w:val="0"/>
          <w:divBdr>
            <w:top w:val="none" w:sz="0" w:space="0" w:color="auto"/>
            <w:left w:val="none" w:sz="0" w:space="0" w:color="auto"/>
            <w:bottom w:val="none" w:sz="0" w:space="0" w:color="auto"/>
            <w:right w:val="none" w:sz="0" w:space="0" w:color="auto"/>
          </w:divBdr>
        </w:div>
        <w:div w:id="1760835020">
          <w:marLeft w:val="640"/>
          <w:marRight w:val="0"/>
          <w:marTop w:val="0"/>
          <w:marBottom w:val="0"/>
          <w:divBdr>
            <w:top w:val="none" w:sz="0" w:space="0" w:color="auto"/>
            <w:left w:val="none" w:sz="0" w:space="0" w:color="auto"/>
            <w:bottom w:val="none" w:sz="0" w:space="0" w:color="auto"/>
            <w:right w:val="none" w:sz="0" w:space="0" w:color="auto"/>
          </w:divBdr>
        </w:div>
        <w:div w:id="2044207384">
          <w:marLeft w:val="640"/>
          <w:marRight w:val="0"/>
          <w:marTop w:val="0"/>
          <w:marBottom w:val="0"/>
          <w:divBdr>
            <w:top w:val="none" w:sz="0" w:space="0" w:color="auto"/>
            <w:left w:val="none" w:sz="0" w:space="0" w:color="auto"/>
            <w:bottom w:val="none" w:sz="0" w:space="0" w:color="auto"/>
            <w:right w:val="none" w:sz="0" w:space="0" w:color="auto"/>
          </w:divBdr>
        </w:div>
        <w:div w:id="664088540">
          <w:marLeft w:val="640"/>
          <w:marRight w:val="0"/>
          <w:marTop w:val="0"/>
          <w:marBottom w:val="0"/>
          <w:divBdr>
            <w:top w:val="none" w:sz="0" w:space="0" w:color="auto"/>
            <w:left w:val="none" w:sz="0" w:space="0" w:color="auto"/>
            <w:bottom w:val="none" w:sz="0" w:space="0" w:color="auto"/>
            <w:right w:val="none" w:sz="0" w:space="0" w:color="auto"/>
          </w:divBdr>
        </w:div>
        <w:div w:id="430130265">
          <w:marLeft w:val="640"/>
          <w:marRight w:val="0"/>
          <w:marTop w:val="0"/>
          <w:marBottom w:val="0"/>
          <w:divBdr>
            <w:top w:val="none" w:sz="0" w:space="0" w:color="auto"/>
            <w:left w:val="none" w:sz="0" w:space="0" w:color="auto"/>
            <w:bottom w:val="none" w:sz="0" w:space="0" w:color="auto"/>
            <w:right w:val="none" w:sz="0" w:space="0" w:color="auto"/>
          </w:divBdr>
        </w:div>
        <w:div w:id="497035241">
          <w:marLeft w:val="640"/>
          <w:marRight w:val="0"/>
          <w:marTop w:val="0"/>
          <w:marBottom w:val="0"/>
          <w:divBdr>
            <w:top w:val="none" w:sz="0" w:space="0" w:color="auto"/>
            <w:left w:val="none" w:sz="0" w:space="0" w:color="auto"/>
            <w:bottom w:val="none" w:sz="0" w:space="0" w:color="auto"/>
            <w:right w:val="none" w:sz="0" w:space="0" w:color="auto"/>
          </w:divBdr>
        </w:div>
        <w:div w:id="817962913">
          <w:marLeft w:val="640"/>
          <w:marRight w:val="0"/>
          <w:marTop w:val="0"/>
          <w:marBottom w:val="0"/>
          <w:divBdr>
            <w:top w:val="none" w:sz="0" w:space="0" w:color="auto"/>
            <w:left w:val="none" w:sz="0" w:space="0" w:color="auto"/>
            <w:bottom w:val="none" w:sz="0" w:space="0" w:color="auto"/>
            <w:right w:val="none" w:sz="0" w:space="0" w:color="auto"/>
          </w:divBdr>
        </w:div>
        <w:div w:id="1899239780">
          <w:marLeft w:val="640"/>
          <w:marRight w:val="0"/>
          <w:marTop w:val="0"/>
          <w:marBottom w:val="0"/>
          <w:divBdr>
            <w:top w:val="none" w:sz="0" w:space="0" w:color="auto"/>
            <w:left w:val="none" w:sz="0" w:space="0" w:color="auto"/>
            <w:bottom w:val="none" w:sz="0" w:space="0" w:color="auto"/>
            <w:right w:val="none" w:sz="0" w:space="0" w:color="auto"/>
          </w:divBdr>
        </w:div>
        <w:div w:id="700131317">
          <w:marLeft w:val="640"/>
          <w:marRight w:val="0"/>
          <w:marTop w:val="0"/>
          <w:marBottom w:val="0"/>
          <w:divBdr>
            <w:top w:val="none" w:sz="0" w:space="0" w:color="auto"/>
            <w:left w:val="none" w:sz="0" w:space="0" w:color="auto"/>
            <w:bottom w:val="none" w:sz="0" w:space="0" w:color="auto"/>
            <w:right w:val="none" w:sz="0" w:space="0" w:color="auto"/>
          </w:divBdr>
        </w:div>
        <w:div w:id="149565387">
          <w:marLeft w:val="640"/>
          <w:marRight w:val="0"/>
          <w:marTop w:val="0"/>
          <w:marBottom w:val="0"/>
          <w:divBdr>
            <w:top w:val="none" w:sz="0" w:space="0" w:color="auto"/>
            <w:left w:val="none" w:sz="0" w:space="0" w:color="auto"/>
            <w:bottom w:val="none" w:sz="0" w:space="0" w:color="auto"/>
            <w:right w:val="none" w:sz="0" w:space="0" w:color="auto"/>
          </w:divBdr>
        </w:div>
        <w:div w:id="428502728">
          <w:marLeft w:val="640"/>
          <w:marRight w:val="0"/>
          <w:marTop w:val="0"/>
          <w:marBottom w:val="0"/>
          <w:divBdr>
            <w:top w:val="none" w:sz="0" w:space="0" w:color="auto"/>
            <w:left w:val="none" w:sz="0" w:space="0" w:color="auto"/>
            <w:bottom w:val="none" w:sz="0" w:space="0" w:color="auto"/>
            <w:right w:val="none" w:sz="0" w:space="0" w:color="auto"/>
          </w:divBdr>
        </w:div>
      </w:divsChild>
    </w:div>
    <w:div w:id="380902496">
      <w:bodyDiv w:val="1"/>
      <w:marLeft w:val="0"/>
      <w:marRight w:val="0"/>
      <w:marTop w:val="0"/>
      <w:marBottom w:val="0"/>
      <w:divBdr>
        <w:top w:val="none" w:sz="0" w:space="0" w:color="auto"/>
        <w:left w:val="none" w:sz="0" w:space="0" w:color="auto"/>
        <w:bottom w:val="none" w:sz="0" w:space="0" w:color="auto"/>
        <w:right w:val="none" w:sz="0" w:space="0" w:color="auto"/>
      </w:divBdr>
    </w:div>
    <w:div w:id="500775862">
      <w:bodyDiv w:val="1"/>
      <w:marLeft w:val="0"/>
      <w:marRight w:val="0"/>
      <w:marTop w:val="0"/>
      <w:marBottom w:val="0"/>
      <w:divBdr>
        <w:top w:val="none" w:sz="0" w:space="0" w:color="auto"/>
        <w:left w:val="none" w:sz="0" w:space="0" w:color="auto"/>
        <w:bottom w:val="none" w:sz="0" w:space="0" w:color="auto"/>
        <w:right w:val="none" w:sz="0" w:space="0" w:color="auto"/>
      </w:divBdr>
      <w:divsChild>
        <w:div w:id="1876120037">
          <w:marLeft w:val="640"/>
          <w:marRight w:val="0"/>
          <w:marTop w:val="0"/>
          <w:marBottom w:val="0"/>
          <w:divBdr>
            <w:top w:val="none" w:sz="0" w:space="0" w:color="auto"/>
            <w:left w:val="none" w:sz="0" w:space="0" w:color="auto"/>
            <w:bottom w:val="none" w:sz="0" w:space="0" w:color="auto"/>
            <w:right w:val="none" w:sz="0" w:space="0" w:color="auto"/>
          </w:divBdr>
        </w:div>
        <w:div w:id="1822235130">
          <w:marLeft w:val="640"/>
          <w:marRight w:val="0"/>
          <w:marTop w:val="0"/>
          <w:marBottom w:val="0"/>
          <w:divBdr>
            <w:top w:val="none" w:sz="0" w:space="0" w:color="auto"/>
            <w:left w:val="none" w:sz="0" w:space="0" w:color="auto"/>
            <w:bottom w:val="none" w:sz="0" w:space="0" w:color="auto"/>
            <w:right w:val="none" w:sz="0" w:space="0" w:color="auto"/>
          </w:divBdr>
        </w:div>
        <w:div w:id="142233846">
          <w:marLeft w:val="640"/>
          <w:marRight w:val="0"/>
          <w:marTop w:val="0"/>
          <w:marBottom w:val="0"/>
          <w:divBdr>
            <w:top w:val="none" w:sz="0" w:space="0" w:color="auto"/>
            <w:left w:val="none" w:sz="0" w:space="0" w:color="auto"/>
            <w:bottom w:val="none" w:sz="0" w:space="0" w:color="auto"/>
            <w:right w:val="none" w:sz="0" w:space="0" w:color="auto"/>
          </w:divBdr>
        </w:div>
        <w:div w:id="354159531">
          <w:marLeft w:val="640"/>
          <w:marRight w:val="0"/>
          <w:marTop w:val="0"/>
          <w:marBottom w:val="0"/>
          <w:divBdr>
            <w:top w:val="none" w:sz="0" w:space="0" w:color="auto"/>
            <w:left w:val="none" w:sz="0" w:space="0" w:color="auto"/>
            <w:bottom w:val="none" w:sz="0" w:space="0" w:color="auto"/>
            <w:right w:val="none" w:sz="0" w:space="0" w:color="auto"/>
          </w:divBdr>
        </w:div>
        <w:div w:id="512185891">
          <w:marLeft w:val="640"/>
          <w:marRight w:val="0"/>
          <w:marTop w:val="0"/>
          <w:marBottom w:val="0"/>
          <w:divBdr>
            <w:top w:val="none" w:sz="0" w:space="0" w:color="auto"/>
            <w:left w:val="none" w:sz="0" w:space="0" w:color="auto"/>
            <w:bottom w:val="none" w:sz="0" w:space="0" w:color="auto"/>
            <w:right w:val="none" w:sz="0" w:space="0" w:color="auto"/>
          </w:divBdr>
        </w:div>
        <w:div w:id="276452395">
          <w:marLeft w:val="640"/>
          <w:marRight w:val="0"/>
          <w:marTop w:val="0"/>
          <w:marBottom w:val="0"/>
          <w:divBdr>
            <w:top w:val="none" w:sz="0" w:space="0" w:color="auto"/>
            <w:left w:val="none" w:sz="0" w:space="0" w:color="auto"/>
            <w:bottom w:val="none" w:sz="0" w:space="0" w:color="auto"/>
            <w:right w:val="none" w:sz="0" w:space="0" w:color="auto"/>
          </w:divBdr>
        </w:div>
        <w:div w:id="340550645">
          <w:marLeft w:val="640"/>
          <w:marRight w:val="0"/>
          <w:marTop w:val="0"/>
          <w:marBottom w:val="0"/>
          <w:divBdr>
            <w:top w:val="none" w:sz="0" w:space="0" w:color="auto"/>
            <w:left w:val="none" w:sz="0" w:space="0" w:color="auto"/>
            <w:bottom w:val="none" w:sz="0" w:space="0" w:color="auto"/>
            <w:right w:val="none" w:sz="0" w:space="0" w:color="auto"/>
          </w:divBdr>
        </w:div>
        <w:div w:id="1477335387">
          <w:marLeft w:val="640"/>
          <w:marRight w:val="0"/>
          <w:marTop w:val="0"/>
          <w:marBottom w:val="0"/>
          <w:divBdr>
            <w:top w:val="none" w:sz="0" w:space="0" w:color="auto"/>
            <w:left w:val="none" w:sz="0" w:space="0" w:color="auto"/>
            <w:bottom w:val="none" w:sz="0" w:space="0" w:color="auto"/>
            <w:right w:val="none" w:sz="0" w:space="0" w:color="auto"/>
          </w:divBdr>
        </w:div>
        <w:div w:id="646475908">
          <w:marLeft w:val="640"/>
          <w:marRight w:val="0"/>
          <w:marTop w:val="0"/>
          <w:marBottom w:val="0"/>
          <w:divBdr>
            <w:top w:val="none" w:sz="0" w:space="0" w:color="auto"/>
            <w:left w:val="none" w:sz="0" w:space="0" w:color="auto"/>
            <w:bottom w:val="none" w:sz="0" w:space="0" w:color="auto"/>
            <w:right w:val="none" w:sz="0" w:space="0" w:color="auto"/>
          </w:divBdr>
        </w:div>
        <w:div w:id="802623265">
          <w:marLeft w:val="640"/>
          <w:marRight w:val="0"/>
          <w:marTop w:val="0"/>
          <w:marBottom w:val="0"/>
          <w:divBdr>
            <w:top w:val="none" w:sz="0" w:space="0" w:color="auto"/>
            <w:left w:val="none" w:sz="0" w:space="0" w:color="auto"/>
            <w:bottom w:val="none" w:sz="0" w:space="0" w:color="auto"/>
            <w:right w:val="none" w:sz="0" w:space="0" w:color="auto"/>
          </w:divBdr>
        </w:div>
        <w:div w:id="1969361835">
          <w:marLeft w:val="640"/>
          <w:marRight w:val="0"/>
          <w:marTop w:val="0"/>
          <w:marBottom w:val="0"/>
          <w:divBdr>
            <w:top w:val="none" w:sz="0" w:space="0" w:color="auto"/>
            <w:left w:val="none" w:sz="0" w:space="0" w:color="auto"/>
            <w:bottom w:val="none" w:sz="0" w:space="0" w:color="auto"/>
            <w:right w:val="none" w:sz="0" w:space="0" w:color="auto"/>
          </w:divBdr>
        </w:div>
        <w:div w:id="99036633">
          <w:marLeft w:val="640"/>
          <w:marRight w:val="0"/>
          <w:marTop w:val="0"/>
          <w:marBottom w:val="0"/>
          <w:divBdr>
            <w:top w:val="none" w:sz="0" w:space="0" w:color="auto"/>
            <w:left w:val="none" w:sz="0" w:space="0" w:color="auto"/>
            <w:bottom w:val="none" w:sz="0" w:space="0" w:color="auto"/>
            <w:right w:val="none" w:sz="0" w:space="0" w:color="auto"/>
          </w:divBdr>
        </w:div>
        <w:div w:id="2045212622">
          <w:marLeft w:val="640"/>
          <w:marRight w:val="0"/>
          <w:marTop w:val="0"/>
          <w:marBottom w:val="0"/>
          <w:divBdr>
            <w:top w:val="none" w:sz="0" w:space="0" w:color="auto"/>
            <w:left w:val="none" w:sz="0" w:space="0" w:color="auto"/>
            <w:bottom w:val="none" w:sz="0" w:space="0" w:color="auto"/>
            <w:right w:val="none" w:sz="0" w:space="0" w:color="auto"/>
          </w:divBdr>
        </w:div>
        <w:div w:id="1245145996">
          <w:marLeft w:val="640"/>
          <w:marRight w:val="0"/>
          <w:marTop w:val="0"/>
          <w:marBottom w:val="0"/>
          <w:divBdr>
            <w:top w:val="none" w:sz="0" w:space="0" w:color="auto"/>
            <w:left w:val="none" w:sz="0" w:space="0" w:color="auto"/>
            <w:bottom w:val="none" w:sz="0" w:space="0" w:color="auto"/>
            <w:right w:val="none" w:sz="0" w:space="0" w:color="auto"/>
          </w:divBdr>
        </w:div>
        <w:div w:id="1958758462">
          <w:marLeft w:val="640"/>
          <w:marRight w:val="0"/>
          <w:marTop w:val="0"/>
          <w:marBottom w:val="0"/>
          <w:divBdr>
            <w:top w:val="none" w:sz="0" w:space="0" w:color="auto"/>
            <w:left w:val="none" w:sz="0" w:space="0" w:color="auto"/>
            <w:bottom w:val="none" w:sz="0" w:space="0" w:color="auto"/>
            <w:right w:val="none" w:sz="0" w:space="0" w:color="auto"/>
          </w:divBdr>
        </w:div>
        <w:div w:id="208422685">
          <w:marLeft w:val="640"/>
          <w:marRight w:val="0"/>
          <w:marTop w:val="0"/>
          <w:marBottom w:val="0"/>
          <w:divBdr>
            <w:top w:val="none" w:sz="0" w:space="0" w:color="auto"/>
            <w:left w:val="none" w:sz="0" w:space="0" w:color="auto"/>
            <w:bottom w:val="none" w:sz="0" w:space="0" w:color="auto"/>
            <w:right w:val="none" w:sz="0" w:space="0" w:color="auto"/>
          </w:divBdr>
        </w:div>
        <w:div w:id="1245921006">
          <w:marLeft w:val="640"/>
          <w:marRight w:val="0"/>
          <w:marTop w:val="0"/>
          <w:marBottom w:val="0"/>
          <w:divBdr>
            <w:top w:val="none" w:sz="0" w:space="0" w:color="auto"/>
            <w:left w:val="none" w:sz="0" w:space="0" w:color="auto"/>
            <w:bottom w:val="none" w:sz="0" w:space="0" w:color="auto"/>
            <w:right w:val="none" w:sz="0" w:space="0" w:color="auto"/>
          </w:divBdr>
        </w:div>
        <w:div w:id="1179390932">
          <w:marLeft w:val="640"/>
          <w:marRight w:val="0"/>
          <w:marTop w:val="0"/>
          <w:marBottom w:val="0"/>
          <w:divBdr>
            <w:top w:val="none" w:sz="0" w:space="0" w:color="auto"/>
            <w:left w:val="none" w:sz="0" w:space="0" w:color="auto"/>
            <w:bottom w:val="none" w:sz="0" w:space="0" w:color="auto"/>
            <w:right w:val="none" w:sz="0" w:space="0" w:color="auto"/>
          </w:divBdr>
        </w:div>
        <w:div w:id="905531653">
          <w:marLeft w:val="640"/>
          <w:marRight w:val="0"/>
          <w:marTop w:val="0"/>
          <w:marBottom w:val="0"/>
          <w:divBdr>
            <w:top w:val="none" w:sz="0" w:space="0" w:color="auto"/>
            <w:left w:val="none" w:sz="0" w:space="0" w:color="auto"/>
            <w:bottom w:val="none" w:sz="0" w:space="0" w:color="auto"/>
            <w:right w:val="none" w:sz="0" w:space="0" w:color="auto"/>
          </w:divBdr>
        </w:div>
        <w:div w:id="1318729502">
          <w:marLeft w:val="640"/>
          <w:marRight w:val="0"/>
          <w:marTop w:val="0"/>
          <w:marBottom w:val="0"/>
          <w:divBdr>
            <w:top w:val="none" w:sz="0" w:space="0" w:color="auto"/>
            <w:left w:val="none" w:sz="0" w:space="0" w:color="auto"/>
            <w:bottom w:val="none" w:sz="0" w:space="0" w:color="auto"/>
            <w:right w:val="none" w:sz="0" w:space="0" w:color="auto"/>
          </w:divBdr>
        </w:div>
        <w:div w:id="185408909">
          <w:marLeft w:val="640"/>
          <w:marRight w:val="0"/>
          <w:marTop w:val="0"/>
          <w:marBottom w:val="0"/>
          <w:divBdr>
            <w:top w:val="none" w:sz="0" w:space="0" w:color="auto"/>
            <w:left w:val="none" w:sz="0" w:space="0" w:color="auto"/>
            <w:bottom w:val="none" w:sz="0" w:space="0" w:color="auto"/>
            <w:right w:val="none" w:sz="0" w:space="0" w:color="auto"/>
          </w:divBdr>
        </w:div>
        <w:div w:id="698973410">
          <w:marLeft w:val="640"/>
          <w:marRight w:val="0"/>
          <w:marTop w:val="0"/>
          <w:marBottom w:val="0"/>
          <w:divBdr>
            <w:top w:val="none" w:sz="0" w:space="0" w:color="auto"/>
            <w:left w:val="none" w:sz="0" w:space="0" w:color="auto"/>
            <w:bottom w:val="none" w:sz="0" w:space="0" w:color="auto"/>
            <w:right w:val="none" w:sz="0" w:space="0" w:color="auto"/>
          </w:divBdr>
        </w:div>
        <w:div w:id="285550670">
          <w:marLeft w:val="640"/>
          <w:marRight w:val="0"/>
          <w:marTop w:val="0"/>
          <w:marBottom w:val="0"/>
          <w:divBdr>
            <w:top w:val="none" w:sz="0" w:space="0" w:color="auto"/>
            <w:left w:val="none" w:sz="0" w:space="0" w:color="auto"/>
            <w:bottom w:val="none" w:sz="0" w:space="0" w:color="auto"/>
            <w:right w:val="none" w:sz="0" w:space="0" w:color="auto"/>
          </w:divBdr>
        </w:div>
        <w:div w:id="1289583451">
          <w:marLeft w:val="640"/>
          <w:marRight w:val="0"/>
          <w:marTop w:val="0"/>
          <w:marBottom w:val="0"/>
          <w:divBdr>
            <w:top w:val="none" w:sz="0" w:space="0" w:color="auto"/>
            <w:left w:val="none" w:sz="0" w:space="0" w:color="auto"/>
            <w:bottom w:val="none" w:sz="0" w:space="0" w:color="auto"/>
            <w:right w:val="none" w:sz="0" w:space="0" w:color="auto"/>
          </w:divBdr>
        </w:div>
        <w:div w:id="126749884">
          <w:marLeft w:val="640"/>
          <w:marRight w:val="0"/>
          <w:marTop w:val="0"/>
          <w:marBottom w:val="0"/>
          <w:divBdr>
            <w:top w:val="none" w:sz="0" w:space="0" w:color="auto"/>
            <w:left w:val="none" w:sz="0" w:space="0" w:color="auto"/>
            <w:bottom w:val="none" w:sz="0" w:space="0" w:color="auto"/>
            <w:right w:val="none" w:sz="0" w:space="0" w:color="auto"/>
          </w:divBdr>
        </w:div>
        <w:div w:id="175458503">
          <w:marLeft w:val="640"/>
          <w:marRight w:val="0"/>
          <w:marTop w:val="0"/>
          <w:marBottom w:val="0"/>
          <w:divBdr>
            <w:top w:val="none" w:sz="0" w:space="0" w:color="auto"/>
            <w:left w:val="none" w:sz="0" w:space="0" w:color="auto"/>
            <w:bottom w:val="none" w:sz="0" w:space="0" w:color="auto"/>
            <w:right w:val="none" w:sz="0" w:space="0" w:color="auto"/>
          </w:divBdr>
        </w:div>
        <w:div w:id="444934343">
          <w:marLeft w:val="640"/>
          <w:marRight w:val="0"/>
          <w:marTop w:val="0"/>
          <w:marBottom w:val="0"/>
          <w:divBdr>
            <w:top w:val="none" w:sz="0" w:space="0" w:color="auto"/>
            <w:left w:val="none" w:sz="0" w:space="0" w:color="auto"/>
            <w:bottom w:val="none" w:sz="0" w:space="0" w:color="auto"/>
            <w:right w:val="none" w:sz="0" w:space="0" w:color="auto"/>
          </w:divBdr>
        </w:div>
        <w:div w:id="1969314712">
          <w:marLeft w:val="640"/>
          <w:marRight w:val="0"/>
          <w:marTop w:val="0"/>
          <w:marBottom w:val="0"/>
          <w:divBdr>
            <w:top w:val="none" w:sz="0" w:space="0" w:color="auto"/>
            <w:left w:val="none" w:sz="0" w:space="0" w:color="auto"/>
            <w:bottom w:val="none" w:sz="0" w:space="0" w:color="auto"/>
            <w:right w:val="none" w:sz="0" w:space="0" w:color="auto"/>
          </w:divBdr>
        </w:div>
        <w:div w:id="1746298924">
          <w:marLeft w:val="640"/>
          <w:marRight w:val="0"/>
          <w:marTop w:val="0"/>
          <w:marBottom w:val="0"/>
          <w:divBdr>
            <w:top w:val="none" w:sz="0" w:space="0" w:color="auto"/>
            <w:left w:val="none" w:sz="0" w:space="0" w:color="auto"/>
            <w:bottom w:val="none" w:sz="0" w:space="0" w:color="auto"/>
            <w:right w:val="none" w:sz="0" w:space="0" w:color="auto"/>
          </w:divBdr>
        </w:div>
        <w:div w:id="307705996">
          <w:marLeft w:val="640"/>
          <w:marRight w:val="0"/>
          <w:marTop w:val="0"/>
          <w:marBottom w:val="0"/>
          <w:divBdr>
            <w:top w:val="none" w:sz="0" w:space="0" w:color="auto"/>
            <w:left w:val="none" w:sz="0" w:space="0" w:color="auto"/>
            <w:bottom w:val="none" w:sz="0" w:space="0" w:color="auto"/>
            <w:right w:val="none" w:sz="0" w:space="0" w:color="auto"/>
          </w:divBdr>
        </w:div>
        <w:div w:id="2088308852">
          <w:marLeft w:val="640"/>
          <w:marRight w:val="0"/>
          <w:marTop w:val="0"/>
          <w:marBottom w:val="0"/>
          <w:divBdr>
            <w:top w:val="none" w:sz="0" w:space="0" w:color="auto"/>
            <w:left w:val="none" w:sz="0" w:space="0" w:color="auto"/>
            <w:bottom w:val="none" w:sz="0" w:space="0" w:color="auto"/>
            <w:right w:val="none" w:sz="0" w:space="0" w:color="auto"/>
          </w:divBdr>
        </w:div>
        <w:div w:id="740325035">
          <w:marLeft w:val="640"/>
          <w:marRight w:val="0"/>
          <w:marTop w:val="0"/>
          <w:marBottom w:val="0"/>
          <w:divBdr>
            <w:top w:val="none" w:sz="0" w:space="0" w:color="auto"/>
            <w:left w:val="none" w:sz="0" w:space="0" w:color="auto"/>
            <w:bottom w:val="none" w:sz="0" w:space="0" w:color="auto"/>
            <w:right w:val="none" w:sz="0" w:space="0" w:color="auto"/>
          </w:divBdr>
        </w:div>
        <w:div w:id="592014912">
          <w:marLeft w:val="640"/>
          <w:marRight w:val="0"/>
          <w:marTop w:val="0"/>
          <w:marBottom w:val="0"/>
          <w:divBdr>
            <w:top w:val="none" w:sz="0" w:space="0" w:color="auto"/>
            <w:left w:val="none" w:sz="0" w:space="0" w:color="auto"/>
            <w:bottom w:val="none" w:sz="0" w:space="0" w:color="auto"/>
            <w:right w:val="none" w:sz="0" w:space="0" w:color="auto"/>
          </w:divBdr>
        </w:div>
        <w:div w:id="1188375168">
          <w:marLeft w:val="640"/>
          <w:marRight w:val="0"/>
          <w:marTop w:val="0"/>
          <w:marBottom w:val="0"/>
          <w:divBdr>
            <w:top w:val="none" w:sz="0" w:space="0" w:color="auto"/>
            <w:left w:val="none" w:sz="0" w:space="0" w:color="auto"/>
            <w:bottom w:val="none" w:sz="0" w:space="0" w:color="auto"/>
            <w:right w:val="none" w:sz="0" w:space="0" w:color="auto"/>
          </w:divBdr>
        </w:div>
        <w:div w:id="2132556504">
          <w:marLeft w:val="640"/>
          <w:marRight w:val="0"/>
          <w:marTop w:val="0"/>
          <w:marBottom w:val="0"/>
          <w:divBdr>
            <w:top w:val="none" w:sz="0" w:space="0" w:color="auto"/>
            <w:left w:val="none" w:sz="0" w:space="0" w:color="auto"/>
            <w:bottom w:val="none" w:sz="0" w:space="0" w:color="auto"/>
            <w:right w:val="none" w:sz="0" w:space="0" w:color="auto"/>
          </w:divBdr>
        </w:div>
        <w:div w:id="306321223">
          <w:marLeft w:val="640"/>
          <w:marRight w:val="0"/>
          <w:marTop w:val="0"/>
          <w:marBottom w:val="0"/>
          <w:divBdr>
            <w:top w:val="none" w:sz="0" w:space="0" w:color="auto"/>
            <w:left w:val="none" w:sz="0" w:space="0" w:color="auto"/>
            <w:bottom w:val="none" w:sz="0" w:space="0" w:color="auto"/>
            <w:right w:val="none" w:sz="0" w:space="0" w:color="auto"/>
          </w:divBdr>
        </w:div>
        <w:div w:id="356271101">
          <w:marLeft w:val="640"/>
          <w:marRight w:val="0"/>
          <w:marTop w:val="0"/>
          <w:marBottom w:val="0"/>
          <w:divBdr>
            <w:top w:val="none" w:sz="0" w:space="0" w:color="auto"/>
            <w:left w:val="none" w:sz="0" w:space="0" w:color="auto"/>
            <w:bottom w:val="none" w:sz="0" w:space="0" w:color="auto"/>
            <w:right w:val="none" w:sz="0" w:space="0" w:color="auto"/>
          </w:divBdr>
        </w:div>
        <w:div w:id="1434127148">
          <w:marLeft w:val="640"/>
          <w:marRight w:val="0"/>
          <w:marTop w:val="0"/>
          <w:marBottom w:val="0"/>
          <w:divBdr>
            <w:top w:val="none" w:sz="0" w:space="0" w:color="auto"/>
            <w:left w:val="none" w:sz="0" w:space="0" w:color="auto"/>
            <w:bottom w:val="none" w:sz="0" w:space="0" w:color="auto"/>
            <w:right w:val="none" w:sz="0" w:space="0" w:color="auto"/>
          </w:divBdr>
        </w:div>
        <w:div w:id="408114585">
          <w:marLeft w:val="640"/>
          <w:marRight w:val="0"/>
          <w:marTop w:val="0"/>
          <w:marBottom w:val="0"/>
          <w:divBdr>
            <w:top w:val="none" w:sz="0" w:space="0" w:color="auto"/>
            <w:left w:val="none" w:sz="0" w:space="0" w:color="auto"/>
            <w:bottom w:val="none" w:sz="0" w:space="0" w:color="auto"/>
            <w:right w:val="none" w:sz="0" w:space="0" w:color="auto"/>
          </w:divBdr>
        </w:div>
        <w:div w:id="1634752059">
          <w:marLeft w:val="640"/>
          <w:marRight w:val="0"/>
          <w:marTop w:val="0"/>
          <w:marBottom w:val="0"/>
          <w:divBdr>
            <w:top w:val="none" w:sz="0" w:space="0" w:color="auto"/>
            <w:left w:val="none" w:sz="0" w:space="0" w:color="auto"/>
            <w:bottom w:val="none" w:sz="0" w:space="0" w:color="auto"/>
            <w:right w:val="none" w:sz="0" w:space="0" w:color="auto"/>
          </w:divBdr>
        </w:div>
        <w:div w:id="1195919969">
          <w:marLeft w:val="640"/>
          <w:marRight w:val="0"/>
          <w:marTop w:val="0"/>
          <w:marBottom w:val="0"/>
          <w:divBdr>
            <w:top w:val="none" w:sz="0" w:space="0" w:color="auto"/>
            <w:left w:val="none" w:sz="0" w:space="0" w:color="auto"/>
            <w:bottom w:val="none" w:sz="0" w:space="0" w:color="auto"/>
            <w:right w:val="none" w:sz="0" w:space="0" w:color="auto"/>
          </w:divBdr>
        </w:div>
        <w:div w:id="444429561">
          <w:marLeft w:val="640"/>
          <w:marRight w:val="0"/>
          <w:marTop w:val="0"/>
          <w:marBottom w:val="0"/>
          <w:divBdr>
            <w:top w:val="none" w:sz="0" w:space="0" w:color="auto"/>
            <w:left w:val="none" w:sz="0" w:space="0" w:color="auto"/>
            <w:bottom w:val="none" w:sz="0" w:space="0" w:color="auto"/>
            <w:right w:val="none" w:sz="0" w:space="0" w:color="auto"/>
          </w:divBdr>
        </w:div>
        <w:div w:id="413629107">
          <w:marLeft w:val="640"/>
          <w:marRight w:val="0"/>
          <w:marTop w:val="0"/>
          <w:marBottom w:val="0"/>
          <w:divBdr>
            <w:top w:val="none" w:sz="0" w:space="0" w:color="auto"/>
            <w:left w:val="none" w:sz="0" w:space="0" w:color="auto"/>
            <w:bottom w:val="none" w:sz="0" w:space="0" w:color="auto"/>
            <w:right w:val="none" w:sz="0" w:space="0" w:color="auto"/>
          </w:divBdr>
        </w:div>
        <w:div w:id="1122843625">
          <w:marLeft w:val="640"/>
          <w:marRight w:val="0"/>
          <w:marTop w:val="0"/>
          <w:marBottom w:val="0"/>
          <w:divBdr>
            <w:top w:val="none" w:sz="0" w:space="0" w:color="auto"/>
            <w:left w:val="none" w:sz="0" w:space="0" w:color="auto"/>
            <w:bottom w:val="none" w:sz="0" w:space="0" w:color="auto"/>
            <w:right w:val="none" w:sz="0" w:space="0" w:color="auto"/>
          </w:divBdr>
        </w:div>
        <w:div w:id="83115117">
          <w:marLeft w:val="640"/>
          <w:marRight w:val="0"/>
          <w:marTop w:val="0"/>
          <w:marBottom w:val="0"/>
          <w:divBdr>
            <w:top w:val="none" w:sz="0" w:space="0" w:color="auto"/>
            <w:left w:val="none" w:sz="0" w:space="0" w:color="auto"/>
            <w:bottom w:val="none" w:sz="0" w:space="0" w:color="auto"/>
            <w:right w:val="none" w:sz="0" w:space="0" w:color="auto"/>
          </w:divBdr>
        </w:div>
        <w:div w:id="922641411">
          <w:marLeft w:val="640"/>
          <w:marRight w:val="0"/>
          <w:marTop w:val="0"/>
          <w:marBottom w:val="0"/>
          <w:divBdr>
            <w:top w:val="none" w:sz="0" w:space="0" w:color="auto"/>
            <w:left w:val="none" w:sz="0" w:space="0" w:color="auto"/>
            <w:bottom w:val="none" w:sz="0" w:space="0" w:color="auto"/>
            <w:right w:val="none" w:sz="0" w:space="0" w:color="auto"/>
          </w:divBdr>
        </w:div>
        <w:div w:id="1986472378">
          <w:marLeft w:val="640"/>
          <w:marRight w:val="0"/>
          <w:marTop w:val="0"/>
          <w:marBottom w:val="0"/>
          <w:divBdr>
            <w:top w:val="none" w:sz="0" w:space="0" w:color="auto"/>
            <w:left w:val="none" w:sz="0" w:space="0" w:color="auto"/>
            <w:bottom w:val="none" w:sz="0" w:space="0" w:color="auto"/>
            <w:right w:val="none" w:sz="0" w:space="0" w:color="auto"/>
          </w:divBdr>
        </w:div>
        <w:div w:id="1323771757">
          <w:marLeft w:val="640"/>
          <w:marRight w:val="0"/>
          <w:marTop w:val="0"/>
          <w:marBottom w:val="0"/>
          <w:divBdr>
            <w:top w:val="none" w:sz="0" w:space="0" w:color="auto"/>
            <w:left w:val="none" w:sz="0" w:space="0" w:color="auto"/>
            <w:bottom w:val="none" w:sz="0" w:space="0" w:color="auto"/>
            <w:right w:val="none" w:sz="0" w:space="0" w:color="auto"/>
          </w:divBdr>
        </w:div>
        <w:div w:id="478308441">
          <w:marLeft w:val="640"/>
          <w:marRight w:val="0"/>
          <w:marTop w:val="0"/>
          <w:marBottom w:val="0"/>
          <w:divBdr>
            <w:top w:val="none" w:sz="0" w:space="0" w:color="auto"/>
            <w:left w:val="none" w:sz="0" w:space="0" w:color="auto"/>
            <w:bottom w:val="none" w:sz="0" w:space="0" w:color="auto"/>
            <w:right w:val="none" w:sz="0" w:space="0" w:color="auto"/>
          </w:divBdr>
        </w:div>
        <w:div w:id="1079214067">
          <w:marLeft w:val="640"/>
          <w:marRight w:val="0"/>
          <w:marTop w:val="0"/>
          <w:marBottom w:val="0"/>
          <w:divBdr>
            <w:top w:val="none" w:sz="0" w:space="0" w:color="auto"/>
            <w:left w:val="none" w:sz="0" w:space="0" w:color="auto"/>
            <w:bottom w:val="none" w:sz="0" w:space="0" w:color="auto"/>
            <w:right w:val="none" w:sz="0" w:space="0" w:color="auto"/>
          </w:divBdr>
        </w:div>
        <w:div w:id="1253203100">
          <w:marLeft w:val="640"/>
          <w:marRight w:val="0"/>
          <w:marTop w:val="0"/>
          <w:marBottom w:val="0"/>
          <w:divBdr>
            <w:top w:val="none" w:sz="0" w:space="0" w:color="auto"/>
            <w:left w:val="none" w:sz="0" w:space="0" w:color="auto"/>
            <w:bottom w:val="none" w:sz="0" w:space="0" w:color="auto"/>
            <w:right w:val="none" w:sz="0" w:space="0" w:color="auto"/>
          </w:divBdr>
        </w:div>
        <w:div w:id="2072538563">
          <w:marLeft w:val="640"/>
          <w:marRight w:val="0"/>
          <w:marTop w:val="0"/>
          <w:marBottom w:val="0"/>
          <w:divBdr>
            <w:top w:val="none" w:sz="0" w:space="0" w:color="auto"/>
            <w:left w:val="none" w:sz="0" w:space="0" w:color="auto"/>
            <w:bottom w:val="none" w:sz="0" w:space="0" w:color="auto"/>
            <w:right w:val="none" w:sz="0" w:space="0" w:color="auto"/>
          </w:divBdr>
        </w:div>
        <w:div w:id="150761229">
          <w:marLeft w:val="640"/>
          <w:marRight w:val="0"/>
          <w:marTop w:val="0"/>
          <w:marBottom w:val="0"/>
          <w:divBdr>
            <w:top w:val="none" w:sz="0" w:space="0" w:color="auto"/>
            <w:left w:val="none" w:sz="0" w:space="0" w:color="auto"/>
            <w:bottom w:val="none" w:sz="0" w:space="0" w:color="auto"/>
            <w:right w:val="none" w:sz="0" w:space="0" w:color="auto"/>
          </w:divBdr>
        </w:div>
        <w:div w:id="2064213852">
          <w:marLeft w:val="640"/>
          <w:marRight w:val="0"/>
          <w:marTop w:val="0"/>
          <w:marBottom w:val="0"/>
          <w:divBdr>
            <w:top w:val="none" w:sz="0" w:space="0" w:color="auto"/>
            <w:left w:val="none" w:sz="0" w:space="0" w:color="auto"/>
            <w:bottom w:val="none" w:sz="0" w:space="0" w:color="auto"/>
            <w:right w:val="none" w:sz="0" w:space="0" w:color="auto"/>
          </w:divBdr>
        </w:div>
        <w:div w:id="1372002458">
          <w:marLeft w:val="640"/>
          <w:marRight w:val="0"/>
          <w:marTop w:val="0"/>
          <w:marBottom w:val="0"/>
          <w:divBdr>
            <w:top w:val="none" w:sz="0" w:space="0" w:color="auto"/>
            <w:left w:val="none" w:sz="0" w:space="0" w:color="auto"/>
            <w:bottom w:val="none" w:sz="0" w:space="0" w:color="auto"/>
            <w:right w:val="none" w:sz="0" w:space="0" w:color="auto"/>
          </w:divBdr>
        </w:div>
        <w:div w:id="1389841507">
          <w:marLeft w:val="640"/>
          <w:marRight w:val="0"/>
          <w:marTop w:val="0"/>
          <w:marBottom w:val="0"/>
          <w:divBdr>
            <w:top w:val="none" w:sz="0" w:space="0" w:color="auto"/>
            <w:left w:val="none" w:sz="0" w:space="0" w:color="auto"/>
            <w:bottom w:val="none" w:sz="0" w:space="0" w:color="auto"/>
            <w:right w:val="none" w:sz="0" w:space="0" w:color="auto"/>
          </w:divBdr>
        </w:div>
        <w:div w:id="458912650">
          <w:marLeft w:val="640"/>
          <w:marRight w:val="0"/>
          <w:marTop w:val="0"/>
          <w:marBottom w:val="0"/>
          <w:divBdr>
            <w:top w:val="none" w:sz="0" w:space="0" w:color="auto"/>
            <w:left w:val="none" w:sz="0" w:space="0" w:color="auto"/>
            <w:bottom w:val="none" w:sz="0" w:space="0" w:color="auto"/>
            <w:right w:val="none" w:sz="0" w:space="0" w:color="auto"/>
          </w:divBdr>
        </w:div>
        <w:div w:id="358049555">
          <w:marLeft w:val="640"/>
          <w:marRight w:val="0"/>
          <w:marTop w:val="0"/>
          <w:marBottom w:val="0"/>
          <w:divBdr>
            <w:top w:val="none" w:sz="0" w:space="0" w:color="auto"/>
            <w:left w:val="none" w:sz="0" w:space="0" w:color="auto"/>
            <w:bottom w:val="none" w:sz="0" w:space="0" w:color="auto"/>
            <w:right w:val="none" w:sz="0" w:space="0" w:color="auto"/>
          </w:divBdr>
        </w:div>
        <w:div w:id="1622495302">
          <w:marLeft w:val="640"/>
          <w:marRight w:val="0"/>
          <w:marTop w:val="0"/>
          <w:marBottom w:val="0"/>
          <w:divBdr>
            <w:top w:val="none" w:sz="0" w:space="0" w:color="auto"/>
            <w:left w:val="none" w:sz="0" w:space="0" w:color="auto"/>
            <w:bottom w:val="none" w:sz="0" w:space="0" w:color="auto"/>
            <w:right w:val="none" w:sz="0" w:space="0" w:color="auto"/>
          </w:divBdr>
        </w:div>
        <w:div w:id="1071923524">
          <w:marLeft w:val="640"/>
          <w:marRight w:val="0"/>
          <w:marTop w:val="0"/>
          <w:marBottom w:val="0"/>
          <w:divBdr>
            <w:top w:val="none" w:sz="0" w:space="0" w:color="auto"/>
            <w:left w:val="none" w:sz="0" w:space="0" w:color="auto"/>
            <w:bottom w:val="none" w:sz="0" w:space="0" w:color="auto"/>
            <w:right w:val="none" w:sz="0" w:space="0" w:color="auto"/>
          </w:divBdr>
        </w:div>
        <w:div w:id="1597053066">
          <w:marLeft w:val="640"/>
          <w:marRight w:val="0"/>
          <w:marTop w:val="0"/>
          <w:marBottom w:val="0"/>
          <w:divBdr>
            <w:top w:val="none" w:sz="0" w:space="0" w:color="auto"/>
            <w:left w:val="none" w:sz="0" w:space="0" w:color="auto"/>
            <w:bottom w:val="none" w:sz="0" w:space="0" w:color="auto"/>
            <w:right w:val="none" w:sz="0" w:space="0" w:color="auto"/>
          </w:divBdr>
        </w:div>
        <w:div w:id="125242918">
          <w:marLeft w:val="640"/>
          <w:marRight w:val="0"/>
          <w:marTop w:val="0"/>
          <w:marBottom w:val="0"/>
          <w:divBdr>
            <w:top w:val="none" w:sz="0" w:space="0" w:color="auto"/>
            <w:left w:val="none" w:sz="0" w:space="0" w:color="auto"/>
            <w:bottom w:val="none" w:sz="0" w:space="0" w:color="auto"/>
            <w:right w:val="none" w:sz="0" w:space="0" w:color="auto"/>
          </w:divBdr>
        </w:div>
        <w:div w:id="1651128120">
          <w:marLeft w:val="640"/>
          <w:marRight w:val="0"/>
          <w:marTop w:val="0"/>
          <w:marBottom w:val="0"/>
          <w:divBdr>
            <w:top w:val="none" w:sz="0" w:space="0" w:color="auto"/>
            <w:left w:val="none" w:sz="0" w:space="0" w:color="auto"/>
            <w:bottom w:val="none" w:sz="0" w:space="0" w:color="auto"/>
            <w:right w:val="none" w:sz="0" w:space="0" w:color="auto"/>
          </w:divBdr>
        </w:div>
        <w:div w:id="1796562285">
          <w:marLeft w:val="640"/>
          <w:marRight w:val="0"/>
          <w:marTop w:val="0"/>
          <w:marBottom w:val="0"/>
          <w:divBdr>
            <w:top w:val="none" w:sz="0" w:space="0" w:color="auto"/>
            <w:left w:val="none" w:sz="0" w:space="0" w:color="auto"/>
            <w:bottom w:val="none" w:sz="0" w:space="0" w:color="auto"/>
            <w:right w:val="none" w:sz="0" w:space="0" w:color="auto"/>
          </w:divBdr>
        </w:div>
        <w:div w:id="878013844">
          <w:marLeft w:val="640"/>
          <w:marRight w:val="0"/>
          <w:marTop w:val="0"/>
          <w:marBottom w:val="0"/>
          <w:divBdr>
            <w:top w:val="none" w:sz="0" w:space="0" w:color="auto"/>
            <w:left w:val="none" w:sz="0" w:space="0" w:color="auto"/>
            <w:bottom w:val="none" w:sz="0" w:space="0" w:color="auto"/>
            <w:right w:val="none" w:sz="0" w:space="0" w:color="auto"/>
          </w:divBdr>
        </w:div>
        <w:div w:id="1775396714">
          <w:marLeft w:val="640"/>
          <w:marRight w:val="0"/>
          <w:marTop w:val="0"/>
          <w:marBottom w:val="0"/>
          <w:divBdr>
            <w:top w:val="none" w:sz="0" w:space="0" w:color="auto"/>
            <w:left w:val="none" w:sz="0" w:space="0" w:color="auto"/>
            <w:bottom w:val="none" w:sz="0" w:space="0" w:color="auto"/>
            <w:right w:val="none" w:sz="0" w:space="0" w:color="auto"/>
          </w:divBdr>
        </w:div>
        <w:div w:id="2031376435">
          <w:marLeft w:val="640"/>
          <w:marRight w:val="0"/>
          <w:marTop w:val="0"/>
          <w:marBottom w:val="0"/>
          <w:divBdr>
            <w:top w:val="none" w:sz="0" w:space="0" w:color="auto"/>
            <w:left w:val="none" w:sz="0" w:space="0" w:color="auto"/>
            <w:bottom w:val="none" w:sz="0" w:space="0" w:color="auto"/>
            <w:right w:val="none" w:sz="0" w:space="0" w:color="auto"/>
          </w:divBdr>
        </w:div>
        <w:div w:id="755176924">
          <w:marLeft w:val="640"/>
          <w:marRight w:val="0"/>
          <w:marTop w:val="0"/>
          <w:marBottom w:val="0"/>
          <w:divBdr>
            <w:top w:val="none" w:sz="0" w:space="0" w:color="auto"/>
            <w:left w:val="none" w:sz="0" w:space="0" w:color="auto"/>
            <w:bottom w:val="none" w:sz="0" w:space="0" w:color="auto"/>
            <w:right w:val="none" w:sz="0" w:space="0" w:color="auto"/>
          </w:divBdr>
        </w:div>
        <w:div w:id="600600605">
          <w:marLeft w:val="640"/>
          <w:marRight w:val="0"/>
          <w:marTop w:val="0"/>
          <w:marBottom w:val="0"/>
          <w:divBdr>
            <w:top w:val="none" w:sz="0" w:space="0" w:color="auto"/>
            <w:left w:val="none" w:sz="0" w:space="0" w:color="auto"/>
            <w:bottom w:val="none" w:sz="0" w:space="0" w:color="auto"/>
            <w:right w:val="none" w:sz="0" w:space="0" w:color="auto"/>
          </w:divBdr>
        </w:div>
        <w:div w:id="868374919">
          <w:marLeft w:val="640"/>
          <w:marRight w:val="0"/>
          <w:marTop w:val="0"/>
          <w:marBottom w:val="0"/>
          <w:divBdr>
            <w:top w:val="none" w:sz="0" w:space="0" w:color="auto"/>
            <w:left w:val="none" w:sz="0" w:space="0" w:color="auto"/>
            <w:bottom w:val="none" w:sz="0" w:space="0" w:color="auto"/>
            <w:right w:val="none" w:sz="0" w:space="0" w:color="auto"/>
          </w:divBdr>
        </w:div>
        <w:div w:id="773094027">
          <w:marLeft w:val="640"/>
          <w:marRight w:val="0"/>
          <w:marTop w:val="0"/>
          <w:marBottom w:val="0"/>
          <w:divBdr>
            <w:top w:val="none" w:sz="0" w:space="0" w:color="auto"/>
            <w:left w:val="none" w:sz="0" w:space="0" w:color="auto"/>
            <w:bottom w:val="none" w:sz="0" w:space="0" w:color="auto"/>
            <w:right w:val="none" w:sz="0" w:space="0" w:color="auto"/>
          </w:divBdr>
        </w:div>
        <w:div w:id="1696611876">
          <w:marLeft w:val="640"/>
          <w:marRight w:val="0"/>
          <w:marTop w:val="0"/>
          <w:marBottom w:val="0"/>
          <w:divBdr>
            <w:top w:val="none" w:sz="0" w:space="0" w:color="auto"/>
            <w:left w:val="none" w:sz="0" w:space="0" w:color="auto"/>
            <w:bottom w:val="none" w:sz="0" w:space="0" w:color="auto"/>
            <w:right w:val="none" w:sz="0" w:space="0" w:color="auto"/>
          </w:divBdr>
        </w:div>
        <w:div w:id="194512714">
          <w:marLeft w:val="640"/>
          <w:marRight w:val="0"/>
          <w:marTop w:val="0"/>
          <w:marBottom w:val="0"/>
          <w:divBdr>
            <w:top w:val="none" w:sz="0" w:space="0" w:color="auto"/>
            <w:left w:val="none" w:sz="0" w:space="0" w:color="auto"/>
            <w:bottom w:val="none" w:sz="0" w:space="0" w:color="auto"/>
            <w:right w:val="none" w:sz="0" w:space="0" w:color="auto"/>
          </w:divBdr>
        </w:div>
        <w:div w:id="610359575">
          <w:marLeft w:val="640"/>
          <w:marRight w:val="0"/>
          <w:marTop w:val="0"/>
          <w:marBottom w:val="0"/>
          <w:divBdr>
            <w:top w:val="none" w:sz="0" w:space="0" w:color="auto"/>
            <w:left w:val="none" w:sz="0" w:space="0" w:color="auto"/>
            <w:bottom w:val="none" w:sz="0" w:space="0" w:color="auto"/>
            <w:right w:val="none" w:sz="0" w:space="0" w:color="auto"/>
          </w:divBdr>
        </w:div>
        <w:div w:id="2049063340">
          <w:marLeft w:val="640"/>
          <w:marRight w:val="0"/>
          <w:marTop w:val="0"/>
          <w:marBottom w:val="0"/>
          <w:divBdr>
            <w:top w:val="none" w:sz="0" w:space="0" w:color="auto"/>
            <w:left w:val="none" w:sz="0" w:space="0" w:color="auto"/>
            <w:bottom w:val="none" w:sz="0" w:space="0" w:color="auto"/>
            <w:right w:val="none" w:sz="0" w:space="0" w:color="auto"/>
          </w:divBdr>
        </w:div>
      </w:divsChild>
    </w:div>
    <w:div w:id="540871801">
      <w:bodyDiv w:val="1"/>
      <w:marLeft w:val="0"/>
      <w:marRight w:val="0"/>
      <w:marTop w:val="0"/>
      <w:marBottom w:val="0"/>
      <w:divBdr>
        <w:top w:val="none" w:sz="0" w:space="0" w:color="auto"/>
        <w:left w:val="none" w:sz="0" w:space="0" w:color="auto"/>
        <w:bottom w:val="none" w:sz="0" w:space="0" w:color="auto"/>
        <w:right w:val="none" w:sz="0" w:space="0" w:color="auto"/>
      </w:divBdr>
    </w:div>
    <w:div w:id="598372319">
      <w:bodyDiv w:val="1"/>
      <w:marLeft w:val="0"/>
      <w:marRight w:val="0"/>
      <w:marTop w:val="0"/>
      <w:marBottom w:val="0"/>
      <w:divBdr>
        <w:top w:val="none" w:sz="0" w:space="0" w:color="auto"/>
        <w:left w:val="none" w:sz="0" w:space="0" w:color="auto"/>
        <w:bottom w:val="none" w:sz="0" w:space="0" w:color="auto"/>
        <w:right w:val="none" w:sz="0" w:space="0" w:color="auto"/>
      </w:divBdr>
      <w:divsChild>
        <w:div w:id="1599750794">
          <w:marLeft w:val="640"/>
          <w:marRight w:val="0"/>
          <w:marTop w:val="0"/>
          <w:marBottom w:val="0"/>
          <w:divBdr>
            <w:top w:val="none" w:sz="0" w:space="0" w:color="auto"/>
            <w:left w:val="none" w:sz="0" w:space="0" w:color="auto"/>
            <w:bottom w:val="none" w:sz="0" w:space="0" w:color="auto"/>
            <w:right w:val="none" w:sz="0" w:space="0" w:color="auto"/>
          </w:divBdr>
        </w:div>
        <w:div w:id="1004823534">
          <w:marLeft w:val="640"/>
          <w:marRight w:val="0"/>
          <w:marTop w:val="0"/>
          <w:marBottom w:val="0"/>
          <w:divBdr>
            <w:top w:val="none" w:sz="0" w:space="0" w:color="auto"/>
            <w:left w:val="none" w:sz="0" w:space="0" w:color="auto"/>
            <w:bottom w:val="none" w:sz="0" w:space="0" w:color="auto"/>
            <w:right w:val="none" w:sz="0" w:space="0" w:color="auto"/>
          </w:divBdr>
        </w:div>
        <w:div w:id="1371876360">
          <w:marLeft w:val="640"/>
          <w:marRight w:val="0"/>
          <w:marTop w:val="0"/>
          <w:marBottom w:val="0"/>
          <w:divBdr>
            <w:top w:val="none" w:sz="0" w:space="0" w:color="auto"/>
            <w:left w:val="none" w:sz="0" w:space="0" w:color="auto"/>
            <w:bottom w:val="none" w:sz="0" w:space="0" w:color="auto"/>
            <w:right w:val="none" w:sz="0" w:space="0" w:color="auto"/>
          </w:divBdr>
        </w:div>
        <w:div w:id="1081830855">
          <w:marLeft w:val="640"/>
          <w:marRight w:val="0"/>
          <w:marTop w:val="0"/>
          <w:marBottom w:val="0"/>
          <w:divBdr>
            <w:top w:val="none" w:sz="0" w:space="0" w:color="auto"/>
            <w:left w:val="none" w:sz="0" w:space="0" w:color="auto"/>
            <w:bottom w:val="none" w:sz="0" w:space="0" w:color="auto"/>
            <w:right w:val="none" w:sz="0" w:space="0" w:color="auto"/>
          </w:divBdr>
        </w:div>
        <w:div w:id="351535317">
          <w:marLeft w:val="640"/>
          <w:marRight w:val="0"/>
          <w:marTop w:val="0"/>
          <w:marBottom w:val="0"/>
          <w:divBdr>
            <w:top w:val="none" w:sz="0" w:space="0" w:color="auto"/>
            <w:left w:val="none" w:sz="0" w:space="0" w:color="auto"/>
            <w:bottom w:val="none" w:sz="0" w:space="0" w:color="auto"/>
            <w:right w:val="none" w:sz="0" w:space="0" w:color="auto"/>
          </w:divBdr>
        </w:div>
        <w:div w:id="1929776636">
          <w:marLeft w:val="640"/>
          <w:marRight w:val="0"/>
          <w:marTop w:val="0"/>
          <w:marBottom w:val="0"/>
          <w:divBdr>
            <w:top w:val="none" w:sz="0" w:space="0" w:color="auto"/>
            <w:left w:val="none" w:sz="0" w:space="0" w:color="auto"/>
            <w:bottom w:val="none" w:sz="0" w:space="0" w:color="auto"/>
            <w:right w:val="none" w:sz="0" w:space="0" w:color="auto"/>
          </w:divBdr>
        </w:div>
        <w:div w:id="295721054">
          <w:marLeft w:val="640"/>
          <w:marRight w:val="0"/>
          <w:marTop w:val="0"/>
          <w:marBottom w:val="0"/>
          <w:divBdr>
            <w:top w:val="none" w:sz="0" w:space="0" w:color="auto"/>
            <w:left w:val="none" w:sz="0" w:space="0" w:color="auto"/>
            <w:bottom w:val="none" w:sz="0" w:space="0" w:color="auto"/>
            <w:right w:val="none" w:sz="0" w:space="0" w:color="auto"/>
          </w:divBdr>
        </w:div>
        <w:div w:id="1116751073">
          <w:marLeft w:val="640"/>
          <w:marRight w:val="0"/>
          <w:marTop w:val="0"/>
          <w:marBottom w:val="0"/>
          <w:divBdr>
            <w:top w:val="none" w:sz="0" w:space="0" w:color="auto"/>
            <w:left w:val="none" w:sz="0" w:space="0" w:color="auto"/>
            <w:bottom w:val="none" w:sz="0" w:space="0" w:color="auto"/>
            <w:right w:val="none" w:sz="0" w:space="0" w:color="auto"/>
          </w:divBdr>
        </w:div>
        <w:div w:id="266621562">
          <w:marLeft w:val="640"/>
          <w:marRight w:val="0"/>
          <w:marTop w:val="0"/>
          <w:marBottom w:val="0"/>
          <w:divBdr>
            <w:top w:val="none" w:sz="0" w:space="0" w:color="auto"/>
            <w:left w:val="none" w:sz="0" w:space="0" w:color="auto"/>
            <w:bottom w:val="none" w:sz="0" w:space="0" w:color="auto"/>
            <w:right w:val="none" w:sz="0" w:space="0" w:color="auto"/>
          </w:divBdr>
        </w:div>
        <w:div w:id="1013529279">
          <w:marLeft w:val="640"/>
          <w:marRight w:val="0"/>
          <w:marTop w:val="0"/>
          <w:marBottom w:val="0"/>
          <w:divBdr>
            <w:top w:val="none" w:sz="0" w:space="0" w:color="auto"/>
            <w:left w:val="none" w:sz="0" w:space="0" w:color="auto"/>
            <w:bottom w:val="none" w:sz="0" w:space="0" w:color="auto"/>
            <w:right w:val="none" w:sz="0" w:space="0" w:color="auto"/>
          </w:divBdr>
        </w:div>
        <w:div w:id="1103068061">
          <w:marLeft w:val="640"/>
          <w:marRight w:val="0"/>
          <w:marTop w:val="0"/>
          <w:marBottom w:val="0"/>
          <w:divBdr>
            <w:top w:val="none" w:sz="0" w:space="0" w:color="auto"/>
            <w:left w:val="none" w:sz="0" w:space="0" w:color="auto"/>
            <w:bottom w:val="none" w:sz="0" w:space="0" w:color="auto"/>
            <w:right w:val="none" w:sz="0" w:space="0" w:color="auto"/>
          </w:divBdr>
        </w:div>
        <w:div w:id="1382553359">
          <w:marLeft w:val="640"/>
          <w:marRight w:val="0"/>
          <w:marTop w:val="0"/>
          <w:marBottom w:val="0"/>
          <w:divBdr>
            <w:top w:val="none" w:sz="0" w:space="0" w:color="auto"/>
            <w:left w:val="none" w:sz="0" w:space="0" w:color="auto"/>
            <w:bottom w:val="none" w:sz="0" w:space="0" w:color="auto"/>
            <w:right w:val="none" w:sz="0" w:space="0" w:color="auto"/>
          </w:divBdr>
        </w:div>
        <w:div w:id="708847410">
          <w:marLeft w:val="640"/>
          <w:marRight w:val="0"/>
          <w:marTop w:val="0"/>
          <w:marBottom w:val="0"/>
          <w:divBdr>
            <w:top w:val="none" w:sz="0" w:space="0" w:color="auto"/>
            <w:left w:val="none" w:sz="0" w:space="0" w:color="auto"/>
            <w:bottom w:val="none" w:sz="0" w:space="0" w:color="auto"/>
            <w:right w:val="none" w:sz="0" w:space="0" w:color="auto"/>
          </w:divBdr>
        </w:div>
        <w:div w:id="1185948379">
          <w:marLeft w:val="640"/>
          <w:marRight w:val="0"/>
          <w:marTop w:val="0"/>
          <w:marBottom w:val="0"/>
          <w:divBdr>
            <w:top w:val="none" w:sz="0" w:space="0" w:color="auto"/>
            <w:left w:val="none" w:sz="0" w:space="0" w:color="auto"/>
            <w:bottom w:val="none" w:sz="0" w:space="0" w:color="auto"/>
            <w:right w:val="none" w:sz="0" w:space="0" w:color="auto"/>
          </w:divBdr>
        </w:div>
        <w:div w:id="1235628910">
          <w:marLeft w:val="640"/>
          <w:marRight w:val="0"/>
          <w:marTop w:val="0"/>
          <w:marBottom w:val="0"/>
          <w:divBdr>
            <w:top w:val="none" w:sz="0" w:space="0" w:color="auto"/>
            <w:left w:val="none" w:sz="0" w:space="0" w:color="auto"/>
            <w:bottom w:val="none" w:sz="0" w:space="0" w:color="auto"/>
            <w:right w:val="none" w:sz="0" w:space="0" w:color="auto"/>
          </w:divBdr>
        </w:div>
        <w:div w:id="417024328">
          <w:marLeft w:val="640"/>
          <w:marRight w:val="0"/>
          <w:marTop w:val="0"/>
          <w:marBottom w:val="0"/>
          <w:divBdr>
            <w:top w:val="none" w:sz="0" w:space="0" w:color="auto"/>
            <w:left w:val="none" w:sz="0" w:space="0" w:color="auto"/>
            <w:bottom w:val="none" w:sz="0" w:space="0" w:color="auto"/>
            <w:right w:val="none" w:sz="0" w:space="0" w:color="auto"/>
          </w:divBdr>
        </w:div>
        <w:div w:id="2040353179">
          <w:marLeft w:val="640"/>
          <w:marRight w:val="0"/>
          <w:marTop w:val="0"/>
          <w:marBottom w:val="0"/>
          <w:divBdr>
            <w:top w:val="none" w:sz="0" w:space="0" w:color="auto"/>
            <w:left w:val="none" w:sz="0" w:space="0" w:color="auto"/>
            <w:bottom w:val="none" w:sz="0" w:space="0" w:color="auto"/>
            <w:right w:val="none" w:sz="0" w:space="0" w:color="auto"/>
          </w:divBdr>
        </w:div>
        <w:div w:id="1453985483">
          <w:marLeft w:val="640"/>
          <w:marRight w:val="0"/>
          <w:marTop w:val="0"/>
          <w:marBottom w:val="0"/>
          <w:divBdr>
            <w:top w:val="none" w:sz="0" w:space="0" w:color="auto"/>
            <w:left w:val="none" w:sz="0" w:space="0" w:color="auto"/>
            <w:bottom w:val="none" w:sz="0" w:space="0" w:color="auto"/>
            <w:right w:val="none" w:sz="0" w:space="0" w:color="auto"/>
          </w:divBdr>
        </w:div>
        <w:div w:id="283929305">
          <w:marLeft w:val="640"/>
          <w:marRight w:val="0"/>
          <w:marTop w:val="0"/>
          <w:marBottom w:val="0"/>
          <w:divBdr>
            <w:top w:val="none" w:sz="0" w:space="0" w:color="auto"/>
            <w:left w:val="none" w:sz="0" w:space="0" w:color="auto"/>
            <w:bottom w:val="none" w:sz="0" w:space="0" w:color="auto"/>
            <w:right w:val="none" w:sz="0" w:space="0" w:color="auto"/>
          </w:divBdr>
        </w:div>
        <w:div w:id="797575679">
          <w:marLeft w:val="640"/>
          <w:marRight w:val="0"/>
          <w:marTop w:val="0"/>
          <w:marBottom w:val="0"/>
          <w:divBdr>
            <w:top w:val="none" w:sz="0" w:space="0" w:color="auto"/>
            <w:left w:val="none" w:sz="0" w:space="0" w:color="auto"/>
            <w:bottom w:val="none" w:sz="0" w:space="0" w:color="auto"/>
            <w:right w:val="none" w:sz="0" w:space="0" w:color="auto"/>
          </w:divBdr>
        </w:div>
        <w:div w:id="41100784">
          <w:marLeft w:val="640"/>
          <w:marRight w:val="0"/>
          <w:marTop w:val="0"/>
          <w:marBottom w:val="0"/>
          <w:divBdr>
            <w:top w:val="none" w:sz="0" w:space="0" w:color="auto"/>
            <w:left w:val="none" w:sz="0" w:space="0" w:color="auto"/>
            <w:bottom w:val="none" w:sz="0" w:space="0" w:color="auto"/>
            <w:right w:val="none" w:sz="0" w:space="0" w:color="auto"/>
          </w:divBdr>
        </w:div>
        <w:div w:id="163665748">
          <w:marLeft w:val="640"/>
          <w:marRight w:val="0"/>
          <w:marTop w:val="0"/>
          <w:marBottom w:val="0"/>
          <w:divBdr>
            <w:top w:val="none" w:sz="0" w:space="0" w:color="auto"/>
            <w:left w:val="none" w:sz="0" w:space="0" w:color="auto"/>
            <w:bottom w:val="none" w:sz="0" w:space="0" w:color="auto"/>
            <w:right w:val="none" w:sz="0" w:space="0" w:color="auto"/>
          </w:divBdr>
        </w:div>
        <w:div w:id="1358699136">
          <w:marLeft w:val="640"/>
          <w:marRight w:val="0"/>
          <w:marTop w:val="0"/>
          <w:marBottom w:val="0"/>
          <w:divBdr>
            <w:top w:val="none" w:sz="0" w:space="0" w:color="auto"/>
            <w:left w:val="none" w:sz="0" w:space="0" w:color="auto"/>
            <w:bottom w:val="none" w:sz="0" w:space="0" w:color="auto"/>
            <w:right w:val="none" w:sz="0" w:space="0" w:color="auto"/>
          </w:divBdr>
        </w:div>
        <w:div w:id="540245150">
          <w:marLeft w:val="640"/>
          <w:marRight w:val="0"/>
          <w:marTop w:val="0"/>
          <w:marBottom w:val="0"/>
          <w:divBdr>
            <w:top w:val="none" w:sz="0" w:space="0" w:color="auto"/>
            <w:left w:val="none" w:sz="0" w:space="0" w:color="auto"/>
            <w:bottom w:val="none" w:sz="0" w:space="0" w:color="auto"/>
            <w:right w:val="none" w:sz="0" w:space="0" w:color="auto"/>
          </w:divBdr>
        </w:div>
        <w:div w:id="1561941243">
          <w:marLeft w:val="640"/>
          <w:marRight w:val="0"/>
          <w:marTop w:val="0"/>
          <w:marBottom w:val="0"/>
          <w:divBdr>
            <w:top w:val="none" w:sz="0" w:space="0" w:color="auto"/>
            <w:left w:val="none" w:sz="0" w:space="0" w:color="auto"/>
            <w:bottom w:val="none" w:sz="0" w:space="0" w:color="auto"/>
            <w:right w:val="none" w:sz="0" w:space="0" w:color="auto"/>
          </w:divBdr>
        </w:div>
        <w:div w:id="1182209769">
          <w:marLeft w:val="640"/>
          <w:marRight w:val="0"/>
          <w:marTop w:val="0"/>
          <w:marBottom w:val="0"/>
          <w:divBdr>
            <w:top w:val="none" w:sz="0" w:space="0" w:color="auto"/>
            <w:left w:val="none" w:sz="0" w:space="0" w:color="auto"/>
            <w:bottom w:val="none" w:sz="0" w:space="0" w:color="auto"/>
            <w:right w:val="none" w:sz="0" w:space="0" w:color="auto"/>
          </w:divBdr>
        </w:div>
        <w:div w:id="99567302">
          <w:marLeft w:val="640"/>
          <w:marRight w:val="0"/>
          <w:marTop w:val="0"/>
          <w:marBottom w:val="0"/>
          <w:divBdr>
            <w:top w:val="none" w:sz="0" w:space="0" w:color="auto"/>
            <w:left w:val="none" w:sz="0" w:space="0" w:color="auto"/>
            <w:bottom w:val="none" w:sz="0" w:space="0" w:color="auto"/>
            <w:right w:val="none" w:sz="0" w:space="0" w:color="auto"/>
          </w:divBdr>
        </w:div>
        <w:div w:id="1080131146">
          <w:marLeft w:val="640"/>
          <w:marRight w:val="0"/>
          <w:marTop w:val="0"/>
          <w:marBottom w:val="0"/>
          <w:divBdr>
            <w:top w:val="none" w:sz="0" w:space="0" w:color="auto"/>
            <w:left w:val="none" w:sz="0" w:space="0" w:color="auto"/>
            <w:bottom w:val="none" w:sz="0" w:space="0" w:color="auto"/>
            <w:right w:val="none" w:sz="0" w:space="0" w:color="auto"/>
          </w:divBdr>
        </w:div>
        <w:div w:id="420493387">
          <w:marLeft w:val="640"/>
          <w:marRight w:val="0"/>
          <w:marTop w:val="0"/>
          <w:marBottom w:val="0"/>
          <w:divBdr>
            <w:top w:val="none" w:sz="0" w:space="0" w:color="auto"/>
            <w:left w:val="none" w:sz="0" w:space="0" w:color="auto"/>
            <w:bottom w:val="none" w:sz="0" w:space="0" w:color="auto"/>
            <w:right w:val="none" w:sz="0" w:space="0" w:color="auto"/>
          </w:divBdr>
        </w:div>
        <w:div w:id="503402055">
          <w:marLeft w:val="640"/>
          <w:marRight w:val="0"/>
          <w:marTop w:val="0"/>
          <w:marBottom w:val="0"/>
          <w:divBdr>
            <w:top w:val="none" w:sz="0" w:space="0" w:color="auto"/>
            <w:left w:val="none" w:sz="0" w:space="0" w:color="auto"/>
            <w:bottom w:val="none" w:sz="0" w:space="0" w:color="auto"/>
            <w:right w:val="none" w:sz="0" w:space="0" w:color="auto"/>
          </w:divBdr>
        </w:div>
        <w:div w:id="237399023">
          <w:marLeft w:val="640"/>
          <w:marRight w:val="0"/>
          <w:marTop w:val="0"/>
          <w:marBottom w:val="0"/>
          <w:divBdr>
            <w:top w:val="none" w:sz="0" w:space="0" w:color="auto"/>
            <w:left w:val="none" w:sz="0" w:space="0" w:color="auto"/>
            <w:bottom w:val="none" w:sz="0" w:space="0" w:color="auto"/>
            <w:right w:val="none" w:sz="0" w:space="0" w:color="auto"/>
          </w:divBdr>
        </w:div>
        <w:div w:id="1536313939">
          <w:marLeft w:val="640"/>
          <w:marRight w:val="0"/>
          <w:marTop w:val="0"/>
          <w:marBottom w:val="0"/>
          <w:divBdr>
            <w:top w:val="none" w:sz="0" w:space="0" w:color="auto"/>
            <w:left w:val="none" w:sz="0" w:space="0" w:color="auto"/>
            <w:bottom w:val="none" w:sz="0" w:space="0" w:color="auto"/>
            <w:right w:val="none" w:sz="0" w:space="0" w:color="auto"/>
          </w:divBdr>
        </w:div>
        <w:div w:id="2147046837">
          <w:marLeft w:val="640"/>
          <w:marRight w:val="0"/>
          <w:marTop w:val="0"/>
          <w:marBottom w:val="0"/>
          <w:divBdr>
            <w:top w:val="none" w:sz="0" w:space="0" w:color="auto"/>
            <w:left w:val="none" w:sz="0" w:space="0" w:color="auto"/>
            <w:bottom w:val="none" w:sz="0" w:space="0" w:color="auto"/>
            <w:right w:val="none" w:sz="0" w:space="0" w:color="auto"/>
          </w:divBdr>
        </w:div>
        <w:div w:id="548227960">
          <w:marLeft w:val="640"/>
          <w:marRight w:val="0"/>
          <w:marTop w:val="0"/>
          <w:marBottom w:val="0"/>
          <w:divBdr>
            <w:top w:val="none" w:sz="0" w:space="0" w:color="auto"/>
            <w:left w:val="none" w:sz="0" w:space="0" w:color="auto"/>
            <w:bottom w:val="none" w:sz="0" w:space="0" w:color="auto"/>
            <w:right w:val="none" w:sz="0" w:space="0" w:color="auto"/>
          </w:divBdr>
        </w:div>
        <w:div w:id="1724060653">
          <w:marLeft w:val="640"/>
          <w:marRight w:val="0"/>
          <w:marTop w:val="0"/>
          <w:marBottom w:val="0"/>
          <w:divBdr>
            <w:top w:val="none" w:sz="0" w:space="0" w:color="auto"/>
            <w:left w:val="none" w:sz="0" w:space="0" w:color="auto"/>
            <w:bottom w:val="none" w:sz="0" w:space="0" w:color="auto"/>
            <w:right w:val="none" w:sz="0" w:space="0" w:color="auto"/>
          </w:divBdr>
        </w:div>
        <w:div w:id="1961181135">
          <w:marLeft w:val="640"/>
          <w:marRight w:val="0"/>
          <w:marTop w:val="0"/>
          <w:marBottom w:val="0"/>
          <w:divBdr>
            <w:top w:val="none" w:sz="0" w:space="0" w:color="auto"/>
            <w:left w:val="none" w:sz="0" w:space="0" w:color="auto"/>
            <w:bottom w:val="none" w:sz="0" w:space="0" w:color="auto"/>
            <w:right w:val="none" w:sz="0" w:space="0" w:color="auto"/>
          </w:divBdr>
        </w:div>
        <w:div w:id="340351533">
          <w:marLeft w:val="640"/>
          <w:marRight w:val="0"/>
          <w:marTop w:val="0"/>
          <w:marBottom w:val="0"/>
          <w:divBdr>
            <w:top w:val="none" w:sz="0" w:space="0" w:color="auto"/>
            <w:left w:val="none" w:sz="0" w:space="0" w:color="auto"/>
            <w:bottom w:val="none" w:sz="0" w:space="0" w:color="auto"/>
            <w:right w:val="none" w:sz="0" w:space="0" w:color="auto"/>
          </w:divBdr>
        </w:div>
        <w:div w:id="236332268">
          <w:marLeft w:val="640"/>
          <w:marRight w:val="0"/>
          <w:marTop w:val="0"/>
          <w:marBottom w:val="0"/>
          <w:divBdr>
            <w:top w:val="none" w:sz="0" w:space="0" w:color="auto"/>
            <w:left w:val="none" w:sz="0" w:space="0" w:color="auto"/>
            <w:bottom w:val="none" w:sz="0" w:space="0" w:color="auto"/>
            <w:right w:val="none" w:sz="0" w:space="0" w:color="auto"/>
          </w:divBdr>
        </w:div>
        <w:div w:id="268506991">
          <w:marLeft w:val="640"/>
          <w:marRight w:val="0"/>
          <w:marTop w:val="0"/>
          <w:marBottom w:val="0"/>
          <w:divBdr>
            <w:top w:val="none" w:sz="0" w:space="0" w:color="auto"/>
            <w:left w:val="none" w:sz="0" w:space="0" w:color="auto"/>
            <w:bottom w:val="none" w:sz="0" w:space="0" w:color="auto"/>
            <w:right w:val="none" w:sz="0" w:space="0" w:color="auto"/>
          </w:divBdr>
        </w:div>
        <w:div w:id="165634890">
          <w:marLeft w:val="640"/>
          <w:marRight w:val="0"/>
          <w:marTop w:val="0"/>
          <w:marBottom w:val="0"/>
          <w:divBdr>
            <w:top w:val="none" w:sz="0" w:space="0" w:color="auto"/>
            <w:left w:val="none" w:sz="0" w:space="0" w:color="auto"/>
            <w:bottom w:val="none" w:sz="0" w:space="0" w:color="auto"/>
            <w:right w:val="none" w:sz="0" w:space="0" w:color="auto"/>
          </w:divBdr>
        </w:div>
        <w:div w:id="939919033">
          <w:marLeft w:val="640"/>
          <w:marRight w:val="0"/>
          <w:marTop w:val="0"/>
          <w:marBottom w:val="0"/>
          <w:divBdr>
            <w:top w:val="none" w:sz="0" w:space="0" w:color="auto"/>
            <w:left w:val="none" w:sz="0" w:space="0" w:color="auto"/>
            <w:bottom w:val="none" w:sz="0" w:space="0" w:color="auto"/>
            <w:right w:val="none" w:sz="0" w:space="0" w:color="auto"/>
          </w:divBdr>
        </w:div>
        <w:div w:id="67652164">
          <w:marLeft w:val="640"/>
          <w:marRight w:val="0"/>
          <w:marTop w:val="0"/>
          <w:marBottom w:val="0"/>
          <w:divBdr>
            <w:top w:val="none" w:sz="0" w:space="0" w:color="auto"/>
            <w:left w:val="none" w:sz="0" w:space="0" w:color="auto"/>
            <w:bottom w:val="none" w:sz="0" w:space="0" w:color="auto"/>
            <w:right w:val="none" w:sz="0" w:space="0" w:color="auto"/>
          </w:divBdr>
        </w:div>
        <w:div w:id="1016735298">
          <w:marLeft w:val="640"/>
          <w:marRight w:val="0"/>
          <w:marTop w:val="0"/>
          <w:marBottom w:val="0"/>
          <w:divBdr>
            <w:top w:val="none" w:sz="0" w:space="0" w:color="auto"/>
            <w:left w:val="none" w:sz="0" w:space="0" w:color="auto"/>
            <w:bottom w:val="none" w:sz="0" w:space="0" w:color="auto"/>
            <w:right w:val="none" w:sz="0" w:space="0" w:color="auto"/>
          </w:divBdr>
        </w:div>
        <w:div w:id="1072388372">
          <w:marLeft w:val="640"/>
          <w:marRight w:val="0"/>
          <w:marTop w:val="0"/>
          <w:marBottom w:val="0"/>
          <w:divBdr>
            <w:top w:val="none" w:sz="0" w:space="0" w:color="auto"/>
            <w:left w:val="none" w:sz="0" w:space="0" w:color="auto"/>
            <w:bottom w:val="none" w:sz="0" w:space="0" w:color="auto"/>
            <w:right w:val="none" w:sz="0" w:space="0" w:color="auto"/>
          </w:divBdr>
        </w:div>
        <w:div w:id="1673796686">
          <w:marLeft w:val="640"/>
          <w:marRight w:val="0"/>
          <w:marTop w:val="0"/>
          <w:marBottom w:val="0"/>
          <w:divBdr>
            <w:top w:val="none" w:sz="0" w:space="0" w:color="auto"/>
            <w:left w:val="none" w:sz="0" w:space="0" w:color="auto"/>
            <w:bottom w:val="none" w:sz="0" w:space="0" w:color="auto"/>
            <w:right w:val="none" w:sz="0" w:space="0" w:color="auto"/>
          </w:divBdr>
        </w:div>
        <w:div w:id="1645232469">
          <w:marLeft w:val="640"/>
          <w:marRight w:val="0"/>
          <w:marTop w:val="0"/>
          <w:marBottom w:val="0"/>
          <w:divBdr>
            <w:top w:val="none" w:sz="0" w:space="0" w:color="auto"/>
            <w:left w:val="none" w:sz="0" w:space="0" w:color="auto"/>
            <w:bottom w:val="none" w:sz="0" w:space="0" w:color="auto"/>
            <w:right w:val="none" w:sz="0" w:space="0" w:color="auto"/>
          </w:divBdr>
        </w:div>
        <w:div w:id="1859081722">
          <w:marLeft w:val="640"/>
          <w:marRight w:val="0"/>
          <w:marTop w:val="0"/>
          <w:marBottom w:val="0"/>
          <w:divBdr>
            <w:top w:val="none" w:sz="0" w:space="0" w:color="auto"/>
            <w:left w:val="none" w:sz="0" w:space="0" w:color="auto"/>
            <w:bottom w:val="none" w:sz="0" w:space="0" w:color="auto"/>
            <w:right w:val="none" w:sz="0" w:space="0" w:color="auto"/>
          </w:divBdr>
        </w:div>
        <w:div w:id="1850213316">
          <w:marLeft w:val="640"/>
          <w:marRight w:val="0"/>
          <w:marTop w:val="0"/>
          <w:marBottom w:val="0"/>
          <w:divBdr>
            <w:top w:val="none" w:sz="0" w:space="0" w:color="auto"/>
            <w:left w:val="none" w:sz="0" w:space="0" w:color="auto"/>
            <w:bottom w:val="none" w:sz="0" w:space="0" w:color="auto"/>
            <w:right w:val="none" w:sz="0" w:space="0" w:color="auto"/>
          </w:divBdr>
        </w:div>
        <w:div w:id="181746765">
          <w:marLeft w:val="640"/>
          <w:marRight w:val="0"/>
          <w:marTop w:val="0"/>
          <w:marBottom w:val="0"/>
          <w:divBdr>
            <w:top w:val="none" w:sz="0" w:space="0" w:color="auto"/>
            <w:left w:val="none" w:sz="0" w:space="0" w:color="auto"/>
            <w:bottom w:val="none" w:sz="0" w:space="0" w:color="auto"/>
            <w:right w:val="none" w:sz="0" w:space="0" w:color="auto"/>
          </w:divBdr>
        </w:div>
        <w:div w:id="1738624449">
          <w:marLeft w:val="640"/>
          <w:marRight w:val="0"/>
          <w:marTop w:val="0"/>
          <w:marBottom w:val="0"/>
          <w:divBdr>
            <w:top w:val="none" w:sz="0" w:space="0" w:color="auto"/>
            <w:left w:val="none" w:sz="0" w:space="0" w:color="auto"/>
            <w:bottom w:val="none" w:sz="0" w:space="0" w:color="auto"/>
            <w:right w:val="none" w:sz="0" w:space="0" w:color="auto"/>
          </w:divBdr>
        </w:div>
        <w:div w:id="78186885">
          <w:marLeft w:val="640"/>
          <w:marRight w:val="0"/>
          <w:marTop w:val="0"/>
          <w:marBottom w:val="0"/>
          <w:divBdr>
            <w:top w:val="none" w:sz="0" w:space="0" w:color="auto"/>
            <w:left w:val="none" w:sz="0" w:space="0" w:color="auto"/>
            <w:bottom w:val="none" w:sz="0" w:space="0" w:color="auto"/>
            <w:right w:val="none" w:sz="0" w:space="0" w:color="auto"/>
          </w:divBdr>
        </w:div>
        <w:div w:id="822039068">
          <w:marLeft w:val="640"/>
          <w:marRight w:val="0"/>
          <w:marTop w:val="0"/>
          <w:marBottom w:val="0"/>
          <w:divBdr>
            <w:top w:val="none" w:sz="0" w:space="0" w:color="auto"/>
            <w:left w:val="none" w:sz="0" w:space="0" w:color="auto"/>
            <w:bottom w:val="none" w:sz="0" w:space="0" w:color="auto"/>
            <w:right w:val="none" w:sz="0" w:space="0" w:color="auto"/>
          </w:divBdr>
        </w:div>
        <w:div w:id="635918758">
          <w:marLeft w:val="640"/>
          <w:marRight w:val="0"/>
          <w:marTop w:val="0"/>
          <w:marBottom w:val="0"/>
          <w:divBdr>
            <w:top w:val="none" w:sz="0" w:space="0" w:color="auto"/>
            <w:left w:val="none" w:sz="0" w:space="0" w:color="auto"/>
            <w:bottom w:val="none" w:sz="0" w:space="0" w:color="auto"/>
            <w:right w:val="none" w:sz="0" w:space="0" w:color="auto"/>
          </w:divBdr>
        </w:div>
        <w:div w:id="1783956221">
          <w:marLeft w:val="640"/>
          <w:marRight w:val="0"/>
          <w:marTop w:val="0"/>
          <w:marBottom w:val="0"/>
          <w:divBdr>
            <w:top w:val="none" w:sz="0" w:space="0" w:color="auto"/>
            <w:left w:val="none" w:sz="0" w:space="0" w:color="auto"/>
            <w:bottom w:val="none" w:sz="0" w:space="0" w:color="auto"/>
            <w:right w:val="none" w:sz="0" w:space="0" w:color="auto"/>
          </w:divBdr>
        </w:div>
        <w:div w:id="507215807">
          <w:marLeft w:val="640"/>
          <w:marRight w:val="0"/>
          <w:marTop w:val="0"/>
          <w:marBottom w:val="0"/>
          <w:divBdr>
            <w:top w:val="none" w:sz="0" w:space="0" w:color="auto"/>
            <w:left w:val="none" w:sz="0" w:space="0" w:color="auto"/>
            <w:bottom w:val="none" w:sz="0" w:space="0" w:color="auto"/>
            <w:right w:val="none" w:sz="0" w:space="0" w:color="auto"/>
          </w:divBdr>
        </w:div>
        <w:div w:id="38674396">
          <w:marLeft w:val="640"/>
          <w:marRight w:val="0"/>
          <w:marTop w:val="0"/>
          <w:marBottom w:val="0"/>
          <w:divBdr>
            <w:top w:val="none" w:sz="0" w:space="0" w:color="auto"/>
            <w:left w:val="none" w:sz="0" w:space="0" w:color="auto"/>
            <w:bottom w:val="none" w:sz="0" w:space="0" w:color="auto"/>
            <w:right w:val="none" w:sz="0" w:space="0" w:color="auto"/>
          </w:divBdr>
        </w:div>
        <w:div w:id="1347754408">
          <w:marLeft w:val="640"/>
          <w:marRight w:val="0"/>
          <w:marTop w:val="0"/>
          <w:marBottom w:val="0"/>
          <w:divBdr>
            <w:top w:val="none" w:sz="0" w:space="0" w:color="auto"/>
            <w:left w:val="none" w:sz="0" w:space="0" w:color="auto"/>
            <w:bottom w:val="none" w:sz="0" w:space="0" w:color="auto"/>
            <w:right w:val="none" w:sz="0" w:space="0" w:color="auto"/>
          </w:divBdr>
        </w:div>
        <w:div w:id="1515077198">
          <w:marLeft w:val="640"/>
          <w:marRight w:val="0"/>
          <w:marTop w:val="0"/>
          <w:marBottom w:val="0"/>
          <w:divBdr>
            <w:top w:val="none" w:sz="0" w:space="0" w:color="auto"/>
            <w:left w:val="none" w:sz="0" w:space="0" w:color="auto"/>
            <w:bottom w:val="none" w:sz="0" w:space="0" w:color="auto"/>
            <w:right w:val="none" w:sz="0" w:space="0" w:color="auto"/>
          </w:divBdr>
        </w:div>
        <w:div w:id="1284847315">
          <w:marLeft w:val="640"/>
          <w:marRight w:val="0"/>
          <w:marTop w:val="0"/>
          <w:marBottom w:val="0"/>
          <w:divBdr>
            <w:top w:val="none" w:sz="0" w:space="0" w:color="auto"/>
            <w:left w:val="none" w:sz="0" w:space="0" w:color="auto"/>
            <w:bottom w:val="none" w:sz="0" w:space="0" w:color="auto"/>
            <w:right w:val="none" w:sz="0" w:space="0" w:color="auto"/>
          </w:divBdr>
        </w:div>
        <w:div w:id="1711756337">
          <w:marLeft w:val="640"/>
          <w:marRight w:val="0"/>
          <w:marTop w:val="0"/>
          <w:marBottom w:val="0"/>
          <w:divBdr>
            <w:top w:val="none" w:sz="0" w:space="0" w:color="auto"/>
            <w:left w:val="none" w:sz="0" w:space="0" w:color="auto"/>
            <w:bottom w:val="none" w:sz="0" w:space="0" w:color="auto"/>
            <w:right w:val="none" w:sz="0" w:space="0" w:color="auto"/>
          </w:divBdr>
        </w:div>
        <w:div w:id="175652297">
          <w:marLeft w:val="640"/>
          <w:marRight w:val="0"/>
          <w:marTop w:val="0"/>
          <w:marBottom w:val="0"/>
          <w:divBdr>
            <w:top w:val="none" w:sz="0" w:space="0" w:color="auto"/>
            <w:left w:val="none" w:sz="0" w:space="0" w:color="auto"/>
            <w:bottom w:val="none" w:sz="0" w:space="0" w:color="auto"/>
            <w:right w:val="none" w:sz="0" w:space="0" w:color="auto"/>
          </w:divBdr>
        </w:div>
        <w:div w:id="1458110984">
          <w:marLeft w:val="640"/>
          <w:marRight w:val="0"/>
          <w:marTop w:val="0"/>
          <w:marBottom w:val="0"/>
          <w:divBdr>
            <w:top w:val="none" w:sz="0" w:space="0" w:color="auto"/>
            <w:left w:val="none" w:sz="0" w:space="0" w:color="auto"/>
            <w:bottom w:val="none" w:sz="0" w:space="0" w:color="auto"/>
            <w:right w:val="none" w:sz="0" w:space="0" w:color="auto"/>
          </w:divBdr>
        </w:div>
        <w:div w:id="25251982">
          <w:marLeft w:val="640"/>
          <w:marRight w:val="0"/>
          <w:marTop w:val="0"/>
          <w:marBottom w:val="0"/>
          <w:divBdr>
            <w:top w:val="none" w:sz="0" w:space="0" w:color="auto"/>
            <w:left w:val="none" w:sz="0" w:space="0" w:color="auto"/>
            <w:bottom w:val="none" w:sz="0" w:space="0" w:color="auto"/>
            <w:right w:val="none" w:sz="0" w:space="0" w:color="auto"/>
          </w:divBdr>
        </w:div>
        <w:div w:id="125436424">
          <w:marLeft w:val="640"/>
          <w:marRight w:val="0"/>
          <w:marTop w:val="0"/>
          <w:marBottom w:val="0"/>
          <w:divBdr>
            <w:top w:val="none" w:sz="0" w:space="0" w:color="auto"/>
            <w:left w:val="none" w:sz="0" w:space="0" w:color="auto"/>
            <w:bottom w:val="none" w:sz="0" w:space="0" w:color="auto"/>
            <w:right w:val="none" w:sz="0" w:space="0" w:color="auto"/>
          </w:divBdr>
        </w:div>
        <w:div w:id="1922987544">
          <w:marLeft w:val="640"/>
          <w:marRight w:val="0"/>
          <w:marTop w:val="0"/>
          <w:marBottom w:val="0"/>
          <w:divBdr>
            <w:top w:val="none" w:sz="0" w:space="0" w:color="auto"/>
            <w:left w:val="none" w:sz="0" w:space="0" w:color="auto"/>
            <w:bottom w:val="none" w:sz="0" w:space="0" w:color="auto"/>
            <w:right w:val="none" w:sz="0" w:space="0" w:color="auto"/>
          </w:divBdr>
        </w:div>
        <w:div w:id="254289134">
          <w:marLeft w:val="640"/>
          <w:marRight w:val="0"/>
          <w:marTop w:val="0"/>
          <w:marBottom w:val="0"/>
          <w:divBdr>
            <w:top w:val="none" w:sz="0" w:space="0" w:color="auto"/>
            <w:left w:val="none" w:sz="0" w:space="0" w:color="auto"/>
            <w:bottom w:val="none" w:sz="0" w:space="0" w:color="auto"/>
            <w:right w:val="none" w:sz="0" w:space="0" w:color="auto"/>
          </w:divBdr>
        </w:div>
        <w:div w:id="1314214858">
          <w:marLeft w:val="640"/>
          <w:marRight w:val="0"/>
          <w:marTop w:val="0"/>
          <w:marBottom w:val="0"/>
          <w:divBdr>
            <w:top w:val="none" w:sz="0" w:space="0" w:color="auto"/>
            <w:left w:val="none" w:sz="0" w:space="0" w:color="auto"/>
            <w:bottom w:val="none" w:sz="0" w:space="0" w:color="auto"/>
            <w:right w:val="none" w:sz="0" w:space="0" w:color="auto"/>
          </w:divBdr>
        </w:div>
        <w:div w:id="339085210">
          <w:marLeft w:val="640"/>
          <w:marRight w:val="0"/>
          <w:marTop w:val="0"/>
          <w:marBottom w:val="0"/>
          <w:divBdr>
            <w:top w:val="none" w:sz="0" w:space="0" w:color="auto"/>
            <w:left w:val="none" w:sz="0" w:space="0" w:color="auto"/>
            <w:bottom w:val="none" w:sz="0" w:space="0" w:color="auto"/>
            <w:right w:val="none" w:sz="0" w:space="0" w:color="auto"/>
          </w:divBdr>
        </w:div>
        <w:div w:id="648246458">
          <w:marLeft w:val="640"/>
          <w:marRight w:val="0"/>
          <w:marTop w:val="0"/>
          <w:marBottom w:val="0"/>
          <w:divBdr>
            <w:top w:val="none" w:sz="0" w:space="0" w:color="auto"/>
            <w:left w:val="none" w:sz="0" w:space="0" w:color="auto"/>
            <w:bottom w:val="none" w:sz="0" w:space="0" w:color="auto"/>
            <w:right w:val="none" w:sz="0" w:space="0" w:color="auto"/>
          </w:divBdr>
        </w:div>
        <w:div w:id="771243819">
          <w:marLeft w:val="640"/>
          <w:marRight w:val="0"/>
          <w:marTop w:val="0"/>
          <w:marBottom w:val="0"/>
          <w:divBdr>
            <w:top w:val="none" w:sz="0" w:space="0" w:color="auto"/>
            <w:left w:val="none" w:sz="0" w:space="0" w:color="auto"/>
            <w:bottom w:val="none" w:sz="0" w:space="0" w:color="auto"/>
            <w:right w:val="none" w:sz="0" w:space="0" w:color="auto"/>
          </w:divBdr>
        </w:div>
        <w:div w:id="1594581658">
          <w:marLeft w:val="640"/>
          <w:marRight w:val="0"/>
          <w:marTop w:val="0"/>
          <w:marBottom w:val="0"/>
          <w:divBdr>
            <w:top w:val="none" w:sz="0" w:space="0" w:color="auto"/>
            <w:left w:val="none" w:sz="0" w:space="0" w:color="auto"/>
            <w:bottom w:val="none" w:sz="0" w:space="0" w:color="auto"/>
            <w:right w:val="none" w:sz="0" w:space="0" w:color="auto"/>
          </w:divBdr>
        </w:div>
        <w:div w:id="1498301099">
          <w:marLeft w:val="640"/>
          <w:marRight w:val="0"/>
          <w:marTop w:val="0"/>
          <w:marBottom w:val="0"/>
          <w:divBdr>
            <w:top w:val="none" w:sz="0" w:space="0" w:color="auto"/>
            <w:left w:val="none" w:sz="0" w:space="0" w:color="auto"/>
            <w:bottom w:val="none" w:sz="0" w:space="0" w:color="auto"/>
            <w:right w:val="none" w:sz="0" w:space="0" w:color="auto"/>
          </w:divBdr>
        </w:div>
        <w:div w:id="1159153442">
          <w:marLeft w:val="640"/>
          <w:marRight w:val="0"/>
          <w:marTop w:val="0"/>
          <w:marBottom w:val="0"/>
          <w:divBdr>
            <w:top w:val="none" w:sz="0" w:space="0" w:color="auto"/>
            <w:left w:val="none" w:sz="0" w:space="0" w:color="auto"/>
            <w:bottom w:val="none" w:sz="0" w:space="0" w:color="auto"/>
            <w:right w:val="none" w:sz="0" w:space="0" w:color="auto"/>
          </w:divBdr>
        </w:div>
        <w:div w:id="278611120">
          <w:marLeft w:val="640"/>
          <w:marRight w:val="0"/>
          <w:marTop w:val="0"/>
          <w:marBottom w:val="0"/>
          <w:divBdr>
            <w:top w:val="none" w:sz="0" w:space="0" w:color="auto"/>
            <w:left w:val="none" w:sz="0" w:space="0" w:color="auto"/>
            <w:bottom w:val="none" w:sz="0" w:space="0" w:color="auto"/>
            <w:right w:val="none" w:sz="0" w:space="0" w:color="auto"/>
          </w:divBdr>
        </w:div>
        <w:div w:id="749817005">
          <w:marLeft w:val="640"/>
          <w:marRight w:val="0"/>
          <w:marTop w:val="0"/>
          <w:marBottom w:val="0"/>
          <w:divBdr>
            <w:top w:val="none" w:sz="0" w:space="0" w:color="auto"/>
            <w:left w:val="none" w:sz="0" w:space="0" w:color="auto"/>
            <w:bottom w:val="none" w:sz="0" w:space="0" w:color="auto"/>
            <w:right w:val="none" w:sz="0" w:space="0" w:color="auto"/>
          </w:divBdr>
        </w:div>
      </w:divsChild>
    </w:div>
    <w:div w:id="664741647">
      <w:bodyDiv w:val="1"/>
      <w:marLeft w:val="0"/>
      <w:marRight w:val="0"/>
      <w:marTop w:val="0"/>
      <w:marBottom w:val="0"/>
      <w:divBdr>
        <w:top w:val="none" w:sz="0" w:space="0" w:color="auto"/>
        <w:left w:val="none" w:sz="0" w:space="0" w:color="auto"/>
        <w:bottom w:val="none" w:sz="0" w:space="0" w:color="auto"/>
        <w:right w:val="none" w:sz="0" w:space="0" w:color="auto"/>
      </w:divBdr>
      <w:divsChild>
        <w:div w:id="622350834">
          <w:marLeft w:val="640"/>
          <w:marRight w:val="0"/>
          <w:marTop w:val="0"/>
          <w:marBottom w:val="0"/>
          <w:divBdr>
            <w:top w:val="none" w:sz="0" w:space="0" w:color="auto"/>
            <w:left w:val="none" w:sz="0" w:space="0" w:color="auto"/>
            <w:bottom w:val="none" w:sz="0" w:space="0" w:color="auto"/>
            <w:right w:val="none" w:sz="0" w:space="0" w:color="auto"/>
          </w:divBdr>
        </w:div>
        <w:div w:id="1523011997">
          <w:marLeft w:val="640"/>
          <w:marRight w:val="0"/>
          <w:marTop w:val="0"/>
          <w:marBottom w:val="0"/>
          <w:divBdr>
            <w:top w:val="none" w:sz="0" w:space="0" w:color="auto"/>
            <w:left w:val="none" w:sz="0" w:space="0" w:color="auto"/>
            <w:bottom w:val="none" w:sz="0" w:space="0" w:color="auto"/>
            <w:right w:val="none" w:sz="0" w:space="0" w:color="auto"/>
          </w:divBdr>
        </w:div>
        <w:div w:id="576062696">
          <w:marLeft w:val="640"/>
          <w:marRight w:val="0"/>
          <w:marTop w:val="0"/>
          <w:marBottom w:val="0"/>
          <w:divBdr>
            <w:top w:val="none" w:sz="0" w:space="0" w:color="auto"/>
            <w:left w:val="none" w:sz="0" w:space="0" w:color="auto"/>
            <w:bottom w:val="none" w:sz="0" w:space="0" w:color="auto"/>
            <w:right w:val="none" w:sz="0" w:space="0" w:color="auto"/>
          </w:divBdr>
        </w:div>
        <w:div w:id="1253708445">
          <w:marLeft w:val="640"/>
          <w:marRight w:val="0"/>
          <w:marTop w:val="0"/>
          <w:marBottom w:val="0"/>
          <w:divBdr>
            <w:top w:val="none" w:sz="0" w:space="0" w:color="auto"/>
            <w:left w:val="none" w:sz="0" w:space="0" w:color="auto"/>
            <w:bottom w:val="none" w:sz="0" w:space="0" w:color="auto"/>
            <w:right w:val="none" w:sz="0" w:space="0" w:color="auto"/>
          </w:divBdr>
        </w:div>
        <w:div w:id="209584675">
          <w:marLeft w:val="640"/>
          <w:marRight w:val="0"/>
          <w:marTop w:val="0"/>
          <w:marBottom w:val="0"/>
          <w:divBdr>
            <w:top w:val="none" w:sz="0" w:space="0" w:color="auto"/>
            <w:left w:val="none" w:sz="0" w:space="0" w:color="auto"/>
            <w:bottom w:val="none" w:sz="0" w:space="0" w:color="auto"/>
            <w:right w:val="none" w:sz="0" w:space="0" w:color="auto"/>
          </w:divBdr>
        </w:div>
        <w:div w:id="318273115">
          <w:marLeft w:val="640"/>
          <w:marRight w:val="0"/>
          <w:marTop w:val="0"/>
          <w:marBottom w:val="0"/>
          <w:divBdr>
            <w:top w:val="none" w:sz="0" w:space="0" w:color="auto"/>
            <w:left w:val="none" w:sz="0" w:space="0" w:color="auto"/>
            <w:bottom w:val="none" w:sz="0" w:space="0" w:color="auto"/>
            <w:right w:val="none" w:sz="0" w:space="0" w:color="auto"/>
          </w:divBdr>
        </w:div>
        <w:div w:id="521011674">
          <w:marLeft w:val="640"/>
          <w:marRight w:val="0"/>
          <w:marTop w:val="0"/>
          <w:marBottom w:val="0"/>
          <w:divBdr>
            <w:top w:val="none" w:sz="0" w:space="0" w:color="auto"/>
            <w:left w:val="none" w:sz="0" w:space="0" w:color="auto"/>
            <w:bottom w:val="none" w:sz="0" w:space="0" w:color="auto"/>
            <w:right w:val="none" w:sz="0" w:space="0" w:color="auto"/>
          </w:divBdr>
        </w:div>
        <w:div w:id="96218339">
          <w:marLeft w:val="640"/>
          <w:marRight w:val="0"/>
          <w:marTop w:val="0"/>
          <w:marBottom w:val="0"/>
          <w:divBdr>
            <w:top w:val="none" w:sz="0" w:space="0" w:color="auto"/>
            <w:left w:val="none" w:sz="0" w:space="0" w:color="auto"/>
            <w:bottom w:val="none" w:sz="0" w:space="0" w:color="auto"/>
            <w:right w:val="none" w:sz="0" w:space="0" w:color="auto"/>
          </w:divBdr>
        </w:div>
        <w:div w:id="595749974">
          <w:marLeft w:val="640"/>
          <w:marRight w:val="0"/>
          <w:marTop w:val="0"/>
          <w:marBottom w:val="0"/>
          <w:divBdr>
            <w:top w:val="none" w:sz="0" w:space="0" w:color="auto"/>
            <w:left w:val="none" w:sz="0" w:space="0" w:color="auto"/>
            <w:bottom w:val="none" w:sz="0" w:space="0" w:color="auto"/>
            <w:right w:val="none" w:sz="0" w:space="0" w:color="auto"/>
          </w:divBdr>
        </w:div>
        <w:div w:id="1280258865">
          <w:marLeft w:val="640"/>
          <w:marRight w:val="0"/>
          <w:marTop w:val="0"/>
          <w:marBottom w:val="0"/>
          <w:divBdr>
            <w:top w:val="none" w:sz="0" w:space="0" w:color="auto"/>
            <w:left w:val="none" w:sz="0" w:space="0" w:color="auto"/>
            <w:bottom w:val="none" w:sz="0" w:space="0" w:color="auto"/>
            <w:right w:val="none" w:sz="0" w:space="0" w:color="auto"/>
          </w:divBdr>
        </w:div>
        <w:div w:id="1771193542">
          <w:marLeft w:val="640"/>
          <w:marRight w:val="0"/>
          <w:marTop w:val="0"/>
          <w:marBottom w:val="0"/>
          <w:divBdr>
            <w:top w:val="none" w:sz="0" w:space="0" w:color="auto"/>
            <w:left w:val="none" w:sz="0" w:space="0" w:color="auto"/>
            <w:bottom w:val="none" w:sz="0" w:space="0" w:color="auto"/>
            <w:right w:val="none" w:sz="0" w:space="0" w:color="auto"/>
          </w:divBdr>
        </w:div>
        <w:div w:id="1954432201">
          <w:marLeft w:val="640"/>
          <w:marRight w:val="0"/>
          <w:marTop w:val="0"/>
          <w:marBottom w:val="0"/>
          <w:divBdr>
            <w:top w:val="none" w:sz="0" w:space="0" w:color="auto"/>
            <w:left w:val="none" w:sz="0" w:space="0" w:color="auto"/>
            <w:bottom w:val="none" w:sz="0" w:space="0" w:color="auto"/>
            <w:right w:val="none" w:sz="0" w:space="0" w:color="auto"/>
          </w:divBdr>
        </w:div>
        <w:div w:id="19749990">
          <w:marLeft w:val="640"/>
          <w:marRight w:val="0"/>
          <w:marTop w:val="0"/>
          <w:marBottom w:val="0"/>
          <w:divBdr>
            <w:top w:val="none" w:sz="0" w:space="0" w:color="auto"/>
            <w:left w:val="none" w:sz="0" w:space="0" w:color="auto"/>
            <w:bottom w:val="none" w:sz="0" w:space="0" w:color="auto"/>
            <w:right w:val="none" w:sz="0" w:space="0" w:color="auto"/>
          </w:divBdr>
        </w:div>
        <w:div w:id="1543444759">
          <w:marLeft w:val="640"/>
          <w:marRight w:val="0"/>
          <w:marTop w:val="0"/>
          <w:marBottom w:val="0"/>
          <w:divBdr>
            <w:top w:val="none" w:sz="0" w:space="0" w:color="auto"/>
            <w:left w:val="none" w:sz="0" w:space="0" w:color="auto"/>
            <w:bottom w:val="none" w:sz="0" w:space="0" w:color="auto"/>
            <w:right w:val="none" w:sz="0" w:space="0" w:color="auto"/>
          </w:divBdr>
        </w:div>
        <w:div w:id="699671834">
          <w:marLeft w:val="640"/>
          <w:marRight w:val="0"/>
          <w:marTop w:val="0"/>
          <w:marBottom w:val="0"/>
          <w:divBdr>
            <w:top w:val="none" w:sz="0" w:space="0" w:color="auto"/>
            <w:left w:val="none" w:sz="0" w:space="0" w:color="auto"/>
            <w:bottom w:val="none" w:sz="0" w:space="0" w:color="auto"/>
            <w:right w:val="none" w:sz="0" w:space="0" w:color="auto"/>
          </w:divBdr>
        </w:div>
        <w:div w:id="1655910775">
          <w:marLeft w:val="640"/>
          <w:marRight w:val="0"/>
          <w:marTop w:val="0"/>
          <w:marBottom w:val="0"/>
          <w:divBdr>
            <w:top w:val="none" w:sz="0" w:space="0" w:color="auto"/>
            <w:left w:val="none" w:sz="0" w:space="0" w:color="auto"/>
            <w:bottom w:val="none" w:sz="0" w:space="0" w:color="auto"/>
            <w:right w:val="none" w:sz="0" w:space="0" w:color="auto"/>
          </w:divBdr>
        </w:div>
        <w:div w:id="832531071">
          <w:marLeft w:val="640"/>
          <w:marRight w:val="0"/>
          <w:marTop w:val="0"/>
          <w:marBottom w:val="0"/>
          <w:divBdr>
            <w:top w:val="none" w:sz="0" w:space="0" w:color="auto"/>
            <w:left w:val="none" w:sz="0" w:space="0" w:color="auto"/>
            <w:bottom w:val="none" w:sz="0" w:space="0" w:color="auto"/>
            <w:right w:val="none" w:sz="0" w:space="0" w:color="auto"/>
          </w:divBdr>
        </w:div>
        <w:div w:id="774206238">
          <w:marLeft w:val="640"/>
          <w:marRight w:val="0"/>
          <w:marTop w:val="0"/>
          <w:marBottom w:val="0"/>
          <w:divBdr>
            <w:top w:val="none" w:sz="0" w:space="0" w:color="auto"/>
            <w:left w:val="none" w:sz="0" w:space="0" w:color="auto"/>
            <w:bottom w:val="none" w:sz="0" w:space="0" w:color="auto"/>
            <w:right w:val="none" w:sz="0" w:space="0" w:color="auto"/>
          </w:divBdr>
        </w:div>
        <w:div w:id="1795521249">
          <w:marLeft w:val="640"/>
          <w:marRight w:val="0"/>
          <w:marTop w:val="0"/>
          <w:marBottom w:val="0"/>
          <w:divBdr>
            <w:top w:val="none" w:sz="0" w:space="0" w:color="auto"/>
            <w:left w:val="none" w:sz="0" w:space="0" w:color="auto"/>
            <w:bottom w:val="none" w:sz="0" w:space="0" w:color="auto"/>
            <w:right w:val="none" w:sz="0" w:space="0" w:color="auto"/>
          </w:divBdr>
        </w:div>
        <w:div w:id="744374685">
          <w:marLeft w:val="640"/>
          <w:marRight w:val="0"/>
          <w:marTop w:val="0"/>
          <w:marBottom w:val="0"/>
          <w:divBdr>
            <w:top w:val="none" w:sz="0" w:space="0" w:color="auto"/>
            <w:left w:val="none" w:sz="0" w:space="0" w:color="auto"/>
            <w:bottom w:val="none" w:sz="0" w:space="0" w:color="auto"/>
            <w:right w:val="none" w:sz="0" w:space="0" w:color="auto"/>
          </w:divBdr>
        </w:div>
        <w:div w:id="906380391">
          <w:marLeft w:val="640"/>
          <w:marRight w:val="0"/>
          <w:marTop w:val="0"/>
          <w:marBottom w:val="0"/>
          <w:divBdr>
            <w:top w:val="none" w:sz="0" w:space="0" w:color="auto"/>
            <w:left w:val="none" w:sz="0" w:space="0" w:color="auto"/>
            <w:bottom w:val="none" w:sz="0" w:space="0" w:color="auto"/>
            <w:right w:val="none" w:sz="0" w:space="0" w:color="auto"/>
          </w:divBdr>
        </w:div>
        <w:div w:id="967320511">
          <w:marLeft w:val="640"/>
          <w:marRight w:val="0"/>
          <w:marTop w:val="0"/>
          <w:marBottom w:val="0"/>
          <w:divBdr>
            <w:top w:val="none" w:sz="0" w:space="0" w:color="auto"/>
            <w:left w:val="none" w:sz="0" w:space="0" w:color="auto"/>
            <w:bottom w:val="none" w:sz="0" w:space="0" w:color="auto"/>
            <w:right w:val="none" w:sz="0" w:space="0" w:color="auto"/>
          </w:divBdr>
        </w:div>
        <w:div w:id="1693654359">
          <w:marLeft w:val="640"/>
          <w:marRight w:val="0"/>
          <w:marTop w:val="0"/>
          <w:marBottom w:val="0"/>
          <w:divBdr>
            <w:top w:val="none" w:sz="0" w:space="0" w:color="auto"/>
            <w:left w:val="none" w:sz="0" w:space="0" w:color="auto"/>
            <w:bottom w:val="none" w:sz="0" w:space="0" w:color="auto"/>
            <w:right w:val="none" w:sz="0" w:space="0" w:color="auto"/>
          </w:divBdr>
        </w:div>
        <w:div w:id="563225438">
          <w:marLeft w:val="640"/>
          <w:marRight w:val="0"/>
          <w:marTop w:val="0"/>
          <w:marBottom w:val="0"/>
          <w:divBdr>
            <w:top w:val="none" w:sz="0" w:space="0" w:color="auto"/>
            <w:left w:val="none" w:sz="0" w:space="0" w:color="auto"/>
            <w:bottom w:val="none" w:sz="0" w:space="0" w:color="auto"/>
            <w:right w:val="none" w:sz="0" w:space="0" w:color="auto"/>
          </w:divBdr>
        </w:div>
        <w:div w:id="1629242154">
          <w:marLeft w:val="640"/>
          <w:marRight w:val="0"/>
          <w:marTop w:val="0"/>
          <w:marBottom w:val="0"/>
          <w:divBdr>
            <w:top w:val="none" w:sz="0" w:space="0" w:color="auto"/>
            <w:left w:val="none" w:sz="0" w:space="0" w:color="auto"/>
            <w:bottom w:val="none" w:sz="0" w:space="0" w:color="auto"/>
            <w:right w:val="none" w:sz="0" w:space="0" w:color="auto"/>
          </w:divBdr>
        </w:div>
        <w:div w:id="1258634460">
          <w:marLeft w:val="640"/>
          <w:marRight w:val="0"/>
          <w:marTop w:val="0"/>
          <w:marBottom w:val="0"/>
          <w:divBdr>
            <w:top w:val="none" w:sz="0" w:space="0" w:color="auto"/>
            <w:left w:val="none" w:sz="0" w:space="0" w:color="auto"/>
            <w:bottom w:val="none" w:sz="0" w:space="0" w:color="auto"/>
            <w:right w:val="none" w:sz="0" w:space="0" w:color="auto"/>
          </w:divBdr>
        </w:div>
        <w:div w:id="1702706018">
          <w:marLeft w:val="640"/>
          <w:marRight w:val="0"/>
          <w:marTop w:val="0"/>
          <w:marBottom w:val="0"/>
          <w:divBdr>
            <w:top w:val="none" w:sz="0" w:space="0" w:color="auto"/>
            <w:left w:val="none" w:sz="0" w:space="0" w:color="auto"/>
            <w:bottom w:val="none" w:sz="0" w:space="0" w:color="auto"/>
            <w:right w:val="none" w:sz="0" w:space="0" w:color="auto"/>
          </w:divBdr>
        </w:div>
        <w:div w:id="1251429075">
          <w:marLeft w:val="640"/>
          <w:marRight w:val="0"/>
          <w:marTop w:val="0"/>
          <w:marBottom w:val="0"/>
          <w:divBdr>
            <w:top w:val="none" w:sz="0" w:space="0" w:color="auto"/>
            <w:left w:val="none" w:sz="0" w:space="0" w:color="auto"/>
            <w:bottom w:val="none" w:sz="0" w:space="0" w:color="auto"/>
            <w:right w:val="none" w:sz="0" w:space="0" w:color="auto"/>
          </w:divBdr>
        </w:div>
        <w:div w:id="819536081">
          <w:marLeft w:val="640"/>
          <w:marRight w:val="0"/>
          <w:marTop w:val="0"/>
          <w:marBottom w:val="0"/>
          <w:divBdr>
            <w:top w:val="none" w:sz="0" w:space="0" w:color="auto"/>
            <w:left w:val="none" w:sz="0" w:space="0" w:color="auto"/>
            <w:bottom w:val="none" w:sz="0" w:space="0" w:color="auto"/>
            <w:right w:val="none" w:sz="0" w:space="0" w:color="auto"/>
          </w:divBdr>
        </w:div>
        <w:div w:id="1056203">
          <w:marLeft w:val="640"/>
          <w:marRight w:val="0"/>
          <w:marTop w:val="0"/>
          <w:marBottom w:val="0"/>
          <w:divBdr>
            <w:top w:val="none" w:sz="0" w:space="0" w:color="auto"/>
            <w:left w:val="none" w:sz="0" w:space="0" w:color="auto"/>
            <w:bottom w:val="none" w:sz="0" w:space="0" w:color="auto"/>
            <w:right w:val="none" w:sz="0" w:space="0" w:color="auto"/>
          </w:divBdr>
        </w:div>
        <w:div w:id="153572020">
          <w:marLeft w:val="640"/>
          <w:marRight w:val="0"/>
          <w:marTop w:val="0"/>
          <w:marBottom w:val="0"/>
          <w:divBdr>
            <w:top w:val="none" w:sz="0" w:space="0" w:color="auto"/>
            <w:left w:val="none" w:sz="0" w:space="0" w:color="auto"/>
            <w:bottom w:val="none" w:sz="0" w:space="0" w:color="auto"/>
            <w:right w:val="none" w:sz="0" w:space="0" w:color="auto"/>
          </w:divBdr>
        </w:div>
        <w:div w:id="1917544335">
          <w:marLeft w:val="640"/>
          <w:marRight w:val="0"/>
          <w:marTop w:val="0"/>
          <w:marBottom w:val="0"/>
          <w:divBdr>
            <w:top w:val="none" w:sz="0" w:space="0" w:color="auto"/>
            <w:left w:val="none" w:sz="0" w:space="0" w:color="auto"/>
            <w:bottom w:val="none" w:sz="0" w:space="0" w:color="auto"/>
            <w:right w:val="none" w:sz="0" w:space="0" w:color="auto"/>
          </w:divBdr>
        </w:div>
        <w:div w:id="154688745">
          <w:marLeft w:val="640"/>
          <w:marRight w:val="0"/>
          <w:marTop w:val="0"/>
          <w:marBottom w:val="0"/>
          <w:divBdr>
            <w:top w:val="none" w:sz="0" w:space="0" w:color="auto"/>
            <w:left w:val="none" w:sz="0" w:space="0" w:color="auto"/>
            <w:bottom w:val="none" w:sz="0" w:space="0" w:color="auto"/>
            <w:right w:val="none" w:sz="0" w:space="0" w:color="auto"/>
          </w:divBdr>
        </w:div>
        <w:div w:id="180436192">
          <w:marLeft w:val="640"/>
          <w:marRight w:val="0"/>
          <w:marTop w:val="0"/>
          <w:marBottom w:val="0"/>
          <w:divBdr>
            <w:top w:val="none" w:sz="0" w:space="0" w:color="auto"/>
            <w:left w:val="none" w:sz="0" w:space="0" w:color="auto"/>
            <w:bottom w:val="none" w:sz="0" w:space="0" w:color="auto"/>
            <w:right w:val="none" w:sz="0" w:space="0" w:color="auto"/>
          </w:divBdr>
        </w:div>
        <w:div w:id="1998533105">
          <w:marLeft w:val="640"/>
          <w:marRight w:val="0"/>
          <w:marTop w:val="0"/>
          <w:marBottom w:val="0"/>
          <w:divBdr>
            <w:top w:val="none" w:sz="0" w:space="0" w:color="auto"/>
            <w:left w:val="none" w:sz="0" w:space="0" w:color="auto"/>
            <w:bottom w:val="none" w:sz="0" w:space="0" w:color="auto"/>
            <w:right w:val="none" w:sz="0" w:space="0" w:color="auto"/>
          </w:divBdr>
        </w:div>
        <w:div w:id="21561607">
          <w:marLeft w:val="640"/>
          <w:marRight w:val="0"/>
          <w:marTop w:val="0"/>
          <w:marBottom w:val="0"/>
          <w:divBdr>
            <w:top w:val="none" w:sz="0" w:space="0" w:color="auto"/>
            <w:left w:val="none" w:sz="0" w:space="0" w:color="auto"/>
            <w:bottom w:val="none" w:sz="0" w:space="0" w:color="auto"/>
            <w:right w:val="none" w:sz="0" w:space="0" w:color="auto"/>
          </w:divBdr>
        </w:div>
        <w:div w:id="2055496796">
          <w:marLeft w:val="640"/>
          <w:marRight w:val="0"/>
          <w:marTop w:val="0"/>
          <w:marBottom w:val="0"/>
          <w:divBdr>
            <w:top w:val="none" w:sz="0" w:space="0" w:color="auto"/>
            <w:left w:val="none" w:sz="0" w:space="0" w:color="auto"/>
            <w:bottom w:val="none" w:sz="0" w:space="0" w:color="auto"/>
            <w:right w:val="none" w:sz="0" w:space="0" w:color="auto"/>
          </w:divBdr>
        </w:div>
        <w:div w:id="1169490053">
          <w:marLeft w:val="640"/>
          <w:marRight w:val="0"/>
          <w:marTop w:val="0"/>
          <w:marBottom w:val="0"/>
          <w:divBdr>
            <w:top w:val="none" w:sz="0" w:space="0" w:color="auto"/>
            <w:left w:val="none" w:sz="0" w:space="0" w:color="auto"/>
            <w:bottom w:val="none" w:sz="0" w:space="0" w:color="auto"/>
            <w:right w:val="none" w:sz="0" w:space="0" w:color="auto"/>
          </w:divBdr>
        </w:div>
        <w:div w:id="40713619">
          <w:marLeft w:val="640"/>
          <w:marRight w:val="0"/>
          <w:marTop w:val="0"/>
          <w:marBottom w:val="0"/>
          <w:divBdr>
            <w:top w:val="none" w:sz="0" w:space="0" w:color="auto"/>
            <w:left w:val="none" w:sz="0" w:space="0" w:color="auto"/>
            <w:bottom w:val="none" w:sz="0" w:space="0" w:color="auto"/>
            <w:right w:val="none" w:sz="0" w:space="0" w:color="auto"/>
          </w:divBdr>
        </w:div>
        <w:div w:id="1172570247">
          <w:marLeft w:val="640"/>
          <w:marRight w:val="0"/>
          <w:marTop w:val="0"/>
          <w:marBottom w:val="0"/>
          <w:divBdr>
            <w:top w:val="none" w:sz="0" w:space="0" w:color="auto"/>
            <w:left w:val="none" w:sz="0" w:space="0" w:color="auto"/>
            <w:bottom w:val="none" w:sz="0" w:space="0" w:color="auto"/>
            <w:right w:val="none" w:sz="0" w:space="0" w:color="auto"/>
          </w:divBdr>
        </w:div>
        <w:div w:id="1141386411">
          <w:marLeft w:val="640"/>
          <w:marRight w:val="0"/>
          <w:marTop w:val="0"/>
          <w:marBottom w:val="0"/>
          <w:divBdr>
            <w:top w:val="none" w:sz="0" w:space="0" w:color="auto"/>
            <w:left w:val="none" w:sz="0" w:space="0" w:color="auto"/>
            <w:bottom w:val="none" w:sz="0" w:space="0" w:color="auto"/>
            <w:right w:val="none" w:sz="0" w:space="0" w:color="auto"/>
          </w:divBdr>
        </w:div>
        <w:div w:id="648048983">
          <w:marLeft w:val="640"/>
          <w:marRight w:val="0"/>
          <w:marTop w:val="0"/>
          <w:marBottom w:val="0"/>
          <w:divBdr>
            <w:top w:val="none" w:sz="0" w:space="0" w:color="auto"/>
            <w:left w:val="none" w:sz="0" w:space="0" w:color="auto"/>
            <w:bottom w:val="none" w:sz="0" w:space="0" w:color="auto"/>
            <w:right w:val="none" w:sz="0" w:space="0" w:color="auto"/>
          </w:divBdr>
        </w:div>
        <w:div w:id="1342583868">
          <w:marLeft w:val="640"/>
          <w:marRight w:val="0"/>
          <w:marTop w:val="0"/>
          <w:marBottom w:val="0"/>
          <w:divBdr>
            <w:top w:val="none" w:sz="0" w:space="0" w:color="auto"/>
            <w:left w:val="none" w:sz="0" w:space="0" w:color="auto"/>
            <w:bottom w:val="none" w:sz="0" w:space="0" w:color="auto"/>
            <w:right w:val="none" w:sz="0" w:space="0" w:color="auto"/>
          </w:divBdr>
        </w:div>
        <w:div w:id="204954737">
          <w:marLeft w:val="640"/>
          <w:marRight w:val="0"/>
          <w:marTop w:val="0"/>
          <w:marBottom w:val="0"/>
          <w:divBdr>
            <w:top w:val="none" w:sz="0" w:space="0" w:color="auto"/>
            <w:left w:val="none" w:sz="0" w:space="0" w:color="auto"/>
            <w:bottom w:val="none" w:sz="0" w:space="0" w:color="auto"/>
            <w:right w:val="none" w:sz="0" w:space="0" w:color="auto"/>
          </w:divBdr>
        </w:div>
        <w:div w:id="2077389766">
          <w:marLeft w:val="640"/>
          <w:marRight w:val="0"/>
          <w:marTop w:val="0"/>
          <w:marBottom w:val="0"/>
          <w:divBdr>
            <w:top w:val="none" w:sz="0" w:space="0" w:color="auto"/>
            <w:left w:val="none" w:sz="0" w:space="0" w:color="auto"/>
            <w:bottom w:val="none" w:sz="0" w:space="0" w:color="auto"/>
            <w:right w:val="none" w:sz="0" w:space="0" w:color="auto"/>
          </w:divBdr>
        </w:div>
        <w:div w:id="657080734">
          <w:marLeft w:val="640"/>
          <w:marRight w:val="0"/>
          <w:marTop w:val="0"/>
          <w:marBottom w:val="0"/>
          <w:divBdr>
            <w:top w:val="none" w:sz="0" w:space="0" w:color="auto"/>
            <w:left w:val="none" w:sz="0" w:space="0" w:color="auto"/>
            <w:bottom w:val="none" w:sz="0" w:space="0" w:color="auto"/>
            <w:right w:val="none" w:sz="0" w:space="0" w:color="auto"/>
          </w:divBdr>
        </w:div>
        <w:div w:id="1507593815">
          <w:marLeft w:val="640"/>
          <w:marRight w:val="0"/>
          <w:marTop w:val="0"/>
          <w:marBottom w:val="0"/>
          <w:divBdr>
            <w:top w:val="none" w:sz="0" w:space="0" w:color="auto"/>
            <w:left w:val="none" w:sz="0" w:space="0" w:color="auto"/>
            <w:bottom w:val="none" w:sz="0" w:space="0" w:color="auto"/>
            <w:right w:val="none" w:sz="0" w:space="0" w:color="auto"/>
          </w:divBdr>
        </w:div>
        <w:div w:id="848762329">
          <w:marLeft w:val="640"/>
          <w:marRight w:val="0"/>
          <w:marTop w:val="0"/>
          <w:marBottom w:val="0"/>
          <w:divBdr>
            <w:top w:val="none" w:sz="0" w:space="0" w:color="auto"/>
            <w:left w:val="none" w:sz="0" w:space="0" w:color="auto"/>
            <w:bottom w:val="none" w:sz="0" w:space="0" w:color="auto"/>
            <w:right w:val="none" w:sz="0" w:space="0" w:color="auto"/>
          </w:divBdr>
        </w:div>
        <w:div w:id="613170428">
          <w:marLeft w:val="640"/>
          <w:marRight w:val="0"/>
          <w:marTop w:val="0"/>
          <w:marBottom w:val="0"/>
          <w:divBdr>
            <w:top w:val="none" w:sz="0" w:space="0" w:color="auto"/>
            <w:left w:val="none" w:sz="0" w:space="0" w:color="auto"/>
            <w:bottom w:val="none" w:sz="0" w:space="0" w:color="auto"/>
            <w:right w:val="none" w:sz="0" w:space="0" w:color="auto"/>
          </w:divBdr>
        </w:div>
        <w:div w:id="392703983">
          <w:marLeft w:val="640"/>
          <w:marRight w:val="0"/>
          <w:marTop w:val="0"/>
          <w:marBottom w:val="0"/>
          <w:divBdr>
            <w:top w:val="none" w:sz="0" w:space="0" w:color="auto"/>
            <w:left w:val="none" w:sz="0" w:space="0" w:color="auto"/>
            <w:bottom w:val="none" w:sz="0" w:space="0" w:color="auto"/>
            <w:right w:val="none" w:sz="0" w:space="0" w:color="auto"/>
          </w:divBdr>
        </w:div>
        <w:div w:id="2082632372">
          <w:marLeft w:val="640"/>
          <w:marRight w:val="0"/>
          <w:marTop w:val="0"/>
          <w:marBottom w:val="0"/>
          <w:divBdr>
            <w:top w:val="none" w:sz="0" w:space="0" w:color="auto"/>
            <w:left w:val="none" w:sz="0" w:space="0" w:color="auto"/>
            <w:bottom w:val="none" w:sz="0" w:space="0" w:color="auto"/>
            <w:right w:val="none" w:sz="0" w:space="0" w:color="auto"/>
          </w:divBdr>
        </w:div>
        <w:div w:id="507019198">
          <w:marLeft w:val="640"/>
          <w:marRight w:val="0"/>
          <w:marTop w:val="0"/>
          <w:marBottom w:val="0"/>
          <w:divBdr>
            <w:top w:val="none" w:sz="0" w:space="0" w:color="auto"/>
            <w:left w:val="none" w:sz="0" w:space="0" w:color="auto"/>
            <w:bottom w:val="none" w:sz="0" w:space="0" w:color="auto"/>
            <w:right w:val="none" w:sz="0" w:space="0" w:color="auto"/>
          </w:divBdr>
        </w:div>
        <w:div w:id="1539047809">
          <w:marLeft w:val="640"/>
          <w:marRight w:val="0"/>
          <w:marTop w:val="0"/>
          <w:marBottom w:val="0"/>
          <w:divBdr>
            <w:top w:val="none" w:sz="0" w:space="0" w:color="auto"/>
            <w:left w:val="none" w:sz="0" w:space="0" w:color="auto"/>
            <w:bottom w:val="none" w:sz="0" w:space="0" w:color="auto"/>
            <w:right w:val="none" w:sz="0" w:space="0" w:color="auto"/>
          </w:divBdr>
        </w:div>
        <w:div w:id="1181503394">
          <w:marLeft w:val="640"/>
          <w:marRight w:val="0"/>
          <w:marTop w:val="0"/>
          <w:marBottom w:val="0"/>
          <w:divBdr>
            <w:top w:val="none" w:sz="0" w:space="0" w:color="auto"/>
            <w:left w:val="none" w:sz="0" w:space="0" w:color="auto"/>
            <w:bottom w:val="none" w:sz="0" w:space="0" w:color="auto"/>
            <w:right w:val="none" w:sz="0" w:space="0" w:color="auto"/>
          </w:divBdr>
        </w:div>
        <w:div w:id="538325608">
          <w:marLeft w:val="640"/>
          <w:marRight w:val="0"/>
          <w:marTop w:val="0"/>
          <w:marBottom w:val="0"/>
          <w:divBdr>
            <w:top w:val="none" w:sz="0" w:space="0" w:color="auto"/>
            <w:left w:val="none" w:sz="0" w:space="0" w:color="auto"/>
            <w:bottom w:val="none" w:sz="0" w:space="0" w:color="auto"/>
            <w:right w:val="none" w:sz="0" w:space="0" w:color="auto"/>
          </w:divBdr>
        </w:div>
        <w:div w:id="1451390751">
          <w:marLeft w:val="640"/>
          <w:marRight w:val="0"/>
          <w:marTop w:val="0"/>
          <w:marBottom w:val="0"/>
          <w:divBdr>
            <w:top w:val="none" w:sz="0" w:space="0" w:color="auto"/>
            <w:left w:val="none" w:sz="0" w:space="0" w:color="auto"/>
            <w:bottom w:val="none" w:sz="0" w:space="0" w:color="auto"/>
            <w:right w:val="none" w:sz="0" w:space="0" w:color="auto"/>
          </w:divBdr>
        </w:div>
        <w:div w:id="64227673">
          <w:marLeft w:val="640"/>
          <w:marRight w:val="0"/>
          <w:marTop w:val="0"/>
          <w:marBottom w:val="0"/>
          <w:divBdr>
            <w:top w:val="none" w:sz="0" w:space="0" w:color="auto"/>
            <w:left w:val="none" w:sz="0" w:space="0" w:color="auto"/>
            <w:bottom w:val="none" w:sz="0" w:space="0" w:color="auto"/>
            <w:right w:val="none" w:sz="0" w:space="0" w:color="auto"/>
          </w:divBdr>
        </w:div>
        <w:div w:id="507524768">
          <w:marLeft w:val="640"/>
          <w:marRight w:val="0"/>
          <w:marTop w:val="0"/>
          <w:marBottom w:val="0"/>
          <w:divBdr>
            <w:top w:val="none" w:sz="0" w:space="0" w:color="auto"/>
            <w:left w:val="none" w:sz="0" w:space="0" w:color="auto"/>
            <w:bottom w:val="none" w:sz="0" w:space="0" w:color="auto"/>
            <w:right w:val="none" w:sz="0" w:space="0" w:color="auto"/>
          </w:divBdr>
        </w:div>
        <w:div w:id="744449896">
          <w:marLeft w:val="640"/>
          <w:marRight w:val="0"/>
          <w:marTop w:val="0"/>
          <w:marBottom w:val="0"/>
          <w:divBdr>
            <w:top w:val="none" w:sz="0" w:space="0" w:color="auto"/>
            <w:left w:val="none" w:sz="0" w:space="0" w:color="auto"/>
            <w:bottom w:val="none" w:sz="0" w:space="0" w:color="auto"/>
            <w:right w:val="none" w:sz="0" w:space="0" w:color="auto"/>
          </w:divBdr>
        </w:div>
        <w:div w:id="807283774">
          <w:marLeft w:val="640"/>
          <w:marRight w:val="0"/>
          <w:marTop w:val="0"/>
          <w:marBottom w:val="0"/>
          <w:divBdr>
            <w:top w:val="none" w:sz="0" w:space="0" w:color="auto"/>
            <w:left w:val="none" w:sz="0" w:space="0" w:color="auto"/>
            <w:bottom w:val="none" w:sz="0" w:space="0" w:color="auto"/>
            <w:right w:val="none" w:sz="0" w:space="0" w:color="auto"/>
          </w:divBdr>
        </w:div>
        <w:div w:id="1541284542">
          <w:marLeft w:val="640"/>
          <w:marRight w:val="0"/>
          <w:marTop w:val="0"/>
          <w:marBottom w:val="0"/>
          <w:divBdr>
            <w:top w:val="none" w:sz="0" w:space="0" w:color="auto"/>
            <w:left w:val="none" w:sz="0" w:space="0" w:color="auto"/>
            <w:bottom w:val="none" w:sz="0" w:space="0" w:color="auto"/>
            <w:right w:val="none" w:sz="0" w:space="0" w:color="auto"/>
          </w:divBdr>
        </w:div>
        <w:div w:id="1573546266">
          <w:marLeft w:val="640"/>
          <w:marRight w:val="0"/>
          <w:marTop w:val="0"/>
          <w:marBottom w:val="0"/>
          <w:divBdr>
            <w:top w:val="none" w:sz="0" w:space="0" w:color="auto"/>
            <w:left w:val="none" w:sz="0" w:space="0" w:color="auto"/>
            <w:bottom w:val="none" w:sz="0" w:space="0" w:color="auto"/>
            <w:right w:val="none" w:sz="0" w:space="0" w:color="auto"/>
          </w:divBdr>
        </w:div>
        <w:div w:id="1142499957">
          <w:marLeft w:val="640"/>
          <w:marRight w:val="0"/>
          <w:marTop w:val="0"/>
          <w:marBottom w:val="0"/>
          <w:divBdr>
            <w:top w:val="none" w:sz="0" w:space="0" w:color="auto"/>
            <w:left w:val="none" w:sz="0" w:space="0" w:color="auto"/>
            <w:bottom w:val="none" w:sz="0" w:space="0" w:color="auto"/>
            <w:right w:val="none" w:sz="0" w:space="0" w:color="auto"/>
          </w:divBdr>
        </w:div>
        <w:div w:id="1714159631">
          <w:marLeft w:val="640"/>
          <w:marRight w:val="0"/>
          <w:marTop w:val="0"/>
          <w:marBottom w:val="0"/>
          <w:divBdr>
            <w:top w:val="none" w:sz="0" w:space="0" w:color="auto"/>
            <w:left w:val="none" w:sz="0" w:space="0" w:color="auto"/>
            <w:bottom w:val="none" w:sz="0" w:space="0" w:color="auto"/>
            <w:right w:val="none" w:sz="0" w:space="0" w:color="auto"/>
          </w:divBdr>
        </w:div>
        <w:div w:id="1482967268">
          <w:marLeft w:val="640"/>
          <w:marRight w:val="0"/>
          <w:marTop w:val="0"/>
          <w:marBottom w:val="0"/>
          <w:divBdr>
            <w:top w:val="none" w:sz="0" w:space="0" w:color="auto"/>
            <w:left w:val="none" w:sz="0" w:space="0" w:color="auto"/>
            <w:bottom w:val="none" w:sz="0" w:space="0" w:color="auto"/>
            <w:right w:val="none" w:sz="0" w:space="0" w:color="auto"/>
          </w:divBdr>
        </w:div>
        <w:div w:id="1642537256">
          <w:marLeft w:val="640"/>
          <w:marRight w:val="0"/>
          <w:marTop w:val="0"/>
          <w:marBottom w:val="0"/>
          <w:divBdr>
            <w:top w:val="none" w:sz="0" w:space="0" w:color="auto"/>
            <w:left w:val="none" w:sz="0" w:space="0" w:color="auto"/>
            <w:bottom w:val="none" w:sz="0" w:space="0" w:color="auto"/>
            <w:right w:val="none" w:sz="0" w:space="0" w:color="auto"/>
          </w:divBdr>
        </w:div>
        <w:div w:id="505286668">
          <w:marLeft w:val="640"/>
          <w:marRight w:val="0"/>
          <w:marTop w:val="0"/>
          <w:marBottom w:val="0"/>
          <w:divBdr>
            <w:top w:val="none" w:sz="0" w:space="0" w:color="auto"/>
            <w:left w:val="none" w:sz="0" w:space="0" w:color="auto"/>
            <w:bottom w:val="none" w:sz="0" w:space="0" w:color="auto"/>
            <w:right w:val="none" w:sz="0" w:space="0" w:color="auto"/>
          </w:divBdr>
        </w:div>
        <w:div w:id="812909613">
          <w:marLeft w:val="640"/>
          <w:marRight w:val="0"/>
          <w:marTop w:val="0"/>
          <w:marBottom w:val="0"/>
          <w:divBdr>
            <w:top w:val="none" w:sz="0" w:space="0" w:color="auto"/>
            <w:left w:val="none" w:sz="0" w:space="0" w:color="auto"/>
            <w:bottom w:val="none" w:sz="0" w:space="0" w:color="auto"/>
            <w:right w:val="none" w:sz="0" w:space="0" w:color="auto"/>
          </w:divBdr>
        </w:div>
        <w:div w:id="1106383824">
          <w:marLeft w:val="640"/>
          <w:marRight w:val="0"/>
          <w:marTop w:val="0"/>
          <w:marBottom w:val="0"/>
          <w:divBdr>
            <w:top w:val="none" w:sz="0" w:space="0" w:color="auto"/>
            <w:left w:val="none" w:sz="0" w:space="0" w:color="auto"/>
            <w:bottom w:val="none" w:sz="0" w:space="0" w:color="auto"/>
            <w:right w:val="none" w:sz="0" w:space="0" w:color="auto"/>
          </w:divBdr>
        </w:div>
        <w:div w:id="786588442">
          <w:marLeft w:val="640"/>
          <w:marRight w:val="0"/>
          <w:marTop w:val="0"/>
          <w:marBottom w:val="0"/>
          <w:divBdr>
            <w:top w:val="none" w:sz="0" w:space="0" w:color="auto"/>
            <w:left w:val="none" w:sz="0" w:space="0" w:color="auto"/>
            <w:bottom w:val="none" w:sz="0" w:space="0" w:color="auto"/>
            <w:right w:val="none" w:sz="0" w:space="0" w:color="auto"/>
          </w:divBdr>
        </w:div>
        <w:div w:id="1973944342">
          <w:marLeft w:val="640"/>
          <w:marRight w:val="0"/>
          <w:marTop w:val="0"/>
          <w:marBottom w:val="0"/>
          <w:divBdr>
            <w:top w:val="none" w:sz="0" w:space="0" w:color="auto"/>
            <w:left w:val="none" w:sz="0" w:space="0" w:color="auto"/>
            <w:bottom w:val="none" w:sz="0" w:space="0" w:color="auto"/>
            <w:right w:val="none" w:sz="0" w:space="0" w:color="auto"/>
          </w:divBdr>
        </w:div>
        <w:div w:id="1379282670">
          <w:marLeft w:val="640"/>
          <w:marRight w:val="0"/>
          <w:marTop w:val="0"/>
          <w:marBottom w:val="0"/>
          <w:divBdr>
            <w:top w:val="none" w:sz="0" w:space="0" w:color="auto"/>
            <w:left w:val="none" w:sz="0" w:space="0" w:color="auto"/>
            <w:bottom w:val="none" w:sz="0" w:space="0" w:color="auto"/>
            <w:right w:val="none" w:sz="0" w:space="0" w:color="auto"/>
          </w:divBdr>
        </w:div>
        <w:div w:id="2126539379">
          <w:marLeft w:val="640"/>
          <w:marRight w:val="0"/>
          <w:marTop w:val="0"/>
          <w:marBottom w:val="0"/>
          <w:divBdr>
            <w:top w:val="none" w:sz="0" w:space="0" w:color="auto"/>
            <w:left w:val="none" w:sz="0" w:space="0" w:color="auto"/>
            <w:bottom w:val="none" w:sz="0" w:space="0" w:color="auto"/>
            <w:right w:val="none" w:sz="0" w:space="0" w:color="auto"/>
          </w:divBdr>
        </w:div>
        <w:div w:id="1953048994">
          <w:marLeft w:val="640"/>
          <w:marRight w:val="0"/>
          <w:marTop w:val="0"/>
          <w:marBottom w:val="0"/>
          <w:divBdr>
            <w:top w:val="none" w:sz="0" w:space="0" w:color="auto"/>
            <w:left w:val="none" w:sz="0" w:space="0" w:color="auto"/>
            <w:bottom w:val="none" w:sz="0" w:space="0" w:color="auto"/>
            <w:right w:val="none" w:sz="0" w:space="0" w:color="auto"/>
          </w:divBdr>
        </w:div>
        <w:div w:id="1041973277">
          <w:marLeft w:val="640"/>
          <w:marRight w:val="0"/>
          <w:marTop w:val="0"/>
          <w:marBottom w:val="0"/>
          <w:divBdr>
            <w:top w:val="none" w:sz="0" w:space="0" w:color="auto"/>
            <w:left w:val="none" w:sz="0" w:space="0" w:color="auto"/>
            <w:bottom w:val="none" w:sz="0" w:space="0" w:color="auto"/>
            <w:right w:val="none" w:sz="0" w:space="0" w:color="auto"/>
          </w:divBdr>
        </w:div>
      </w:divsChild>
    </w:div>
    <w:div w:id="1060518029">
      <w:bodyDiv w:val="1"/>
      <w:marLeft w:val="0"/>
      <w:marRight w:val="0"/>
      <w:marTop w:val="0"/>
      <w:marBottom w:val="0"/>
      <w:divBdr>
        <w:top w:val="none" w:sz="0" w:space="0" w:color="auto"/>
        <w:left w:val="none" w:sz="0" w:space="0" w:color="auto"/>
        <w:bottom w:val="none" w:sz="0" w:space="0" w:color="auto"/>
        <w:right w:val="none" w:sz="0" w:space="0" w:color="auto"/>
      </w:divBdr>
    </w:div>
    <w:div w:id="1190795382">
      <w:bodyDiv w:val="1"/>
      <w:marLeft w:val="0"/>
      <w:marRight w:val="0"/>
      <w:marTop w:val="0"/>
      <w:marBottom w:val="0"/>
      <w:divBdr>
        <w:top w:val="none" w:sz="0" w:space="0" w:color="auto"/>
        <w:left w:val="none" w:sz="0" w:space="0" w:color="auto"/>
        <w:bottom w:val="none" w:sz="0" w:space="0" w:color="auto"/>
        <w:right w:val="none" w:sz="0" w:space="0" w:color="auto"/>
      </w:divBdr>
      <w:divsChild>
        <w:div w:id="1830096127">
          <w:marLeft w:val="640"/>
          <w:marRight w:val="0"/>
          <w:marTop w:val="0"/>
          <w:marBottom w:val="0"/>
          <w:divBdr>
            <w:top w:val="none" w:sz="0" w:space="0" w:color="auto"/>
            <w:left w:val="none" w:sz="0" w:space="0" w:color="auto"/>
            <w:bottom w:val="none" w:sz="0" w:space="0" w:color="auto"/>
            <w:right w:val="none" w:sz="0" w:space="0" w:color="auto"/>
          </w:divBdr>
        </w:div>
        <w:div w:id="298342265">
          <w:marLeft w:val="640"/>
          <w:marRight w:val="0"/>
          <w:marTop w:val="0"/>
          <w:marBottom w:val="0"/>
          <w:divBdr>
            <w:top w:val="none" w:sz="0" w:space="0" w:color="auto"/>
            <w:left w:val="none" w:sz="0" w:space="0" w:color="auto"/>
            <w:bottom w:val="none" w:sz="0" w:space="0" w:color="auto"/>
            <w:right w:val="none" w:sz="0" w:space="0" w:color="auto"/>
          </w:divBdr>
        </w:div>
        <w:div w:id="1540314191">
          <w:marLeft w:val="640"/>
          <w:marRight w:val="0"/>
          <w:marTop w:val="0"/>
          <w:marBottom w:val="0"/>
          <w:divBdr>
            <w:top w:val="none" w:sz="0" w:space="0" w:color="auto"/>
            <w:left w:val="none" w:sz="0" w:space="0" w:color="auto"/>
            <w:bottom w:val="none" w:sz="0" w:space="0" w:color="auto"/>
            <w:right w:val="none" w:sz="0" w:space="0" w:color="auto"/>
          </w:divBdr>
        </w:div>
        <w:div w:id="22446002">
          <w:marLeft w:val="640"/>
          <w:marRight w:val="0"/>
          <w:marTop w:val="0"/>
          <w:marBottom w:val="0"/>
          <w:divBdr>
            <w:top w:val="none" w:sz="0" w:space="0" w:color="auto"/>
            <w:left w:val="none" w:sz="0" w:space="0" w:color="auto"/>
            <w:bottom w:val="none" w:sz="0" w:space="0" w:color="auto"/>
            <w:right w:val="none" w:sz="0" w:space="0" w:color="auto"/>
          </w:divBdr>
        </w:div>
        <w:div w:id="1901666429">
          <w:marLeft w:val="640"/>
          <w:marRight w:val="0"/>
          <w:marTop w:val="0"/>
          <w:marBottom w:val="0"/>
          <w:divBdr>
            <w:top w:val="none" w:sz="0" w:space="0" w:color="auto"/>
            <w:left w:val="none" w:sz="0" w:space="0" w:color="auto"/>
            <w:bottom w:val="none" w:sz="0" w:space="0" w:color="auto"/>
            <w:right w:val="none" w:sz="0" w:space="0" w:color="auto"/>
          </w:divBdr>
        </w:div>
        <w:div w:id="1751730337">
          <w:marLeft w:val="640"/>
          <w:marRight w:val="0"/>
          <w:marTop w:val="0"/>
          <w:marBottom w:val="0"/>
          <w:divBdr>
            <w:top w:val="none" w:sz="0" w:space="0" w:color="auto"/>
            <w:left w:val="none" w:sz="0" w:space="0" w:color="auto"/>
            <w:bottom w:val="none" w:sz="0" w:space="0" w:color="auto"/>
            <w:right w:val="none" w:sz="0" w:space="0" w:color="auto"/>
          </w:divBdr>
        </w:div>
        <w:div w:id="1768963109">
          <w:marLeft w:val="640"/>
          <w:marRight w:val="0"/>
          <w:marTop w:val="0"/>
          <w:marBottom w:val="0"/>
          <w:divBdr>
            <w:top w:val="none" w:sz="0" w:space="0" w:color="auto"/>
            <w:left w:val="none" w:sz="0" w:space="0" w:color="auto"/>
            <w:bottom w:val="none" w:sz="0" w:space="0" w:color="auto"/>
            <w:right w:val="none" w:sz="0" w:space="0" w:color="auto"/>
          </w:divBdr>
        </w:div>
        <w:div w:id="1790274652">
          <w:marLeft w:val="640"/>
          <w:marRight w:val="0"/>
          <w:marTop w:val="0"/>
          <w:marBottom w:val="0"/>
          <w:divBdr>
            <w:top w:val="none" w:sz="0" w:space="0" w:color="auto"/>
            <w:left w:val="none" w:sz="0" w:space="0" w:color="auto"/>
            <w:bottom w:val="none" w:sz="0" w:space="0" w:color="auto"/>
            <w:right w:val="none" w:sz="0" w:space="0" w:color="auto"/>
          </w:divBdr>
        </w:div>
        <w:div w:id="468862935">
          <w:marLeft w:val="640"/>
          <w:marRight w:val="0"/>
          <w:marTop w:val="0"/>
          <w:marBottom w:val="0"/>
          <w:divBdr>
            <w:top w:val="none" w:sz="0" w:space="0" w:color="auto"/>
            <w:left w:val="none" w:sz="0" w:space="0" w:color="auto"/>
            <w:bottom w:val="none" w:sz="0" w:space="0" w:color="auto"/>
            <w:right w:val="none" w:sz="0" w:space="0" w:color="auto"/>
          </w:divBdr>
        </w:div>
        <w:div w:id="588008068">
          <w:marLeft w:val="640"/>
          <w:marRight w:val="0"/>
          <w:marTop w:val="0"/>
          <w:marBottom w:val="0"/>
          <w:divBdr>
            <w:top w:val="none" w:sz="0" w:space="0" w:color="auto"/>
            <w:left w:val="none" w:sz="0" w:space="0" w:color="auto"/>
            <w:bottom w:val="none" w:sz="0" w:space="0" w:color="auto"/>
            <w:right w:val="none" w:sz="0" w:space="0" w:color="auto"/>
          </w:divBdr>
        </w:div>
        <w:div w:id="1194610600">
          <w:marLeft w:val="640"/>
          <w:marRight w:val="0"/>
          <w:marTop w:val="0"/>
          <w:marBottom w:val="0"/>
          <w:divBdr>
            <w:top w:val="none" w:sz="0" w:space="0" w:color="auto"/>
            <w:left w:val="none" w:sz="0" w:space="0" w:color="auto"/>
            <w:bottom w:val="none" w:sz="0" w:space="0" w:color="auto"/>
            <w:right w:val="none" w:sz="0" w:space="0" w:color="auto"/>
          </w:divBdr>
        </w:div>
        <w:div w:id="316880043">
          <w:marLeft w:val="640"/>
          <w:marRight w:val="0"/>
          <w:marTop w:val="0"/>
          <w:marBottom w:val="0"/>
          <w:divBdr>
            <w:top w:val="none" w:sz="0" w:space="0" w:color="auto"/>
            <w:left w:val="none" w:sz="0" w:space="0" w:color="auto"/>
            <w:bottom w:val="none" w:sz="0" w:space="0" w:color="auto"/>
            <w:right w:val="none" w:sz="0" w:space="0" w:color="auto"/>
          </w:divBdr>
        </w:div>
        <w:div w:id="375392033">
          <w:marLeft w:val="640"/>
          <w:marRight w:val="0"/>
          <w:marTop w:val="0"/>
          <w:marBottom w:val="0"/>
          <w:divBdr>
            <w:top w:val="none" w:sz="0" w:space="0" w:color="auto"/>
            <w:left w:val="none" w:sz="0" w:space="0" w:color="auto"/>
            <w:bottom w:val="none" w:sz="0" w:space="0" w:color="auto"/>
            <w:right w:val="none" w:sz="0" w:space="0" w:color="auto"/>
          </w:divBdr>
        </w:div>
        <w:div w:id="194317227">
          <w:marLeft w:val="640"/>
          <w:marRight w:val="0"/>
          <w:marTop w:val="0"/>
          <w:marBottom w:val="0"/>
          <w:divBdr>
            <w:top w:val="none" w:sz="0" w:space="0" w:color="auto"/>
            <w:left w:val="none" w:sz="0" w:space="0" w:color="auto"/>
            <w:bottom w:val="none" w:sz="0" w:space="0" w:color="auto"/>
            <w:right w:val="none" w:sz="0" w:space="0" w:color="auto"/>
          </w:divBdr>
        </w:div>
        <w:div w:id="885990280">
          <w:marLeft w:val="640"/>
          <w:marRight w:val="0"/>
          <w:marTop w:val="0"/>
          <w:marBottom w:val="0"/>
          <w:divBdr>
            <w:top w:val="none" w:sz="0" w:space="0" w:color="auto"/>
            <w:left w:val="none" w:sz="0" w:space="0" w:color="auto"/>
            <w:bottom w:val="none" w:sz="0" w:space="0" w:color="auto"/>
            <w:right w:val="none" w:sz="0" w:space="0" w:color="auto"/>
          </w:divBdr>
        </w:div>
        <w:div w:id="941839255">
          <w:marLeft w:val="640"/>
          <w:marRight w:val="0"/>
          <w:marTop w:val="0"/>
          <w:marBottom w:val="0"/>
          <w:divBdr>
            <w:top w:val="none" w:sz="0" w:space="0" w:color="auto"/>
            <w:left w:val="none" w:sz="0" w:space="0" w:color="auto"/>
            <w:bottom w:val="none" w:sz="0" w:space="0" w:color="auto"/>
            <w:right w:val="none" w:sz="0" w:space="0" w:color="auto"/>
          </w:divBdr>
        </w:div>
        <w:div w:id="1803235090">
          <w:marLeft w:val="640"/>
          <w:marRight w:val="0"/>
          <w:marTop w:val="0"/>
          <w:marBottom w:val="0"/>
          <w:divBdr>
            <w:top w:val="none" w:sz="0" w:space="0" w:color="auto"/>
            <w:left w:val="none" w:sz="0" w:space="0" w:color="auto"/>
            <w:bottom w:val="none" w:sz="0" w:space="0" w:color="auto"/>
            <w:right w:val="none" w:sz="0" w:space="0" w:color="auto"/>
          </w:divBdr>
        </w:div>
        <w:div w:id="1307510933">
          <w:marLeft w:val="640"/>
          <w:marRight w:val="0"/>
          <w:marTop w:val="0"/>
          <w:marBottom w:val="0"/>
          <w:divBdr>
            <w:top w:val="none" w:sz="0" w:space="0" w:color="auto"/>
            <w:left w:val="none" w:sz="0" w:space="0" w:color="auto"/>
            <w:bottom w:val="none" w:sz="0" w:space="0" w:color="auto"/>
            <w:right w:val="none" w:sz="0" w:space="0" w:color="auto"/>
          </w:divBdr>
        </w:div>
        <w:div w:id="1211647880">
          <w:marLeft w:val="640"/>
          <w:marRight w:val="0"/>
          <w:marTop w:val="0"/>
          <w:marBottom w:val="0"/>
          <w:divBdr>
            <w:top w:val="none" w:sz="0" w:space="0" w:color="auto"/>
            <w:left w:val="none" w:sz="0" w:space="0" w:color="auto"/>
            <w:bottom w:val="none" w:sz="0" w:space="0" w:color="auto"/>
            <w:right w:val="none" w:sz="0" w:space="0" w:color="auto"/>
          </w:divBdr>
        </w:div>
        <w:div w:id="1024478720">
          <w:marLeft w:val="640"/>
          <w:marRight w:val="0"/>
          <w:marTop w:val="0"/>
          <w:marBottom w:val="0"/>
          <w:divBdr>
            <w:top w:val="none" w:sz="0" w:space="0" w:color="auto"/>
            <w:left w:val="none" w:sz="0" w:space="0" w:color="auto"/>
            <w:bottom w:val="none" w:sz="0" w:space="0" w:color="auto"/>
            <w:right w:val="none" w:sz="0" w:space="0" w:color="auto"/>
          </w:divBdr>
        </w:div>
        <w:div w:id="1646010341">
          <w:marLeft w:val="640"/>
          <w:marRight w:val="0"/>
          <w:marTop w:val="0"/>
          <w:marBottom w:val="0"/>
          <w:divBdr>
            <w:top w:val="none" w:sz="0" w:space="0" w:color="auto"/>
            <w:left w:val="none" w:sz="0" w:space="0" w:color="auto"/>
            <w:bottom w:val="none" w:sz="0" w:space="0" w:color="auto"/>
            <w:right w:val="none" w:sz="0" w:space="0" w:color="auto"/>
          </w:divBdr>
        </w:div>
        <w:div w:id="467747615">
          <w:marLeft w:val="640"/>
          <w:marRight w:val="0"/>
          <w:marTop w:val="0"/>
          <w:marBottom w:val="0"/>
          <w:divBdr>
            <w:top w:val="none" w:sz="0" w:space="0" w:color="auto"/>
            <w:left w:val="none" w:sz="0" w:space="0" w:color="auto"/>
            <w:bottom w:val="none" w:sz="0" w:space="0" w:color="auto"/>
            <w:right w:val="none" w:sz="0" w:space="0" w:color="auto"/>
          </w:divBdr>
        </w:div>
        <w:div w:id="469633052">
          <w:marLeft w:val="640"/>
          <w:marRight w:val="0"/>
          <w:marTop w:val="0"/>
          <w:marBottom w:val="0"/>
          <w:divBdr>
            <w:top w:val="none" w:sz="0" w:space="0" w:color="auto"/>
            <w:left w:val="none" w:sz="0" w:space="0" w:color="auto"/>
            <w:bottom w:val="none" w:sz="0" w:space="0" w:color="auto"/>
            <w:right w:val="none" w:sz="0" w:space="0" w:color="auto"/>
          </w:divBdr>
        </w:div>
        <w:div w:id="410467133">
          <w:marLeft w:val="640"/>
          <w:marRight w:val="0"/>
          <w:marTop w:val="0"/>
          <w:marBottom w:val="0"/>
          <w:divBdr>
            <w:top w:val="none" w:sz="0" w:space="0" w:color="auto"/>
            <w:left w:val="none" w:sz="0" w:space="0" w:color="auto"/>
            <w:bottom w:val="none" w:sz="0" w:space="0" w:color="auto"/>
            <w:right w:val="none" w:sz="0" w:space="0" w:color="auto"/>
          </w:divBdr>
        </w:div>
        <w:div w:id="960265544">
          <w:marLeft w:val="640"/>
          <w:marRight w:val="0"/>
          <w:marTop w:val="0"/>
          <w:marBottom w:val="0"/>
          <w:divBdr>
            <w:top w:val="none" w:sz="0" w:space="0" w:color="auto"/>
            <w:left w:val="none" w:sz="0" w:space="0" w:color="auto"/>
            <w:bottom w:val="none" w:sz="0" w:space="0" w:color="auto"/>
            <w:right w:val="none" w:sz="0" w:space="0" w:color="auto"/>
          </w:divBdr>
        </w:div>
        <w:div w:id="1453599206">
          <w:marLeft w:val="640"/>
          <w:marRight w:val="0"/>
          <w:marTop w:val="0"/>
          <w:marBottom w:val="0"/>
          <w:divBdr>
            <w:top w:val="none" w:sz="0" w:space="0" w:color="auto"/>
            <w:left w:val="none" w:sz="0" w:space="0" w:color="auto"/>
            <w:bottom w:val="none" w:sz="0" w:space="0" w:color="auto"/>
            <w:right w:val="none" w:sz="0" w:space="0" w:color="auto"/>
          </w:divBdr>
        </w:div>
        <w:div w:id="1802384954">
          <w:marLeft w:val="640"/>
          <w:marRight w:val="0"/>
          <w:marTop w:val="0"/>
          <w:marBottom w:val="0"/>
          <w:divBdr>
            <w:top w:val="none" w:sz="0" w:space="0" w:color="auto"/>
            <w:left w:val="none" w:sz="0" w:space="0" w:color="auto"/>
            <w:bottom w:val="none" w:sz="0" w:space="0" w:color="auto"/>
            <w:right w:val="none" w:sz="0" w:space="0" w:color="auto"/>
          </w:divBdr>
        </w:div>
        <w:div w:id="1797215797">
          <w:marLeft w:val="640"/>
          <w:marRight w:val="0"/>
          <w:marTop w:val="0"/>
          <w:marBottom w:val="0"/>
          <w:divBdr>
            <w:top w:val="none" w:sz="0" w:space="0" w:color="auto"/>
            <w:left w:val="none" w:sz="0" w:space="0" w:color="auto"/>
            <w:bottom w:val="none" w:sz="0" w:space="0" w:color="auto"/>
            <w:right w:val="none" w:sz="0" w:space="0" w:color="auto"/>
          </w:divBdr>
        </w:div>
        <w:div w:id="1432123506">
          <w:marLeft w:val="640"/>
          <w:marRight w:val="0"/>
          <w:marTop w:val="0"/>
          <w:marBottom w:val="0"/>
          <w:divBdr>
            <w:top w:val="none" w:sz="0" w:space="0" w:color="auto"/>
            <w:left w:val="none" w:sz="0" w:space="0" w:color="auto"/>
            <w:bottom w:val="none" w:sz="0" w:space="0" w:color="auto"/>
            <w:right w:val="none" w:sz="0" w:space="0" w:color="auto"/>
          </w:divBdr>
        </w:div>
        <w:div w:id="1378428980">
          <w:marLeft w:val="640"/>
          <w:marRight w:val="0"/>
          <w:marTop w:val="0"/>
          <w:marBottom w:val="0"/>
          <w:divBdr>
            <w:top w:val="none" w:sz="0" w:space="0" w:color="auto"/>
            <w:left w:val="none" w:sz="0" w:space="0" w:color="auto"/>
            <w:bottom w:val="none" w:sz="0" w:space="0" w:color="auto"/>
            <w:right w:val="none" w:sz="0" w:space="0" w:color="auto"/>
          </w:divBdr>
        </w:div>
        <w:div w:id="1575124139">
          <w:marLeft w:val="640"/>
          <w:marRight w:val="0"/>
          <w:marTop w:val="0"/>
          <w:marBottom w:val="0"/>
          <w:divBdr>
            <w:top w:val="none" w:sz="0" w:space="0" w:color="auto"/>
            <w:left w:val="none" w:sz="0" w:space="0" w:color="auto"/>
            <w:bottom w:val="none" w:sz="0" w:space="0" w:color="auto"/>
            <w:right w:val="none" w:sz="0" w:space="0" w:color="auto"/>
          </w:divBdr>
        </w:div>
        <w:div w:id="1787308318">
          <w:marLeft w:val="640"/>
          <w:marRight w:val="0"/>
          <w:marTop w:val="0"/>
          <w:marBottom w:val="0"/>
          <w:divBdr>
            <w:top w:val="none" w:sz="0" w:space="0" w:color="auto"/>
            <w:left w:val="none" w:sz="0" w:space="0" w:color="auto"/>
            <w:bottom w:val="none" w:sz="0" w:space="0" w:color="auto"/>
            <w:right w:val="none" w:sz="0" w:space="0" w:color="auto"/>
          </w:divBdr>
        </w:div>
        <w:div w:id="52822953">
          <w:marLeft w:val="640"/>
          <w:marRight w:val="0"/>
          <w:marTop w:val="0"/>
          <w:marBottom w:val="0"/>
          <w:divBdr>
            <w:top w:val="none" w:sz="0" w:space="0" w:color="auto"/>
            <w:left w:val="none" w:sz="0" w:space="0" w:color="auto"/>
            <w:bottom w:val="none" w:sz="0" w:space="0" w:color="auto"/>
            <w:right w:val="none" w:sz="0" w:space="0" w:color="auto"/>
          </w:divBdr>
        </w:div>
        <w:div w:id="1828206397">
          <w:marLeft w:val="640"/>
          <w:marRight w:val="0"/>
          <w:marTop w:val="0"/>
          <w:marBottom w:val="0"/>
          <w:divBdr>
            <w:top w:val="none" w:sz="0" w:space="0" w:color="auto"/>
            <w:left w:val="none" w:sz="0" w:space="0" w:color="auto"/>
            <w:bottom w:val="none" w:sz="0" w:space="0" w:color="auto"/>
            <w:right w:val="none" w:sz="0" w:space="0" w:color="auto"/>
          </w:divBdr>
        </w:div>
        <w:div w:id="803237834">
          <w:marLeft w:val="640"/>
          <w:marRight w:val="0"/>
          <w:marTop w:val="0"/>
          <w:marBottom w:val="0"/>
          <w:divBdr>
            <w:top w:val="none" w:sz="0" w:space="0" w:color="auto"/>
            <w:left w:val="none" w:sz="0" w:space="0" w:color="auto"/>
            <w:bottom w:val="none" w:sz="0" w:space="0" w:color="auto"/>
            <w:right w:val="none" w:sz="0" w:space="0" w:color="auto"/>
          </w:divBdr>
        </w:div>
        <w:div w:id="811756942">
          <w:marLeft w:val="640"/>
          <w:marRight w:val="0"/>
          <w:marTop w:val="0"/>
          <w:marBottom w:val="0"/>
          <w:divBdr>
            <w:top w:val="none" w:sz="0" w:space="0" w:color="auto"/>
            <w:left w:val="none" w:sz="0" w:space="0" w:color="auto"/>
            <w:bottom w:val="none" w:sz="0" w:space="0" w:color="auto"/>
            <w:right w:val="none" w:sz="0" w:space="0" w:color="auto"/>
          </w:divBdr>
        </w:div>
        <w:div w:id="297034989">
          <w:marLeft w:val="640"/>
          <w:marRight w:val="0"/>
          <w:marTop w:val="0"/>
          <w:marBottom w:val="0"/>
          <w:divBdr>
            <w:top w:val="none" w:sz="0" w:space="0" w:color="auto"/>
            <w:left w:val="none" w:sz="0" w:space="0" w:color="auto"/>
            <w:bottom w:val="none" w:sz="0" w:space="0" w:color="auto"/>
            <w:right w:val="none" w:sz="0" w:space="0" w:color="auto"/>
          </w:divBdr>
        </w:div>
        <w:div w:id="2088727128">
          <w:marLeft w:val="640"/>
          <w:marRight w:val="0"/>
          <w:marTop w:val="0"/>
          <w:marBottom w:val="0"/>
          <w:divBdr>
            <w:top w:val="none" w:sz="0" w:space="0" w:color="auto"/>
            <w:left w:val="none" w:sz="0" w:space="0" w:color="auto"/>
            <w:bottom w:val="none" w:sz="0" w:space="0" w:color="auto"/>
            <w:right w:val="none" w:sz="0" w:space="0" w:color="auto"/>
          </w:divBdr>
        </w:div>
        <w:div w:id="1153135972">
          <w:marLeft w:val="640"/>
          <w:marRight w:val="0"/>
          <w:marTop w:val="0"/>
          <w:marBottom w:val="0"/>
          <w:divBdr>
            <w:top w:val="none" w:sz="0" w:space="0" w:color="auto"/>
            <w:left w:val="none" w:sz="0" w:space="0" w:color="auto"/>
            <w:bottom w:val="none" w:sz="0" w:space="0" w:color="auto"/>
            <w:right w:val="none" w:sz="0" w:space="0" w:color="auto"/>
          </w:divBdr>
        </w:div>
        <w:div w:id="378096276">
          <w:marLeft w:val="640"/>
          <w:marRight w:val="0"/>
          <w:marTop w:val="0"/>
          <w:marBottom w:val="0"/>
          <w:divBdr>
            <w:top w:val="none" w:sz="0" w:space="0" w:color="auto"/>
            <w:left w:val="none" w:sz="0" w:space="0" w:color="auto"/>
            <w:bottom w:val="none" w:sz="0" w:space="0" w:color="auto"/>
            <w:right w:val="none" w:sz="0" w:space="0" w:color="auto"/>
          </w:divBdr>
        </w:div>
        <w:div w:id="897789253">
          <w:marLeft w:val="640"/>
          <w:marRight w:val="0"/>
          <w:marTop w:val="0"/>
          <w:marBottom w:val="0"/>
          <w:divBdr>
            <w:top w:val="none" w:sz="0" w:space="0" w:color="auto"/>
            <w:left w:val="none" w:sz="0" w:space="0" w:color="auto"/>
            <w:bottom w:val="none" w:sz="0" w:space="0" w:color="auto"/>
            <w:right w:val="none" w:sz="0" w:space="0" w:color="auto"/>
          </w:divBdr>
        </w:div>
        <w:div w:id="1466040942">
          <w:marLeft w:val="640"/>
          <w:marRight w:val="0"/>
          <w:marTop w:val="0"/>
          <w:marBottom w:val="0"/>
          <w:divBdr>
            <w:top w:val="none" w:sz="0" w:space="0" w:color="auto"/>
            <w:left w:val="none" w:sz="0" w:space="0" w:color="auto"/>
            <w:bottom w:val="none" w:sz="0" w:space="0" w:color="auto"/>
            <w:right w:val="none" w:sz="0" w:space="0" w:color="auto"/>
          </w:divBdr>
        </w:div>
        <w:div w:id="759260178">
          <w:marLeft w:val="640"/>
          <w:marRight w:val="0"/>
          <w:marTop w:val="0"/>
          <w:marBottom w:val="0"/>
          <w:divBdr>
            <w:top w:val="none" w:sz="0" w:space="0" w:color="auto"/>
            <w:left w:val="none" w:sz="0" w:space="0" w:color="auto"/>
            <w:bottom w:val="none" w:sz="0" w:space="0" w:color="auto"/>
            <w:right w:val="none" w:sz="0" w:space="0" w:color="auto"/>
          </w:divBdr>
        </w:div>
        <w:div w:id="712274292">
          <w:marLeft w:val="640"/>
          <w:marRight w:val="0"/>
          <w:marTop w:val="0"/>
          <w:marBottom w:val="0"/>
          <w:divBdr>
            <w:top w:val="none" w:sz="0" w:space="0" w:color="auto"/>
            <w:left w:val="none" w:sz="0" w:space="0" w:color="auto"/>
            <w:bottom w:val="none" w:sz="0" w:space="0" w:color="auto"/>
            <w:right w:val="none" w:sz="0" w:space="0" w:color="auto"/>
          </w:divBdr>
        </w:div>
        <w:div w:id="536621058">
          <w:marLeft w:val="640"/>
          <w:marRight w:val="0"/>
          <w:marTop w:val="0"/>
          <w:marBottom w:val="0"/>
          <w:divBdr>
            <w:top w:val="none" w:sz="0" w:space="0" w:color="auto"/>
            <w:left w:val="none" w:sz="0" w:space="0" w:color="auto"/>
            <w:bottom w:val="none" w:sz="0" w:space="0" w:color="auto"/>
            <w:right w:val="none" w:sz="0" w:space="0" w:color="auto"/>
          </w:divBdr>
        </w:div>
        <w:div w:id="1399865077">
          <w:marLeft w:val="640"/>
          <w:marRight w:val="0"/>
          <w:marTop w:val="0"/>
          <w:marBottom w:val="0"/>
          <w:divBdr>
            <w:top w:val="none" w:sz="0" w:space="0" w:color="auto"/>
            <w:left w:val="none" w:sz="0" w:space="0" w:color="auto"/>
            <w:bottom w:val="none" w:sz="0" w:space="0" w:color="auto"/>
            <w:right w:val="none" w:sz="0" w:space="0" w:color="auto"/>
          </w:divBdr>
        </w:div>
        <w:div w:id="1618372713">
          <w:marLeft w:val="640"/>
          <w:marRight w:val="0"/>
          <w:marTop w:val="0"/>
          <w:marBottom w:val="0"/>
          <w:divBdr>
            <w:top w:val="none" w:sz="0" w:space="0" w:color="auto"/>
            <w:left w:val="none" w:sz="0" w:space="0" w:color="auto"/>
            <w:bottom w:val="none" w:sz="0" w:space="0" w:color="auto"/>
            <w:right w:val="none" w:sz="0" w:space="0" w:color="auto"/>
          </w:divBdr>
        </w:div>
        <w:div w:id="899369818">
          <w:marLeft w:val="640"/>
          <w:marRight w:val="0"/>
          <w:marTop w:val="0"/>
          <w:marBottom w:val="0"/>
          <w:divBdr>
            <w:top w:val="none" w:sz="0" w:space="0" w:color="auto"/>
            <w:left w:val="none" w:sz="0" w:space="0" w:color="auto"/>
            <w:bottom w:val="none" w:sz="0" w:space="0" w:color="auto"/>
            <w:right w:val="none" w:sz="0" w:space="0" w:color="auto"/>
          </w:divBdr>
        </w:div>
        <w:div w:id="1499425678">
          <w:marLeft w:val="640"/>
          <w:marRight w:val="0"/>
          <w:marTop w:val="0"/>
          <w:marBottom w:val="0"/>
          <w:divBdr>
            <w:top w:val="none" w:sz="0" w:space="0" w:color="auto"/>
            <w:left w:val="none" w:sz="0" w:space="0" w:color="auto"/>
            <w:bottom w:val="none" w:sz="0" w:space="0" w:color="auto"/>
            <w:right w:val="none" w:sz="0" w:space="0" w:color="auto"/>
          </w:divBdr>
        </w:div>
        <w:div w:id="1445419286">
          <w:marLeft w:val="640"/>
          <w:marRight w:val="0"/>
          <w:marTop w:val="0"/>
          <w:marBottom w:val="0"/>
          <w:divBdr>
            <w:top w:val="none" w:sz="0" w:space="0" w:color="auto"/>
            <w:left w:val="none" w:sz="0" w:space="0" w:color="auto"/>
            <w:bottom w:val="none" w:sz="0" w:space="0" w:color="auto"/>
            <w:right w:val="none" w:sz="0" w:space="0" w:color="auto"/>
          </w:divBdr>
        </w:div>
        <w:div w:id="1179005536">
          <w:marLeft w:val="640"/>
          <w:marRight w:val="0"/>
          <w:marTop w:val="0"/>
          <w:marBottom w:val="0"/>
          <w:divBdr>
            <w:top w:val="none" w:sz="0" w:space="0" w:color="auto"/>
            <w:left w:val="none" w:sz="0" w:space="0" w:color="auto"/>
            <w:bottom w:val="none" w:sz="0" w:space="0" w:color="auto"/>
            <w:right w:val="none" w:sz="0" w:space="0" w:color="auto"/>
          </w:divBdr>
        </w:div>
        <w:div w:id="915169734">
          <w:marLeft w:val="640"/>
          <w:marRight w:val="0"/>
          <w:marTop w:val="0"/>
          <w:marBottom w:val="0"/>
          <w:divBdr>
            <w:top w:val="none" w:sz="0" w:space="0" w:color="auto"/>
            <w:left w:val="none" w:sz="0" w:space="0" w:color="auto"/>
            <w:bottom w:val="none" w:sz="0" w:space="0" w:color="auto"/>
            <w:right w:val="none" w:sz="0" w:space="0" w:color="auto"/>
          </w:divBdr>
        </w:div>
        <w:div w:id="82190322">
          <w:marLeft w:val="640"/>
          <w:marRight w:val="0"/>
          <w:marTop w:val="0"/>
          <w:marBottom w:val="0"/>
          <w:divBdr>
            <w:top w:val="none" w:sz="0" w:space="0" w:color="auto"/>
            <w:left w:val="none" w:sz="0" w:space="0" w:color="auto"/>
            <w:bottom w:val="none" w:sz="0" w:space="0" w:color="auto"/>
            <w:right w:val="none" w:sz="0" w:space="0" w:color="auto"/>
          </w:divBdr>
        </w:div>
        <w:div w:id="240915926">
          <w:marLeft w:val="640"/>
          <w:marRight w:val="0"/>
          <w:marTop w:val="0"/>
          <w:marBottom w:val="0"/>
          <w:divBdr>
            <w:top w:val="none" w:sz="0" w:space="0" w:color="auto"/>
            <w:left w:val="none" w:sz="0" w:space="0" w:color="auto"/>
            <w:bottom w:val="none" w:sz="0" w:space="0" w:color="auto"/>
            <w:right w:val="none" w:sz="0" w:space="0" w:color="auto"/>
          </w:divBdr>
        </w:div>
        <w:div w:id="1000892969">
          <w:marLeft w:val="640"/>
          <w:marRight w:val="0"/>
          <w:marTop w:val="0"/>
          <w:marBottom w:val="0"/>
          <w:divBdr>
            <w:top w:val="none" w:sz="0" w:space="0" w:color="auto"/>
            <w:left w:val="none" w:sz="0" w:space="0" w:color="auto"/>
            <w:bottom w:val="none" w:sz="0" w:space="0" w:color="auto"/>
            <w:right w:val="none" w:sz="0" w:space="0" w:color="auto"/>
          </w:divBdr>
        </w:div>
        <w:div w:id="1258252063">
          <w:marLeft w:val="640"/>
          <w:marRight w:val="0"/>
          <w:marTop w:val="0"/>
          <w:marBottom w:val="0"/>
          <w:divBdr>
            <w:top w:val="none" w:sz="0" w:space="0" w:color="auto"/>
            <w:left w:val="none" w:sz="0" w:space="0" w:color="auto"/>
            <w:bottom w:val="none" w:sz="0" w:space="0" w:color="auto"/>
            <w:right w:val="none" w:sz="0" w:space="0" w:color="auto"/>
          </w:divBdr>
        </w:div>
        <w:div w:id="754126617">
          <w:marLeft w:val="640"/>
          <w:marRight w:val="0"/>
          <w:marTop w:val="0"/>
          <w:marBottom w:val="0"/>
          <w:divBdr>
            <w:top w:val="none" w:sz="0" w:space="0" w:color="auto"/>
            <w:left w:val="none" w:sz="0" w:space="0" w:color="auto"/>
            <w:bottom w:val="none" w:sz="0" w:space="0" w:color="auto"/>
            <w:right w:val="none" w:sz="0" w:space="0" w:color="auto"/>
          </w:divBdr>
        </w:div>
        <w:div w:id="924848245">
          <w:marLeft w:val="640"/>
          <w:marRight w:val="0"/>
          <w:marTop w:val="0"/>
          <w:marBottom w:val="0"/>
          <w:divBdr>
            <w:top w:val="none" w:sz="0" w:space="0" w:color="auto"/>
            <w:left w:val="none" w:sz="0" w:space="0" w:color="auto"/>
            <w:bottom w:val="none" w:sz="0" w:space="0" w:color="auto"/>
            <w:right w:val="none" w:sz="0" w:space="0" w:color="auto"/>
          </w:divBdr>
        </w:div>
        <w:div w:id="1385715082">
          <w:marLeft w:val="640"/>
          <w:marRight w:val="0"/>
          <w:marTop w:val="0"/>
          <w:marBottom w:val="0"/>
          <w:divBdr>
            <w:top w:val="none" w:sz="0" w:space="0" w:color="auto"/>
            <w:left w:val="none" w:sz="0" w:space="0" w:color="auto"/>
            <w:bottom w:val="none" w:sz="0" w:space="0" w:color="auto"/>
            <w:right w:val="none" w:sz="0" w:space="0" w:color="auto"/>
          </w:divBdr>
        </w:div>
        <w:div w:id="598029052">
          <w:marLeft w:val="640"/>
          <w:marRight w:val="0"/>
          <w:marTop w:val="0"/>
          <w:marBottom w:val="0"/>
          <w:divBdr>
            <w:top w:val="none" w:sz="0" w:space="0" w:color="auto"/>
            <w:left w:val="none" w:sz="0" w:space="0" w:color="auto"/>
            <w:bottom w:val="none" w:sz="0" w:space="0" w:color="auto"/>
            <w:right w:val="none" w:sz="0" w:space="0" w:color="auto"/>
          </w:divBdr>
        </w:div>
        <w:div w:id="176237193">
          <w:marLeft w:val="640"/>
          <w:marRight w:val="0"/>
          <w:marTop w:val="0"/>
          <w:marBottom w:val="0"/>
          <w:divBdr>
            <w:top w:val="none" w:sz="0" w:space="0" w:color="auto"/>
            <w:left w:val="none" w:sz="0" w:space="0" w:color="auto"/>
            <w:bottom w:val="none" w:sz="0" w:space="0" w:color="auto"/>
            <w:right w:val="none" w:sz="0" w:space="0" w:color="auto"/>
          </w:divBdr>
        </w:div>
        <w:div w:id="1591281266">
          <w:marLeft w:val="640"/>
          <w:marRight w:val="0"/>
          <w:marTop w:val="0"/>
          <w:marBottom w:val="0"/>
          <w:divBdr>
            <w:top w:val="none" w:sz="0" w:space="0" w:color="auto"/>
            <w:left w:val="none" w:sz="0" w:space="0" w:color="auto"/>
            <w:bottom w:val="none" w:sz="0" w:space="0" w:color="auto"/>
            <w:right w:val="none" w:sz="0" w:space="0" w:color="auto"/>
          </w:divBdr>
        </w:div>
        <w:div w:id="1024944824">
          <w:marLeft w:val="640"/>
          <w:marRight w:val="0"/>
          <w:marTop w:val="0"/>
          <w:marBottom w:val="0"/>
          <w:divBdr>
            <w:top w:val="none" w:sz="0" w:space="0" w:color="auto"/>
            <w:left w:val="none" w:sz="0" w:space="0" w:color="auto"/>
            <w:bottom w:val="none" w:sz="0" w:space="0" w:color="auto"/>
            <w:right w:val="none" w:sz="0" w:space="0" w:color="auto"/>
          </w:divBdr>
        </w:div>
        <w:div w:id="989017960">
          <w:marLeft w:val="640"/>
          <w:marRight w:val="0"/>
          <w:marTop w:val="0"/>
          <w:marBottom w:val="0"/>
          <w:divBdr>
            <w:top w:val="none" w:sz="0" w:space="0" w:color="auto"/>
            <w:left w:val="none" w:sz="0" w:space="0" w:color="auto"/>
            <w:bottom w:val="none" w:sz="0" w:space="0" w:color="auto"/>
            <w:right w:val="none" w:sz="0" w:space="0" w:color="auto"/>
          </w:divBdr>
        </w:div>
        <w:div w:id="399404403">
          <w:marLeft w:val="640"/>
          <w:marRight w:val="0"/>
          <w:marTop w:val="0"/>
          <w:marBottom w:val="0"/>
          <w:divBdr>
            <w:top w:val="none" w:sz="0" w:space="0" w:color="auto"/>
            <w:left w:val="none" w:sz="0" w:space="0" w:color="auto"/>
            <w:bottom w:val="none" w:sz="0" w:space="0" w:color="auto"/>
            <w:right w:val="none" w:sz="0" w:space="0" w:color="auto"/>
          </w:divBdr>
        </w:div>
        <w:div w:id="2076051175">
          <w:marLeft w:val="640"/>
          <w:marRight w:val="0"/>
          <w:marTop w:val="0"/>
          <w:marBottom w:val="0"/>
          <w:divBdr>
            <w:top w:val="none" w:sz="0" w:space="0" w:color="auto"/>
            <w:left w:val="none" w:sz="0" w:space="0" w:color="auto"/>
            <w:bottom w:val="none" w:sz="0" w:space="0" w:color="auto"/>
            <w:right w:val="none" w:sz="0" w:space="0" w:color="auto"/>
          </w:divBdr>
        </w:div>
        <w:div w:id="1502550230">
          <w:marLeft w:val="640"/>
          <w:marRight w:val="0"/>
          <w:marTop w:val="0"/>
          <w:marBottom w:val="0"/>
          <w:divBdr>
            <w:top w:val="none" w:sz="0" w:space="0" w:color="auto"/>
            <w:left w:val="none" w:sz="0" w:space="0" w:color="auto"/>
            <w:bottom w:val="none" w:sz="0" w:space="0" w:color="auto"/>
            <w:right w:val="none" w:sz="0" w:space="0" w:color="auto"/>
          </w:divBdr>
        </w:div>
        <w:div w:id="1245459469">
          <w:marLeft w:val="640"/>
          <w:marRight w:val="0"/>
          <w:marTop w:val="0"/>
          <w:marBottom w:val="0"/>
          <w:divBdr>
            <w:top w:val="none" w:sz="0" w:space="0" w:color="auto"/>
            <w:left w:val="none" w:sz="0" w:space="0" w:color="auto"/>
            <w:bottom w:val="none" w:sz="0" w:space="0" w:color="auto"/>
            <w:right w:val="none" w:sz="0" w:space="0" w:color="auto"/>
          </w:divBdr>
        </w:div>
        <w:div w:id="1800227125">
          <w:marLeft w:val="640"/>
          <w:marRight w:val="0"/>
          <w:marTop w:val="0"/>
          <w:marBottom w:val="0"/>
          <w:divBdr>
            <w:top w:val="none" w:sz="0" w:space="0" w:color="auto"/>
            <w:left w:val="none" w:sz="0" w:space="0" w:color="auto"/>
            <w:bottom w:val="none" w:sz="0" w:space="0" w:color="auto"/>
            <w:right w:val="none" w:sz="0" w:space="0" w:color="auto"/>
          </w:divBdr>
        </w:div>
        <w:div w:id="273904964">
          <w:marLeft w:val="640"/>
          <w:marRight w:val="0"/>
          <w:marTop w:val="0"/>
          <w:marBottom w:val="0"/>
          <w:divBdr>
            <w:top w:val="none" w:sz="0" w:space="0" w:color="auto"/>
            <w:left w:val="none" w:sz="0" w:space="0" w:color="auto"/>
            <w:bottom w:val="none" w:sz="0" w:space="0" w:color="auto"/>
            <w:right w:val="none" w:sz="0" w:space="0" w:color="auto"/>
          </w:divBdr>
        </w:div>
        <w:div w:id="1715692369">
          <w:marLeft w:val="640"/>
          <w:marRight w:val="0"/>
          <w:marTop w:val="0"/>
          <w:marBottom w:val="0"/>
          <w:divBdr>
            <w:top w:val="none" w:sz="0" w:space="0" w:color="auto"/>
            <w:left w:val="none" w:sz="0" w:space="0" w:color="auto"/>
            <w:bottom w:val="none" w:sz="0" w:space="0" w:color="auto"/>
            <w:right w:val="none" w:sz="0" w:space="0" w:color="auto"/>
          </w:divBdr>
        </w:div>
        <w:div w:id="1191603285">
          <w:marLeft w:val="640"/>
          <w:marRight w:val="0"/>
          <w:marTop w:val="0"/>
          <w:marBottom w:val="0"/>
          <w:divBdr>
            <w:top w:val="none" w:sz="0" w:space="0" w:color="auto"/>
            <w:left w:val="none" w:sz="0" w:space="0" w:color="auto"/>
            <w:bottom w:val="none" w:sz="0" w:space="0" w:color="auto"/>
            <w:right w:val="none" w:sz="0" w:space="0" w:color="auto"/>
          </w:divBdr>
        </w:div>
        <w:div w:id="252398383">
          <w:marLeft w:val="640"/>
          <w:marRight w:val="0"/>
          <w:marTop w:val="0"/>
          <w:marBottom w:val="0"/>
          <w:divBdr>
            <w:top w:val="none" w:sz="0" w:space="0" w:color="auto"/>
            <w:left w:val="none" w:sz="0" w:space="0" w:color="auto"/>
            <w:bottom w:val="none" w:sz="0" w:space="0" w:color="auto"/>
            <w:right w:val="none" w:sz="0" w:space="0" w:color="auto"/>
          </w:divBdr>
        </w:div>
        <w:div w:id="1965306839">
          <w:marLeft w:val="640"/>
          <w:marRight w:val="0"/>
          <w:marTop w:val="0"/>
          <w:marBottom w:val="0"/>
          <w:divBdr>
            <w:top w:val="none" w:sz="0" w:space="0" w:color="auto"/>
            <w:left w:val="none" w:sz="0" w:space="0" w:color="auto"/>
            <w:bottom w:val="none" w:sz="0" w:space="0" w:color="auto"/>
            <w:right w:val="none" w:sz="0" w:space="0" w:color="auto"/>
          </w:divBdr>
        </w:div>
        <w:div w:id="1432433557">
          <w:marLeft w:val="640"/>
          <w:marRight w:val="0"/>
          <w:marTop w:val="0"/>
          <w:marBottom w:val="0"/>
          <w:divBdr>
            <w:top w:val="none" w:sz="0" w:space="0" w:color="auto"/>
            <w:left w:val="none" w:sz="0" w:space="0" w:color="auto"/>
            <w:bottom w:val="none" w:sz="0" w:space="0" w:color="auto"/>
            <w:right w:val="none" w:sz="0" w:space="0" w:color="auto"/>
          </w:divBdr>
        </w:div>
        <w:div w:id="2093551546">
          <w:marLeft w:val="640"/>
          <w:marRight w:val="0"/>
          <w:marTop w:val="0"/>
          <w:marBottom w:val="0"/>
          <w:divBdr>
            <w:top w:val="none" w:sz="0" w:space="0" w:color="auto"/>
            <w:left w:val="none" w:sz="0" w:space="0" w:color="auto"/>
            <w:bottom w:val="none" w:sz="0" w:space="0" w:color="auto"/>
            <w:right w:val="none" w:sz="0" w:space="0" w:color="auto"/>
          </w:divBdr>
        </w:div>
        <w:div w:id="1286305767">
          <w:marLeft w:val="640"/>
          <w:marRight w:val="0"/>
          <w:marTop w:val="0"/>
          <w:marBottom w:val="0"/>
          <w:divBdr>
            <w:top w:val="none" w:sz="0" w:space="0" w:color="auto"/>
            <w:left w:val="none" w:sz="0" w:space="0" w:color="auto"/>
            <w:bottom w:val="none" w:sz="0" w:space="0" w:color="auto"/>
            <w:right w:val="none" w:sz="0" w:space="0" w:color="auto"/>
          </w:divBdr>
        </w:div>
        <w:div w:id="207887020">
          <w:marLeft w:val="640"/>
          <w:marRight w:val="0"/>
          <w:marTop w:val="0"/>
          <w:marBottom w:val="0"/>
          <w:divBdr>
            <w:top w:val="none" w:sz="0" w:space="0" w:color="auto"/>
            <w:left w:val="none" w:sz="0" w:space="0" w:color="auto"/>
            <w:bottom w:val="none" w:sz="0" w:space="0" w:color="auto"/>
            <w:right w:val="none" w:sz="0" w:space="0" w:color="auto"/>
          </w:divBdr>
        </w:div>
      </w:divsChild>
    </w:div>
    <w:div w:id="1214579180">
      <w:bodyDiv w:val="1"/>
      <w:marLeft w:val="0"/>
      <w:marRight w:val="0"/>
      <w:marTop w:val="0"/>
      <w:marBottom w:val="0"/>
      <w:divBdr>
        <w:top w:val="none" w:sz="0" w:space="0" w:color="auto"/>
        <w:left w:val="none" w:sz="0" w:space="0" w:color="auto"/>
        <w:bottom w:val="none" w:sz="0" w:space="0" w:color="auto"/>
        <w:right w:val="none" w:sz="0" w:space="0" w:color="auto"/>
      </w:divBdr>
      <w:divsChild>
        <w:div w:id="549657250">
          <w:marLeft w:val="640"/>
          <w:marRight w:val="0"/>
          <w:marTop w:val="0"/>
          <w:marBottom w:val="0"/>
          <w:divBdr>
            <w:top w:val="none" w:sz="0" w:space="0" w:color="auto"/>
            <w:left w:val="none" w:sz="0" w:space="0" w:color="auto"/>
            <w:bottom w:val="none" w:sz="0" w:space="0" w:color="auto"/>
            <w:right w:val="none" w:sz="0" w:space="0" w:color="auto"/>
          </w:divBdr>
        </w:div>
        <w:div w:id="1284269953">
          <w:marLeft w:val="640"/>
          <w:marRight w:val="0"/>
          <w:marTop w:val="0"/>
          <w:marBottom w:val="0"/>
          <w:divBdr>
            <w:top w:val="none" w:sz="0" w:space="0" w:color="auto"/>
            <w:left w:val="none" w:sz="0" w:space="0" w:color="auto"/>
            <w:bottom w:val="none" w:sz="0" w:space="0" w:color="auto"/>
            <w:right w:val="none" w:sz="0" w:space="0" w:color="auto"/>
          </w:divBdr>
        </w:div>
        <w:div w:id="1686666380">
          <w:marLeft w:val="640"/>
          <w:marRight w:val="0"/>
          <w:marTop w:val="0"/>
          <w:marBottom w:val="0"/>
          <w:divBdr>
            <w:top w:val="none" w:sz="0" w:space="0" w:color="auto"/>
            <w:left w:val="none" w:sz="0" w:space="0" w:color="auto"/>
            <w:bottom w:val="none" w:sz="0" w:space="0" w:color="auto"/>
            <w:right w:val="none" w:sz="0" w:space="0" w:color="auto"/>
          </w:divBdr>
        </w:div>
        <w:div w:id="555240503">
          <w:marLeft w:val="640"/>
          <w:marRight w:val="0"/>
          <w:marTop w:val="0"/>
          <w:marBottom w:val="0"/>
          <w:divBdr>
            <w:top w:val="none" w:sz="0" w:space="0" w:color="auto"/>
            <w:left w:val="none" w:sz="0" w:space="0" w:color="auto"/>
            <w:bottom w:val="none" w:sz="0" w:space="0" w:color="auto"/>
            <w:right w:val="none" w:sz="0" w:space="0" w:color="auto"/>
          </w:divBdr>
        </w:div>
        <w:div w:id="1713309074">
          <w:marLeft w:val="640"/>
          <w:marRight w:val="0"/>
          <w:marTop w:val="0"/>
          <w:marBottom w:val="0"/>
          <w:divBdr>
            <w:top w:val="none" w:sz="0" w:space="0" w:color="auto"/>
            <w:left w:val="none" w:sz="0" w:space="0" w:color="auto"/>
            <w:bottom w:val="none" w:sz="0" w:space="0" w:color="auto"/>
            <w:right w:val="none" w:sz="0" w:space="0" w:color="auto"/>
          </w:divBdr>
        </w:div>
        <w:div w:id="1213493861">
          <w:marLeft w:val="640"/>
          <w:marRight w:val="0"/>
          <w:marTop w:val="0"/>
          <w:marBottom w:val="0"/>
          <w:divBdr>
            <w:top w:val="none" w:sz="0" w:space="0" w:color="auto"/>
            <w:left w:val="none" w:sz="0" w:space="0" w:color="auto"/>
            <w:bottom w:val="none" w:sz="0" w:space="0" w:color="auto"/>
            <w:right w:val="none" w:sz="0" w:space="0" w:color="auto"/>
          </w:divBdr>
        </w:div>
        <w:div w:id="1219590026">
          <w:marLeft w:val="640"/>
          <w:marRight w:val="0"/>
          <w:marTop w:val="0"/>
          <w:marBottom w:val="0"/>
          <w:divBdr>
            <w:top w:val="none" w:sz="0" w:space="0" w:color="auto"/>
            <w:left w:val="none" w:sz="0" w:space="0" w:color="auto"/>
            <w:bottom w:val="none" w:sz="0" w:space="0" w:color="auto"/>
            <w:right w:val="none" w:sz="0" w:space="0" w:color="auto"/>
          </w:divBdr>
        </w:div>
        <w:div w:id="642854740">
          <w:marLeft w:val="640"/>
          <w:marRight w:val="0"/>
          <w:marTop w:val="0"/>
          <w:marBottom w:val="0"/>
          <w:divBdr>
            <w:top w:val="none" w:sz="0" w:space="0" w:color="auto"/>
            <w:left w:val="none" w:sz="0" w:space="0" w:color="auto"/>
            <w:bottom w:val="none" w:sz="0" w:space="0" w:color="auto"/>
            <w:right w:val="none" w:sz="0" w:space="0" w:color="auto"/>
          </w:divBdr>
        </w:div>
        <w:div w:id="1101026630">
          <w:marLeft w:val="640"/>
          <w:marRight w:val="0"/>
          <w:marTop w:val="0"/>
          <w:marBottom w:val="0"/>
          <w:divBdr>
            <w:top w:val="none" w:sz="0" w:space="0" w:color="auto"/>
            <w:left w:val="none" w:sz="0" w:space="0" w:color="auto"/>
            <w:bottom w:val="none" w:sz="0" w:space="0" w:color="auto"/>
            <w:right w:val="none" w:sz="0" w:space="0" w:color="auto"/>
          </w:divBdr>
        </w:div>
        <w:div w:id="1930768695">
          <w:marLeft w:val="640"/>
          <w:marRight w:val="0"/>
          <w:marTop w:val="0"/>
          <w:marBottom w:val="0"/>
          <w:divBdr>
            <w:top w:val="none" w:sz="0" w:space="0" w:color="auto"/>
            <w:left w:val="none" w:sz="0" w:space="0" w:color="auto"/>
            <w:bottom w:val="none" w:sz="0" w:space="0" w:color="auto"/>
            <w:right w:val="none" w:sz="0" w:space="0" w:color="auto"/>
          </w:divBdr>
        </w:div>
        <w:div w:id="509025269">
          <w:marLeft w:val="640"/>
          <w:marRight w:val="0"/>
          <w:marTop w:val="0"/>
          <w:marBottom w:val="0"/>
          <w:divBdr>
            <w:top w:val="none" w:sz="0" w:space="0" w:color="auto"/>
            <w:left w:val="none" w:sz="0" w:space="0" w:color="auto"/>
            <w:bottom w:val="none" w:sz="0" w:space="0" w:color="auto"/>
            <w:right w:val="none" w:sz="0" w:space="0" w:color="auto"/>
          </w:divBdr>
        </w:div>
        <w:div w:id="438258166">
          <w:marLeft w:val="640"/>
          <w:marRight w:val="0"/>
          <w:marTop w:val="0"/>
          <w:marBottom w:val="0"/>
          <w:divBdr>
            <w:top w:val="none" w:sz="0" w:space="0" w:color="auto"/>
            <w:left w:val="none" w:sz="0" w:space="0" w:color="auto"/>
            <w:bottom w:val="none" w:sz="0" w:space="0" w:color="auto"/>
            <w:right w:val="none" w:sz="0" w:space="0" w:color="auto"/>
          </w:divBdr>
        </w:div>
        <w:div w:id="240216486">
          <w:marLeft w:val="640"/>
          <w:marRight w:val="0"/>
          <w:marTop w:val="0"/>
          <w:marBottom w:val="0"/>
          <w:divBdr>
            <w:top w:val="none" w:sz="0" w:space="0" w:color="auto"/>
            <w:left w:val="none" w:sz="0" w:space="0" w:color="auto"/>
            <w:bottom w:val="none" w:sz="0" w:space="0" w:color="auto"/>
            <w:right w:val="none" w:sz="0" w:space="0" w:color="auto"/>
          </w:divBdr>
        </w:div>
        <w:div w:id="545794386">
          <w:marLeft w:val="640"/>
          <w:marRight w:val="0"/>
          <w:marTop w:val="0"/>
          <w:marBottom w:val="0"/>
          <w:divBdr>
            <w:top w:val="none" w:sz="0" w:space="0" w:color="auto"/>
            <w:left w:val="none" w:sz="0" w:space="0" w:color="auto"/>
            <w:bottom w:val="none" w:sz="0" w:space="0" w:color="auto"/>
            <w:right w:val="none" w:sz="0" w:space="0" w:color="auto"/>
          </w:divBdr>
        </w:div>
        <w:div w:id="1312367999">
          <w:marLeft w:val="640"/>
          <w:marRight w:val="0"/>
          <w:marTop w:val="0"/>
          <w:marBottom w:val="0"/>
          <w:divBdr>
            <w:top w:val="none" w:sz="0" w:space="0" w:color="auto"/>
            <w:left w:val="none" w:sz="0" w:space="0" w:color="auto"/>
            <w:bottom w:val="none" w:sz="0" w:space="0" w:color="auto"/>
            <w:right w:val="none" w:sz="0" w:space="0" w:color="auto"/>
          </w:divBdr>
        </w:div>
        <w:div w:id="125205814">
          <w:marLeft w:val="640"/>
          <w:marRight w:val="0"/>
          <w:marTop w:val="0"/>
          <w:marBottom w:val="0"/>
          <w:divBdr>
            <w:top w:val="none" w:sz="0" w:space="0" w:color="auto"/>
            <w:left w:val="none" w:sz="0" w:space="0" w:color="auto"/>
            <w:bottom w:val="none" w:sz="0" w:space="0" w:color="auto"/>
            <w:right w:val="none" w:sz="0" w:space="0" w:color="auto"/>
          </w:divBdr>
        </w:div>
        <w:div w:id="684752574">
          <w:marLeft w:val="640"/>
          <w:marRight w:val="0"/>
          <w:marTop w:val="0"/>
          <w:marBottom w:val="0"/>
          <w:divBdr>
            <w:top w:val="none" w:sz="0" w:space="0" w:color="auto"/>
            <w:left w:val="none" w:sz="0" w:space="0" w:color="auto"/>
            <w:bottom w:val="none" w:sz="0" w:space="0" w:color="auto"/>
            <w:right w:val="none" w:sz="0" w:space="0" w:color="auto"/>
          </w:divBdr>
        </w:div>
        <w:div w:id="1815873281">
          <w:marLeft w:val="640"/>
          <w:marRight w:val="0"/>
          <w:marTop w:val="0"/>
          <w:marBottom w:val="0"/>
          <w:divBdr>
            <w:top w:val="none" w:sz="0" w:space="0" w:color="auto"/>
            <w:left w:val="none" w:sz="0" w:space="0" w:color="auto"/>
            <w:bottom w:val="none" w:sz="0" w:space="0" w:color="auto"/>
            <w:right w:val="none" w:sz="0" w:space="0" w:color="auto"/>
          </w:divBdr>
        </w:div>
        <w:div w:id="850607632">
          <w:marLeft w:val="640"/>
          <w:marRight w:val="0"/>
          <w:marTop w:val="0"/>
          <w:marBottom w:val="0"/>
          <w:divBdr>
            <w:top w:val="none" w:sz="0" w:space="0" w:color="auto"/>
            <w:left w:val="none" w:sz="0" w:space="0" w:color="auto"/>
            <w:bottom w:val="none" w:sz="0" w:space="0" w:color="auto"/>
            <w:right w:val="none" w:sz="0" w:space="0" w:color="auto"/>
          </w:divBdr>
        </w:div>
        <w:div w:id="2025134005">
          <w:marLeft w:val="640"/>
          <w:marRight w:val="0"/>
          <w:marTop w:val="0"/>
          <w:marBottom w:val="0"/>
          <w:divBdr>
            <w:top w:val="none" w:sz="0" w:space="0" w:color="auto"/>
            <w:left w:val="none" w:sz="0" w:space="0" w:color="auto"/>
            <w:bottom w:val="none" w:sz="0" w:space="0" w:color="auto"/>
            <w:right w:val="none" w:sz="0" w:space="0" w:color="auto"/>
          </w:divBdr>
        </w:div>
        <w:div w:id="217716298">
          <w:marLeft w:val="640"/>
          <w:marRight w:val="0"/>
          <w:marTop w:val="0"/>
          <w:marBottom w:val="0"/>
          <w:divBdr>
            <w:top w:val="none" w:sz="0" w:space="0" w:color="auto"/>
            <w:left w:val="none" w:sz="0" w:space="0" w:color="auto"/>
            <w:bottom w:val="none" w:sz="0" w:space="0" w:color="auto"/>
            <w:right w:val="none" w:sz="0" w:space="0" w:color="auto"/>
          </w:divBdr>
        </w:div>
        <w:div w:id="510611341">
          <w:marLeft w:val="640"/>
          <w:marRight w:val="0"/>
          <w:marTop w:val="0"/>
          <w:marBottom w:val="0"/>
          <w:divBdr>
            <w:top w:val="none" w:sz="0" w:space="0" w:color="auto"/>
            <w:left w:val="none" w:sz="0" w:space="0" w:color="auto"/>
            <w:bottom w:val="none" w:sz="0" w:space="0" w:color="auto"/>
            <w:right w:val="none" w:sz="0" w:space="0" w:color="auto"/>
          </w:divBdr>
        </w:div>
        <w:div w:id="1760247937">
          <w:marLeft w:val="640"/>
          <w:marRight w:val="0"/>
          <w:marTop w:val="0"/>
          <w:marBottom w:val="0"/>
          <w:divBdr>
            <w:top w:val="none" w:sz="0" w:space="0" w:color="auto"/>
            <w:left w:val="none" w:sz="0" w:space="0" w:color="auto"/>
            <w:bottom w:val="none" w:sz="0" w:space="0" w:color="auto"/>
            <w:right w:val="none" w:sz="0" w:space="0" w:color="auto"/>
          </w:divBdr>
        </w:div>
        <w:div w:id="542521739">
          <w:marLeft w:val="640"/>
          <w:marRight w:val="0"/>
          <w:marTop w:val="0"/>
          <w:marBottom w:val="0"/>
          <w:divBdr>
            <w:top w:val="none" w:sz="0" w:space="0" w:color="auto"/>
            <w:left w:val="none" w:sz="0" w:space="0" w:color="auto"/>
            <w:bottom w:val="none" w:sz="0" w:space="0" w:color="auto"/>
            <w:right w:val="none" w:sz="0" w:space="0" w:color="auto"/>
          </w:divBdr>
        </w:div>
        <w:div w:id="552741225">
          <w:marLeft w:val="640"/>
          <w:marRight w:val="0"/>
          <w:marTop w:val="0"/>
          <w:marBottom w:val="0"/>
          <w:divBdr>
            <w:top w:val="none" w:sz="0" w:space="0" w:color="auto"/>
            <w:left w:val="none" w:sz="0" w:space="0" w:color="auto"/>
            <w:bottom w:val="none" w:sz="0" w:space="0" w:color="auto"/>
            <w:right w:val="none" w:sz="0" w:space="0" w:color="auto"/>
          </w:divBdr>
        </w:div>
        <w:div w:id="1055474518">
          <w:marLeft w:val="640"/>
          <w:marRight w:val="0"/>
          <w:marTop w:val="0"/>
          <w:marBottom w:val="0"/>
          <w:divBdr>
            <w:top w:val="none" w:sz="0" w:space="0" w:color="auto"/>
            <w:left w:val="none" w:sz="0" w:space="0" w:color="auto"/>
            <w:bottom w:val="none" w:sz="0" w:space="0" w:color="auto"/>
            <w:right w:val="none" w:sz="0" w:space="0" w:color="auto"/>
          </w:divBdr>
        </w:div>
        <w:div w:id="1619337031">
          <w:marLeft w:val="640"/>
          <w:marRight w:val="0"/>
          <w:marTop w:val="0"/>
          <w:marBottom w:val="0"/>
          <w:divBdr>
            <w:top w:val="none" w:sz="0" w:space="0" w:color="auto"/>
            <w:left w:val="none" w:sz="0" w:space="0" w:color="auto"/>
            <w:bottom w:val="none" w:sz="0" w:space="0" w:color="auto"/>
            <w:right w:val="none" w:sz="0" w:space="0" w:color="auto"/>
          </w:divBdr>
        </w:div>
        <w:div w:id="144712304">
          <w:marLeft w:val="640"/>
          <w:marRight w:val="0"/>
          <w:marTop w:val="0"/>
          <w:marBottom w:val="0"/>
          <w:divBdr>
            <w:top w:val="none" w:sz="0" w:space="0" w:color="auto"/>
            <w:left w:val="none" w:sz="0" w:space="0" w:color="auto"/>
            <w:bottom w:val="none" w:sz="0" w:space="0" w:color="auto"/>
            <w:right w:val="none" w:sz="0" w:space="0" w:color="auto"/>
          </w:divBdr>
        </w:div>
        <w:div w:id="944767453">
          <w:marLeft w:val="640"/>
          <w:marRight w:val="0"/>
          <w:marTop w:val="0"/>
          <w:marBottom w:val="0"/>
          <w:divBdr>
            <w:top w:val="none" w:sz="0" w:space="0" w:color="auto"/>
            <w:left w:val="none" w:sz="0" w:space="0" w:color="auto"/>
            <w:bottom w:val="none" w:sz="0" w:space="0" w:color="auto"/>
            <w:right w:val="none" w:sz="0" w:space="0" w:color="auto"/>
          </w:divBdr>
        </w:div>
        <w:div w:id="2021351768">
          <w:marLeft w:val="640"/>
          <w:marRight w:val="0"/>
          <w:marTop w:val="0"/>
          <w:marBottom w:val="0"/>
          <w:divBdr>
            <w:top w:val="none" w:sz="0" w:space="0" w:color="auto"/>
            <w:left w:val="none" w:sz="0" w:space="0" w:color="auto"/>
            <w:bottom w:val="none" w:sz="0" w:space="0" w:color="auto"/>
            <w:right w:val="none" w:sz="0" w:space="0" w:color="auto"/>
          </w:divBdr>
        </w:div>
        <w:div w:id="316806560">
          <w:marLeft w:val="640"/>
          <w:marRight w:val="0"/>
          <w:marTop w:val="0"/>
          <w:marBottom w:val="0"/>
          <w:divBdr>
            <w:top w:val="none" w:sz="0" w:space="0" w:color="auto"/>
            <w:left w:val="none" w:sz="0" w:space="0" w:color="auto"/>
            <w:bottom w:val="none" w:sz="0" w:space="0" w:color="auto"/>
            <w:right w:val="none" w:sz="0" w:space="0" w:color="auto"/>
          </w:divBdr>
        </w:div>
        <w:div w:id="773011498">
          <w:marLeft w:val="640"/>
          <w:marRight w:val="0"/>
          <w:marTop w:val="0"/>
          <w:marBottom w:val="0"/>
          <w:divBdr>
            <w:top w:val="none" w:sz="0" w:space="0" w:color="auto"/>
            <w:left w:val="none" w:sz="0" w:space="0" w:color="auto"/>
            <w:bottom w:val="none" w:sz="0" w:space="0" w:color="auto"/>
            <w:right w:val="none" w:sz="0" w:space="0" w:color="auto"/>
          </w:divBdr>
        </w:div>
        <w:div w:id="1327052250">
          <w:marLeft w:val="640"/>
          <w:marRight w:val="0"/>
          <w:marTop w:val="0"/>
          <w:marBottom w:val="0"/>
          <w:divBdr>
            <w:top w:val="none" w:sz="0" w:space="0" w:color="auto"/>
            <w:left w:val="none" w:sz="0" w:space="0" w:color="auto"/>
            <w:bottom w:val="none" w:sz="0" w:space="0" w:color="auto"/>
            <w:right w:val="none" w:sz="0" w:space="0" w:color="auto"/>
          </w:divBdr>
        </w:div>
        <w:div w:id="91357989">
          <w:marLeft w:val="640"/>
          <w:marRight w:val="0"/>
          <w:marTop w:val="0"/>
          <w:marBottom w:val="0"/>
          <w:divBdr>
            <w:top w:val="none" w:sz="0" w:space="0" w:color="auto"/>
            <w:left w:val="none" w:sz="0" w:space="0" w:color="auto"/>
            <w:bottom w:val="none" w:sz="0" w:space="0" w:color="auto"/>
            <w:right w:val="none" w:sz="0" w:space="0" w:color="auto"/>
          </w:divBdr>
        </w:div>
        <w:div w:id="691304919">
          <w:marLeft w:val="640"/>
          <w:marRight w:val="0"/>
          <w:marTop w:val="0"/>
          <w:marBottom w:val="0"/>
          <w:divBdr>
            <w:top w:val="none" w:sz="0" w:space="0" w:color="auto"/>
            <w:left w:val="none" w:sz="0" w:space="0" w:color="auto"/>
            <w:bottom w:val="none" w:sz="0" w:space="0" w:color="auto"/>
            <w:right w:val="none" w:sz="0" w:space="0" w:color="auto"/>
          </w:divBdr>
        </w:div>
        <w:div w:id="1418095661">
          <w:marLeft w:val="640"/>
          <w:marRight w:val="0"/>
          <w:marTop w:val="0"/>
          <w:marBottom w:val="0"/>
          <w:divBdr>
            <w:top w:val="none" w:sz="0" w:space="0" w:color="auto"/>
            <w:left w:val="none" w:sz="0" w:space="0" w:color="auto"/>
            <w:bottom w:val="none" w:sz="0" w:space="0" w:color="auto"/>
            <w:right w:val="none" w:sz="0" w:space="0" w:color="auto"/>
          </w:divBdr>
        </w:div>
        <w:div w:id="325014654">
          <w:marLeft w:val="640"/>
          <w:marRight w:val="0"/>
          <w:marTop w:val="0"/>
          <w:marBottom w:val="0"/>
          <w:divBdr>
            <w:top w:val="none" w:sz="0" w:space="0" w:color="auto"/>
            <w:left w:val="none" w:sz="0" w:space="0" w:color="auto"/>
            <w:bottom w:val="none" w:sz="0" w:space="0" w:color="auto"/>
            <w:right w:val="none" w:sz="0" w:space="0" w:color="auto"/>
          </w:divBdr>
        </w:div>
        <w:div w:id="363485637">
          <w:marLeft w:val="640"/>
          <w:marRight w:val="0"/>
          <w:marTop w:val="0"/>
          <w:marBottom w:val="0"/>
          <w:divBdr>
            <w:top w:val="none" w:sz="0" w:space="0" w:color="auto"/>
            <w:left w:val="none" w:sz="0" w:space="0" w:color="auto"/>
            <w:bottom w:val="none" w:sz="0" w:space="0" w:color="auto"/>
            <w:right w:val="none" w:sz="0" w:space="0" w:color="auto"/>
          </w:divBdr>
        </w:div>
        <w:div w:id="105731798">
          <w:marLeft w:val="640"/>
          <w:marRight w:val="0"/>
          <w:marTop w:val="0"/>
          <w:marBottom w:val="0"/>
          <w:divBdr>
            <w:top w:val="none" w:sz="0" w:space="0" w:color="auto"/>
            <w:left w:val="none" w:sz="0" w:space="0" w:color="auto"/>
            <w:bottom w:val="none" w:sz="0" w:space="0" w:color="auto"/>
            <w:right w:val="none" w:sz="0" w:space="0" w:color="auto"/>
          </w:divBdr>
        </w:div>
        <w:div w:id="1849754578">
          <w:marLeft w:val="640"/>
          <w:marRight w:val="0"/>
          <w:marTop w:val="0"/>
          <w:marBottom w:val="0"/>
          <w:divBdr>
            <w:top w:val="none" w:sz="0" w:space="0" w:color="auto"/>
            <w:left w:val="none" w:sz="0" w:space="0" w:color="auto"/>
            <w:bottom w:val="none" w:sz="0" w:space="0" w:color="auto"/>
            <w:right w:val="none" w:sz="0" w:space="0" w:color="auto"/>
          </w:divBdr>
        </w:div>
        <w:div w:id="140470203">
          <w:marLeft w:val="640"/>
          <w:marRight w:val="0"/>
          <w:marTop w:val="0"/>
          <w:marBottom w:val="0"/>
          <w:divBdr>
            <w:top w:val="none" w:sz="0" w:space="0" w:color="auto"/>
            <w:left w:val="none" w:sz="0" w:space="0" w:color="auto"/>
            <w:bottom w:val="none" w:sz="0" w:space="0" w:color="auto"/>
            <w:right w:val="none" w:sz="0" w:space="0" w:color="auto"/>
          </w:divBdr>
        </w:div>
        <w:div w:id="79378349">
          <w:marLeft w:val="640"/>
          <w:marRight w:val="0"/>
          <w:marTop w:val="0"/>
          <w:marBottom w:val="0"/>
          <w:divBdr>
            <w:top w:val="none" w:sz="0" w:space="0" w:color="auto"/>
            <w:left w:val="none" w:sz="0" w:space="0" w:color="auto"/>
            <w:bottom w:val="none" w:sz="0" w:space="0" w:color="auto"/>
            <w:right w:val="none" w:sz="0" w:space="0" w:color="auto"/>
          </w:divBdr>
        </w:div>
        <w:div w:id="2019310508">
          <w:marLeft w:val="640"/>
          <w:marRight w:val="0"/>
          <w:marTop w:val="0"/>
          <w:marBottom w:val="0"/>
          <w:divBdr>
            <w:top w:val="none" w:sz="0" w:space="0" w:color="auto"/>
            <w:left w:val="none" w:sz="0" w:space="0" w:color="auto"/>
            <w:bottom w:val="none" w:sz="0" w:space="0" w:color="auto"/>
            <w:right w:val="none" w:sz="0" w:space="0" w:color="auto"/>
          </w:divBdr>
        </w:div>
        <w:div w:id="1193377704">
          <w:marLeft w:val="640"/>
          <w:marRight w:val="0"/>
          <w:marTop w:val="0"/>
          <w:marBottom w:val="0"/>
          <w:divBdr>
            <w:top w:val="none" w:sz="0" w:space="0" w:color="auto"/>
            <w:left w:val="none" w:sz="0" w:space="0" w:color="auto"/>
            <w:bottom w:val="none" w:sz="0" w:space="0" w:color="auto"/>
            <w:right w:val="none" w:sz="0" w:space="0" w:color="auto"/>
          </w:divBdr>
        </w:div>
        <w:div w:id="1813981259">
          <w:marLeft w:val="640"/>
          <w:marRight w:val="0"/>
          <w:marTop w:val="0"/>
          <w:marBottom w:val="0"/>
          <w:divBdr>
            <w:top w:val="none" w:sz="0" w:space="0" w:color="auto"/>
            <w:left w:val="none" w:sz="0" w:space="0" w:color="auto"/>
            <w:bottom w:val="none" w:sz="0" w:space="0" w:color="auto"/>
            <w:right w:val="none" w:sz="0" w:space="0" w:color="auto"/>
          </w:divBdr>
        </w:div>
        <w:div w:id="1789083803">
          <w:marLeft w:val="640"/>
          <w:marRight w:val="0"/>
          <w:marTop w:val="0"/>
          <w:marBottom w:val="0"/>
          <w:divBdr>
            <w:top w:val="none" w:sz="0" w:space="0" w:color="auto"/>
            <w:left w:val="none" w:sz="0" w:space="0" w:color="auto"/>
            <w:bottom w:val="none" w:sz="0" w:space="0" w:color="auto"/>
            <w:right w:val="none" w:sz="0" w:space="0" w:color="auto"/>
          </w:divBdr>
        </w:div>
        <w:div w:id="492524261">
          <w:marLeft w:val="640"/>
          <w:marRight w:val="0"/>
          <w:marTop w:val="0"/>
          <w:marBottom w:val="0"/>
          <w:divBdr>
            <w:top w:val="none" w:sz="0" w:space="0" w:color="auto"/>
            <w:left w:val="none" w:sz="0" w:space="0" w:color="auto"/>
            <w:bottom w:val="none" w:sz="0" w:space="0" w:color="auto"/>
            <w:right w:val="none" w:sz="0" w:space="0" w:color="auto"/>
          </w:divBdr>
        </w:div>
        <w:div w:id="1212644813">
          <w:marLeft w:val="640"/>
          <w:marRight w:val="0"/>
          <w:marTop w:val="0"/>
          <w:marBottom w:val="0"/>
          <w:divBdr>
            <w:top w:val="none" w:sz="0" w:space="0" w:color="auto"/>
            <w:left w:val="none" w:sz="0" w:space="0" w:color="auto"/>
            <w:bottom w:val="none" w:sz="0" w:space="0" w:color="auto"/>
            <w:right w:val="none" w:sz="0" w:space="0" w:color="auto"/>
          </w:divBdr>
        </w:div>
        <w:div w:id="1600719336">
          <w:marLeft w:val="640"/>
          <w:marRight w:val="0"/>
          <w:marTop w:val="0"/>
          <w:marBottom w:val="0"/>
          <w:divBdr>
            <w:top w:val="none" w:sz="0" w:space="0" w:color="auto"/>
            <w:left w:val="none" w:sz="0" w:space="0" w:color="auto"/>
            <w:bottom w:val="none" w:sz="0" w:space="0" w:color="auto"/>
            <w:right w:val="none" w:sz="0" w:space="0" w:color="auto"/>
          </w:divBdr>
        </w:div>
        <w:div w:id="353727631">
          <w:marLeft w:val="640"/>
          <w:marRight w:val="0"/>
          <w:marTop w:val="0"/>
          <w:marBottom w:val="0"/>
          <w:divBdr>
            <w:top w:val="none" w:sz="0" w:space="0" w:color="auto"/>
            <w:left w:val="none" w:sz="0" w:space="0" w:color="auto"/>
            <w:bottom w:val="none" w:sz="0" w:space="0" w:color="auto"/>
            <w:right w:val="none" w:sz="0" w:space="0" w:color="auto"/>
          </w:divBdr>
        </w:div>
        <w:div w:id="867063035">
          <w:marLeft w:val="640"/>
          <w:marRight w:val="0"/>
          <w:marTop w:val="0"/>
          <w:marBottom w:val="0"/>
          <w:divBdr>
            <w:top w:val="none" w:sz="0" w:space="0" w:color="auto"/>
            <w:left w:val="none" w:sz="0" w:space="0" w:color="auto"/>
            <w:bottom w:val="none" w:sz="0" w:space="0" w:color="auto"/>
            <w:right w:val="none" w:sz="0" w:space="0" w:color="auto"/>
          </w:divBdr>
        </w:div>
        <w:div w:id="1402294007">
          <w:marLeft w:val="640"/>
          <w:marRight w:val="0"/>
          <w:marTop w:val="0"/>
          <w:marBottom w:val="0"/>
          <w:divBdr>
            <w:top w:val="none" w:sz="0" w:space="0" w:color="auto"/>
            <w:left w:val="none" w:sz="0" w:space="0" w:color="auto"/>
            <w:bottom w:val="none" w:sz="0" w:space="0" w:color="auto"/>
            <w:right w:val="none" w:sz="0" w:space="0" w:color="auto"/>
          </w:divBdr>
        </w:div>
        <w:div w:id="74984385">
          <w:marLeft w:val="640"/>
          <w:marRight w:val="0"/>
          <w:marTop w:val="0"/>
          <w:marBottom w:val="0"/>
          <w:divBdr>
            <w:top w:val="none" w:sz="0" w:space="0" w:color="auto"/>
            <w:left w:val="none" w:sz="0" w:space="0" w:color="auto"/>
            <w:bottom w:val="none" w:sz="0" w:space="0" w:color="auto"/>
            <w:right w:val="none" w:sz="0" w:space="0" w:color="auto"/>
          </w:divBdr>
        </w:div>
        <w:div w:id="576595934">
          <w:marLeft w:val="640"/>
          <w:marRight w:val="0"/>
          <w:marTop w:val="0"/>
          <w:marBottom w:val="0"/>
          <w:divBdr>
            <w:top w:val="none" w:sz="0" w:space="0" w:color="auto"/>
            <w:left w:val="none" w:sz="0" w:space="0" w:color="auto"/>
            <w:bottom w:val="none" w:sz="0" w:space="0" w:color="auto"/>
            <w:right w:val="none" w:sz="0" w:space="0" w:color="auto"/>
          </w:divBdr>
        </w:div>
        <w:div w:id="253826673">
          <w:marLeft w:val="640"/>
          <w:marRight w:val="0"/>
          <w:marTop w:val="0"/>
          <w:marBottom w:val="0"/>
          <w:divBdr>
            <w:top w:val="none" w:sz="0" w:space="0" w:color="auto"/>
            <w:left w:val="none" w:sz="0" w:space="0" w:color="auto"/>
            <w:bottom w:val="none" w:sz="0" w:space="0" w:color="auto"/>
            <w:right w:val="none" w:sz="0" w:space="0" w:color="auto"/>
          </w:divBdr>
        </w:div>
        <w:div w:id="1769350384">
          <w:marLeft w:val="640"/>
          <w:marRight w:val="0"/>
          <w:marTop w:val="0"/>
          <w:marBottom w:val="0"/>
          <w:divBdr>
            <w:top w:val="none" w:sz="0" w:space="0" w:color="auto"/>
            <w:left w:val="none" w:sz="0" w:space="0" w:color="auto"/>
            <w:bottom w:val="none" w:sz="0" w:space="0" w:color="auto"/>
            <w:right w:val="none" w:sz="0" w:space="0" w:color="auto"/>
          </w:divBdr>
        </w:div>
        <w:div w:id="329255922">
          <w:marLeft w:val="640"/>
          <w:marRight w:val="0"/>
          <w:marTop w:val="0"/>
          <w:marBottom w:val="0"/>
          <w:divBdr>
            <w:top w:val="none" w:sz="0" w:space="0" w:color="auto"/>
            <w:left w:val="none" w:sz="0" w:space="0" w:color="auto"/>
            <w:bottom w:val="none" w:sz="0" w:space="0" w:color="auto"/>
            <w:right w:val="none" w:sz="0" w:space="0" w:color="auto"/>
          </w:divBdr>
        </w:div>
        <w:div w:id="1348674252">
          <w:marLeft w:val="640"/>
          <w:marRight w:val="0"/>
          <w:marTop w:val="0"/>
          <w:marBottom w:val="0"/>
          <w:divBdr>
            <w:top w:val="none" w:sz="0" w:space="0" w:color="auto"/>
            <w:left w:val="none" w:sz="0" w:space="0" w:color="auto"/>
            <w:bottom w:val="none" w:sz="0" w:space="0" w:color="auto"/>
            <w:right w:val="none" w:sz="0" w:space="0" w:color="auto"/>
          </w:divBdr>
        </w:div>
        <w:div w:id="2124498966">
          <w:marLeft w:val="640"/>
          <w:marRight w:val="0"/>
          <w:marTop w:val="0"/>
          <w:marBottom w:val="0"/>
          <w:divBdr>
            <w:top w:val="none" w:sz="0" w:space="0" w:color="auto"/>
            <w:left w:val="none" w:sz="0" w:space="0" w:color="auto"/>
            <w:bottom w:val="none" w:sz="0" w:space="0" w:color="auto"/>
            <w:right w:val="none" w:sz="0" w:space="0" w:color="auto"/>
          </w:divBdr>
        </w:div>
        <w:div w:id="180123153">
          <w:marLeft w:val="640"/>
          <w:marRight w:val="0"/>
          <w:marTop w:val="0"/>
          <w:marBottom w:val="0"/>
          <w:divBdr>
            <w:top w:val="none" w:sz="0" w:space="0" w:color="auto"/>
            <w:left w:val="none" w:sz="0" w:space="0" w:color="auto"/>
            <w:bottom w:val="none" w:sz="0" w:space="0" w:color="auto"/>
            <w:right w:val="none" w:sz="0" w:space="0" w:color="auto"/>
          </w:divBdr>
        </w:div>
        <w:div w:id="289434870">
          <w:marLeft w:val="640"/>
          <w:marRight w:val="0"/>
          <w:marTop w:val="0"/>
          <w:marBottom w:val="0"/>
          <w:divBdr>
            <w:top w:val="none" w:sz="0" w:space="0" w:color="auto"/>
            <w:left w:val="none" w:sz="0" w:space="0" w:color="auto"/>
            <w:bottom w:val="none" w:sz="0" w:space="0" w:color="auto"/>
            <w:right w:val="none" w:sz="0" w:space="0" w:color="auto"/>
          </w:divBdr>
        </w:div>
        <w:div w:id="1288008878">
          <w:marLeft w:val="640"/>
          <w:marRight w:val="0"/>
          <w:marTop w:val="0"/>
          <w:marBottom w:val="0"/>
          <w:divBdr>
            <w:top w:val="none" w:sz="0" w:space="0" w:color="auto"/>
            <w:left w:val="none" w:sz="0" w:space="0" w:color="auto"/>
            <w:bottom w:val="none" w:sz="0" w:space="0" w:color="auto"/>
            <w:right w:val="none" w:sz="0" w:space="0" w:color="auto"/>
          </w:divBdr>
        </w:div>
        <w:div w:id="1773090307">
          <w:marLeft w:val="640"/>
          <w:marRight w:val="0"/>
          <w:marTop w:val="0"/>
          <w:marBottom w:val="0"/>
          <w:divBdr>
            <w:top w:val="none" w:sz="0" w:space="0" w:color="auto"/>
            <w:left w:val="none" w:sz="0" w:space="0" w:color="auto"/>
            <w:bottom w:val="none" w:sz="0" w:space="0" w:color="auto"/>
            <w:right w:val="none" w:sz="0" w:space="0" w:color="auto"/>
          </w:divBdr>
        </w:div>
        <w:div w:id="710762806">
          <w:marLeft w:val="640"/>
          <w:marRight w:val="0"/>
          <w:marTop w:val="0"/>
          <w:marBottom w:val="0"/>
          <w:divBdr>
            <w:top w:val="none" w:sz="0" w:space="0" w:color="auto"/>
            <w:left w:val="none" w:sz="0" w:space="0" w:color="auto"/>
            <w:bottom w:val="none" w:sz="0" w:space="0" w:color="auto"/>
            <w:right w:val="none" w:sz="0" w:space="0" w:color="auto"/>
          </w:divBdr>
        </w:div>
        <w:div w:id="143665325">
          <w:marLeft w:val="640"/>
          <w:marRight w:val="0"/>
          <w:marTop w:val="0"/>
          <w:marBottom w:val="0"/>
          <w:divBdr>
            <w:top w:val="none" w:sz="0" w:space="0" w:color="auto"/>
            <w:left w:val="none" w:sz="0" w:space="0" w:color="auto"/>
            <w:bottom w:val="none" w:sz="0" w:space="0" w:color="auto"/>
            <w:right w:val="none" w:sz="0" w:space="0" w:color="auto"/>
          </w:divBdr>
        </w:div>
        <w:div w:id="2054306490">
          <w:marLeft w:val="640"/>
          <w:marRight w:val="0"/>
          <w:marTop w:val="0"/>
          <w:marBottom w:val="0"/>
          <w:divBdr>
            <w:top w:val="none" w:sz="0" w:space="0" w:color="auto"/>
            <w:left w:val="none" w:sz="0" w:space="0" w:color="auto"/>
            <w:bottom w:val="none" w:sz="0" w:space="0" w:color="auto"/>
            <w:right w:val="none" w:sz="0" w:space="0" w:color="auto"/>
          </w:divBdr>
        </w:div>
        <w:div w:id="451675646">
          <w:marLeft w:val="640"/>
          <w:marRight w:val="0"/>
          <w:marTop w:val="0"/>
          <w:marBottom w:val="0"/>
          <w:divBdr>
            <w:top w:val="none" w:sz="0" w:space="0" w:color="auto"/>
            <w:left w:val="none" w:sz="0" w:space="0" w:color="auto"/>
            <w:bottom w:val="none" w:sz="0" w:space="0" w:color="auto"/>
            <w:right w:val="none" w:sz="0" w:space="0" w:color="auto"/>
          </w:divBdr>
        </w:div>
        <w:div w:id="1615945554">
          <w:marLeft w:val="640"/>
          <w:marRight w:val="0"/>
          <w:marTop w:val="0"/>
          <w:marBottom w:val="0"/>
          <w:divBdr>
            <w:top w:val="none" w:sz="0" w:space="0" w:color="auto"/>
            <w:left w:val="none" w:sz="0" w:space="0" w:color="auto"/>
            <w:bottom w:val="none" w:sz="0" w:space="0" w:color="auto"/>
            <w:right w:val="none" w:sz="0" w:space="0" w:color="auto"/>
          </w:divBdr>
        </w:div>
        <w:div w:id="2116554255">
          <w:marLeft w:val="640"/>
          <w:marRight w:val="0"/>
          <w:marTop w:val="0"/>
          <w:marBottom w:val="0"/>
          <w:divBdr>
            <w:top w:val="none" w:sz="0" w:space="0" w:color="auto"/>
            <w:left w:val="none" w:sz="0" w:space="0" w:color="auto"/>
            <w:bottom w:val="none" w:sz="0" w:space="0" w:color="auto"/>
            <w:right w:val="none" w:sz="0" w:space="0" w:color="auto"/>
          </w:divBdr>
        </w:div>
        <w:div w:id="1347247380">
          <w:marLeft w:val="640"/>
          <w:marRight w:val="0"/>
          <w:marTop w:val="0"/>
          <w:marBottom w:val="0"/>
          <w:divBdr>
            <w:top w:val="none" w:sz="0" w:space="0" w:color="auto"/>
            <w:left w:val="none" w:sz="0" w:space="0" w:color="auto"/>
            <w:bottom w:val="none" w:sz="0" w:space="0" w:color="auto"/>
            <w:right w:val="none" w:sz="0" w:space="0" w:color="auto"/>
          </w:divBdr>
        </w:div>
        <w:div w:id="1788547831">
          <w:marLeft w:val="640"/>
          <w:marRight w:val="0"/>
          <w:marTop w:val="0"/>
          <w:marBottom w:val="0"/>
          <w:divBdr>
            <w:top w:val="none" w:sz="0" w:space="0" w:color="auto"/>
            <w:left w:val="none" w:sz="0" w:space="0" w:color="auto"/>
            <w:bottom w:val="none" w:sz="0" w:space="0" w:color="auto"/>
            <w:right w:val="none" w:sz="0" w:space="0" w:color="auto"/>
          </w:divBdr>
        </w:div>
        <w:div w:id="667369832">
          <w:marLeft w:val="640"/>
          <w:marRight w:val="0"/>
          <w:marTop w:val="0"/>
          <w:marBottom w:val="0"/>
          <w:divBdr>
            <w:top w:val="none" w:sz="0" w:space="0" w:color="auto"/>
            <w:left w:val="none" w:sz="0" w:space="0" w:color="auto"/>
            <w:bottom w:val="none" w:sz="0" w:space="0" w:color="auto"/>
            <w:right w:val="none" w:sz="0" w:space="0" w:color="auto"/>
          </w:divBdr>
        </w:div>
        <w:div w:id="1206797295">
          <w:marLeft w:val="640"/>
          <w:marRight w:val="0"/>
          <w:marTop w:val="0"/>
          <w:marBottom w:val="0"/>
          <w:divBdr>
            <w:top w:val="none" w:sz="0" w:space="0" w:color="auto"/>
            <w:left w:val="none" w:sz="0" w:space="0" w:color="auto"/>
            <w:bottom w:val="none" w:sz="0" w:space="0" w:color="auto"/>
            <w:right w:val="none" w:sz="0" w:space="0" w:color="auto"/>
          </w:divBdr>
        </w:div>
        <w:div w:id="1461848776">
          <w:marLeft w:val="640"/>
          <w:marRight w:val="0"/>
          <w:marTop w:val="0"/>
          <w:marBottom w:val="0"/>
          <w:divBdr>
            <w:top w:val="none" w:sz="0" w:space="0" w:color="auto"/>
            <w:left w:val="none" w:sz="0" w:space="0" w:color="auto"/>
            <w:bottom w:val="none" w:sz="0" w:space="0" w:color="auto"/>
            <w:right w:val="none" w:sz="0" w:space="0" w:color="auto"/>
          </w:divBdr>
        </w:div>
        <w:div w:id="826822172">
          <w:marLeft w:val="640"/>
          <w:marRight w:val="0"/>
          <w:marTop w:val="0"/>
          <w:marBottom w:val="0"/>
          <w:divBdr>
            <w:top w:val="none" w:sz="0" w:space="0" w:color="auto"/>
            <w:left w:val="none" w:sz="0" w:space="0" w:color="auto"/>
            <w:bottom w:val="none" w:sz="0" w:space="0" w:color="auto"/>
            <w:right w:val="none" w:sz="0" w:space="0" w:color="auto"/>
          </w:divBdr>
        </w:div>
        <w:div w:id="372271304">
          <w:marLeft w:val="640"/>
          <w:marRight w:val="0"/>
          <w:marTop w:val="0"/>
          <w:marBottom w:val="0"/>
          <w:divBdr>
            <w:top w:val="none" w:sz="0" w:space="0" w:color="auto"/>
            <w:left w:val="none" w:sz="0" w:space="0" w:color="auto"/>
            <w:bottom w:val="none" w:sz="0" w:space="0" w:color="auto"/>
            <w:right w:val="none" w:sz="0" w:space="0" w:color="auto"/>
          </w:divBdr>
        </w:div>
        <w:div w:id="1793590828">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09C3EDAB24484015A848C2AB6EA7ADE1"/>
        <w:category>
          <w:name w:val="General"/>
          <w:gallery w:val="placeholder"/>
        </w:category>
        <w:types>
          <w:type w:val="bbPlcHdr"/>
        </w:types>
        <w:behaviors>
          <w:behavior w:val="content"/>
        </w:behaviors>
        <w:guid w:val="{82EC296E-3520-4238-9BFF-870CACC935F7}"/>
      </w:docPartPr>
      <w:docPartBody>
        <w:p w:rsidR="009E3682" w:rsidRDefault="00D23437" w:rsidP="00D23437">
          <w:pPr>
            <w:pStyle w:val="09C3EDAB24484015A848C2AB6EA7ADE1"/>
          </w:pPr>
          <w:r w:rsidRPr="00EA073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437"/>
    <w:rsid w:val="000F19DC"/>
    <w:rsid w:val="00205F65"/>
    <w:rsid w:val="0038212C"/>
    <w:rsid w:val="00743D60"/>
    <w:rsid w:val="009E3682"/>
    <w:rsid w:val="00BA57A9"/>
    <w:rsid w:val="00BC1F27"/>
    <w:rsid w:val="00D23437"/>
    <w:rsid w:val="00D73214"/>
    <w:rsid w:val="00E51B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F19DC"/>
    <w:rPr>
      <w:color w:val="808080"/>
    </w:rPr>
  </w:style>
  <w:style w:type="paragraph" w:customStyle="1" w:styleId="09C3EDAB24484015A848C2AB6EA7ADE1">
    <w:name w:val="09C3EDAB24484015A848C2AB6EA7ADE1"/>
    <w:rsid w:val="00D23437"/>
  </w:style>
  <w:style w:type="paragraph" w:customStyle="1" w:styleId="9FB4A84FC3FE4647A52DE9C139C95B9A">
    <w:name w:val="9FB4A84FC3FE4647A52DE9C139C95B9A"/>
    <w:rsid w:val="009E3682"/>
  </w:style>
  <w:style w:type="paragraph" w:customStyle="1" w:styleId="8906C451CB4B49C2BCDFCE818BD5FA16">
    <w:name w:val="8906C451CB4B49C2BCDFCE818BD5FA16"/>
    <w:rsid w:val="00D23437"/>
  </w:style>
  <w:style w:type="paragraph" w:customStyle="1" w:styleId="60A5F3F9E7424080BD1DB2933EA6DA26">
    <w:name w:val="60A5F3F9E7424080BD1DB2933EA6DA26"/>
    <w:rsid w:val="00D23437"/>
  </w:style>
  <w:style w:type="paragraph" w:customStyle="1" w:styleId="3955F484FA2843D7B6898ADC5E8E7DB8">
    <w:name w:val="3955F484FA2843D7B6898ADC5E8E7DB8"/>
    <w:rsid w:val="00D23437"/>
  </w:style>
  <w:style w:type="paragraph" w:customStyle="1" w:styleId="1670A44AFFB44AE2AD30A524ADEC2AFE">
    <w:name w:val="1670A44AFFB44AE2AD30A524ADEC2AFE"/>
    <w:rsid w:val="000F19DC"/>
  </w:style>
  <w:style w:type="paragraph" w:customStyle="1" w:styleId="2CFF9788F95346B3BB1DE90756F38671">
    <w:name w:val="2CFF9788F95346B3BB1DE90756F38671"/>
    <w:rsid w:val="000F19DC"/>
  </w:style>
  <w:style w:type="paragraph" w:customStyle="1" w:styleId="0F0AE7B9FCBB45D5843AF7A7C2CB5329">
    <w:name w:val="0F0AE7B9FCBB45D5843AF7A7C2CB5329"/>
    <w:rsid w:val="000F19DC"/>
  </w:style>
  <w:style w:type="paragraph" w:customStyle="1" w:styleId="5AADC2AE48264B51A1F0EDB00AD9F79E">
    <w:name w:val="5AADC2AE48264B51A1F0EDB00AD9F79E"/>
    <w:rsid w:val="000F19DC"/>
  </w:style>
  <w:style w:type="paragraph" w:customStyle="1" w:styleId="72A637577EB942D6800A3BBA92325F5C">
    <w:name w:val="72A637577EB942D6800A3BBA92325F5C"/>
    <w:rsid w:val="009E3682"/>
  </w:style>
  <w:style w:type="paragraph" w:customStyle="1" w:styleId="F216C5E3C0B547D3B91BEF6BFE955CE0">
    <w:name w:val="F216C5E3C0B547D3B91BEF6BFE955CE0"/>
    <w:rsid w:val="009E3682"/>
  </w:style>
  <w:style w:type="paragraph" w:customStyle="1" w:styleId="FB4DD5DABF374E4ABD2D467472A43F55">
    <w:name w:val="FB4DD5DABF374E4ABD2D467472A43F55"/>
    <w:rsid w:val="009E36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8D49220-154A-4B87-96A8-E865CE4815C0}">
  <we:reference id="wa104382081" version="1.55.1.0" store="en-US" storeType="OMEX"/>
  <we:alternateReferences>
    <we:reference id="WA104382081" version="1.55.1.0" store="" storeType="OMEX"/>
  </we:alternateReferences>
  <we:properties>
    <we:property name="MENDELEY_CITATIONS" value="[{&quot;citationID&quot;:&quot;MENDELEY_CITATION_af2a6c9d-1abc-474a-9c11-e48725171da8&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&quot;,&quot;citationItems&quot;:[{&quot;id&quot;:&quot;247ebecc-018a-3e76-a59f-a52eb64052e4&quot;,&quot;itemData&quot;:{&quot;type&quot;:&quot;article&quot;,&quot;id&quot;:&quot;247ebecc-018a-3e76-a59f-a52eb64052e4&quot;,&quot;title&quot;:&quot;Transforming our world: the 2030 Agenda for Sustainable Development&quot;,&quot;author&quot;:[{&quot;family&quot;:&quot;Assembly&quot;,&quot;given&quot;:&quot;U.N.General&quot;,&quot;parse-names&quot;:false,&quot;dropping-particle&quot;:&quot;&quot;,&quot;non-dropping-particle&quot;:&quot;&quot;}],&quot;URL&quot;:&quot;https://www.refworld.org/docid/57b6e3e44.html&quot;,&quot;language&quot;:&quot;en&quot;,&quot;container-title-short&quot;:&quot;&quot;},&quot;isTemporary&quot;:false}]},{&quot;citationID&quot;:&quot;MENDELEY_CITATION_6d052d82-0ff2-4a0d-b841-861d2f4af2e5&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&quot;,&quot;citationItems&quot;:[{&quot;id&quot;:&quot;fa198e0e-dcdb-3247-a8e1-ac195d42091b&quot;,&quot;itemData&quot;:{&quot;type&quot;:&quot;book&quot;,&quot;id&quot;:&quot;fa198e0e-dcdb-3247-a8e1-ac195d42091b&quot;,&quot;title&quot;:&quot;State of the World's SANITATION An urgent call to transform sanitation for better health, environments, economies and societies 2&quot;,&quot;ISBN&quot;:&quot;9789280651874&quot;,&quot;URL&quot;:&quot;www.unicef.org/wash&quot;,&quot;container-title-short&quot;:&quot;&quot;},&quot;isTemporary&quot;:false}]},{&quot;citationID&quot;:&quot;MENDELEY_CITATION_fc0a2b21-f582-416c-b112-6fd00909481b&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&quot;,&quot;citationItems&quot;:[{&quot;id&quot;:&quot;76d0ce21-2349-392d-936f-de80f3902b7a&quot;,&quot;itemData&quot;:{&quot;type&quot;:&quot;book&quot;,&quot;id&quot;:&quot;76d0ce21-2349-392d-936f-de80f3902b7a&quot;,&quot;title&quot;:&quot;One is too many Ending child deaths from pneumonia and diarrhoea&quot;,&quot;ISBN&quot;:&quot;978-92-806-4859-1&quot;,&quot;URL&quot;:&quot;http://data.unicef.org/topic/child-health/pneumonia/&quot;,&quot;issued&quot;:{&quot;date-parts&quot;:[[2016]]},&quot;container-title-short&quot;:&quot;&quot;},&quot;isTemporary&quot;:false}]},{&quot;citationID&quot;:&quot;MENDELEY_CITATION_92d5f9bf-a2e8-4383-8e7b-793cd21c95b1&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&quot;,&quot;citationItems&quot;:[{&quot;id&quot;:&quot;4a510f58-dd15-37de-9347-0e4456c2ff6a&quot;,&quot;itemData&quot;:{&quot;type&quot;:&quot;article-journal&quot;,&quot;id&quot;:&quot;4a510f58-dd15-37de-9347-0e4456c2ff6a&quot;,&quot;title&quot;:&quot;Pit-latrines and Their Impacts on Groundwater Quality: A Systematic Review&quot;,&quot;author&quot;:[{&quot;family&quot;:&quot;Graham&quot;,&quot;given&quot;:&quot;Jay P&quot;,&quot;parse-names&quot;:false,&quot;dropping-particle&quot;:&quot;&quot;,&quot;non-dropping-particle&quot;:&quot;&quot;},{&quot;family&quot;:&quot;Polizzotto&quot;,&quot;given&quot;:&quot;Matthew L&quot;,&quot;parse-names&quot;:false,&quot;dropping-particle&quot;:&quot;&quot;,&quot;non-dropping-particle&quot;:&quot;&quot;}],&quot;container-title&quot;:&quot;Environmental Health Perspectives&quot;,&quot;container-title-short&quot;:&quot;Environ Health Perspect&quot;,&quot;language&quot;:&quot;en&quot;,&quot;publisher&quot;:&quot;Graham &amp; Polizzotto&quot;,&quot;issue&quot;:&quot;5&quot;,&quot;volume&quot;:&quot;121&quot;},&quot;isTemporary&quot;:false},{&quot;id&quot;:&quot;b24f4b0f-f260-3d46-b79a-790080afc6ca&quot;,&quot;itemData&quot;:{&quot;type&quot;:&quot;article-journal&quot;,&quot;id&quot;:&quot;b24f4b0f-f260-3d46-b79a-790080afc6ca&quot;,&quot;title&quot;:&quot;Are pit-latrines in urban areas of Sub-Saharan Africa performing? A review of usage, filling, insects and odour nuisances&quot;,&quot;author&quot;:[{&quot;family&quot;:&quot;Nakagiri&quot;,&quot;given&quot;:&quot;A&quot;,&quot;parse-names&quot;:false,&quot;dropping-particle&quot;:&quot;&quot;,&quot;non-dropping-particle&quot;:&quot;&quot;},{&quot;family&quot;:&quot;Niwagaba&quot;,&quot;given&quot;:&quot;C B&quot;,&quot;parse-names&quot;:false,&quot;dropping-particle&quot;:&quot;&quot;,&quot;non-dropping-particle&quot;:&quot;&quot;},{&quot;family&quot;:&quot;Nyenje&quot;,&quot;given&quot;:&quot;P M&quot;,&quot;parse-names&quot;:false,&quot;dropping-particle&quot;:&quot;&quot;,&quot;non-dropping-particle&quot;:&quot;&quot;}],&quot;container-title&quot;:&quot;BMC Public Health&quot;,&quot;container-title-short&quot;:&quot;BMC Public Health&quot;,&quot;page&quot;:&quot;120&quot;,&quot;language&quot;:&quot;en&quot;,&quot;volume&quot;:&quot;16&quot;},&quot;isTemporary&quot;:false},{&quot;id&quot;:&quot;c25a7781-9103-35ab-ad0d-9123475bf2aa&quot;,&quot;itemData&quot;:{&quot;type&quot;:&quot;article-journal&quot;,&quot;id&quot;:&quot;c25a7781-9103-35ab-ad0d-9123475bf2aa&quot;,&quot;title&quot;:&quot;The Status of Sanitation in Malawi: Is SDG6.2 Achievable?&quot;,&quot;author&quot;:[{&quot;family&quot;:&quot;Hinton&quot;,&quot;given&quot;:&quot;Rebekah G.K.&quot;,&quot;parse-names&quot;:false,&quot;dropping-particle&quot;:&quot;&quot;,&quot;non-dropping-particle&quot;:&quot;&quot;},{&quot;family&quot;:&quot;Macleod&quot;,&quot;given&quot;:&quot;Christopher J.A.&quot;,&quot;parse-names&quot;:false,&quot;dropping-particle&quot;:&quot;&quot;,&quot;non-dropping-particle&quot;:&quot;&quot;},{&quot;family&quot;:&quot;Troldborg&quot;,&quot;given&quot;:&quot;Mads&quot;,&quot;parse-names&quot;:false,&quot;dropping-particle&quot;:&quot;&quot;,&quot;non-dropping-particle&quot;:&quot;&quot;},{&quot;family&quot;:&quot;Kanjaye&quot;,&quot;given&quot;:&quot;Modesta B.&quot;,&quot;parse-names&quot;:false,&quot;dropping-particle&quot;:&quot;&quot;,&quot;non-dropping-particle&quot;:&quot;&quot;},{&quot;family&quot;:&quot;Kalin&quot;,&quot;given&quot;:&quot;Robert M.&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20156528&quot;,&quot;ISSN&quot;:&quot;16604601&quot;,&quot;PMID&quot;:&quot;37569068&quot;,&quot;issued&quot;:{&quot;date-parts&quot;:[[2023,8,1]]},&quot;abstract&quot;:&quot;Ensuring access to adequate and equitable sanitation and ending open defecation by 2030 is the focus of Sustainable Development Goal 6.2 (SDG6.2). We evaluated Malawi’s progress towards SDG 6.2 (specifically the goal to end open defecation), presenting the results of a national survey of over 200,000 sanitary facilities and evaluating their management. Based on non-linear population dynamics, we used a linear model to evaluate the reduction in open defecation between 1992–2018, and to project whether Malawi can meet the SDG target to end open defecation by 2030 under multiple scenarios of population growth. Whilst Malawi has made considerable progress in providing sanitary provision for the population, we estimate that, at the current rate of the provision of sanitary facilities, Malawi will not reach SDG 6.2 by 2030 under any of the modelled socioeconomic scenarios. Furthermore, we compare the estimates of the extent of sanitary provision classed as improved from multiple surveys, including the USAID Demographic and Health (DHS) Surveys and Government of Malawi Census data. We conclude that some of the surveys (particularly the 2015/16 DHS) may be overestimating the level of improved sanitary provision, and we hypothesize that this is due to how pit-latrines with earth/sand slabs are classed. Furthermore, we examine the long-term sustainability of pit-latrine use, investigating the challenge of pit-latrine abandonment and identifying pit-latrine filling as a cause of the abandonment in 30.2% of cases. We estimate that between 2020–2070, 31.8 (range 2.8 to 3320) million pit-latrines will be filled and abandoned, representing a major challenge for the safe management of abandoned latrines, a potential for long-term impacts on the groundwater quality, and a significant loss of investment in sanitary infrastructure. For Malawi to reach SDG 6.2, improvements are needed in both the quantity and quality of its sanitary facilities.&quot;,&quot;publisher&quot;:&quot;Multidisciplinary Digital Publishing Institute (MDPI)&quot;,&quot;issue&quot;:&quot;15&quot;,&quot;volume&quot;:&quot;20&quot;},&quot;isTemporary&quot;:false}]},{&quot;citationID&quot;:&quot;MENDELEY_CITATION_502aeeb3-7c9a-4e1d-9742-63b473deaeaf&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&quot;,&quot;citationItems&quot;:[{&quot;id&quot;:&quot;f66277b9-6114-3fae-8b31-3d4a2d8de535&quot;,&quot;itemData&quot;:{&quot;type&quot;:&quot;article&quot;,&quot;id&quot;:&quot;f66277b9-6114-3fae-8b31-3d4a2d8de535&quot;,&quot;title&quot;:&quot;The pit latrine paradox in low-income settings: A sanitation technology of choice or a pollution hotspot?&quot;,&quot;author&quot;:[{&quot;family&quot;:&quot;Gwenzi&quot;,&quot;given&quot;:&quot;Willis&quot;,&quot;parse-names&quot;:false,&quot;dropping-particle&quot;:&quot;&quot;,&quot;non-dropping-particle&quot;:&quot;&quot;},{&quot;family&quot;:&quot;Marumure&quot;,&quot;given&quot;:&quot;Jerikias&quot;,&quot;parse-names&quot;:false,&quot;dropping-particle&quot;:&quot;&quot;,&quot;non-dropping-particle&quot;:&quot;&quot;},{&quot;family&quot;:&quot;Makuvara&quot;,&quot;given&quot;:&quot;Zakio&quot;,&quot;parse-names&quot;:false,&quot;dropping-particle&quot;:&quot;&quot;,&quot;non-dropping-particle&quot;:&quot;&quot;},{&quot;family&quot;:&quot;Simbanegavi&quot;,&quot;given&quot;:&quot;Tinoziva T.&quot;,&quot;parse-names&quot;:false,&quot;dropping-particle&quot;:&quot;&quot;,&quot;non-dropping-particle&quot;:&quot;&quot;},{&quot;family&quot;:&quot;Njomou-Ngounou&quot;,&quot;given&quot;:&quot;Emma Laureane&quot;,&quot;parse-names&quot;:false,&quot;dropping-particle&quot;:&quot;&quot;,&quot;non-dropping-particle&quot;:&quot;&quot;},{&quot;family&quot;:&quot;Nya&quot;,&quot;given&quot;:&quot;Esther Laurentine&quot;,&quot;parse-names&quot;:false,&quot;dropping-particle&quot;:&quot;&quot;,&quot;non-dropping-particle&quot;:&quot;&quot;},{&quot;family&quot;:&quot;Kaetzl&quot;,&quot;given&quot;:&quot;Korbinian&quot;,&quot;parse-names&quot;:false,&quot;dropping-particle&quot;:&quot;&quot;,&quot;non-dropping-particle&quot;:&quot;&quot;},{&quot;family&quot;:&quot;Noubactep&quot;,&quot;given&quot;:&quot;Chicgoua&quot;,&quot;parse-names&quot;:false,&quot;dropping-particle&quot;:&quot;&quot;,&quot;non-dropping-particle&quot;:&quot;&quot;},{&quot;family&quot;:&quot;Rzymski&quot;,&quot;given&quot;:&quot;Piotr&quot;,&quot;parse-names&quot;:false,&quot;dropping-particle&quot;:&quot;&quot;,&quot;non-dropping-particle&quot;:&quot;&quot;}],&quot;container-title&quot;:&quot;Science of the Total Environment&quot;,&quot;DOI&quot;:&quot;10.1016/j.scitotenv.2023.163179&quot;,&quot;ISSN&quot;:&quot;18791026&quot;,&quot;PMID&quot;:&quot;37003330&quot;,&quot;issued&quot;:{&quot;date-parts&quot;:[[2023,6,25]]},&quot;abstract&quot;:&quot;Pit latrines are widely promoted to improve sanitation in low-income settings, but their pollution and health risks receive cursory attention. The present narrative review presents the pit latrine paradox; (1) the pit latrine is considered a sanitation technology of choice to safeguard human health, and (2) conversely, pit latrines are pollution and health risk hotspots. Evidence shows that the pit latrine is a ‘catch-all’ receptacle for household disposal of hazardous waste, including; (1) medical wastes (COVID-19 PPE, pharmaceuticals, placenta, used condoms), (2) pesticides and pesticide containers, (3) menstrual hygiene wastes (e.g., sanitary pads), and (4) electronic wastes (batteries). Pit latrines serve as hotspot reservoirs that receive, harbour, and then transmit the following into the environment; (1) conventional contaminants (nitrates, phosphates, pesticides), (2) emerging contaminants (pharmaceuticals and personal care products, antibiotic resistance), and (3) indicator organisms, and human bacterial and viral pathogens, and disease vectors (rodents, houseflies, bats). As greenhouse gas emission hotspots, pit latrines contribute 3.3 to 9.4 Tg/year of methane, but this could be an under-estimation. Contaminants in pit latrines may migrate into surface water, and groundwater systems serving as drinking water sources and pose human health risks. In turn, this culminates into the pit latrine-groundwater-human continuum or connectivity, mediated via water and contaminant migration. Human health risks of pit latrines, a critique of current evidence, and current and emerging mitigation measures are presented, including isolation distance, hydraulic liners/ barriers, ecological sanitation, and the concept of a circular bioeconomy. Finally, future research directions on the epidemiology and fate of contaminants in pit latrines are presented. The pit latrine paradox is not meant to downplay pit latrines' role or promote open defaecation. Rather, it seeks to stimulate discussion and research to refine the technology to enhance its functionality while mitigating pollution and health risks.&quot;,&quot;publisher&quot;:&quot;Elsevier B.V.&quot;,&quot;volume&quot;:&quot;879&quot;,&quot;container-title-short&quot;:&quot;&quot;},&quot;isTemporary&quot;:false}]},{&quot;citationID&quot;:&quot;MENDELEY_CITATION_f6e1c970-bbc9-4b3c-826f-cd9f691f9d22&quot;,&quot;properties&quot;:{&quot;noteIndex&quot;:0},&quot;isEdited&quot;:false,&quot;manualOverride&quot;:{&quot;isManuallyOverridden&quot;:false,&quot;citeprocText&quot;:&quot;&lt;sup&gt;6,7&lt;/sup&gt;&quot;,&quot;manualOverrideText&quot;:&quot;&quot;},&quot;citationItems&quot;:[{&quot;id&quot;:&quot;f66277b9-6114-3fae-8b31-3d4a2d8de535&quot;,&quot;itemData&quot;:{&quot;type&quot;:&quot;article&quot;,&quot;id&quot;:&quot;f66277b9-6114-3fae-8b31-3d4a2d8de535&quot;,&quot;title&quot;:&quot;The pit latrine paradox in low-income settings: A sanitation technology of choice or a pollution hotspot?&quot;,&quot;author&quot;:[{&quot;family&quot;:&quot;Gwenzi&quot;,&quot;given&quot;:&quot;Willis&quot;,&quot;parse-names&quot;:false,&quot;dropping-particle&quot;:&quot;&quot;,&quot;non-dropping-particle&quot;:&quot;&quot;},{&quot;family&quot;:&quot;Marumure&quot;,&quot;given&quot;:&quot;Jerikias&quot;,&quot;parse-names&quot;:false,&quot;dropping-particle&quot;:&quot;&quot;,&quot;non-dropping-particle&quot;:&quot;&quot;},{&quot;family&quot;:&quot;Makuvara&quot;,&quot;given&quot;:&quot;Zakio&quot;,&quot;parse-names&quot;:false,&quot;dropping-particle&quot;:&quot;&quot;,&quot;non-dropping-particle&quot;:&quot;&quot;},{&quot;family&quot;:&quot;Simbanegavi&quot;,&quot;given&quot;:&quot;Tinoziva T.&quot;,&quot;parse-names&quot;:false,&quot;dropping-particle&quot;:&quot;&quot;,&quot;non-dropping-particle&quot;:&quot;&quot;},{&quot;family&quot;:&quot;Njomou-Ngounou&quot;,&quot;given&quot;:&quot;Emma Laureane&quot;,&quot;parse-names&quot;:false,&quot;dropping-particle&quot;:&quot;&quot;,&quot;non-dropping-particle&quot;:&quot;&quot;},{&quot;family&quot;:&quot;Nya&quot;,&quot;given&quot;:&quot;Esther Laurentine&quot;,&quot;parse-names&quot;:false,&quot;dropping-particle&quot;:&quot;&quot;,&quot;non-dropping-particle&quot;:&quot;&quot;},{&quot;family&quot;:&quot;Kaetzl&quot;,&quot;given&quot;:&quot;Korbinian&quot;,&quot;parse-names&quot;:false,&quot;dropping-particle&quot;:&quot;&quot;,&quot;non-dropping-particle&quot;:&quot;&quot;},{&quot;family&quot;:&quot;Noubactep&quot;,&quot;given&quot;:&quot;Chicgoua&quot;,&quot;parse-names&quot;:false,&quot;dropping-particle&quot;:&quot;&quot;,&quot;non-dropping-particle&quot;:&quot;&quot;},{&quot;family&quot;:&quot;Rzymski&quot;,&quot;given&quot;:&quot;Piotr&quot;,&quot;parse-names&quot;:false,&quot;dropping-particle&quot;:&quot;&quot;,&quot;non-dropping-particle&quot;:&quot;&quot;}],&quot;container-title&quot;:&quot;Science of the Total Environment&quot;,&quot;DOI&quot;:&quot;10.1016/j.scitotenv.2023.163179&quot;,&quot;ISSN&quot;:&quot;18791026&quot;,&quot;PMID&quot;:&quot;37003330&quot;,&quot;issued&quot;:{&quot;date-parts&quot;:[[2023,6,25]]},&quot;abstract&quot;:&quot;Pit latrines are widely promoted to improve sanitation in low-income settings, but their pollution and health risks receive cursory attention. The present narrative review presents the pit latrine paradox; (1) the pit latrine is considered a sanitation technology of choice to safeguard human health, and (2) conversely, pit latrines are pollution and health risk hotspots. Evidence shows that the pit latrine is a ‘catch-all’ receptacle for household disposal of hazardous waste, including; (1) medical wastes (COVID-19 PPE, pharmaceuticals, placenta, used condoms), (2) pesticides and pesticide containers, (3) menstrual hygiene wastes (e.g., sanitary pads), and (4) electronic wastes (batteries). Pit latrines serve as hotspot reservoirs that receive, harbour, and then transmit the following into the environment; (1) conventional contaminants (nitrates, phosphates, pesticides), (2) emerging contaminants (pharmaceuticals and personal care products, antibiotic resistance), and (3) indicator organisms, and human bacterial and viral pathogens, and disease vectors (rodents, houseflies, bats). As greenhouse gas emission hotspots, pit latrines contribute 3.3 to 9.4 Tg/year of methane, but this could be an under-estimation. Contaminants in pit latrines may migrate into surface water, and groundwater systems serving as drinking water sources and pose human health risks. In turn, this culminates into the pit latrine-groundwater-human continuum or connectivity, mediated via water and contaminant migration. Human health risks of pit latrines, a critique of current evidence, and current and emerging mitigation measures are presented, including isolation distance, hydraulic liners/ barriers, ecological sanitation, and the concept of a circular bioeconomy. Finally, future research directions on the epidemiology and fate of contaminants in pit latrines are presented. The pit latrine paradox is not meant to downplay pit latrines' role or promote open defaecation. Rather, it seeks to stimulate discussion and research to refine the technology to enhance its functionality while mitigating pollution and health risks.&quot;,&quot;publisher&quot;:&quot;Elsevier B.V.&quot;,&quot;volume&quot;:&quot;879&quot;,&quot;container-title-short&quot;:&quot;&quot;},&quot;isTemporary&quot;:false},{&quot;id&quot;:&quot;c25a7781-9103-35ab-ad0d-9123475bf2aa&quot;,&quot;itemData&quot;:{&quot;type&quot;:&quot;article-journal&quot;,&quot;id&quot;:&quot;c25a7781-9103-35ab-ad0d-9123475bf2aa&quot;,&quot;title&quot;:&quot;The Status of Sanitation in Malawi: Is SDG6.2 Achievable?&quot;,&quot;author&quot;:[{&quot;family&quot;:&quot;Hinton&quot;,&quot;given&quot;:&quot;Rebekah G.K.&quot;,&quot;parse-names&quot;:false,&quot;dropping-particle&quot;:&quot;&quot;,&quot;non-dropping-particle&quot;:&quot;&quot;},{&quot;family&quot;:&quot;Macleod&quot;,&quot;given&quot;:&quot;Christopher J.A.&quot;,&quot;parse-names&quot;:false,&quot;dropping-particle&quot;:&quot;&quot;,&quot;non-dropping-particle&quot;:&quot;&quot;},{&quot;family&quot;:&quot;Troldborg&quot;,&quot;given&quot;:&quot;Mads&quot;,&quot;parse-names&quot;:false,&quot;dropping-particle&quot;:&quot;&quot;,&quot;non-dropping-particle&quot;:&quot;&quot;},{&quot;family&quot;:&quot;Kanjaye&quot;,&quot;given&quot;:&quot;Modesta B.&quot;,&quot;parse-names&quot;:false,&quot;dropping-particle&quot;:&quot;&quot;,&quot;non-dropping-particle&quot;:&quot;&quot;},{&quot;family&quot;:&quot;Kalin&quot;,&quot;given&quot;:&quot;Robert M.&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20156528&quot;,&quot;ISSN&quot;:&quot;16604601&quot;,&quot;PMID&quot;:&quot;37569068&quot;,&quot;issued&quot;:{&quot;date-parts&quot;:[[2023,8,1]]},&quot;abstract&quot;:&quot;Ensuring access to adequate and equitable sanitation and ending open defecation by 2030 is the focus of Sustainable Development Goal 6.2 (SDG6.2). We evaluated Malawi’s progress towards SDG 6.2 (specifically the goal to end open defecation), presenting the results of a national survey of over 200,000 sanitary facilities and evaluating their management. Based on non-linear population dynamics, we used a linear model to evaluate the reduction in open defecation between 1992–2018, and to project whether Malawi can meet the SDG target to end open defecation by 2030 under multiple scenarios of population growth. Whilst Malawi has made considerable progress in providing sanitary provision for the population, we estimate that, at the current rate of the provision of sanitary facilities, Malawi will not reach SDG 6.2 by 2030 under any of the modelled socioeconomic scenarios. Furthermore, we compare the estimates of the extent of sanitary provision classed as improved from multiple surveys, including the USAID Demographic and Health (DHS) Surveys and Government of Malawi Census data. We conclude that some of the surveys (particularly the 2015/16 DHS) may be overestimating the level of improved sanitary provision, and we hypothesize that this is due to how pit-latrines with earth/sand slabs are classed. Furthermore, we examine the long-term sustainability of pit-latrine use, investigating the challenge of pit-latrine abandonment and identifying pit-latrine filling as a cause of the abandonment in 30.2% of cases. We estimate that between 2020–2070, 31.8 (range 2.8 to 3320) million pit-latrines will be filled and abandoned, representing a major challenge for the safe management of abandoned latrines, a potential for long-term impacts on the groundwater quality, and a significant loss of investment in sanitary infrastructure. For Malawi to reach SDG 6.2, improvements are needed in both the quantity and quality of its sanitary facilities.&quot;,&quot;publisher&quot;:&quot;Multidisciplinary Digital Publishing Institute (MDPI)&quot;,&quot;issue&quot;:&quot;15&quot;,&quot;volume&quot;:&quot;20&quot;},&quot;isTemporary&quot;:false}],&quot;citationTag&quot;:&quot;MENDELEY_CITATION_v3_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&quot;},{&quot;citationID&quot;:&quot;MENDELEY_CITATION_02965104-5bb8-477d-b7b8-7135fb07dbe9&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&quot;,&quot;citationItems&quot;:[{&quot;id&quot;:&quot;fa198e0e-dcdb-3247-a8e1-ac195d42091b&quot;,&quot;itemData&quot;:{&quot;type&quot;:&quot;book&quot;,&quot;id&quot;:&quot;fa198e0e-dcdb-3247-a8e1-ac195d42091b&quot;,&quot;title&quot;:&quot;State of the World's SANITATION An urgent call to transform sanitation for better health, environments, economies and societies 2&quot;,&quot;ISBN&quot;:&quot;9789280651874&quot;,&quot;URL&quot;:&quot;www.unicef.org/wash&quot;,&quot;container-title-short&quot;:&quot;&quot;},&quot;isTemporary&quot;:false}]},{&quot;citationID&quot;:&quot;MENDELEY_CITATION_e8b97c32-b9fd-4488-a536-68c781e2fe42&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&quot;,&quot;citationItems&quot;:[{&quot;id&quot;:&quot;f66277b9-6114-3fae-8b31-3d4a2d8de535&quot;,&quot;itemData&quot;:{&quot;type&quot;:&quot;article&quot;,&quot;id&quot;:&quot;f66277b9-6114-3fae-8b31-3d4a2d8de535&quot;,&quot;title&quot;:&quot;The pit latrine paradox in low-income settings: A sanitation technology of choice or a pollution hotspot?&quot;,&quot;author&quot;:[{&quot;family&quot;:&quot;Gwenzi&quot;,&quot;given&quot;:&quot;Willis&quot;,&quot;parse-names&quot;:false,&quot;dropping-particle&quot;:&quot;&quot;,&quot;non-dropping-particle&quot;:&quot;&quot;},{&quot;family&quot;:&quot;Marumure&quot;,&quot;given&quot;:&quot;Jerikias&quot;,&quot;parse-names&quot;:false,&quot;dropping-particle&quot;:&quot;&quot;,&quot;non-dropping-particle&quot;:&quot;&quot;},{&quot;family&quot;:&quot;Makuvara&quot;,&quot;given&quot;:&quot;Zakio&quot;,&quot;parse-names&quot;:false,&quot;dropping-particle&quot;:&quot;&quot;,&quot;non-dropping-particle&quot;:&quot;&quot;},{&quot;family&quot;:&quot;Simbanegavi&quot;,&quot;given&quot;:&quot;Tinoziva T.&quot;,&quot;parse-names&quot;:false,&quot;dropping-particle&quot;:&quot;&quot;,&quot;non-dropping-particle&quot;:&quot;&quot;},{&quot;family&quot;:&quot;Njomou-Ngounou&quot;,&quot;given&quot;:&quot;Emma Laureane&quot;,&quot;parse-names&quot;:false,&quot;dropping-particle&quot;:&quot;&quot;,&quot;non-dropping-particle&quot;:&quot;&quot;},{&quot;family&quot;:&quot;Nya&quot;,&quot;given&quot;:&quot;Esther Laurentine&quot;,&quot;parse-names&quot;:false,&quot;dropping-particle&quot;:&quot;&quot;,&quot;non-dropping-particle&quot;:&quot;&quot;},{&quot;family&quot;:&quot;Kaetzl&quot;,&quot;given&quot;:&quot;Korbinian&quot;,&quot;parse-names&quot;:false,&quot;dropping-particle&quot;:&quot;&quot;,&quot;non-dropping-particle&quot;:&quot;&quot;},{&quot;family&quot;:&quot;Noubactep&quot;,&quot;given&quot;:&quot;Chicgoua&quot;,&quot;parse-names&quot;:false,&quot;dropping-particle&quot;:&quot;&quot;,&quot;non-dropping-particle&quot;:&quot;&quot;},{&quot;family&quot;:&quot;Rzymski&quot;,&quot;given&quot;:&quot;Piotr&quot;,&quot;parse-names&quot;:false,&quot;dropping-particle&quot;:&quot;&quot;,&quot;non-dropping-particle&quot;:&quot;&quot;}],&quot;container-title&quot;:&quot;Science of the Total Environment&quot;,&quot;DOI&quot;:&quot;10.1016/j.scitotenv.2023.163179&quot;,&quot;ISSN&quot;:&quot;18791026&quot;,&quot;PMID&quot;:&quot;37003330&quot;,&quot;issued&quot;:{&quot;date-parts&quot;:[[2023,6,25]]},&quot;abstract&quot;:&quot;Pit latrines are widely promoted to improve sanitation in low-income settings, but their pollution and health risks receive cursory attention. The present narrative review presents the pit latrine paradox; (1) the pit latrine is considered a sanitation technology of choice to safeguard human health, and (2) conversely, pit latrines are pollution and health risk hotspots. Evidence shows that the pit latrine is a ‘catch-all’ receptacle for household disposal of hazardous waste, including; (1) medical wastes (COVID-19 PPE, pharmaceuticals, placenta, used condoms), (2) pesticides and pesticide containers, (3) menstrual hygiene wastes (e.g., sanitary pads), and (4) electronic wastes (batteries). Pit latrines serve as hotspot reservoirs that receive, harbour, and then transmit the following into the environment; (1) conventional contaminants (nitrates, phosphates, pesticides), (2) emerging contaminants (pharmaceuticals and personal care products, antibiotic resistance), and (3) indicator organisms, and human bacterial and viral pathogens, and disease vectors (rodents, houseflies, bats). As greenhouse gas emission hotspots, pit latrines contribute 3.3 to 9.4 Tg/year of methane, but this could be an under-estimation. Contaminants in pit latrines may migrate into surface water, and groundwater systems serving as drinking water sources and pose human health risks. In turn, this culminates into the pit latrine-groundwater-human continuum or connectivity, mediated via water and contaminant migration. Human health risks of pit latrines, a critique of current evidence, and current and emerging mitigation measures are presented, including isolation distance, hydraulic liners/ barriers, ecological sanitation, and the concept of a circular bioeconomy. Finally, future research directions on the epidemiology and fate of contaminants in pit latrines are presented. The pit latrine paradox is not meant to downplay pit latrines' role or promote open defaecation. Rather, it seeks to stimulate discussion and research to refine the technology to enhance its functionality while mitigating pollution and health risks.&quot;,&quot;publisher&quot;:&quot;Elsevier B.V.&quot;,&quot;volume&quot;:&quot;879&quot;,&quot;container-title-short&quot;:&quot;&quot;},&quot;isTemporary&quot;:false}]},{&quot;citationID&quot;:&quot;MENDELEY_CITATION_ecc4d5a9-63e9-4b20-bfe2-f8ea63b91e02&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&quot;,&quot;citationItems&quot;:[{&quot;id&quot;:&quot;67a3455d-4a4a-36ac-86c3-9fb7efe4f988&quot;,&quot;itemData&quot;:{&quot;type&quot;:&quot;webpage&quot;,&quot;id&quot;:&quot;67a3455d-4a4a-36ac-86c3-9fb7efe4f988&quot;,&quot;title&quot;:&quot;Progress on Drinking Water (SDG target 6.1)&quot;,&quot;author&quot;:[{&quot;family&quot;:&quot;UN Water&quot;,&quot;given&quot;:&quot;&quot;,&quot;parse-names&quot;:false,&quot;dropping-particle&quot;:&quot;&quot;,&quot;non-dropping-particle&quot;:&quot;&quot;}],&quot;container-title&quot;:&quot;https://www.sdg6data.org/en/indicator/6.1.1&quot;,&quot;issued&quot;:{&quot;date-parts&quot;:[[2023,10,13]]},&quot;container-title-short&quot;:&quot;&quot;},&quot;isTemporary&quot;:false}]},{&quot;citationID&quot;:&quot;MENDELEY_CITATION_419c19f1-fc4a-4ad0-837e-4be8d15d3219&quot;,&quot;properties&quot;:{&quot;noteIndex&quot;:0},&quot;isEdited&quot;:false,&quot;manualOverride&quot;:{&quot;isManuallyOverridden&quot;:false,&quot;citeprocText&quot;:&quot;&lt;sup&gt;4,7,9–13&lt;/sup&gt;&quot;,&quot;manualOverrideText&quot;:&quot;&quot;},&quot;citationItems&quot;:[{&quot;id&quot;:&quot;4a510f58-dd15-37de-9347-0e4456c2ff6a&quot;,&quot;itemData&quot;:{&quot;type&quot;:&quot;article-journal&quot;,&quot;id&quot;:&quot;4a510f58-dd15-37de-9347-0e4456c2ff6a&quot;,&quot;title&quot;:&quot;Pit-latrines and Their Impacts on Groundwater Quality: A Systematic Review&quot;,&quot;author&quot;:[{&quot;family&quot;:&quot;Graham&quot;,&quot;given&quot;:&quot;Jay P&quot;,&quot;parse-names&quot;:false,&quot;dropping-particle&quot;:&quot;&quot;,&quot;non-dropping-particle&quot;:&quot;&quot;},{&quot;family&quot;:&quot;Polizzotto&quot;,&quot;given&quot;:&quot;Matthew L&quot;,&quot;parse-names&quot;:false,&quot;dropping-particle&quot;:&quot;&quot;,&quot;non-dropping-particle&quot;:&quot;&quot;}],&quot;container-title&quot;:&quot;Environmental Health Perspectives&quot;,&quot;container-title-short&quot;:&quot;Environ Health Perspect&quot;,&quot;language&quot;:&quot;en&quot;,&quot;publisher&quot;:&quot;Graham &amp; Polizzotto&quot;,&quot;issue&quot;:&quot;5&quot;,&quot;volume&quot;:&quot;121&quot;},&quot;isTemporary&quot;:false},{&quot;id&quot;:&quot;0911b24e-95c1-3a8c-b2ac-83300e11b469&quot;,&quot;itemData&quot;:{&quot;type&quot;:&quot;article-journal&quot;,&quot;id&quot;:&quot;0911b24e-95c1-3a8c-b2ac-83300e11b469&quot;,&quot;title&quot;:&quot;Acute health risks to community hand-pumped groundwater supplies following Cyclone Idai flooding&quot;,&quot;author&quot;:[{&quot;family&quot;:&quot;Rivett&quot;,&quot;given&quot;:&quot;Michael O&quot;,&quot;parse-names&quot;:false,&quot;dropping-particle&quot;:&quot;&quot;,&quot;non-dropping-particle&quot;:&quot;&quot;},{&quot;family&quot;:&quot;Tremblay-Levesque&quot;,&quot;given&quot;:&quot;Laurent-Charles&quot;,&quot;parse-names&quot;:false,&quot;dropping-particle&quot;:&quot;&quot;,&quot;non-dropping-particle&quot;:&quot;&quot;},{&quot;family&quot;:&quot;Carter&quot;,&quot;given&quot;:&quot;Ruth&quot;,&quot;parse-names&quot;:false,&quot;dropping-particle&quot;:&quot;&quot;,&quot;non-dropping-particle&quot;:&quot;&quot;},{&quot;family&quot;:&quot;Thetard&quot;,&quot;given&quot;:&quot;Rudi C H&quot;,&quot;parse-names&quot;:false,&quot;dropping-particle&quot;:&quot;&quot;,&quot;non-dropping-particle&quot;:&quot;&quot;},{&quot;family&quot;:&quot;Tengatenga&quot;,&quot;given&quot;:&quot;Morris&quot;,&quot;parse-names&quot;:false,&quot;dropping-particle&quot;:&quot;&quot;,&quot;non-dropping-particle&quot;:&quot;&quot;},{&quot;family&quot;:&quot;Phoya&quot;,&quot;given&quot;:&quot;Ann&quot;,&quot;parse-names&quot;:false,&quot;dropping-particle&quot;:&quot;&quot;,&quot;non-dropping-particle&quot;:&quot;&quot;},{&quot;family&quot;:&quot;Mbalame&quot;,&quot;given&quot;:&quot;Emma&quot;,&quot;parse-names&quot;:false,&quot;dropping-particle&quot;:&quot;&quot;,&quot;non-dropping-particle&quot;:&quot;&quot;},{&quot;family&quot;:&quot;Mchilikizo&quot;,&quot;given&quot;:&quot;Edwin&quot;,&quot;parse-names&quot;:false,&quot;dropping-particle&quot;:&quot;&quot;,&quot;non-dropping-particle&quot;:&quot;&quot;},{&quot;family&quot;:&quot;Kumwenda&quot;,&quot;given&quot;:&quot;Steven&quot;,&quot;parse-names&quot;:false,&quot;dropping-particle&quot;:&quot;&quot;,&quot;non-dropping-particle&quot;:&quot;&quot;},{&quot;family&quot;:&quot;Mleta&quot;,&quot;given&quot;:&quot;Prince&quot;,&quot;parse-names&quot;:false,&quot;dropping-particle&quot;:&quot;&quot;,&quot;non-dropping-particle&quot;:&quot;&quot;},{&quot;family&quot;:&quot;Addison&quot;,&quot;given&quot;:&quot;Marc J&quot;,&quot;parse-names&quot;:false,&quot;dropping-particle&quot;:&quot;&quot;,&quot;non-dropping-particle&quot;:&quot;&quot;},{&quot;family&quot;:&quot;Kalin&quot;,&quot;given&quot;:&quot;Robert M&quot;,&quot;parse-names&quot;:false,&quot;dropping-particle&quot;:&quot;&quot;,&quot;non-dropping-particle&quot;:&quot;&quot;}],&quot;container-title&quot;:&quot;Science of The Total Environment&quot;,&quot;language&quot;:&quot;en&quot;,&quot;volume&quot;:&quot;806, Part 2&quot;,&quot;container-title-short&quot;:&quot;&quot;},&quot;isTemporary&quot;:false},{&quot;id&quot;:&quot;adcd8291-cf2b-3b0a-b2f3-0e421e27aebe&quot;,&quot;itemData&quot;:{&quot;type&quot;:&quot;article-journal&quot;,&quot;id&quot;:&quot;adcd8291-cf2b-3b0a-b2f3-0e421e27aebe&quot;,&quot;title&quot;:&quot;Assessment of groundwater quality in shallow wells within the southern districts of Malawi&quot;,&quot;author&quot;:[{&quot;family&quot;:&quot;Pritchard&quot;,&quot;given&quot;:&quot;M&quot;,&quot;parse-names&quot;:false,&quot;dropping-particle&quot;:&quot;&quot;,&quot;non-dropping-particle&quot;:&quot;&quot;},{&quot;family&quot;:&quot;Mkandawire&quot;,&quot;given&quot;:&quot;T&quot;,&quot;parse-names&quot;:false,&quot;dropping-particle&quot;:&quot;&quot;,&quot;non-dropping-particle&quot;:&quot;&quot;},{&quot;family&quot;:&quot;O’Neill&quot;,&quot;given&quot;:&quot;J G&quot;,&quot;parse-names&quot;:false,&quot;dropping-particle&quot;:&quot;&quot;,&quot;non-dropping-particle&quot;:&quot;&quot;}],&quot;container-title&quot;:&quot;Physics and Chemistry of the Earth, Parts A/B/C&quot;,&quot;page&quot;:&quot;812-823&quot;,&quot;language&quot;:&quot;en&quot;,&quot;issue&quot;:&quot;ues 8–13&quot;,&quot;volume&quot;:&quot;33&quot;,&quot;container-title-short&quot;:&quot;&quot;},&quot;isTemporary&quot;:false},{&quot;id&quot;:&quot;7723d18d-e2e1-334c-b84f-d2ea10319045&quot;,&quot;itemData&quot;:{&quot;type&quot;:&quot;article-journal&quot;,&quot;id&quot;:&quot;7723d18d-e2e1-334c-b84f-d2ea10319045&quot;,&quot;title&quot;:&quot;Quality of groundwater from shallow wells of selected villages in Blantyre District, Malawi, Physics and Chemistry of the Earth&quot;,&quot;author&quot;:[{&quot;family&quot;:&quot;Mkandawire&quot;,&quot;given&quot;:&quot;T&quot;,&quot;parse-names&quot;:false,&quot;dropping-particle&quot;:&quot;&quot;,&quot;non-dropping-particle&quot;:&quot;&quot;}],&quot;container-title&quot;:&quot;Parts A/B/C&quot;,&quot;language&quot;:&quot;en&quot;,&quot;issue&quot;:&quot;ues 8–13, Pages 807-811&quot;,&quot;volume&quot;:&quot;33&quot;,&quot;container-title-short&quot;:&quot;&quot;},&quot;isTemporary&quot;:false},{&quot;id&quot;:&quot;87c5cb3f-58d4-3227-ad3d-8d311511d2bf&quot;,&quot;itemData&quot;:{&quot;type&quot;:&quot;article-journal&quot;,&quot;id&quot;:&quot;87c5cb3f-58d4-3227-ad3d-8d311511d2bf&quot;,&quot;title&quot;:&quot;Nexus between sanitation and groundwater quality: case study from a hard rock region in India&quot;,&quot;author&quot;:[{&quot;family&quot;:&quot;Bhallamudi&quot;,&quot;given&quot;:&quot;S.Murty&quot;,&quot;parse-names&quot;:false,&quot;dropping-particle&quot;:&quot;&quot;,&quot;non-dropping-particle&quot;:&quot;&quot;},{&quot;family&quot;:&quot;Kaviyarasan&quot;,&quot;given&quot;:&quot;R&quot;,&quot;parse-names&quot;:false,&quot;dropping-particle&quot;:&quot;&quot;,&quot;non-dropping-particle&quot;:&quot;&quot;},{&quot;family&quot;:&quot;Abilarasu&quot;,&quot;given&quot;:&quot;A&quot;,&quot;parse-names&quot;:false,&quot;dropping-particle&quot;:&quot;&quot;,&quot;non-dropping-particle&quot;:&quot;&quot;},{&quot;family&quot;:&quot;Philip&quot;,&quot;given&quot;:&quot;Ligy&quot;,&quot;parse-names&quot;:false,&quot;dropping-particle&quot;:&quot;&quot;,&quot;non-dropping-particle&quot;:&quot;&quot;}],&quot;container-title&quot;:&quot;Journal of Water, Sanitation and Hygiene for Development&quot;,&quot;page&quot;:&quot;703-713&quot;,&quot;language&quot;:&quot;en&quot;,&quot;issue&quot;:&quot;4&quot;,&quot;volume&quot;:&quot;9&quot;,&quot;container-title-short&quot;:&quot;&quot;},&quot;isTemporary&quot;:false},{&quot;id&quot;:&quot;13ba552b-e212-3659-a4d6-6f6b70c6782d&quot;,&quot;itemData&quot;:{&quot;type&quot;:&quot;article-journal&quot;,&quot;id&quot;:&quot;13ba552b-e212-3659-a4d6-6f6b70c6782d&quot;,&quot;title&quot;:&quot;On-site sanitation density and groundwater quality: Evidence from remote sensing and in situ observations in the thiaroye aquifer, Senegal&quot;,&quot;author&quot;:[{&quot;family&quot;:&quot;Diaw&quot;,&quot;given&quot;:&quot;Mor Talla&quot;,&quot;parse-names&quot;:false,&quot;dropping-particle&quot;:&quot;&quot;,&quot;non-dropping-particle&quot;:&quot;&quot;},{&quot;family&quot;:&quot;Cissé-Faye&quot;,&quot;given&quot;:&quot;Seynabou&quot;,&quot;parse-names&quot;:false,&quot;dropping-particle&quot;:&quot;&quot;,&quot;non-dropping-particle&quot;:&quot;&quot;},{&quot;family&quot;:&quot;Gaye&quot;,&quot;given&quot;:&quot;Cheikh Becaye&quot;,&quot;parse-names&quot;:false,&quot;dropping-particle&quot;:&quot;&quot;,&quot;non-dropping-particle&quot;:&quot;&quot;},{&quot;family&quot;:&quot;Niang&quot;,&quot;given&quot;:&quot;Seydou&quot;,&quot;parse-names&quot;:false,&quot;dropping-particle&quot;:&quot;&quot;,&quot;non-dropping-particle&quot;:&quot;&quot;},{&quot;family&quot;:&quot;Pouye&quot;,&quot;given&quot;:&quot;Abdoulaye&quot;,&quot;parse-names&quot;:false,&quot;dropping-particle&quot;:&quot;&quot;,&quot;non-dropping-particle&quot;:&quot;&quot;},{&quot;family&quot;:&quot;Campos&quot;,&quot;given&quot;:&quot;Luiza C.&quot;,&quot;parse-names&quot;:false,&quot;dropping-particle&quot;:&quot;&quot;,&quot;non-dropping-particle&quot;:&quot;&quot;},{&quot;family&quot;:&quot;Taylor&quot;,&quot;given&quot;:&quot;Richard G.&quot;,&quot;parse-names&quot;:false,&quot;dropping-particle&quot;:&quot;&quot;,&quot;non-dropping-particle&quot;:&quot;&quot;}],&quot;container-title&quot;:&quot;Journal of Water Sanitation and Hygiene for Development&quot;,&quot;DOI&quot;:&quot;10.2166/washdev.2020.162&quot;,&quot;ISSN&quot;:&quot;24089362&quot;,&quot;issued&quot;:{&quot;date-parts&quot;:[[2020]]},&quot;page&quot;:&quot;927-939&quot;,&quot;abstract&quot;:&quot;In rapidly urbanising low-income towns and cities, there remains an absence of scientific evidence and regulatory structures to sustain the quality and quantity of groundwater used for low-cost water supplies and to reconcile this with continued use of the subsurface for low-cost sanitation. Here, we analyse the relationship between the density of on-site sanitation and shallow groundwater quality in the Thiaroye aquifer of Quaternary sands in Dakar, Senegal. On-site sanitation was mapped using object-oriented classification and visual interpretation of high-resolution, optical satellite images and ground-truthing surveys. Groundwater quality was assessed over a three-year period (2017–2019) from a network of 61 sources comprising boreholes, dug-wells, hand tubewells and piezometers. More than 253,000 on-site sanitation facilities are identified over an area of 520 km2 with densities ranging from 1 to 70 per hectare. A moderate, statistically significant linear relationship (r2 = 0.55, p « 0.01) is found between the density of on-site sanitation facilities and nitrate concentrations in sampled groundwater sources. Groundwater contamination beyond the WHO drinking-water guideline value (50 mg/L) occurs where densities of on-site sanitation facilities exceed 4 (±4) per hectare, a threshold commonly surpassed in peri-urban areas underlain by the Thiaroye aquifer of Dakar.&quot;,&quot;publisher&quot;:&quot;IWA Publishing&quot;,&quot;issue&quot;:&quot;4&quot;,&quot;volume&quot;:&quot;10&quot;,&quot;container-title-short&quot;:&quot;&quot;},&quot;isTemporary&quot;:false},{&quot;id&quot;:&quot;f66277b9-6114-3fae-8b31-3d4a2d8de535&quot;,&quot;itemData&quot;:{&quot;type&quot;:&quot;article&quot;,&quot;id&quot;:&quot;f66277b9-6114-3fae-8b31-3d4a2d8de535&quot;,&quot;title&quot;:&quot;The pit latrine paradox in low-income settings: A sanitation technology of choice or a pollution hotspot?&quot;,&quot;author&quot;:[{&quot;family&quot;:&quot;Gwenzi&quot;,&quot;given&quot;:&quot;Willis&quot;,&quot;parse-names&quot;:false,&quot;dropping-particle&quot;:&quot;&quot;,&quot;non-dropping-particle&quot;:&quot;&quot;},{&quot;family&quot;:&quot;Marumure&quot;,&quot;given&quot;:&quot;Jerikias&quot;,&quot;parse-names&quot;:false,&quot;dropping-particle&quot;:&quot;&quot;,&quot;non-dropping-particle&quot;:&quot;&quot;},{&quot;family&quot;:&quot;Makuvara&quot;,&quot;given&quot;:&quot;Zakio&quot;,&quot;parse-names&quot;:false,&quot;dropping-particle&quot;:&quot;&quot;,&quot;non-dropping-particle&quot;:&quot;&quot;},{&quot;family&quot;:&quot;Simbanegavi&quot;,&quot;given&quot;:&quot;Tinoziva T.&quot;,&quot;parse-names&quot;:false,&quot;dropping-particle&quot;:&quot;&quot;,&quot;non-dropping-particle&quot;:&quot;&quot;},{&quot;family&quot;:&quot;Njomou-Ngounou&quot;,&quot;given&quot;:&quot;Emma Laureane&quot;,&quot;parse-names&quot;:false,&quot;dropping-particle&quot;:&quot;&quot;,&quot;non-dropping-particle&quot;:&quot;&quot;},{&quot;family&quot;:&quot;Nya&quot;,&quot;given&quot;:&quot;Esther Laurentine&quot;,&quot;parse-names&quot;:false,&quot;dropping-particle&quot;:&quot;&quot;,&quot;non-dropping-particle&quot;:&quot;&quot;},{&quot;family&quot;:&quot;Kaetzl&quot;,&quot;given&quot;:&quot;Korbinian&quot;,&quot;parse-names&quot;:false,&quot;dropping-particle&quot;:&quot;&quot;,&quot;non-dropping-particle&quot;:&quot;&quot;},{&quot;family&quot;:&quot;Noubactep&quot;,&quot;given&quot;:&quot;Chicgoua&quot;,&quot;parse-names&quot;:false,&quot;dropping-particle&quot;:&quot;&quot;,&quot;non-dropping-particle&quot;:&quot;&quot;},{&quot;family&quot;:&quot;Rzymski&quot;,&quot;given&quot;:&quot;Piotr&quot;,&quot;parse-names&quot;:false,&quot;dropping-particle&quot;:&quot;&quot;,&quot;non-dropping-particle&quot;:&quot;&quot;}],&quot;container-title&quot;:&quot;Science of the Total Environment&quot;,&quot;DOI&quot;:&quot;10.1016/j.scitotenv.2023.163179&quot;,&quot;ISSN&quot;:&quot;18791026&quot;,&quot;PMID&quot;:&quot;37003330&quot;,&quot;issued&quot;:{&quot;date-parts&quot;:[[2023,6,25]]},&quot;abstract&quot;:&quot;Pit latrines are widely promoted to improve sanitation in low-income settings, but their pollution and health risks receive cursory attention. The present narrative review presents the pit latrine paradox; (1) the pit latrine is considered a sanitation technology of choice to safeguard human health, and (2) conversely, pit latrines are pollution and health risk hotspots. Evidence shows that the pit latrine is a ‘catch-all’ receptacle for household disposal of hazardous waste, including; (1) medical wastes (COVID-19 PPE, pharmaceuticals, placenta, used condoms), (2) pesticides and pesticide containers, (3) menstrual hygiene wastes (e.g., sanitary pads), and (4) electronic wastes (batteries). Pit latrines serve as hotspot reservoirs that receive, harbour, and then transmit the following into the environment; (1) conventional contaminants (nitrates, phosphates, pesticides), (2) emerging contaminants (pharmaceuticals and personal care products, antibiotic resistance), and (3) indicator organisms, and human bacterial and viral pathogens, and disease vectors (rodents, houseflies, bats). As greenhouse gas emission hotspots, pit latrines contribute 3.3 to 9.4 Tg/year of methane, but this could be an under-estimation. Contaminants in pit latrines may migrate into surface water, and groundwater systems serving as drinking water sources and pose human health risks. In turn, this culminates into the pit latrine-groundwater-human continuum or connectivity, mediated via water and contaminant migration. Human health risks of pit latrines, a critique of current evidence, and current and emerging mitigation measures are presented, including isolation distance, hydraulic liners/ barriers, ecological sanitation, and the concept of a circular bioeconomy. Finally, future research directions on the epidemiology and fate of contaminants in pit latrines are presented. The pit latrine paradox is not meant to downplay pit latrines' role or promote open defaecation. Rather, it seeks to stimulate discussion and research to refine the technology to enhance its functionality while mitigating pollution and health risks.&quot;,&quot;publisher&quot;:&quot;Elsevier B.V.&quot;,&quot;volume&quot;:&quot;879&quot;},&quot;isTemporary&quot;:false}],&quot;citationTag&quot;:&quot;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&quot;},{&quot;citationID&quot;:&quot;MENDELEY_CITATION_b58db6e8-72b6-4519-ac37-60ad81ad0c64&quot;,&quot;properties&quot;:{&quot;noteIndex&quot;:0},&quot;isEdited&quot;:false,&quot;manualOverride&quot;:{&quot;isManuallyOverridden&quot;:false,&quot;citeprocText&quot;:&quot;&lt;sup&gt;6,7&lt;/sup&gt;&quot;,&quot;manualOverrideText&quot;:&quot;&quot;},&quot;citationItems&quot;:[{&quot;id&quot;:&quot;c25a7781-9103-35ab-ad0d-9123475bf2aa&quot;,&quot;itemData&quot;:{&quot;type&quot;:&quot;article-journal&quot;,&quot;id&quot;:&quot;c25a7781-9103-35ab-ad0d-9123475bf2aa&quot;,&quot;title&quot;:&quot;The Status of Sanitation in Malawi: Is SDG6.2 Achievable?&quot;,&quot;author&quot;:[{&quot;family&quot;:&quot;Hinton&quot;,&quot;given&quot;:&quot;Rebekah G.K.&quot;,&quot;parse-names&quot;:false,&quot;dropping-particle&quot;:&quot;&quot;,&quot;non-dropping-particle&quot;:&quot;&quot;},{&quot;family&quot;:&quot;Macleod&quot;,&quot;given&quot;:&quot;Christopher J.A.&quot;,&quot;parse-names&quot;:false,&quot;dropping-particle&quot;:&quot;&quot;,&quot;non-dropping-particle&quot;:&quot;&quot;},{&quot;family&quot;:&quot;Troldborg&quot;,&quot;given&quot;:&quot;Mads&quot;,&quot;parse-names&quot;:false,&quot;dropping-particle&quot;:&quot;&quot;,&quot;non-dropping-particle&quot;:&quot;&quot;},{&quot;family&quot;:&quot;Kanjaye&quot;,&quot;given&quot;:&quot;Modesta B.&quot;,&quot;parse-names&quot;:false,&quot;dropping-particle&quot;:&quot;&quot;,&quot;non-dropping-particle&quot;:&quot;&quot;},{&quot;family&quot;:&quot;Kalin&quot;,&quot;given&quot;:&quot;Robert M.&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20156528&quot;,&quot;ISSN&quot;:&quot;16604601&quot;,&quot;PMID&quot;:&quot;37569068&quot;,&quot;issued&quot;:{&quot;date-parts&quot;:[[2023,8,1]]},&quot;abstract&quot;:&quot;Ensuring access to adequate and equitable sanitation and ending open defecation by 2030 is the focus of Sustainable Development Goal 6.2 (SDG6.2). We evaluated Malawi’s progress towards SDG 6.2 (specifically the goal to end open defecation), presenting the results of a national survey of over 200,000 sanitary facilities and evaluating their management. Based on non-linear population dynamics, we used a linear model to evaluate the reduction in open defecation between 1992–2018, and to project whether Malawi can meet the SDG target to end open defecation by 2030 under multiple scenarios of population growth. Whilst Malawi has made considerable progress in providing sanitary provision for the population, we estimate that, at the current rate of the provision of sanitary facilities, Malawi will not reach SDG 6.2 by 2030 under any of the modelled socioeconomic scenarios. Furthermore, we compare the estimates of the extent of sanitary provision classed as improved from multiple surveys, including the USAID Demographic and Health (DHS) Surveys and Government of Malawi Census data. We conclude that some of the surveys (particularly the 2015/16 DHS) may be overestimating the level of improved sanitary provision, and we hypothesize that this is due to how pit-latrines with earth/sand slabs are classed. Furthermore, we examine the long-term sustainability of pit-latrine use, investigating the challenge of pit-latrine abandonment and identifying pit-latrine filling as a cause of the abandonment in 30.2% of cases. We estimate that between 2020–2070, 31.8 (range 2.8 to 3320) million pit-latrines will be filled and abandoned, representing a major challenge for the safe management of abandoned latrines, a potential for long-term impacts on the groundwater quality, and a significant loss of investment in sanitary infrastructure. For Malawi to reach SDG 6.2, improvements are needed in both the quantity and quality of its sanitary facilities.&quot;,&quot;publisher&quot;:&quot;Multidisciplinary Digital Publishing Institute (MDPI)&quot;,&quot;issue&quot;:&quot;15&quot;,&quot;volume&quot;:&quot;20&quot;},&quot;isTemporary&quot;:false},{&quot;id&quot;:&quot;f66277b9-6114-3fae-8b31-3d4a2d8de535&quot;,&quot;itemData&quot;:{&quot;type&quot;:&quot;article&quot;,&quot;id&quot;:&quot;f66277b9-6114-3fae-8b31-3d4a2d8de535&quot;,&quot;title&quot;:&quot;The pit latrine paradox in low-income settings: A sanitation technology of choice or a pollution hotspot?&quot;,&quot;author&quot;:[{&quot;family&quot;:&quot;Gwenzi&quot;,&quot;given&quot;:&quot;Willis&quot;,&quot;parse-names&quot;:false,&quot;dropping-particle&quot;:&quot;&quot;,&quot;non-dropping-particle&quot;:&quot;&quot;},{&quot;family&quot;:&quot;Marumure&quot;,&quot;given&quot;:&quot;Jerikias&quot;,&quot;parse-names&quot;:false,&quot;dropping-particle&quot;:&quot;&quot;,&quot;non-dropping-particle&quot;:&quot;&quot;},{&quot;family&quot;:&quot;Makuvara&quot;,&quot;given&quot;:&quot;Zakio&quot;,&quot;parse-names&quot;:false,&quot;dropping-particle&quot;:&quot;&quot;,&quot;non-dropping-particle&quot;:&quot;&quot;},{&quot;family&quot;:&quot;Simbanegavi&quot;,&quot;given&quot;:&quot;Tinoziva T.&quot;,&quot;parse-names&quot;:false,&quot;dropping-particle&quot;:&quot;&quot;,&quot;non-dropping-particle&quot;:&quot;&quot;},{&quot;family&quot;:&quot;Njomou-Ngounou&quot;,&quot;given&quot;:&quot;Emma Laureane&quot;,&quot;parse-names&quot;:false,&quot;dropping-particle&quot;:&quot;&quot;,&quot;non-dropping-particle&quot;:&quot;&quot;},{&quot;family&quot;:&quot;Nya&quot;,&quot;given&quot;:&quot;Esther Laurentine&quot;,&quot;parse-names&quot;:false,&quot;dropping-particle&quot;:&quot;&quot;,&quot;non-dropping-particle&quot;:&quot;&quot;},{&quot;family&quot;:&quot;Kaetzl&quot;,&quot;given&quot;:&quot;Korbinian&quot;,&quot;parse-names&quot;:false,&quot;dropping-particle&quot;:&quot;&quot;,&quot;non-dropping-particle&quot;:&quot;&quot;},{&quot;family&quot;:&quot;Noubactep&quot;,&quot;given&quot;:&quot;Chicgoua&quot;,&quot;parse-names&quot;:false,&quot;dropping-particle&quot;:&quot;&quot;,&quot;non-dropping-particle&quot;:&quot;&quot;},{&quot;family&quot;:&quot;Rzymski&quot;,&quot;given&quot;:&quot;Piotr&quot;,&quot;parse-names&quot;:false,&quot;dropping-particle&quot;:&quot;&quot;,&quot;non-dropping-particle&quot;:&quot;&quot;}],&quot;container-title&quot;:&quot;Science of the Total Environment&quot;,&quot;DOI&quot;:&quot;10.1016/j.scitotenv.2023.163179&quot;,&quot;ISSN&quot;:&quot;18791026&quot;,&quot;PMID&quot;:&quot;37003330&quot;,&quot;issued&quot;:{&quot;date-parts&quot;:[[2023,6,25]]},&quot;abstract&quot;:&quot;Pit latrines are widely promoted to improve sanitation in low-income settings, but their pollution and health risks receive cursory attention. The present narrative review presents the pit latrine paradox; (1) the pit latrine is considered a sanitation technology of choice to safeguard human health, and (2) conversely, pit latrines are pollution and health risk hotspots. Evidence shows that the pit latrine is a ‘catch-all’ receptacle for household disposal of hazardous waste, including; (1) medical wastes (COVID-19 PPE, pharmaceuticals, placenta, used condoms), (2) pesticides and pesticide containers, (3) menstrual hygiene wastes (e.g., sanitary pads), and (4) electronic wastes (batteries). Pit latrines serve as hotspot reservoirs that receive, harbour, and then transmit the following into the environment; (1) conventional contaminants (nitrates, phosphates, pesticides), (2) emerging contaminants (pharmaceuticals and personal care products, antibiotic resistance), and (3) indicator organisms, and human bacterial and viral pathogens, and disease vectors (rodents, houseflies, bats). As greenhouse gas emission hotspots, pit latrines contribute 3.3 to 9.4 Tg/year of methane, but this could be an under-estimation. Contaminants in pit latrines may migrate into surface water, and groundwater systems serving as drinking water sources and pose human health risks. In turn, this culminates into the pit latrine-groundwater-human continuum or connectivity, mediated via water and contaminant migration. Human health risks of pit latrines, a critique of current evidence, and current and emerging mitigation measures are presented, including isolation distance, hydraulic liners/ barriers, ecological sanitation, and the concept of a circular bioeconomy. Finally, future research directions on the epidemiology and fate of contaminants in pit latrines are presented. The pit latrine paradox is not meant to downplay pit latrines' role or promote open defaecation. Rather, it seeks to stimulate discussion and research to refine the technology to enhance its functionality while mitigating pollution and health risks.&quot;,&quot;publisher&quot;:&quot;Elsevier B.V.&quot;,&quot;volume&quot;:&quot;879&quot;},&quot;isTemporary&quot;:false}],&quot;citationTag&quot;:&quot;MENDELEY_CITATION_v3_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&quot;},{&quot;citationID&quot;:&quot;MENDELEY_CITATION_9a3db54a-7011-405d-98b5-692a84636951&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&quot;,&quot;citationItems&quot;:[{&quot;id&quot;:&quot;4a510f58-dd15-37de-9347-0e4456c2ff6a&quot;,&quot;itemData&quot;:{&quot;type&quot;:&quot;article-journal&quot;,&quot;id&quot;:&quot;4a510f58-dd15-37de-9347-0e4456c2ff6a&quot;,&quot;title&quot;:&quot;Pit-latrines and Their Impacts on Groundwater Quality: A Systematic Review&quot;,&quot;author&quot;:[{&quot;family&quot;:&quot;Graham&quot;,&quot;given&quot;:&quot;Jay P&quot;,&quot;parse-names&quot;:false,&quot;dropping-particle&quot;:&quot;&quot;,&quot;non-dropping-particle&quot;:&quot;&quot;},{&quot;family&quot;:&quot;Polizzotto&quot;,&quot;given&quot;:&quot;Matthew L&quot;,&quot;parse-names&quot;:false,&quot;dropping-particle&quot;:&quot;&quot;,&quot;non-dropping-particle&quot;:&quot;&quot;}],&quot;container-title&quot;:&quot;Environmental Health Perspectives&quot;,&quot;container-title-short&quot;:&quot;Environ Health Perspect&quot;,&quot;language&quot;:&quot;en&quot;,&quot;publisher&quot;:&quot;Graham &amp; Polizzotto&quot;,&quot;issue&quot;:&quot;5&quot;,&quot;volume&quot;:&quot;121&quot;},&quot;isTemporary&quot;:false},{&quot;id&quot;:&quot;c25a7781-9103-35ab-ad0d-9123475bf2aa&quot;,&quot;itemData&quot;:{&quot;type&quot;:&quot;article-journal&quot;,&quot;id&quot;:&quot;c25a7781-9103-35ab-ad0d-9123475bf2aa&quot;,&quot;title&quot;:&quot;The Status of Sanitation in Malawi: Is SDG6.2 Achievable?&quot;,&quot;author&quot;:[{&quot;family&quot;:&quot;Hinton&quot;,&quot;given&quot;:&quot;Rebekah G.K.&quot;,&quot;parse-names&quot;:false,&quot;dropping-particle&quot;:&quot;&quot;,&quot;non-dropping-particle&quot;:&quot;&quot;},{&quot;family&quot;:&quot;Macleod&quot;,&quot;given&quot;:&quot;Christopher J.A.&quot;,&quot;parse-names&quot;:false,&quot;dropping-particle&quot;:&quot;&quot;,&quot;non-dropping-particle&quot;:&quot;&quot;},{&quot;family&quot;:&quot;Troldborg&quot;,&quot;given&quot;:&quot;Mads&quot;,&quot;parse-names&quot;:false,&quot;dropping-particle&quot;:&quot;&quot;,&quot;non-dropping-particle&quot;:&quot;&quot;},{&quot;family&quot;:&quot;Kanjaye&quot;,&quot;given&quot;:&quot;Modesta B.&quot;,&quot;parse-names&quot;:false,&quot;dropping-particle&quot;:&quot;&quot;,&quot;non-dropping-particle&quot;:&quot;&quot;},{&quot;family&quot;:&quot;Kalin&quot;,&quot;given&quot;:&quot;Robert M.&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20156528&quot;,&quot;ISSN&quot;:&quot;16604601&quot;,&quot;PMID&quot;:&quot;37569068&quot;,&quot;issued&quot;:{&quot;date-parts&quot;:[[2023,8,1]]},&quot;abstract&quot;:&quot;Ensuring access to adequate and equitable sanitation and ending open defecation by 2030 is the focus of Sustainable Development Goal 6.2 (SDG6.2). We evaluated Malawi’s progress towards SDG 6.2 (specifically the goal to end open defecation), presenting the results of a national survey of over 200,000 sanitary facilities and evaluating their management. Based on non-linear population dynamics, we used a linear model to evaluate the reduction in open defecation between 1992–2018, and to project whether Malawi can meet the SDG target to end open defecation by 2030 under multiple scenarios of population growth. Whilst Malawi has made considerable progress in providing sanitary provision for the population, we estimate that, at the current rate of the provision of sanitary facilities, Malawi will not reach SDG 6.2 by 2030 under any of the modelled socioeconomic scenarios. Furthermore, we compare the estimates of the extent of sanitary provision classed as improved from multiple surveys, including the USAID Demographic and Health (DHS) Surveys and Government of Malawi Census data. We conclude that some of the surveys (particularly the 2015/16 DHS) may be overestimating the level of improved sanitary provision, and we hypothesize that this is due to how pit-latrines with earth/sand slabs are classed. Furthermore, we examine the long-term sustainability of pit-latrine use, investigating the challenge of pit-latrine abandonment and identifying pit-latrine filling as a cause of the abandonment in 30.2% of cases. We estimate that between 2020–2070, 31.8 (range 2.8 to 3320) million pit-latrines will be filled and abandoned, representing a major challenge for the safe management of abandoned latrines, a potential for long-term impacts on the groundwater quality, and a significant loss of investment in sanitary infrastructure. For Malawi to reach SDG 6.2, improvements are needed in both the quantity and quality of its sanitary facilities.&quot;,&quot;publisher&quot;:&quot;Multidisciplinary Digital Publishing Institute (MDPI)&quot;,&quot;issue&quot;:&quot;15&quot;,&quot;volume&quot;:&quot;20&quot;},&quot;isTemporary&quot;:false}]},{&quot;citationID&quot;:&quot;MENDELEY_CITATION_3374790d-c9e1-4445-904b-501709bd4280&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&quot;,&quot;citationItems&quot;:[{&quot;id&quot;:&quot;4a510f58-dd15-37de-9347-0e4456c2ff6a&quot;,&quot;itemData&quot;:{&quot;type&quot;:&quot;article-journal&quot;,&quot;id&quot;:&quot;4a510f58-dd15-37de-9347-0e4456c2ff6a&quot;,&quot;title&quot;:&quot;Pit-latrines and Their Impacts on Groundwater Quality: A Systematic Review&quot;,&quot;author&quot;:[{&quot;family&quot;:&quot;Graham&quot;,&quot;given&quot;:&quot;Jay P&quot;,&quot;parse-names&quot;:false,&quot;dropping-particle&quot;:&quot;&quot;,&quot;non-dropping-particle&quot;:&quot;&quot;},{&quot;family&quot;:&quot;Polizzotto&quot;,&quot;given&quot;:&quot;Matthew L&quot;,&quot;parse-names&quot;:false,&quot;dropping-particle&quot;:&quot;&quot;,&quot;non-dropping-particle&quot;:&quot;&quot;}],&quot;container-title&quot;:&quot;Environmental Health Perspectives&quot;,&quot;container-title-short&quot;:&quot;Environ Health Perspect&quot;,&quot;language&quot;:&quot;en&quot;,&quot;publisher&quot;:&quot;Graham &amp; Polizzotto&quot;,&quot;issue&quot;:&quot;5&quot;,&quot;volume&quot;:&quot;121&quot;},&quot;isTemporary&quot;:false}]},{&quot;citationID&quot;:&quot;MENDELEY_CITATION_3a6aac87-62ce-4be1-a6c5-40ccae45909f&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&quot;,&quot;citationItems&quot;:[{&quot;id&quot;:&quot;4edcf4e9-6a4e-3daf-94c5-fbf26703bcfa&quot;,&quot;itemData&quot;:{&quot;type&quot;:&quot;report&quot;,&quot;id&quot;:&quot;4edcf4e9-6a4e-3daf-94c5-fbf26703bcfa&quot;,&quot;title&quot;:&quot;Malawi Multiple Indicator Cluster Survey 2019-20 (MICS) Survey Findings Report&quot;,&quot;author&quot;:[{&quot;family&quot;:&quot;National Statistical Office&quot;,&quot;given&quot;:&quot;Zomba, Malawi&quot;,&quot;parse-names&quot;:false,&quot;dropping-particle&quot;:&quot;&quot;,&quot;non-dropping-particle&quot;:&quot;&quot;}],&quot;issued&quot;:{&quot;date-parts&quot;:[[2021]]},&quot;container-title-short&quot;:&quot;&quot;},&quot;isTemporary&quot;:false}]},{&quot;citationID&quot;:&quot;MENDELEY_CITATION_e5b5f1db-4614-48f0-98a8-14534cf7d03a&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&quot;,&quot;citationItems&quot;:[{&quot;id&quot;:&quot;34ba4287-476f-3989-91be-6b9032b661e1&quot;,&quot;itemData&quot;:{&quot;type&quot;:&quot;book&quot;,&quot;id&quot;:&quot;34ba4287-476f-3989-91be-6b9032b661e1&quot;,&quot;title&quot;:&quot;Household Water Treatment and Safe Storage in Malawi: A Preliminary Consultative Study&quot;,&quot;language&quot;:&quot;en&quot;,&quot;publisher&quot;:&quot;Ministry of Health Department of Preventive Health Services &amp; Ministry of Water Development and Irrigation, Sanitation &amp; Hygiene Unit, Government of Malawi&quot;,&quot;container-title-short&quot;:&quot;&quot;},&quot;isTemporary&quot;:false}]},{&quot;citationID&quot;:&quot;MENDELEY_CITATION_c5a67386-b295-4ace-88e0-c70a8684a9ec&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&quot;,&quot;citationItems&quot;:[{&quot;id&quot;:&quot;34ba4287-476f-3989-91be-6b9032b661e1&quot;,&quot;itemData&quot;:{&quot;type&quot;:&quot;book&quot;,&quot;id&quot;:&quot;34ba4287-476f-3989-91be-6b9032b661e1&quot;,&quot;title&quot;:&quot;Household Water Treatment and Safe Storage in Malawi: A Preliminary Consultative Study&quot;,&quot;language&quot;:&quot;en&quot;,&quot;publisher&quot;:&quot;Ministry of Health Department of Preventive Health Services &amp; Ministry of Water Development and Irrigation, Sanitation &amp; Hygiene Unit, Government of Malawi&quot;,&quot;container-title-short&quot;:&quot;&quot;},&quot;isTemporary&quot;:false}]},{&quot;citationID&quot;:&quot;MENDELEY_CITATION_1d344b06-8032-4c3a-a279-6705067ea5ba&quot;,&quot;properties&quot;:{&quot;noteIndex&quot;:0},&quot;isEdited&quot;:false,&quot;manualOverride&quot;:{&quot;isManuallyOverridden&quot;:false,&quot;citeprocText&quot;:&quot;&lt;sup&gt;16,17&lt;/sup&gt;&quot;,&quot;manualOverrideText&quot;:&quot;&quot;},&quot;citationItems&quot;:[{&quot;id&quot;:&quot;124478b5-96cd-3d2a-82a6-985c7861c778&quot;,&quot;itemData&quot;:{&quot;type&quot;:&quot;article&quot;,&quot;id&quot;:&quot;124478b5-96cd-3d2a-82a6-985c7861c778&quot;,&quot;title&quot;:&quot;Results of Round II of the WHO Household Water Treatment Evaluation Scheme&quot;,&quot;author&quot;:[{&quot;family&quot;:&quot;Organisation&quot;,&quot;given&quot;:&quot;World Health&quot;,&quot;parse-names&quot;:false,&quot;dropping-particle&quot;:&quot;&quot;,&quot;non-dropping-particle&quot;:&quot;&quot;},{&quot;family&quot;:&quot;Geneva&quot;,&quot;given&quot;:&quot;&quot;,&quot;parse-names&quot;:false,&quot;dropping-particle&quot;:&quot;&quot;,&quot;non-dropping-particle&quot;:&quot;&quot;}],&quot;language&quot;:&quot;en&quot;,&quot;container-title-short&quot;:&quot;&quot;},&quot;isTemporary&quot;:false},{&quot;id&quot;:&quot;4ba8af64-951d-36b3-bcc1-16ce860eb165&quot;,&quot;itemData&quot;:{&quot;type&quot;:&quot;article-journal&quot;,&quot;id&quot;:&quot;4ba8af64-951d-36b3-bcc1-16ce860eb165&quot;,&quot;title&quot;:&quot;Chlorination for low-cost household water disinfection – A critical review and status in three Latin American countries&quot;,&quot;container-title&quot;:&quot;International Journal of Hygiene and Environmental Health&quot;,&quot;container-title-short&quot;:&quot;Int J Hyg Environ Health&quot;,&quot;language&quot;:&quot;en&quot;,&quot;volume&quot;:&quot;244&quot;},&quot;isTemporary&quot;:false}],&quot;citationTag&quot;:&quot;MENDELEY_CITATION_v3_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&quot;},{&quot;citationID&quot;:&quot;MENDELEY_CITATION_203af64f-b7b8-43b9-9cbb-fbf903f09791&quot;,&quot;properties&quot;:{&quot;noteIndex&quot;:0},&quot;isEdited&quot;:false,&quot;manualOverride&quot;:{&quot;isManuallyOverridden&quot;:false,&quot;citeprocText&quot;:&quot;&lt;sup&gt;4,13,18–22&lt;/sup&gt;&quot;,&quot;manualOverrideText&quot;:&quot;&quot;},&quot;citationTag&quot;:&quot;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&quot;,&quot;citationItems&quot;:[{&quot;id&quot;:&quot;4a510f58-dd15-37de-9347-0e4456c2ff6a&quot;,&quot;itemData&quot;:{&quot;type&quot;:&quot;article-journal&quot;,&quot;id&quot;:&quot;4a510f58-dd15-37de-9347-0e4456c2ff6a&quot;,&quot;title&quot;:&quot;Pit-latrines and Their Impacts on Groundwater Quality: A Systematic Review&quot;,&quot;author&quot;:[{&quot;family&quot;:&quot;Graham&quot;,&quot;given&quot;:&quot;Jay P&quot;,&quot;parse-names&quot;:false,&quot;dropping-particle&quot;:&quot;&quot;,&quot;non-dropping-particle&quot;:&quot;&quot;},{&quot;family&quot;:&quot;Polizzotto&quot;,&quot;given&quot;:&quot;Matthew L&quot;,&quot;parse-names&quot;:false,&quot;dropping-particle&quot;:&quot;&quot;,&quot;non-dropping-particle&quot;:&quot;&quot;}],&quot;container-title&quot;:&quot;Environmental Health Perspectives&quot;,&quot;container-title-short&quot;:&quot;Environ Health Perspect&quot;,&quot;language&quot;:&quot;en&quot;,&quot;publisher&quot;:&quot;Graham &amp; Polizzotto&quot;,&quot;issue&quot;:&quot;5&quot;,&quot;volume&quot;:&quot;121&quot;},&quot;isTemporary&quot;:false},{&quot;id&quot;:&quot;13ba552b-e212-3659-a4d6-6f6b70c6782d&quot;,&quot;itemData&quot;:{&quot;type&quot;:&quot;article-journal&quot;,&quot;id&quot;:&quot;13ba552b-e212-3659-a4d6-6f6b70c6782d&quot;,&quot;title&quot;:&quot;On-site sanitation density and groundwater quality: Evidence from remote sensing and in situ observations in the thiaroye aquifer, Senegal&quot;,&quot;author&quot;:[{&quot;family&quot;:&quot;Diaw&quot;,&quot;given&quot;:&quot;Mor Talla&quot;,&quot;parse-names&quot;:false,&quot;dropping-particle&quot;:&quot;&quot;,&quot;non-dropping-particle&quot;:&quot;&quot;},{&quot;family&quot;:&quot;Cissé-Faye&quot;,&quot;given&quot;:&quot;Seynabou&quot;,&quot;parse-names&quot;:false,&quot;dropping-particle&quot;:&quot;&quot;,&quot;non-dropping-particle&quot;:&quot;&quot;},{&quot;family&quot;:&quot;Gaye&quot;,&quot;given&quot;:&quot;Cheikh Becaye&quot;,&quot;parse-names&quot;:false,&quot;dropping-particle&quot;:&quot;&quot;,&quot;non-dropping-particle&quot;:&quot;&quot;},{&quot;family&quot;:&quot;Niang&quot;,&quot;given&quot;:&quot;Seydou&quot;,&quot;parse-names&quot;:false,&quot;dropping-particle&quot;:&quot;&quot;,&quot;non-dropping-particle&quot;:&quot;&quot;},{&quot;family&quot;:&quot;Pouye&quot;,&quot;given&quot;:&quot;Abdoulaye&quot;,&quot;parse-names&quot;:false,&quot;dropping-particle&quot;:&quot;&quot;,&quot;non-dropping-particle&quot;:&quot;&quot;},{&quot;family&quot;:&quot;Campos&quot;,&quot;given&quot;:&quot;Luiza C.&quot;,&quot;parse-names&quot;:false,&quot;dropping-particle&quot;:&quot;&quot;,&quot;non-dropping-particle&quot;:&quot;&quot;},{&quot;family&quot;:&quot;Taylor&quot;,&quot;given&quot;:&quot;Richard G.&quot;,&quot;parse-names&quot;:false,&quot;dropping-particle&quot;:&quot;&quot;,&quot;non-dropping-particle&quot;:&quot;&quot;}],&quot;container-title&quot;:&quot;Journal of Water Sanitation and Hygiene for Development&quot;,&quot;DOI&quot;:&quot;10.2166/washdev.2020.162&quot;,&quot;ISSN&quot;:&quot;24089362&quot;,&quot;issued&quot;:{&quot;date-parts&quot;:[[2020]]},&quot;page&quot;:&quot;927-939&quot;,&quot;abstract&quot;:&quot;In rapidly urbanising low-income towns and cities, there remains an absence of scientific evidence and regulatory structures to sustain the quality and quantity of groundwater used for low-cost water supplies and to reconcile this with continued use of the subsurface for low-cost sanitation. Here, we analyse the relationship between the density of on-site sanitation and shallow groundwater quality in the Thiaroye aquifer of Quaternary sands in Dakar, Senegal. On-site sanitation was mapped using object-oriented classification and visual interpretation of high-resolution, optical satellite images and ground-truthing surveys. Groundwater quality was assessed over a three-year period (2017–2019) from a network of 61 sources comprising boreholes, dug-wells, hand tubewells and piezometers. More than 253,000 on-site sanitation facilities are identified over an area of 520 km2 with densities ranging from 1 to 70 per hectare. A moderate, statistically significant linear relationship (r2 = 0.55, p « 0.01) is found between the density of on-site sanitation facilities and nitrate concentrations in sampled groundwater sources. Groundwater contamination beyond the WHO drinking-water guideline value (50 mg/L) occurs where densities of on-site sanitation facilities exceed 4 (±4) per hectare, a threshold commonly surpassed in peri-urban areas underlain by the Thiaroye aquifer of Dakar.&quot;,&quot;publisher&quot;:&quot;IWA Publishing&quot;,&quot;issue&quot;:&quot;4&quot;,&quot;volume&quot;:&quot;10&quot;,&quot;container-title-short&quot;:&quot;&quot;},&quot;isTemporary&quot;:false},{&quot;id&quot;:&quot;d6197fcb-c295-3de2-9e30-7c644072fde8&quot;,&quot;itemData&quot;:{&quot;type&quot;:&quot;article-journal&quot;,&quot;id&quot;:&quot;d6197fcb-c295-3de2-9e30-7c644072fde8&quot;,&quot;title&quot;:&quot;Assessing the impact of sanitation on indicators of fecal exposure along principal transmission pathways: A systematic review&quot;,&quot;author&quot;:[{&quot;family&quot;:&quot;Sclar&quot;,&quot;given&quot;:&quot;Gloria D&quot;,&quot;parse-names&quot;:false,&quot;dropping-particle&quot;:&quot;&quot;,&quot;non-dropping-particle&quot;:&quot;&quot;},{&quot;family&quot;:&quot;Penakalapati&quot;,&quot;given&quot;:&quot;Gauthami&quot;,&quot;parse-names&quot;:false,&quot;dropping-particle&quot;:&quot;&quot;,&quot;non-dropping-particle&quot;:&quot;&quot;},{&quot;family&quot;:&quot;Amato&quot;,&quot;given&quot;:&quot;Heather K&quot;,&quot;parse-names&quot;:false,&quot;dropping-particle&quot;:&quot;&quot;,&quot;non-dropping-particle&quot;:&quot;&quot;},{&quot;family&quot;:&quot;Garn&quot;,&quot;given&quot;:&quot;Joshua&quot;,&quot;parse-names&quot;:false,&quot;dropping-particle&quot;:&quot;V&quot;,&quot;non-dropping-particle&quot;:&quot;&quot;},{&quot;family&quot;:&quot;Alexander&quot;,&quot;given&quot;:&quot;Kelly&quot;,&quot;parse-names&quot;:false,&quot;dropping-particle&quot;:&quot;&quot;,&quot;non-dropping-particle&quot;:&quot;&quot;},{&quot;family&quot;:&quot;Freeman&quot;,&quot;given&quot;:&quot;Matthew C&quot;,&quot;parse-names&quot;:false,&quot;dropping-particle&quot;:&quot;&quot;,&quot;non-dropping-particle&quot;:&quot;&quot;},{&quot;family&quot;:&quot;Boisson&quot;,&quot;given&quot;:&quot;Sophie&quot;,&quot;parse-names&quot;:false,&quot;dropping-particle&quot;:&quot;&quot;,&quot;non-dropping-particle&quot;:&quot;&quot;},{&quot;family&quot;:&quot;Medlicott&quot;,&quot;given&quot;:&quot;Kate O&quot;,&quot;parse-names&quot;:false,&quot;dropping-particle&quot;:&quot;&quot;,&quot;non-dropping-particle&quot;:&quot;&quot;},{&quot;family&quot;:&quot;Clasen&quot;,&quot;given&quot;:&quot;Thomas&quot;,&quot;parse-names&quot;:false,&quot;dropping-particle&quot;:&quot;&quot;,&quot;non-dropping-particle&quot;:&quot;&quot;}],&quot;container-title&quot;:&quot;International Journal of Hygiene and Environmental Health&quot;,&quot;container-title-short&quot;:&quot;Int J Hyg Environ Health&quot;,&quot;page&quot;:&quot;709-723&quot;,&quot;language&quot;:&quot;fr&quot;,&quot;issue&quot;:&quot;ue 8&quot;,&quot;volume&quot;:&quot;219&quot;},&quot;isTemporary&quot;:false},{&quot;id&quot;:&quot;aff41800-25b6-312d-8d43-43dbd735a86c&quot;,&quot;itemData&quot;:{&quot;type&quot;:&quot;article-journal&quot;,&quot;id&quot;:&quot;aff41800-25b6-312d-8d43-43dbd735a86c&quot;,&quot;title&quot;:&quot;Detection of adenoviruses and rotaviruses in drinking water sources used in rural areas of Benin, West Africa&quot;,&quot;author&quot;:[{&quot;family&quot;:&quot;Verheyen&quot;,&quot;given&quot;:&quot;J&quot;,&quot;parse-names&quot;:false,&quot;dropping-particle&quot;:&quot;&quot;,&quot;non-dropping-particle&quot;:&quot;&quot;},{&quot;family&quot;:&quot;Timmen-Wego&quot;,&quot;given&quot;:&quot;M&quot;,&quot;parse-names&quot;:false,&quot;dropping-particle&quot;:&quot;&quot;,&quot;non-dropping-particle&quot;:&quot;&quot;},{&quot;family&quot;:&quot;Laudien&quot;,&quot;given&quot;:&quot;R&quot;,&quot;parse-names&quot;:false,&quot;dropping-particle&quot;:&quot;&quot;,&quot;non-dropping-particle&quot;:&quot;&quot;},{&quot;family&quot;:&quot;Boussaad&quot;,&quot;given&quot;:&quot;I&quot;,&quot;parse-names&quot;:false,&quot;dropping-particle&quot;:&quot;&quot;,&quot;non-dropping-particle&quot;:&quot;&quot;},{&quot;family&quot;:&quot;Sen&quot;,&quot;given&quot;:&quot;S&quot;,&quot;parse-names&quot;:false,&quot;dropping-particle&quot;:&quot;&quot;,&quot;non-dropping-particle&quot;:&quot;&quot;},{&quot;family&quot;:&quot;Koc&quot;,&quot;given&quot;:&quot;A&quot;,&quot;parse-names&quot;:false,&quot;dropping-particle&quot;:&quot;&quot;,&quot;non-dropping-particle&quot;:&quot;&quot;}],&quot;container-title&quot;:&quot;Appl Environ Microbiol&quot;,&quot;page&quot;:&quot;2798-2801&quot;,&quot;language&quot;:&quot;en&quot;,&quot;issue&quot;:&quot;9&quot;,&quot;volume&quot;:&quot;75&quot;,&quot;container-title-short&quot;:&quot;&quot;},&quot;isTemporary&quot;:false},{&quot;id&quot;:&quot;42674ff6-3e83-3eec-92a3-316ed056ef38&quot;,&quot;itemData&quot;:{&quot;type&quot;:&quot;article-journal&quot;,&quot;id&quot;:&quot;42674ff6-3e83-3eec-92a3-316ed056ef38&quot;,&quot;title&quot;:&quot;Pit-latrines and Groundwater Contamination: Negative Impacts of a Popular Sanitation Method&quot;,&quot;author&quot;:[{&quot;family&quot;:&quot;Tillett&quot;,&quot;given&quot;:&quot;Tanya&quot;,&quot;parse-names&quot;:false,&quot;dropping-particle&quot;:&quot;&quot;,&quot;non-dropping-particle&quot;:&quot;&quot;}],&quot;container-title&quot;:&quot;Environmental Health Perspectives&quot;,&quot;container-title-short&quot;:&quot;Environ Health Perspect&quot;,&quot;language&quot;:&quot;en&quot;,&quot;issue&quot;:&quot;5&quot;,&quot;volume&quot;:&quot;121&quot;},&quot;isTemporary&quot;:false},{&quot;id&quot;:&quot;34d0dede-aed2-304c-aa2b-6802bd004e01&quot;,&quot;itemData&quot;:{&quot;type&quot;:&quot;article-journal&quot;,&quot;id&quot;:&quot;34d0dede-aed2-304c-aa2b-6802bd004e01&quot;,&quot;title&quot;:&quot;Assessment of the impacts of pit-latrines on groundwater quality in rural areas: A case study from Marondera district, Zimbabwe&quot;,&quot;author&quot;:[{&quot;family&quot;:&quot;Dzwairo&quot;,&quot;given&quot;:&quot;Bloodless&quot;,&quot;parse-names&quot;:false,&quot;dropping-particle&quot;:&quot;&quot;,&quot;non-dropping-particle&quot;:&quot;&quot;},{&quot;family&quot;:&quot;Hoko&quot;,&quot;given&quot;:&quot;Zvikomborero&quot;,&quot;parse-names&quot;:false,&quot;dropping-particle&quot;:&quot;&quot;,&quot;non-dropping-particle&quot;:&quot;&quot;},{&quot;family&quot;:&quot;Love&quot;,&quot;given&quot;:&quot;David&quot;,&quot;parse-names&quot;:false,&quot;dropping-particle&quot;:&quot;&quot;,&quot;non-dropping-particle&quot;:&quot;&quot;},{&quot;family&quot;:&quot;Guzha&quot;,&quot;given&quot;:&quot;Edward&quot;,&quot;parse-names&quot;:false,&quot;dropping-particle&quot;:&quot;&quot;,&quot;non-dropping-particle&quot;:&quot;&quot;}],&quot;container-title&quot;:&quot;Physics and Chemistry of the Earth, Parts A/B/C&quot;,&quot;page&quot;:&quot;15-16&quot;,&quot;language&quot;:&quot;en&quot;,&quot;volume&quot;:&quot;31&quot;,&quot;container-title-short&quot;:&quot;&quot;},&quot;isTemporary&quot;:false},{&quot;id&quot;:&quot;7243cdcf-0ca4-3e81-a37a-1818b662218b&quot;,&quot;itemData&quot;:{&quot;type&quot;:&quot;book&quot;,&quot;id&quot;:&quot;7243cdcf-0ca4-3e81-a37a-1818b662218b&quot;,&quot;title&quot;:&quot;Developing knowledge and capacity in water and sanitation GUIDE 23 Latrine pit design&quot;,&quot;author&quot;:[{&quot;family&quot;:&quot;Reed; Bob&quot;,&quot;given&quot;:&quot;&quot;,&quot;parse-names&quot;:false,&quot;dropping-particle&quot;:&quot;&quot;,&quot;non-dropping-particle&quot;:&quot;&quot;}],&quot;ISBN&quot;:&quot;9781843801733&quot;,&quot;URL&quot;:&quot;http://wedc.lu/1mlHcnD&quot;,&quot;issued&quot;:{&quot;date-parts&quot;:[[2014]]},&quot;abstract&quot;:&quot;This guide examines some of the factors that need to be taken into account when planning and designing a latrine pit (or twin pits), including the location of a latrine, its shape, volume, liquid capacity and life.&quot;,&quot;publisher&quot;:&quot;Loughborough University&quot;,&quot;container-title-short&quot;:&quot;&quot;},&quot;isTemporary&quot;:false}]},{&quot;citationID&quot;:&quot;MENDELEY_CITATION_bce77fc5-fd1a-4fc2-92e9-8fcd8d8abd5c&quot;,&quot;properties&quot;:{&quot;noteIndex&quot;:0},&quot;isEdited&quot;:false,&quot;manualOverride&quot;:{&quot;isManuallyOverridden&quot;:false,&quot;citeprocText&quot;:&quot;&lt;sup&gt;22–28&lt;/sup&gt;&quot;,&quot;manualOverrideText&quot;:&quot;&quot;},&quot;citationTag&quot;:&quot;MENDELEY_CITATION_v3_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&quot;,&quot;citationItems&quot;:[{&quot;id&quot;:&quot;7243cdcf-0ca4-3e81-a37a-1818b662218b&quot;,&quot;itemData&quot;:{&quot;type&quot;:&quot;book&quot;,&quot;id&quot;:&quot;7243cdcf-0ca4-3e81-a37a-1818b662218b&quot;,&quot;title&quot;:&quot;Developing knowledge and capacity in water and sanitation GUIDE 23 Latrine pit design&quot;,&quot;author&quot;:[{&quot;family&quot;:&quot;Reed; Bob&quot;,&quot;given&quot;:&quot;&quot;,&quot;parse-names&quot;:false,&quot;dropping-particle&quot;:&quot;&quot;,&quot;non-dropping-particle&quot;:&quot;&quot;}],&quot;ISBN&quot;:&quot;9781843801733&quot;,&quot;URL&quot;:&quot;http://wedc.lu/1mlHcnD&quot;,&quot;issued&quot;:{&quot;date-parts&quot;:[[2014]]},&quot;abstract&quot;:&quot;This guide examines some of the factors that need to be taken into account when planning and designing a latrine pit (or twin pits), including the location of a latrine, its shape, volume, liquid capacity and life.&quot;,&quot;publisher&quot;:&quot;Loughborough University&quot;,&quot;container-title-short&quot;:&quot;&quot;},&quot;isTemporary&quot;:false},{&quot;id&quot;:&quot;3333321b-ceec-37b8-a24c-1f3e1922acb3&quot;,&quot;itemData&quot;:{&quot;type&quot;:&quot;article&quot;,&quot;id&quot;:&quot;3333321b-ceec-37b8-a24c-1f3e1922acb3&quot;,&quot;title&quot;:&quot;Borehole and Shallow Well Water Quality Specification MS 733:2005. Blantyre&quot;,&quot;author&quot;:[{&quot;family&quot;:&quot;Board&quot;,&quot;given&quot;:&quot;Malawi Standards&quot;,&quot;parse-names&quot;:false,&quot;dropping-particle&quot;:&quot;&quot;,&quot;non-dropping-particle&quot;:&quot;&quot;}],&quot;publisher-place&quot;:&quot;Malawi Standards Board,2005&quot;,&quot;language&quot;:&quot;en&quot;,&quot;container-title-short&quot;:&quot;&quot;},&quot;isTemporary&quot;:false},{&quot;id&quot;:&quot;2e7da4dc-27d4-33d8-a991-4034ba5785d7&quot;,&quot;itemData&quot;:{&quot;type&quot;:&quot;article&quot;,&quot;id&quot;:&quot;2e7da4dc-27d4-33d8-a991-4034ba5785d7&quot;,&quot;title&quot;:&quot;Household Sanitation. Technical Brief&quot;,&quot;author&quot;:[{&quot;family&quot;:&quot;Aid&quot;,&quot;given&quot;:&quot;Water&quot;,&quot;parse-names&quot;:false,&quot;dropping-particle&quot;:&quot;&quot;,&quot;non-dropping-particle&quot;:&quot;&quot;}],&quot;URL&quot;:&quot;https://www.wateraid.org/publications/householdsanitation-technical-brief&quot;,&quot;language&quot;:&quot;en&quot;,&quot;publisher&quot;:&quot;WaterAid&quot;,&quot;container-title-short&quot;:&quot;&quot;},&quot;isTemporary&quot;:false},{&quot;id&quot;:&quot;bab2e380-ad78-332c-9549-bf1059bb210d&quot;,&quot;itemData&quot;:{&quot;type&quot;:&quot;article&quot;,&quot;id&quot;:&quot;bab2e380-ad78-332c-9549-bf1059bb210d&quot;,&quot;title&quot;:&quot;Minimum standards in Water Supply, Sanitation and Hygiene Promotion. Humanitarian Charter and Minimum Standards in Humanitarian Response&quot;,&quot;author&quot;:[{&quot;family&quot;:&quot;Project&quot;,&quot;given&quot;:&quot;Sphere&quot;,&quot;parse-names&quot;:false,&quot;dropping-particle&quot;:&quot;&quot;,&quot;non-dropping-particle&quot;:&quot;&quot;}],&quot;URL&quot;:&quot;https&quot;,&quot;language&quot;:&quot;en&quot;,&quot;container-title-short&quot;:&quot;&quot;},&quot;isTemporary&quot;:false},{&quot;id&quot;:&quot;34015d97-a214-3f39-ad69-bf6610074a83&quot;,&quot;itemData&quot;:{&quot;type&quot;:&quot;article-journal&quot;,&quot;id&quot;:&quot;34015d97-a214-3f39-ad69-bf6610074a83&quot;,&quot;title&quot;:&quot;Pit-latrine effluent infiltration into groundwater: the Epworth case study&quot;,&quot;author&quot;:[{&quot;family&quot;:&quot;Chidavaenzi&quot;,&quot;given&quot;:&quot;M&quot;,&quot;parse-names&quot;:false,&quot;dropping-particle&quot;:&quot;&quot;,&quot;non-dropping-particle&quot;:&quot;&quot;},{&quot;family&quot;:&quot;Bradley&quot;,&quot;given&quot;:&quot;M&quot;,&quot;parse-names&quot;:false,&quot;dropping-particle&quot;:&quot;&quot;,&quot;non-dropping-particle&quot;:&quot;&quot;},{&quot;family&quot;:&quot;Jere&quot;,&quot;given&quot;:&quot;M&quot;,&quot;parse-names&quot;:false,&quot;dropping-particle&quot;:&quot;&quot;,&quot;non-dropping-particle&quot;:&quot;&quot;},{&quot;family&quot;:&quot;Nhandara&quot;,&quot;given&quot;:&quot;C&quot;,&quot;parse-names&quot;:false,&quot;dropping-particle&quot;:&quot;&quot;,&quot;non-dropping-particle&quot;:&quot;&quot;}],&quot;container-title&quot;:&quot;Schriftenr Ver Wasser Boden Lufthyg&quot;,&quot;page&quot;:&quot;171-177&quot;,&quot;language&quot;:&quot;en&quot;,&quot;volume&quot;:&quot;105&quot;,&quot;container-title-short&quot;:&quot;&quot;},&quot;isTemporary&quot;:false},{&quot;id&quot;:&quot;7aa8a1cd-b321-3e0b-bf0c-a205f3a76112&quot;,&quot;itemData&quot;:{&quot;type&quot;:&quot;article-journal&quot;,&quot;id&quot;:&quot;7aa8a1cd-b321-3e0b-bf0c-a205f3a76112&quot;,&quot;title&quot;:&quot;Underground pollution travel from leach pits of on-site sanitation facilities: a case study&quot;,&quot;author&quot;:[{&quot;family&quot;:&quot;Banerjee&quot;,&quot;given&quot;:&quot;G&quot;,&quot;parse-names&quot;:false,&quot;dropping-particle&quot;:&quot;&quot;,&quot;non-dropping-particle&quot;:&quot;&quot;}],&quot;container-title&quot;:&quot;Clean Technol Environ Policy&quot;,&quot;page&quot;:&quot;489-497&quot;,&quot;language&quot;:&quot;en&quot;,&quot;issue&quot;:&quot;3&quot;,&quot;volume&quot;:&quot;13&quot;,&quot;container-title-short&quot;:&quot;&quot;},&quot;isTemporary&quot;:false},{&quot;id&quot;:&quot;860d3170-575d-3738-95c9-cc1c0352de02&quot;,&quot;itemData&quot;:{&quot;type&quot;:&quot;book&quot;,&quot;id&quot;:&quot;860d3170-575d-3738-95c9-cc1c0352de02&quot;,&quot;title&quot;:&quot;A guide to the development of on-site sanitation&quot;,&quot;author&quot;:[{&quot;family&quot;:&quot;Franceys&quot;,&quot;given&quot;:&quot;R.&quot;,&quot;parse-names&quot;:false,&quot;dropping-particle&quot;:&quot;&quot;,&quot;non-dropping-particle&quot;:&quot;&quot;}],&quot;ISBN&quot;:&quot;9241544430&quot;,&quot;issued&quot;:{&quot;date-parts&quot;:[[1992]]},&quot;number-of-pages&quot;:&quot;237&quot;,&quot;abstract&quot;:&quot;\&quot;NLM Classification: WA 778\&quot;--Title page verso.&quot;,&quot;publisher&quot;:&quot;World Health Organization&quot;,&quot;container-title-short&quot;:&quot;&quot;},&quot;isTemporary&quot;:false}]},{&quot;citationID&quot;:&quot;MENDELEY_CITATION_f7f8d015-8590-40d8-bb9a-c0230d5768fb&quot;,&quot;properties&quot;:{&quot;noteIndex&quot;:0},&quot;isEdited&quot;:false,&quot;manualOverride&quot;:{&quot;isManuallyOverridden&quot;:false,&quot;citeprocText&quot;:&quot;&lt;sup&gt;13,29–31&lt;/sup&gt;&quot;,&quot;manualOverrideText&quot;:&quot;&quot;},&quot;citationTag&quot;:&quot;MENDELEY_CITATION_v3_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&quot;,&quot;citationItems&quot;:[{&quot;id&quot;:&quot;13ba552b-e212-3659-a4d6-6f6b70c6782d&quot;,&quot;itemData&quot;:{&quot;type&quot;:&quot;article-journal&quot;,&quot;id&quot;:&quot;13ba552b-e212-3659-a4d6-6f6b70c6782d&quot;,&quot;title&quot;:&quot;On-site sanitation density and groundwater quality: Evidence from remote sensing and in situ observations in the thiaroye aquifer, Senegal&quot;,&quot;author&quot;:[{&quot;family&quot;:&quot;Diaw&quot;,&quot;given&quot;:&quot;Mor Talla&quot;,&quot;parse-names&quot;:false,&quot;dropping-particle&quot;:&quot;&quot;,&quot;non-dropping-particle&quot;:&quot;&quot;},{&quot;family&quot;:&quot;Cissé-Faye&quot;,&quot;given&quot;:&quot;Seynabou&quot;,&quot;parse-names&quot;:false,&quot;dropping-particle&quot;:&quot;&quot;,&quot;non-dropping-particle&quot;:&quot;&quot;},{&quot;family&quot;:&quot;Gaye&quot;,&quot;given&quot;:&quot;Cheikh Becaye&quot;,&quot;parse-names&quot;:false,&quot;dropping-particle&quot;:&quot;&quot;,&quot;non-dropping-particle&quot;:&quot;&quot;},{&quot;family&quot;:&quot;Niang&quot;,&quot;given&quot;:&quot;Seydou&quot;,&quot;parse-names&quot;:false,&quot;dropping-particle&quot;:&quot;&quot;,&quot;non-dropping-particle&quot;:&quot;&quot;},{&quot;family&quot;:&quot;Pouye&quot;,&quot;given&quot;:&quot;Abdoulaye&quot;,&quot;parse-names&quot;:false,&quot;dropping-particle&quot;:&quot;&quot;,&quot;non-dropping-particle&quot;:&quot;&quot;},{&quot;family&quot;:&quot;Campos&quot;,&quot;given&quot;:&quot;Luiza C.&quot;,&quot;parse-names&quot;:false,&quot;dropping-particle&quot;:&quot;&quot;,&quot;non-dropping-particle&quot;:&quot;&quot;},{&quot;family&quot;:&quot;Taylor&quot;,&quot;given&quot;:&quot;Richard G.&quot;,&quot;parse-names&quot;:false,&quot;dropping-particle&quot;:&quot;&quot;,&quot;non-dropping-particle&quot;:&quot;&quot;}],&quot;container-title&quot;:&quot;Journal of Water Sanitation and Hygiene for Development&quot;,&quot;DOI&quot;:&quot;10.2166/washdev.2020.162&quot;,&quot;ISSN&quot;:&quot;24089362&quot;,&quot;issued&quot;:{&quot;date-parts&quot;:[[2020]]},&quot;page&quot;:&quot;927-939&quot;,&quot;abstract&quot;:&quot;In rapidly urbanising low-income towns and cities, there remains an absence of scientific evidence and regulatory structures to sustain the quality and quantity of groundwater used for low-cost water supplies and to reconcile this with continued use of the subsurface for low-cost sanitation. Here, we analyse the relationship between the density of on-site sanitation and shallow groundwater quality in the Thiaroye aquifer of Quaternary sands in Dakar, Senegal. On-site sanitation was mapped using object-oriented classification and visual interpretation of high-resolution, optical satellite images and ground-truthing surveys. Groundwater quality was assessed over a three-year period (2017–2019) from a network of 61 sources comprising boreholes, dug-wells, hand tubewells and piezometers. More than 253,000 on-site sanitation facilities are identified over an area of 520 km2 with densities ranging from 1 to 70 per hectare. A moderate, statistically significant linear relationship (r2 = 0.55, p « 0.01) is found between the density of on-site sanitation facilities and nitrate concentrations in sampled groundwater sources. Groundwater contamination beyond the WHO drinking-water guideline value (50 mg/L) occurs where densities of on-site sanitation facilities exceed 4 (±4) per hectare, a threshold commonly surpassed in peri-urban areas underlain by the Thiaroye aquifer of Dakar.&quot;,&quot;publisher&quot;:&quot;IWA Publishing&quot;,&quot;issue&quot;:&quot;4&quot;,&quot;volume&quot;:&quot;10&quot;,&quot;container-title-short&quot;:&quot;&quot;},&quot;isTemporary&quot;:false},{&quot;id&quot;:&quot;c3a85b95-114b-3e5a-accf-09d63fdbc9f2&quot;,&quot;itemData&quot;:{&quot;type&quot;:&quot;article-journal&quot;,&quot;id&quot;:&quot;c3a85b95-114b-3e5a-accf-09d63fdbc9f2&quot;,&quot;title&quot;:&quot;Guidelines for assessing the risk to groundwater from on-site sanitation&quot;,&quot;author&quot;:[{&quot;family&quot;:&quot;Ahmed&quot;,&quot;given&quot;:&quot;K M&quot;,&quot;parse-names&quot;:false,&quot;dropping-particle&quot;:&quot;&quot;,&quot;non-dropping-particle&quot;:&quot;&quot;},{&quot;family&quot;:&quot;Pedley&quot;,&quot;given&quot;:&quot;S&quot;,&quot;parse-names&quot;:false,&quot;dropping-particle&quot;:&quot;&quot;,&quot;non-dropping-particle&quot;:&quot;&quot;},{&quot;family&quot;:&quot;Macdonald&quot;,&quot;given&quot;:&quot;D M J&quot;,&quot;parse-names&quot;:false,&quot;dropping-particle&quot;:&quot;&quot;,&quot;non-dropping-particle&quot;:&quot;&quot;},{&quot;family&quot;:&quot;Lawrence&quot;,&quot;given&quot;:&quot;A G&quot;,&quot;parse-names&quot;:false,&quot;dropping-particle&quot;:&quot;&quot;,&quot;non-dropping-particle&quot;:&quot;&quot;},{&quot;family&quot;:&quot;Howard&quot;,&quot;given&quot;:&quot;A G&quot;,&quot;parse-names&quot;:false,&quot;dropping-particle&quot;:&quot;&quot;,&quot;non-dropping-particle&quot;:&quot;&quot;},{&quot;family&quot;:&quot;Barret&quot;,&quot;given&quot;:&quot;M H&quot;,&quot;parse-names&quot;:false,&quot;dropping-particle&quot;:&quot;&quot;,&quot;non-dropping-particle&quot;:&quot;&quot;}],&quot;container-title&quot;:&quot;British Geological Survey Commissioned Report&quot;,&quot;language&quot;:&quot;en&quot;,&quot;issue&quot;:&quot;142&quot;,&quot;volume&quot;:&quot;01&quot;,&quot;container-title-short&quot;:&quot;&quot;},&quot;isTemporary&quot;:false},{&quot;id&quot;:&quot;2ad2d9eb-a219-30e8-ba31-72d313ff646d&quot;,&quot;itemData&quot;:{&quot;type&quot;:&quot;article-journal&quot;,&quot;id&quot;:&quot;2ad2d9eb-a219-30e8-ba31-72d313ff646d&quot;,&quot;title&quot;:&quot;Nitrogen contamination of surficial aquifers–a growing legacy&quot;,&quot;author&quot;:[{&quot;family&quot;:&quot;Puckett&quot;,&quot;given&quot;:&quot;L J&quot;,&quot;parse-names&quot;:false,&quot;dropping-particle&quot;:&quot;&quot;,&quot;non-dropping-particle&quot;:&quot;&quot;},{&quot;family&quot;:&quot;Tesoriero&quot;,&quot;given&quot;:&quot;A J&quot;,&quot;parse-names&quot;:false,&quot;dropping-particle&quot;:&quot;&quot;,&quot;non-dropping-particle&quot;:&quot;&quot;},{&quot;family&quot;:&quot;Dubrovsky&quot;,&quot;given&quot;:&quot;N M&quot;,&quot;parse-names&quot;:false,&quot;dropping-particle&quot;:&quot;&quot;,&quot;non-dropping-particle&quot;:&quot;&quot;}],&quot;container-title&quot;:&quot;Environ Sci Technol&quot;,&quot;DOI&quot;:&quot;10.1021/es1038358&quot;,&quot;language&quot;:&quot;fr&quot;,&quot;volume&quot;:&quot;1;45(3):83944&quot;,&quot;container-title-short&quot;:&quot;&quot;},&quot;isTemporary&quot;:false},{&quot;id&quot;:&quot;419e0128-ebb9-3639-83dc-bd99b876d0b8&quot;,&quot;itemData&quot;:{&quot;type&quot;:&quot;article-journal&quot;,&quot;id&quot;:&quot;419e0128-ebb9-3639-83dc-bd99b876d0b8&quot;,&quot;title&quot;:&quot;Anthropogenic nitrate in groundwater and its health risks in the view of background concentration in a semi arid area of Rajasthan, India&quot;,&quot;author&quot;:[{&quot;family&quot;:&quot;Rahman&quot;,&quot;given&quot;:&quot;A&quot;,&quot;parse-names&quot;:false,&quot;dropping-particle&quot;:&quot;&quot;,&quot;non-dropping-particle&quot;:&quot;&quot;},{&quot;family&quot;:&quot;Mondal&quot;,&quot;given&quot;:&quot;N C&quot;,&quot;parse-names&quot;:false,&quot;dropping-particle&quot;:&quot;&quot;,&quot;non-dropping-particle&quot;:&quot;&quot;},{&quot;family&quot;:&quot;Tiwari&quot;,&quot;given&quot;:&quot;K K&quot;,&quot;parse-names&quot;:false,&quot;dropping-particle&quot;:&quot;&quot;,&quot;non-dropping-particle&quot;:&quot;&quot;}],&quot;container-title&quot;:&quot;Sci Rep&quot;,&quot;page&quot;:&quot;9279&quot;,&quot;language&quot;:&quot;en&quot;,&quot;volume&quot;:&quot;11&quot;,&quot;container-title-short&quot;:&quot;&quot;},&quot;isTemporary&quot;:false}]},{&quot;citationID&quot;:&quot;MENDELEY_CITATION_a63836a5-0ef3-4a09-afaf-eac60cb0e3b3&quot;,&quot;properties&quot;:{&quot;noteIndex&quot;:0},&quot;isEdited&quot;:false,&quot;manualOverride&quot;:{&quot;isManuallyOverridden&quot;:false,&quot;citeprocText&quot;:&quot;&lt;sup&gt;29–31&lt;/sup&gt;&quot;,&quot;manualOverrideText&quot;:&quot;&quot;},&quot;citationTag&quot;:&quot;MENDELEY_CITATION_v3_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&quot;,&quot;citationItems&quot;:[{&quot;id&quot;:&quot;2ad2d9eb-a219-30e8-ba31-72d313ff646d&quot;,&quot;itemData&quot;:{&quot;type&quot;:&quot;article-journal&quot;,&quot;id&quot;:&quot;2ad2d9eb-a219-30e8-ba31-72d313ff646d&quot;,&quot;title&quot;:&quot;Nitrogen contamination of surficial aquifers–a growing legacy&quot;,&quot;author&quot;:[{&quot;family&quot;:&quot;Puckett&quot;,&quot;given&quot;:&quot;L J&quot;,&quot;parse-names&quot;:false,&quot;dropping-particle&quot;:&quot;&quot;,&quot;non-dropping-particle&quot;:&quot;&quot;},{&quot;family&quot;:&quot;Tesoriero&quot;,&quot;given&quot;:&quot;A J&quot;,&quot;parse-names&quot;:false,&quot;dropping-particle&quot;:&quot;&quot;,&quot;non-dropping-particle&quot;:&quot;&quot;},{&quot;family&quot;:&quot;Dubrovsky&quot;,&quot;given&quot;:&quot;N M&quot;,&quot;parse-names&quot;:false,&quot;dropping-particle&quot;:&quot;&quot;,&quot;non-dropping-particle&quot;:&quot;&quot;}],&quot;container-title&quot;:&quot;Environ Sci Technol&quot;,&quot;DOI&quot;:&quot;10.1021/es1038358&quot;,&quot;language&quot;:&quot;fr&quot;,&quot;volume&quot;:&quot;1;45(3):83944&quot;,&quot;container-title-short&quot;:&quot;&quot;},&quot;isTemporary&quot;:false},{&quot;id&quot;:&quot;c3a85b95-114b-3e5a-accf-09d63fdbc9f2&quot;,&quot;itemData&quot;:{&quot;type&quot;:&quot;article-journal&quot;,&quot;id&quot;:&quot;c3a85b95-114b-3e5a-accf-09d63fdbc9f2&quot;,&quot;title&quot;:&quot;Guidelines for assessing the risk to groundwater from on-site sanitation&quot;,&quot;author&quot;:[{&quot;family&quot;:&quot;Ahmed&quot;,&quot;given&quot;:&quot;K M&quot;,&quot;parse-names&quot;:false,&quot;dropping-particle&quot;:&quot;&quot;,&quot;non-dropping-particle&quot;:&quot;&quot;},{&quot;family&quot;:&quot;Pedley&quot;,&quot;given&quot;:&quot;S&quot;,&quot;parse-names&quot;:false,&quot;dropping-particle&quot;:&quot;&quot;,&quot;non-dropping-particle&quot;:&quot;&quot;},{&quot;family&quot;:&quot;Macdonald&quot;,&quot;given&quot;:&quot;D M J&quot;,&quot;parse-names&quot;:false,&quot;dropping-particle&quot;:&quot;&quot;,&quot;non-dropping-particle&quot;:&quot;&quot;},{&quot;family&quot;:&quot;Lawrence&quot;,&quot;given&quot;:&quot;A G&quot;,&quot;parse-names&quot;:false,&quot;dropping-particle&quot;:&quot;&quot;,&quot;non-dropping-particle&quot;:&quot;&quot;},{&quot;family&quot;:&quot;Howard&quot;,&quot;given&quot;:&quot;A G&quot;,&quot;parse-names&quot;:false,&quot;dropping-particle&quot;:&quot;&quot;,&quot;non-dropping-particle&quot;:&quot;&quot;},{&quot;family&quot;:&quot;Barret&quot;,&quot;given&quot;:&quot;M H&quot;,&quot;parse-names&quot;:false,&quot;dropping-particle&quot;:&quot;&quot;,&quot;non-dropping-particle&quot;:&quot;&quot;}],&quot;container-title&quot;:&quot;British Geological Survey Commissioned Report&quot;,&quot;language&quot;:&quot;en&quot;,&quot;issue&quot;:&quot;142&quot;,&quot;volume&quot;:&quot;01&quot;,&quot;container-title-short&quot;:&quot;&quot;},&quot;isTemporary&quot;:false},{&quot;id&quot;:&quot;419e0128-ebb9-3639-83dc-bd99b876d0b8&quot;,&quot;itemData&quot;:{&quot;type&quot;:&quot;article-journal&quot;,&quot;id&quot;:&quot;419e0128-ebb9-3639-83dc-bd99b876d0b8&quot;,&quot;title&quot;:&quot;Anthropogenic nitrate in groundwater and its health risks in the view of background concentration in a semi arid area of Rajasthan, India&quot;,&quot;author&quot;:[{&quot;family&quot;:&quot;Rahman&quot;,&quot;given&quot;:&quot;A&quot;,&quot;parse-names&quot;:false,&quot;dropping-particle&quot;:&quot;&quot;,&quot;non-dropping-particle&quot;:&quot;&quot;},{&quot;family&quot;:&quot;Mondal&quot;,&quot;given&quot;:&quot;N C&quot;,&quot;parse-names&quot;:false,&quot;dropping-particle&quot;:&quot;&quot;,&quot;non-dropping-particle&quot;:&quot;&quot;},{&quot;family&quot;:&quot;Tiwari&quot;,&quot;given&quot;:&quot;K K&quot;,&quot;parse-names&quot;:false,&quot;dropping-particle&quot;:&quot;&quot;,&quot;non-dropping-particle&quot;:&quot;&quot;}],&quot;container-title&quot;:&quot;Sci Rep&quot;,&quot;page&quot;:&quot;9279&quot;,&quot;language&quot;:&quot;en&quot;,&quot;volume&quot;:&quot;11&quot;,&quot;container-title-short&quot;:&quot;&quot;},&quot;isTemporary&quot;:false}]},{&quot;citationID&quot;:&quot;MENDELEY_CITATION_f6d1a7a5-7d55-46cd-b58c-c998ebd7c7a3&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&quot;,&quot;citationItems&quot;:[{&quot;id&quot;:&quot;419e0128-ebb9-3639-83dc-bd99b876d0b8&quot;,&quot;itemData&quot;:{&quot;type&quot;:&quot;article-journal&quot;,&quot;id&quot;:&quot;419e0128-ebb9-3639-83dc-bd99b876d0b8&quot;,&quot;title&quot;:&quot;Anthropogenic nitrate in groundwater and its health risks in the view of background concentration in a semi arid area of Rajasthan, India&quot;,&quot;author&quot;:[{&quot;family&quot;:&quot;Rahman&quot;,&quot;given&quot;:&quot;A&quot;,&quot;parse-names&quot;:false,&quot;dropping-particle&quot;:&quot;&quot;,&quot;non-dropping-particle&quot;:&quot;&quot;},{&quot;family&quot;:&quot;Mondal&quot;,&quot;given&quot;:&quot;N C&quot;,&quot;parse-names&quot;:false,&quot;dropping-particle&quot;:&quot;&quot;,&quot;non-dropping-particle&quot;:&quot;&quot;},{&quot;family&quot;:&quot;Tiwari&quot;,&quot;given&quot;:&quot;K K&quot;,&quot;parse-names&quot;:false,&quot;dropping-particle&quot;:&quot;&quot;,&quot;non-dropping-particle&quot;:&quot;&quot;}],&quot;container-title&quot;:&quot;Sci Rep&quot;,&quot;page&quot;:&quot;9279&quot;,&quot;language&quot;:&quot;en&quot;,&quot;volume&quot;:&quot;11&quot;,&quot;container-title-short&quot;:&quot;&quot;},&quot;isTemporary&quot;:false}]},{&quot;citationID&quot;:&quot;MENDELEY_CITATION_a6dab923-3bb2-45d1-ac7b-14489e5f4ea4&quot;,&quot;properties&quot;:{&quot;noteIndex&quot;:0},&quot;isEdited&quot;:false,&quot;manualOverride&quot;:{&quot;isManuallyOverridden&quot;:false,&quot;citeprocText&quot;:&quot;&lt;sup&gt;7,29,30&lt;/sup&gt;&quot;,&quot;manualOverrideText&quot;:&quot;&quot;},&quot;citationItems&quot;:[{&quot;id&quot;:&quot;c3a85b95-114b-3e5a-accf-09d63fdbc9f2&quot;,&quot;itemData&quot;:{&quot;type&quot;:&quot;article-journal&quot;,&quot;id&quot;:&quot;c3a85b95-114b-3e5a-accf-09d63fdbc9f2&quot;,&quot;title&quot;:&quot;Guidelines for assessing the risk to groundwater from on-site sanitation&quot;,&quot;author&quot;:[{&quot;family&quot;:&quot;Ahmed&quot;,&quot;given&quot;:&quot;K M&quot;,&quot;parse-names&quot;:false,&quot;dropping-particle&quot;:&quot;&quot;,&quot;non-dropping-particle&quot;:&quot;&quot;},{&quot;family&quot;:&quot;Pedley&quot;,&quot;given&quot;:&quot;S&quot;,&quot;parse-names&quot;:false,&quot;dropping-particle&quot;:&quot;&quot;,&quot;non-dropping-particle&quot;:&quot;&quot;},{&quot;family&quot;:&quot;Macdonald&quot;,&quot;given&quot;:&quot;D M J&quot;,&quot;parse-names&quot;:false,&quot;dropping-particle&quot;:&quot;&quot;,&quot;non-dropping-particle&quot;:&quot;&quot;},{&quot;family&quot;:&quot;Lawrence&quot;,&quot;given&quot;:&quot;A G&quot;,&quot;parse-names&quot;:false,&quot;dropping-particle&quot;:&quot;&quot;,&quot;non-dropping-particle&quot;:&quot;&quot;},{&quot;family&quot;:&quot;Howard&quot;,&quot;given&quot;:&quot;A G&quot;,&quot;parse-names&quot;:false,&quot;dropping-particle&quot;:&quot;&quot;,&quot;non-dropping-particle&quot;:&quot;&quot;},{&quot;family&quot;:&quot;Barret&quot;,&quot;given&quot;:&quot;M H&quot;,&quot;parse-names&quot;:false,&quot;dropping-particle&quot;:&quot;&quot;,&quot;non-dropping-particle&quot;:&quot;&quot;}],&quot;container-title&quot;:&quot;British Geological Survey Commissioned Report&quot;,&quot;language&quot;:&quot;en&quot;,&quot;issue&quot;:&quot;142&quot;,&quot;volume&quot;:&quot;01&quot;,&quot;container-title-short&quot;:&quot;&quot;},&quot;isTemporary&quot;:false},{&quot;id&quot;:&quot;2ad2d9eb-a219-30e8-ba31-72d313ff646d&quot;,&quot;itemData&quot;:{&quot;type&quot;:&quot;article-journal&quot;,&quot;id&quot;:&quot;2ad2d9eb-a219-30e8-ba31-72d313ff646d&quot;,&quot;title&quot;:&quot;Nitrogen contamination of surficial aquifers–a growing legacy&quot;,&quot;author&quot;:[{&quot;family&quot;:&quot;Puckett&quot;,&quot;given&quot;:&quot;L J&quot;,&quot;parse-names&quot;:false,&quot;dropping-particle&quot;:&quot;&quot;,&quot;non-dropping-particle&quot;:&quot;&quot;},{&quot;family&quot;:&quot;Tesoriero&quot;,&quot;given&quot;:&quot;A J&quot;,&quot;parse-names&quot;:false,&quot;dropping-particle&quot;:&quot;&quot;,&quot;non-dropping-particle&quot;:&quot;&quot;},{&quot;family&quot;:&quot;Dubrovsky&quot;,&quot;given&quot;:&quot;N M&quot;,&quot;parse-names&quot;:false,&quot;dropping-particle&quot;:&quot;&quot;,&quot;non-dropping-particle&quot;:&quot;&quot;}],&quot;container-title&quot;:&quot;Environ Sci Technol&quot;,&quot;DOI&quot;:&quot;10.1021/es1038358&quot;,&quot;language&quot;:&quot;fr&quot;,&quot;volume&quot;:&quot;1;45(3):83944&quot;,&quot;container-title-short&quot;:&quot;&quot;},&quot;isTemporary&quot;:false},{&quot;id&quot;:&quot;f66277b9-6114-3fae-8b31-3d4a2d8de535&quot;,&quot;itemData&quot;:{&quot;type&quot;:&quot;article&quot;,&quot;id&quot;:&quot;f66277b9-6114-3fae-8b31-3d4a2d8de535&quot;,&quot;title&quot;:&quot;The pit latrine paradox in low-income settings: A sanitation technology of choice or a pollution hotspot?&quot;,&quot;author&quot;:[{&quot;family&quot;:&quot;Gwenzi&quot;,&quot;given&quot;:&quot;Willis&quot;,&quot;parse-names&quot;:false,&quot;dropping-particle&quot;:&quot;&quot;,&quot;non-dropping-particle&quot;:&quot;&quot;},{&quot;family&quot;:&quot;Marumure&quot;,&quot;given&quot;:&quot;Jerikias&quot;,&quot;parse-names&quot;:false,&quot;dropping-particle&quot;:&quot;&quot;,&quot;non-dropping-particle&quot;:&quot;&quot;},{&quot;family&quot;:&quot;Makuvara&quot;,&quot;given&quot;:&quot;Zakio&quot;,&quot;parse-names&quot;:false,&quot;dropping-particle&quot;:&quot;&quot;,&quot;non-dropping-particle&quot;:&quot;&quot;},{&quot;family&quot;:&quot;Simbanegavi&quot;,&quot;given&quot;:&quot;Tinoziva T.&quot;,&quot;parse-names&quot;:false,&quot;dropping-particle&quot;:&quot;&quot;,&quot;non-dropping-particle&quot;:&quot;&quot;},{&quot;family&quot;:&quot;Njomou-Ngounou&quot;,&quot;given&quot;:&quot;Emma Laureane&quot;,&quot;parse-names&quot;:false,&quot;dropping-particle&quot;:&quot;&quot;,&quot;non-dropping-particle&quot;:&quot;&quot;},{&quot;family&quot;:&quot;Nya&quot;,&quot;given&quot;:&quot;Esther Laurentine&quot;,&quot;parse-names&quot;:false,&quot;dropping-particle&quot;:&quot;&quot;,&quot;non-dropping-particle&quot;:&quot;&quot;},{&quot;family&quot;:&quot;Kaetzl&quot;,&quot;given&quot;:&quot;Korbinian&quot;,&quot;parse-names&quot;:false,&quot;dropping-particle&quot;:&quot;&quot;,&quot;non-dropping-particle&quot;:&quot;&quot;},{&quot;family&quot;:&quot;Noubactep&quot;,&quot;given&quot;:&quot;Chicgoua&quot;,&quot;parse-names&quot;:false,&quot;dropping-particle&quot;:&quot;&quot;,&quot;non-dropping-particle&quot;:&quot;&quot;},{&quot;family&quot;:&quot;Rzymski&quot;,&quot;given&quot;:&quot;Piotr&quot;,&quot;parse-names&quot;:false,&quot;dropping-particle&quot;:&quot;&quot;,&quot;non-dropping-particle&quot;:&quot;&quot;}],&quot;container-title&quot;:&quot;Science of the Total Environment&quot;,&quot;DOI&quot;:&quot;10.1016/j.scitotenv.2023.163179&quot;,&quot;ISSN&quot;:&quot;18791026&quot;,&quot;PMID&quot;:&quot;37003330&quot;,&quot;issued&quot;:{&quot;date-parts&quot;:[[2023,6,25]]},&quot;abstract&quot;:&quot;Pit latrines are widely promoted to improve sanitation in low-income settings, but their pollution and health risks receive cursory attention. The present narrative review presents the pit latrine paradox; (1) the pit latrine is considered a sanitation technology of choice to safeguard human health, and (2) conversely, pit latrines are pollution and health risk hotspots. Evidence shows that the pit latrine is a ‘catch-all’ receptacle for household disposal of hazardous waste, including; (1) medical wastes (COVID-19 PPE, pharmaceuticals, placenta, used condoms), (2) pesticides and pesticide containers, (3) menstrual hygiene wastes (e.g., sanitary pads), and (4) electronic wastes (batteries). Pit latrines serve as hotspot reservoirs that receive, harbour, and then transmit the following into the environment; (1) conventional contaminants (nitrates, phosphates, pesticides), (2) emerging contaminants (pharmaceuticals and personal care products, antibiotic resistance), and (3) indicator organisms, and human bacterial and viral pathogens, and disease vectors (rodents, houseflies, bats). As greenhouse gas emission hotspots, pit latrines contribute 3.3 to 9.4 Tg/year of methane, but this could be an under-estimation. Contaminants in pit latrines may migrate into surface water, and groundwater systems serving as drinking water sources and pose human health risks. In turn, this culminates into the pit latrine-groundwater-human continuum or connectivity, mediated via water and contaminant migration. Human health risks of pit latrines, a critique of current evidence, and current and emerging mitigation measures are presented, including isolation distance, hydraulic liners/ barriers, ecological sanitation, and the concept of a circular bioeconomy. Finally, future research directions on the epidemiology and fate of contaminants in pit latrines are presented. The pit latrine paradox is not meant to downplay pit latrines' role or promote open defaecation. Rather, it seeks to stimulate discussion and research to refine the technology to enhance its functionality while mitigating pollution and health risks.&quot;,&quot;publisher&quot;:&quot;Elsevier B.V.&quot;,&quot;volume&quot;:&quot;879&quot;},&quot;isTemporary&quot;:false}],&quot;citationTag&quot;:&quot;MENDELEY_CITATION_v3_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&quot;},{&quot;citationID&quot;:&quot;MENDELEY_CITATION_59bef5a7-4805-4176-8e61-3a150d51ac3e&quot;,&quot;properties&quot;:{&quot;noteIndex&quot;:0},&quot;isEdited&quot;:false,&quot;manualOverride&quot;:{&quot;isManuallyOverridden&quot;:false,&quot;citeprocText&quot;:&quot;&lt;sup&gt;10,32–34&lt;/sup&gt;&quot;,&quot;manualOverrideText&quot;:&quot;&quot;},&quot;citationTag&quot;:&quot;MENDELEY_CITATION_v3_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&quot;,&quot;citationItems&quot;:[{&quot;id&quot;:&quot;9e7594e6-48bb-3679-b39c-27d67c87c742&quot;,&quot;itemData&quot;:{&quot;type&quot;:&quot;article-journal&quot;,&quot;id&quot;:&quot;9e7594e6-48bb-3679-b39c-27d67c87c742&quot;,&quot;title&quot;:&quot;Physical, chemical and isotopic characteristics of groundwater and surface water in the Lake Chilwa Basin&quot;,&quot;author&quot;:[{&quot;family&quot;:&quot;Missi&quot;,&quot;given&quot;:&quot;Charles&quot;,&quot;parse-names&quot;:false,&quot;dropping-particle&quot;:&quot;&quot;,&quot;non-dropping-particle&quot;:&quot;&quot;},{&quot;family&quot;:&quot;Atekwana&quot;,&quot;given&quot;:&quot;Eliot A&quot;,&quot;parse-names&quot;:false,&quot;dropping-particle&quot;:&quot;&quot;,&quot;non-dropping-particle&quot;:&quot;&quot;}],&quot;container-title&quot;:&quot;Malawi. Journal of African Earth Sciences&quot;,&quot;page&quot;:&quot;103737&quot;,&quot;language&quot;:&quot;en&quot;,&quot;volume&quot;:&quot;162&quot;,&quot;container-title-short&quot;:&quot;&quot;},&quot;isTemporary&quot;:false},{&quot;id&quot;:&quot;31f92ecd-ab94-3fa0-9764-3423708a2a1b&quot;,&quot;itemData&quot;:{&quot;type&quot;:&quot;article-journal&quot;,&quot;id&quot;:&quot;31f92ecd-ab94-3fa0-9764-3423708a2a1b&quot;,&quot;title&quot;:&quot;Hydrochemical characteristics of rural community groundwater supply in Blantyre, southern Malawi&quot;,&quot;author&quot;:[{&quot;family&quot;:&quot;Mapoma&quot;,&quot;given&quot;:&quot;Harold Wilson Tumwitike&quot;,&quot;parse-names&quot;:false,&quot;dropping-particle&quot;:&quot;&quot;,&quot;non-dropping-particle&quot;:&quot;&quot;},{&quot;family&quot;:&quot;Xie&quot;,&quot;given&quot;:&quot;Xianjun&quot;,&quot;parse-names&quot;:false,&quot;dropping-particle&quot;:&quot;&quot;,&quot;non-dropping-particle&quot;:&quot;&quot;},{&quot;family&quot;:&quot;Zhang&quot;,&quot;given&quot;:&quot;Liping&quot;,&quot;parse-names&quot;:false,&quot;dropping-particle&quot;:&quot;&quot;,&quot;non-dropping-particle&quot;:&quot;&quot;},{&quot;family&quot;:&quot;Nyirenda&quot;,&quot;given&quot;:&quot;Mathews Tananga&quot;,&quot;parse-names&quot;:false,&quot;dropping-particle&quot;:&quot;&quot;,&quot;non-dropping-particle&quot;:&quot;&quot;},{&quot;family&quot;:&quot;Maliro&quot;,&quot;given&quot;:&quot;Albert&quot;,&quot;parse-names&quot;:false,&quot;dropping-particle&quot;:&quot;&quot;,&quot;non-dropping-particle&quot;:&quot;&quot;},{&quot;family&quot;:&quot;Chimutu&quot;,&quot;given&quot;:&quot;Darlington&quot;,&quot;parse-names&quot;:false,&quot;dropping-particle&quot;:&quot;&quot;,&quot;non-dropping-particle&quot;:&quot;&quot;}],&quot;container-title&quot;:&quot;Journal of African Earth Sciences&quot;,&quot;page&quot;:&quot;192-202&quot;,&quot;language&quot;:&quot;en&quot;,&quot;volume&quot;:&quot;114,2016&quot;,&quot;container-title-short&quot;:&quot;&quot;},&quot;isTemporary&quot;:false},{&quot;id&quot;:&quot;adcd8291-cf2b-3b0a-b2f3-0e421e27aebe&quot;,&quot;itemData&quot;:{&quot;type&quot;:&quot;article-journal&quot;,&quot;id&quot;:&quot;adcd8291-cf2b-3b0a-b2f3-0e421e27aebe&quot;,&quot;title&quot;:&quot;Assessment of groundwater quality in shallow wells within the southern districts of Malawi&quot;,&quot;author&quot;:[{&quot;family&quot;:&quot;Pritchard&quot;,&quot;given&quot;:&quot;M&quot;,&quot;parse-names&quot;:false,&quot;dropping-particle&quot;:&quot;&quot;,&quot;non-dropping-particle&quot;:&quot;&quot;},{&quot;family&quot;:&quot;Mkandawire&quot;,&quot;given&quot;:&quot;T&quot;,&quot;parse-names&quot;:false,&quot;dropping-particle&quot;:&quot;&quot;,&quot;non-dropping-particle&quot;:&quot;&quot;},{&quot;family&quot;:&quot;O’Neill&quot;,&quot;given&quot;:&quot;J G&quot;,&quot;parse-names&quot;:false,&quot;dropping-particle&quot;:&quot;&quot;,&quot;non-dropping-particle&quot;:&quot;&quot;}],&quot;container-title&quot;:&quot;Physics and Chemistry of the Earth, Parts A/B/C&quot;,&quot;page&quot;:&quot;812-823&quot;,&quot;language&quot;:&quot;en&quot;,&quot;issue&quot;:&quot;ues 8–13&quot;,&quot;volume&quot;:&quot;33&quot;,&quot;container-title-short&quot;:&quot;&quot;},&quot;isTemporary&quot;:false},{&quot;id&quot;:&quot;33b5778f-ed32-38f6-9d3c-9126411ea691&quot;,&quot;itemData&quot;:{&quot;type&quot;:&quot;article-journal&quot;,&quot;id&quot;:&quot;33b5778f-ed32-38f6-9d3c-9126411ea691&quot;,&quot;title&quot;:&quot;Biological, chemical and physical drinking water quality from shallow wells in Malawi: Case study of Blantyre, Chiradzulu and Mulanje&quot;,&quot;author&quot;:[{&quot;family&quot;:&quot;Pritchard&quot;,&quot;given&quot;:&quot;M&quot;,&quot;parse-names&quot;:false,&quot;dropping-particle&quot;:&quot;&quot;,&quot;non-dropping-particle&quot;:&quot;&quot;},{&quot;family&quot;:&quot;Mkandawire&quot;,&quot;given&quot;:&quot;T&quot;,&quot;parse-names&quot;:false,&quot;dropping-particle&quot;:&quot;&quot;,&quot;non-dropping-particle&quot;:&quot;&quot;},{&quot;family&quot;:&quot;O’Neill&quot;,&quot;given&quot;:&quot;J G&quot;,&quot;parse-names&quot;:false,&quot;dropping-particle&quot;:&quot;&quot;,&quot;non-dropping-particle&quot;:&quot;&quot;}],&quot;container-title&quot;:&quot;Physics and Chemistry of the Earth, Parts A/B/C&quot;,&quot;page&quot;:&quot;1167-1177&quot;,&quot;language&quot;:&quot;en&quot;,&quot;issue&quot;:&quot;ues 15–18&quot;,&quot;volume&quot;:&quot;32&quot;,&quot;container-title-short&quot;:&quot;&quot;},&quot;isTemporary&quot;:false}]},{&quot;citationID&quot;:&quot;MENDELEY_CITATION_6bac98ac-31d7-4d35-8273-749091d7f645&quot;,&quot;properties&quot;:{&quot;noteIndex&quot;:0},&quot;isEdited&quot;:false,&quot;manualOverride&quot;:{&quot;isManuallyOverridden&quot;:false,&quot;citeprocText&quot;:&quot;&lt;sup&gt;29,31&lt;/sup&gt;&quot;,&quot;manualOverrideText&quot;:&quot;&quot;},&quot;citationTag&quot;:&quot;MENDELEY_CITATION_v3_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&quot;,&quot;citationItems&quot;:[{&quot;id&quot;:&quot;c3a85b95-114b-3e5a-accf-09d63fdbc9f2&quot;,&quot;itemData&quot;:{&quot;type&quot;:&quot;article-journal&quot;,&quot;id&quot;:&quot;c3a85b95-114b-3e5a-accf-09d63fdbc9f2&quot;,&quot;title&quot;:&quot;Guidelines for assessing the risk to groundwater from on-site sanitation&quot;,&quot;author&quot;:[{&quot;family&quot;:&quot;Ahmed&quot;,&quot;given&quot;:&quot;K M&quot;,&quot;parse-names&quot;:false,&quot;dropping-particle&quot;:&quot;&quot;,&quot;non-dropping-particle&quot;:&quot;&quot;},{&quot;family&quot;:&quot;Pedley&quot;,&quot;given&quot;:&quot;S&quot;,&quot;parse-names&quot;:false,&quot;dropping-particle&quot;:&quot;&quot;,&quot;non-dropping-particle&quot;:&quot;&quot;},{&quot;family&quot;:&quot;Macdonald&quot;,&quot;given&quot;:&quot;D M J&quot;,&quot;parse-names&quot;:false,&quot;dropping-particle&quot;:&quot;&quot;,&quot;non-dropping-particle&quot;:&quot;&quot;},{&quot;family&quot;:&quot;Lawrence&quot;,&quot;given&quot;:&quot;A G&quot;,&quot;parse-names&quot;:false,&quot;dropping-particle&quot;:&quot;&quot;,&quot;non-dropping-particle&quot;:&quot;&quot;},{&quot;family&quot;:&quot;Howard&quot;,&quot;given&quot;:&quot;A G&quot;,&quot;parse-names&quot;:false,&quot;dropping-particle&quot;:&quot;&quot;,&quot;non-dropping-particle&quot;:&quot;&quot;},{&quot;family&quot;:&quot;Barret&quot;,&quot;given&quot;:&quot;M H&quot;,&quot;parse-names&quot;:false,&quot;dropping-particle&quot;:&quot;&quot;,&quot;non-dropping-particle&quot;:&quot;&quot;}],&quot;container-title&quot;:&quot;British Geological Survey Commissioned Report&quot;,&quot;language&quot;:&quot;en&quot;,&quot;issue&quot;:&quot;142&quot;,&quot;volume&quot;:&quot;01&quot;,&quot;container-title-short&quot;:&quot;&quot;},&quot;isTemporary&quot;:false},{&quot;id&quot;:&quot;419e0128-ebb9-3639-83dc-bd99b876d0b8&quot;,&quot;itemData&quot;:{&quot;type&quot;:&quot;article-journal&quot;,&quot;id&quot;:&quot;419e0128-ebb9-3639-83dc-bd99b876d0b8&quot;,&quot;title&quot;:&quot;Anthropogenic nitrate in groundwater and its health risks in the view of background concentration in a semi arid area of Rajasthan, India&quot;,&quot;author&quot;:[{&quot;family&quot;:&quot;Rahman&quot;,&quot;given&quot;:&quot;A&quot;,&quot;parse-names&quot;:false,&quot;dropping-particle&quot;:&quot;&quot;,&quot;non-dropping-particle&quot;:&quot;&quot;},{&quot;family&quot;:&quot;Mondal&quot;,&quot;given&quot;:&quot;N C&quot;,&quot;parse-names&quot;:false,&quot;dropping-particle&quot;:&quot;&quot;,&quot;non-dropping-particle&quot;:&quot;&quot;},{&quot;family&quot;:&quot;Tiwari&quot;,&quot;given&quot;:&quot;K K&quot;,&quot;parse-names&quot;:false,&quot;dropping-particle&quot;:&quot;&quot;,&quot;non-dropping-particle&quot;:&quot;&quot;}],&quot;container-title&quot;:&quot;Sci Rep&quot;,&quot;page&quot;:&quot;9279&quot;,&quot;language&quot;:&quot;en&quot;,&quot;volume&quot;:&quot;11&quot;,&quot;container-title-short&quot;:&quot;&quot;},&quot;isTemporary&quot;:false}]},{&quot;citationID&quot;:&quot;MENDELEY_CITATION_bf09d940-f5f2-41c9-b6fe-c5faa7a441a0&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&quot;,&quot;citationItems&quot;:[{&quot;id&quot;:&quot;c3a85b95-114b-3e5a-accf-09d63fdbc9f2&quot;,&quot;itemData&quot;:{&quot;type&quot;:&quot;article-journal&quot;,&quot;id&quot;:&quot;c3a85b95-114b-3e5a-accf-09d63fdbc9f2&quot;,&quot;title&quot;:&quot;Guidelines for assessing the risk to groundwater from on-site sanitation&quot;,&quot;author&quot;:[{&quot;family&quot;:&quot;Ahmed&quot;,&quot;given&quot;:&quot;K M&quot;,&quot;parse-names&quot;:false,&quot;dropping-particle&quot;:&quot;&quot;,&quot;non-dropping-particle&quot;:&quot;&quot;},{&quot;family&quot;:&quot;Pedley&quot;,&quot;given&quot;:&quot;S&quot;,&quot;parse-names&quot;:false,&quot;dropping-particle&quot;:&quot;&quot;,&quot;non-dropping-particle&quot;:&quot;&quot;},{&quot;family&quot;:&quot;Macdonald&quot;,&quot;given&quot;:&quot;D M J&quot;,&quot;parse-names&quot;:false,&quot;dropping-particle&quot;:&quot;&quot;,&quot;non-dropping-particle&quot;:&quot;&quot;},{&quot;family&quot;:&quot;Lawrence&quot;,&quot;given&quot;:&quot;A G&quot;,&quot;parse-names&quot;:false,&quot;dropping-particle&quot;:&quot;&quot;,&quot;non-dropping-particle&quot;:&quot;&quot;},{&quot;family&quot;:&quot;Howard&quot;,&quot;given&quot;:&quot;A G&quot;,&quot;parse-names&quot;:false,&quot;dropping-particle&quot;:&quot;&quot;,&quot;non-dropping-particle&quot;:&quot;&quot;},{&quot;family&quot;:&quot;Barret&quot;,&quot;given&quot;:&quot;M H&quot;,&quot;parse-names&quot;:false,&quot;dropping-particle&quot;:&quot;&quot;,&quot;non-dropping-particle&quot;:&quot;&quot;}],&quot;container-title&quot;:&quot;British Geological Survey Commissioned Report&quot;,&quot;language&quot;:&quot;en&quot;,&quot;issue&quot;:&quot;142&quot;,&quot;volume&quot;:&quot;01&quot;,&quot;container-title-short&quot;:&quot;&quot;},&quot;isTemporary&quot;:false}]},{&quot;citationID&quot;:&quot;MENDELEY_CITATION_b5207582-00b0-465e-8b29-d9617de575c1&quot;,&quot;properties&quot;:{&quot;noteIndex&quot;:0},&quot;isEdited&quot;:false,&quot;manualOverride&quot;:{&quot;isManuallyOverridden&quot;:false,&quot;citeprocText&quot;:&quot;&lt;sup&gt;13,29,35–37&lt;/sup&gt;&quot;,&quot;manualOverrideText&quot;:&quot;&quot;},&quot;citationTag&quot;:&quot;MENDELEY_CITATION_v3_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&quot;,&quot;citationItems&quot;:[{&quot;id&quot;:&quot;c3a85b95-114b-3e5a-accf-09d63fdbc9f2&quot;,&quot;itemData&quot;:{&quot;type&quot;:&quot;article-journal&quot;,&quot;id&quot;:&quot;c3a85b95-114b-3e5a-accf-09d63fdbc9f2&quot;,&quot;title&quot;:&quot;Guidelines for assessing the risk to groundwater from on-site sanitation&quot;,&quot;author&quot;:[{&quot;family&quot;:&quot;Ahmed&quot;,&quot;given&quot;:&quot;K M&quot;,&quot;parse-names&quot;:false,&quot;dropping-particle&quot;:&quot;&quot;,&quot;non-dropping-particle&quot;:&quot;&quot;},{&quot;family&quot;:&quot;Pedley&quot;,&quot;given&quot;:&quot;S&quot;,&quot;parse-names&quot;:false,&quot;dropping-particle&quot;:&quot;&quot;,&quot;non-dropping-particle&quot;:&quot;&quot;},{&quot;family&quot;:&quot;Macdonald&quot;,&quot;given&quot;:&quot;D M J&quot;,&quot;parse-names&quot;:false,&quot;dropping-particle&quot;:&quot;&quot;,&quot;non-dropping-particle&quot;:&quot;&quot;},{&quot;family&quot;:&quot;Lawrence&quot;,&quot;given&quot;:&quot;A G&quot;,&quot;parse-names&quot;:false,&quot;dropping-particle&quot;:&quot;&quot;,&quot;non-dropping-particle&quot;:&quot;&quot;},{&quot;family&quot;:&quot;Howard&quot;,&quot;given&quot;:&quot;A G&quot;,&quot;parse-names&quot;:false,&quot;dropping-particle&quot;:&quot;&quot;,&quot;non-dropping-particle&quot;:&quot;&quot;},{&quot;family&quot;:&quot;Barret&quot;,&quot;given&quot;:&quot;M H&quot;,&quot;parse-names&quot;:false,&quot;dropping-particle&quot;:&quot;&quot;,&quot;non-dropping-particle&quot;:&quot;&quot;}],&quot;container-title&quot;:&quot;British Geological Survey Commissioned Report&quot;,&quot;language&quot;:&quot;en&quot;,&quot;issue&quot;:&quot;142&quot;,&quot;volume&quot;:&quot;01&quot;,&quot;container-title-short&quot;:&quot;&quot;},&quot;isTemporary&quot;:false},{&quot;id&quot;:&quot;13ba552b-e212-3659-a4d6-6f6b70c6782d&quot;,&quot;itemData&quot;:{&quot;type&quot;:&quot;article-journal&quot;,&quot;id&quot;:&quot;13ba552b-e212-3659-a4d6-6f6b70c6782d&quot;,&quot;title&quot;:&quot;On-site sanitation density and groundwater quality: Evidence from remote sensing and in situ observations in the thiaroye aquifer, Senegal&quot;,&quot;author&quot;:[{&quot;family&quot;:&quot;Diaw&quot;,&quot;given&quot;:&quot;Mor Talla&quot;,&quot;parse-names&quot;:false,&quot;dropping-particle&quot;:&quot;&quot;,&quot;non-dropping-particle&quot;:&quot;&quot;},{&quot;family&quot;:&quot;Cissé-Faye&quot;,&quot;given&quot;:&quot;Seynabou&quot;,&quot;parse-names&quot;:false,&quot;dropping-particle&quot;:&quot;&quot;,&quot;non-dropping-particle&quot;:&quot;&quot;},{&quot;family&quot;:&quot;Gaye&quot;,&quot;given&quot;:&quot;Cheikh Becaye&quot;,&quot;parse-names&quot;:false,&quot;dropping-particle&quot;:&quot;&quot;,&quot;non-dropping-particle&quot;:&quot;&quot;},{&quot;family&quot;:&quot;Niang&quot;,&quot;given&quot;:&quot;Seydou&quot;,&quot;parse-names&quot;:false,&quot;dropping-particle&quot;:&quot;&quot;,&quot;non-dropping-particle&quot;:&quot;&quot;},{&quot;family&quot;:&quot;Pouye&quot;,&quot;given&quot;:&quot;Abdoulaye&quot;,&quot;parse-names&quot;:false,&quot;dropping-particle&quot;:&quot;&quot;,&quot;non-dropping-particle&quot;:&quot;&quot;},{&quot;family&quot;:&quot;Campos&quot;,&quot;given&quot;:&quot;Luiza C.&quot;,&quot;parse-names&quot;:false,&quot;dropping-particle&quot;:&quot;&quot;,&quot;non-dropping-particle&quot;:&quot;&quot;},{&quot;family&quot;:&quot;Taylor&quot;,&quot;given&quot;:&quot;Richard G.&quot;,&quot;parse-names&quot;:false,&quot;dropping-particle&quot;:&quot;&quot;,&quot;non-dropping-particle&quot;:&quot;&quot;}],&quot;container-title&quot;:&quot;Journal of Water Sanitation and Hygiene for Development&quot;,&quot;DOI&quot;:&quot;10.2166/washdev.2020.162&quot;,&quot;ISSN&quot;:&quot;24089362&quot;,&quot;issued&quot;:{&quot;date-parts&quot;:[[2020]]},&quot;page&quot;:&quot;927-939&quot;,&quot;abstract&quot;:&quot;In rapidly urbanising low-income towns and cities, there remains an absence of scientific evidence and regulatory structures to sustain the quality and quantity of groundwater used for low-cost water supplies and to reconcile this with continued use of the subsurface for low-cost sanitation. Here, we analyse the relationship between the density of on-site sanitation and shallow groundwater quality in the Thiaroye aquifer of Quaternary sands in Dakar, Senegal. On-site sanitation was mapped using object-oriented classification and visual interpretation of high-resolution, optical satellite images and ground-truthing surveys. Groundwater quality was assessed over a three-year period (2017–2019) from a network of 61 sources comprising boreholes, dug-wells, hand tubewells and piezometers. More than 253,000 on-site sanitation facilities are identified over an area of 520 km2 with densities ranging from 1 to 70 per hectare. A moderate, statistically significant linear relationship (r2 = 0.55, p « 0.01) is found between the density of on-site sanitation facilities and nitrate concentrations in sampled groundwater sources. Groundwater contamination beyond the WHO drinking-water guideline value (50 mg/L) occurs where densities of on-site sanitation facilities exceed 4 (±4) per hectare, a threshold commonly surpassed in peri-urban areas underlain by the Thiaroye aquifer of Dakar.&quot;,&quot;publisher&quot;:&quot;IWA Publishing&quot;,&quot;issue&quot;:&quot;4&quot;,&quot;volume&quot;:&quot;10&quot;,&quot;container-title-short&quot;:&quot;&quot;},&quot;isTemporary&quot;:false},{&quot;id&quot;:&quot;fbb61c2a-3b3f-350b-b544-223e1f877cc9&quot;,&quot;itemData&quot;:{&quot;type&quot;:&quot;article-journal&quot;,&quot;id&quot;:&quot;fbb61c2a-3b3f-350b-b544-223e1f877cc9&quot;,&quot;title&quot;:&quot;Assessment of the impact of pit-latrines on groundwater contamination in Hopley Settlement, Harare, Zimbabwe&quot;,&quot;author&quot;:[{&quot;family&quot;:&quot;Ndoziya&quot;,&quot;given&quot;:&quot;Alfonse Tapera&quot;,&quot;parse-names&quot;:false,&quot;dropping-particle&quot;:&quot;&quot;,&quot;non-dropping-particle&quot;:&quot;&quot;},{&quot;family&quot;:&quot;Hoko&quot;,&quot;given&quot;:&quot;Zvikomborero&quot;,&quot;parse-names&quot;:false,&quot;dropping-particle&quot;:&quot;&quot;,&quot;non-dropping-particle&quot;:&quot;&quot;},{&quot;family&quot;:&quot;Gumindoga&quot;,&quot;given&quot;:&quot;Webster&quot;,&quot;parse-names&quot;:false,&quot;dropping-particle&quot;:&quot;&quot;,&quot;non-dropping-particle&quot;:&quot;&quot;}],&quot;container-title&quot;:&quot;Journal of Water, Sanitation and Hygiene for Development&quot;,&quot;page&quot;:&quot;464-476&quot;,&quot;language&quot;:&quot;en&quot;,&quot;issue&quot;:&quot;3&quot;,&quot;volume&quot;:&quot;9&quot;,&quot;container-title-short&quot;:&quot;&quot;},&quot;isTemporary&quot;:false},{&quot;id&quot;:&quot;354143ce-fdcf-310b-9d59-989fe8f110db&quot;,&quot;itemData&quot;:{&quot;type&quot;:&quot;article-journal&quot;,&quot;id&quot;:&quot;354143ce-fdcf-310b-9d59-989fe8f110db&quot;,&quot;title&quot;:&quot;A spatial analysis of pit-latrine density and groundwater source contamination&quot;,&quot;author&quot;:[{&quot;family&quot;:&quot;Wright&quot;,&quot;given&quot;:&quot;J A&quot;,&quot;parse-names&quot;:false,&quot;dropping-particle&quot;:&quot;&quot;,&quot;non-dropping-particle&quot;:&quot;&quot;},{&quot;family&quot;:&quot;Cronin&quot;,&quot;given&quot;:&quot;A&quot;,&quot;parse-names&quot;:false,&quot;dropping-particle&quot;:&quot;&quot;,&quot;non-dropping-particle&quot;:&quot;&quot;},{&quot;family&quot;:&quot;Okotto-Okotto&quot;,&quot;given&quot;:&quot;J&quot;,&quot;parse-names&quot;:false,&quot;dropping-particle&quot;:&quot;&quot;,&quot;non-dropping-particle&quot;:&quot;&quot;}],&quot;container-title&quot;:&quot;Environ Monit Assess&quot;,&quot;page&quot;:&quot;4261-4272&quot;,&quot;language&quot;:&quot;en&quot;,&quot;volume&quot;:&quot;185&quot;,&quot;container-title-short&quot;:&quot;&quot;},&quot;isTemporary&quot;:false},{&quot;id&quot;:&quot;3a0cff11-ec26-32bc-8ab1-6e60b33fb8fc&quot;,&quot;itemData&quot;:{&quot;type&quot;:&quot;article-journal&quot;,&quot;id&quot;:&quot;3a0cff11-ec26-32bc-8ab1-6e60b33fb8fc&quot;,&quot;title&quot;:&quot;A survey of domestic wells and pit-latrines in rural settlements of Mali: Implications of on-site sanitation on the quality of water supplies&quot;,&quot;container-title&quot;:&quot;Int J Hyg Environ&quot;,&quot;language&quot;:&quot;en&quot;,&quot;issue&quot;:&quot;ealth.220(7):11791189&quot;,&quot;container-title-short&quot;:&quot;&quot;},&quot;isTemporary&quot;:false}]},{&quot;citationID&quot;:&quot;MENDELEY_CITATION_d4124873-c969-467c-8d03-dd316199f9f0&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&quot;,&quot;citationItems&quot;:[{&quot;id&quot;:&quot;70a2c00a-56cd-3835-8a6a-e4b26fe38288&quot;,&quot;itemData&quot;:{&quot;type&quot;:&quot;article-journal&quot;,&quot;id&quot;:&quot;70a2c00a-56cd-3835-8a6a-e4b26fe38288&quot;,&quot;title&quot;:&quot;The Shared Socioeconomic Pathways and their energy, land use, and greenhouse gas emissions implications: An overview&quot;,&quot;container-title&quot;:&quot;Global Environmental Change&quot;,&quot;page&quot;:&quot;153-168&quot;,&quot;language&quot;:&quot;en&quot;,&quot;volume&quot;:&quot;42&quot;,&quot;container-title-short&quot;:&quot;&quot;},&quot;isTemporary&quot;:false}]},{&quot;citationID&quot;:&quot;MENDELEY_CITATION_be1e6962-8179-44ec-bb2e-44186d794b62&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&quot;,&quot;citationItems&quot;:[{&quot;id&quot;:&quot;4919b48b-bd01-306f-b06f-0f4b639cf1e1&quot;,&quot;itemData&quot;:{&quot;type&quot;:&quot;article-journal&quot;,&quot;id&quot;:&quot;4919b48b-bd01-306f-b06f-0f4b639cf1e1&quot;,&quot;title&quot;:&quot;The human core of the shared socioeconomic pathways: Population scenarios by age, sex and level of education for all countries to 2100&quot;,&quot;author&quot;:[{&quot;family&quot;:&quot;KC&quot;,&quot;given&quot;:&quot;Samir&quot;,&quot;parse-names&quot;:false,&quot;dropping-particle&quot;:&quot;&quot;,&quot;non-dropping-particle&quot;:&quot;&quot;},{&quot;family&quot;:&quot;Lutz&quot;,&quot;given&quot;:&quot;Wolfgang&quot;,&quot;parse-names&quot;:false,&quot;dropping-particle&quot;:&quot;&quot;,&quot;non-dropping-particle&quot;:&quot;&quot;}],&quot;container-title&quot;:&quot;Global Environmental Change&quot;,&quot;page&quot;:&quot;181-192&quot;,&quot;language&quot;:&quot;en&quot;,&quot;publisher&quot;:&quot;KC &amp; Lutz&quot;,&quot;volume&quot;:&quot;42&quot;,&quot;container-title-short&quot;:&quot;&quot;},&quot;isTemporary&quot;:false}]},{&quot;citationID&quot;:&quot;MENDELEY_CITATION_ec37c72b-f8e8-43d0-aecb-c01b6363ef37&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&quot;,&quot;citationItems&quot;:[{&quot;id&quot;:&quot;532792d5-e5b3-3754-b859-d5d106ce1871&quot;,&quot;itemData&quot;:{&quot;type&quot;:&quot;article-journal&quot;,&quot;id&quot;:&quot;532792d5-e5b3-3754-b859-d5d106ce1871&quot;,&quot;title&quot;:&quot;High-resolution African population projections from radiative forcing and socio-economic models, 2000 to 2100&quot;,&quot;container-title&quot;:&quot;Sci Data&quot;,&quot;language&quot;:&quot;en&quot;,&quot;volume&quot;:&quot;4&quot;,&quot;container-title-short&quot;:&quot;&quot;},&quot;isTemporary&quot;:false}]},{&quot;citationID&quot;:&quot;MENDELEY_CITATION_ae6b621d-690f-40bc-9730-5689b40e2380&quot;,&quot;properties&quot;:{&quot;noteIndex&quot;:0},&quot;isEdited&quot;:false,&quot;manualOverride&quot;:{&quot;isManuallyOverridden&quot;:false,&quot;citeprocText&quot;:&quot;&lt;sup&gt;41–43&lt;/sup&gt;&quot;,&quot;manualOverrideText&quot;:&quot;&quot;},&quot;citationTag&quot;:&quot;MENDELEY_CITATION_v3_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&quot;,&quot;citationItems&quot;:[{&quot;id&quot;:&quot;f19a9b1e-593a-36aa-9435-35eeec1defa2&quot;,&quot;itemData&quot;:{&quot;type&quot;:&quot;article-journal&quot;,&quot;id&quot;:&quot;f19a9b1e-593a-36aa-9435-35eeec1defa2&quot;,&quot;title&quot;:&quot;Disaggregating Census Data for Population Mapping Using Random Forests with Remotely-Sensed and Ancillary Data&quot;,&quot;author&quot;:[{&quot;family&quot;:&quot;Stevens&quot;,&quot;given&quot;:&quot;F R&quot;,&quot;parse-names&quot;:false,&quot;dropping-particle&quot;:&quot;&quot;,&quot;non-dropping-particle&quot;:&quot;&quot;},{&quot;family&quot;:&quot;Gaughan&quot;,&quot;given&quot;:&quot;A E&quot;,&quot;parse-names&quot;:false,&quot;dropping-particle&quot;:&quot;&quot;,&quot;non-dropping-particle&quot;:&quot;&quot;},{&quot;family&quot;:&quot;Linard&quot;,&quot;given&quot;:&quot;C&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language&quot;:&quot;en&quot;,&quot;issue&quot;:&quot;2&quot;,&quot;volume&quot;:&quot;10&quot;},&quot;isTemporary&quot;:false},{&quot;id&quot;:&quot;3af87c15-1ea0-359f-9992-836d6a62f231&quot;,&quot;itemData&quot;:{&quot;type&quot;:&quot;article&quot;,&quot;id&quot;:&quot;3af87c15-1ea0-359f-9992-836d6a62f231&quot;,&quot;title&quot;:&quot;WorldPop website&quot;,&quot;URL&quot;:&quot;(www.worldpop.org.)&quot;,&quot;language&quot;:&quot;en&quot;,&quot;container-title-short&quot;:&quot;&quot;},&quot;isTemporary&quot;:false},{&quot;id&quot;:&quot;dd0de786-2250-32f2-b505-2c705e6ff745&quot;,&quot;itemData&quot;:{&quot;type&quot;:&quot;article-journal&quot;,&quot;id&quot;:&quot;dd0de786-2250-32f2-b505-2c705e6ff745&quot;,&quot;title&quot;:&quot;Population distribution, settlement patterns and accessibility across Africa in 2010&quot;,&quot;author&quot;:[{&quot;family&quot;:&quot;Linard&quot;,&quot;given&quot;:&quot;C&quot;,&quot;parse-names&quot;:false,&quot;dropping-particle&quot;:&quot;&quot;,&quot;non-dropping-particle&quot;:&quot;&quot;},{&quot;family&quot;:&quot;Gilbert&quot;,&quot;given&quot;:&quot;M&quot;,&quot;parse-names&quot;:false,&quot;dropping-particle&quot;:&quot;&quot;,&quot;non-dropping-particle&quot;:&quot;&quot;},{&quot;family&quot;:&quot;Snow&quot;,&quot;given&quot;:&quot;R W&quot;,&quot;parse-names&quot;:false,&quot;dropping-particle&quot;:&quot;&quot;,&quot;non-dropping-particle&quot;:&quot;&quot;},{&quot;family&quot;:&quot;Noor&quot;,&quot;given&quot;:&quot;A M&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page&quot;:&quot;31743&quot;,&quot;language&quot;:&quot;en&quot;,&quot;issue&quot;:&quot;2&quot;,&quot;volume&quot;:&quot;7&quot;},&quot;isTemporary&quot;:false}]},{&quot;citationID&quot;:&quot;MENDELEY_CITATION_7a9409b0-2e33-44bc-a26f-b2f8277b48d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&quot;,&quot;citationItems&quot;:[{&quot;id&quot;:&quot;247ebecc-018a-3e76-a59f-a52eb64052e4&quot;,&quot;itemData&quot;:{&quot;type&quot;:&quot;article&quot;,&quot;id&quot;:&quot;247ebecc-018a-3e76-a59f-a52eb64052e4&quot;,&quot;title&quot;:&quot;Transforming our world: the 2030 Agenda for Sustainable Development&quot;,&quot;author&quot;:[{&quot;family&quot;:&quot;Assembly&quot;,&quot;given&quot;:&quot;U.N.General&quot;,&quot;parse-names&quot;:false,&quot;dropping-particle&quot;:&quot;&quot;,&quot;non-dropping-particle&quot;:&quot;&quot;}],&quot;URL&quot;:&quot;https://www.refworld.org/docid/57b6e3e44.html&quot;,&quot;language&quot;:&quot;en&quot;,&quot;container-title-short&quot;:&quot;&quot;},&quot;isTemporary&quot;:false}]},{&quot;citationID&quot;:&quot;MENDELEY_CITATION_0d4d9f41-5b21-4e8d-b0ea-747b98b815b0&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&quot;,&quot;citationItems&quot;:[{&quot;id&quot;:&quot;1bf3fba3-678d-3ed0-8c22-9ba6a6aaa55e&quot;,&quot;itemData&quot;:{&quot;type&quot;:&quot;chapter&quot;,&quot;id&quot;:&quot;1bf3fba3-678d-3ed0-8c22-9ba6a6aaa55e&quot;,&quot;title&quot;:&quot;Malawi 2063: Malawi’s Vision An Inclusively Wealthy and Self-Reliant Nation&quot;,&quot;author&quot;:[{&quot;family&quot;:&quot;Commission&quot;,&quot;given&quot;:&quot;National Planning&quot;,&quot;parse-names&quot;:false,&quot;dropping-particle&quot;:&quot;&quot;,&quot;non-dropping-particle&quot;:&quot;&quot;},{&quot;family&quot;:&quot;Malawi&quot;,&quot;given&quot;:&quot;&quot;,&quot;parse-names&quot;:false,&quot;dropping-particle&quot;:&quot;&quot;,&quot;non-dropping-particle&quot;:&quot;&quot;}],&quot;container-title&quot;:&quot;National Planning Commission (NPC): Lilongwe, Malawi&quot;,&quot;language&quot;:&quot;en&quot;,&quot;publisher&quot;:&quot;Malawi National Planning Commission&quot;,&quot;container-title-short&quot;:&quot;&quot;},&quot;isTemporary&quot;:false}]},{&quot;citationID&quot;:&quot;MENDELEY_CITATION_a6376ee6-f6a2-4f8d-8cb2-27ee1803ef84&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&quot;,&quot;citationItems&quot;:[{&quot;id&quot;:&quot;43a5a3d0-1015-3fbb-8385-de2268e59eb2&quot;,&quot;itemData&quot;:{&quot;type&quot;:&quot;article-journal&quot;,&quot;id&quot;:&quot;43a5a3d0-1015-3fbb-8385-de2268e59eb2&quot;,&quot;title&quot;:&quot;Stranded assets as a key concept to guide investment strategies for Sustainable Development Goal 6&quot;,&quot;author&quot;:[{&quot;family&quot;:&quot;Kalin&quot;,&quot;given&quot;:&quot;Robert M.&quot;,&quot;parse-names&quot;:false,&quot;dropping-particle&quot;:&quot;&quot;,&quot;non-dropping-particle&quot;:&quot;&quot;},{&quot;family&quot;:&quot;Mwanamveka&quot;,&quot;given&quot;:&quot;Joseph&quot;,&quot;parse-names&quot;:false,&quot;dropping-particle&quot;:&quot;&quot;,&quot;non-dropping-particle&quot;:&quot;&quot;},{&quot;family&quot;:&quot;Coulson&quot;,&quot;given&quot;:&quot;Andrea B.&quot;,&quot;parse-names&quot;:false,&quot;dropping-particle&quot;:&quot;&quot;,&quot;non-dropping-particle&quot;:&quot;&quot;},{&quot;family&quot;:&quot;Robertson&quot;,&quot;given&quot;:&quot;Donald J.C.&quot;,&quot;parse-names&quot;:false,&quot;dropping-particle&quot;:&quot;&quot;,&quot;non-dropping-particle&quot;:&quot;&quot;},{&quot;family&quot;:&quot;Clark&quot;,&quot;given&quot;:&quot;Holly&quot;,&quot;parse-names&quot;:false,&quot;dropping-particle&quot;:&quot;&quot;,&quot;non-dropping-particle&quot;:&quot;&quot;},{&quot;family&quot;:&quot;Rathjen&quot;,&quot;given&quot;:&quot;Jon&quot;,&quot;parse-names&quot;:false,&quot;dropping-particle&quot;:&quot;&quot;,&quot;non-dropping-particle&quot;:&quot;&quot;},{&quot;family&quot;:&quot;Rivett&quot;,&quot;given&quot;:&quot;Michael O.&quot;,&quot;parse-names&quot;:false,&quot;dropping-particle&quot;:&quot;&quot;,&quot;non-dropping-particle&quot;:&quot;&quot;}],&quot;container-title&quot;:&quot;Water (Switzerland)&quot;,&quot;DOI&quot;:&quot;10.3390/w11040702&quot;,&quot;ISSN&quot;:&quot;20734441&quot;,&quot;issued&quot;:{&quot;date-parts&quot;:[[2019,4,1]]},&quot;abstract&quot;:&quot;The concept of Stranded Assets has been used for nearly 50 years across many sectors, most recently it has been a focus of investment portfolios in light of the possible impacts of climate change. However, to date there has been no in-depth determination of the impact of Stranded Assets for rural water supply, despite international development targets from Rio, through Millennium Development Goals (MDGs), and now the Sustainable Development Goals (SDGs). The limiting factor for carrying out such an assessment is the requirement of a full and detailed asset register recording all rural water supplies in a country. The Scottish Government Climate Justice FundWater Futures Programme, in collaboration with the Government of Malawi, is undertaking a comprehensive asset audit across Malawi, and this paper introduces the concept of Stranded Assets for the rural water supply sector using Malawi as an exemplar. Here, we demonstrate how significant change in the implementation strategy for SDGs compared to the MDGs is needed to reduce the potential for Stranded Assets and meet its ultimate aim.&quot;,&quot;publisher&quot;:&quot;MDPI AG&quot;,&quot;issue&quot;:&quot;4&quot;,&quot;volume&quot;:&quot;11&quot;,&quot;container-title-short&quot;:&quot;&quot;},&quot;isTemporary&quot;:false}]},{&quot;citationID&quot;:&quot;MENDELEY_CITATION_c8e94c10-9355-43b2-8036-d59f1392a62d&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&quot;,&quot;citationItems&quot;:[{&quot;id&quot;:&quot;2e7da4dc-27d4-33d8-a991-4034ba5785d7&quot;,&quot;itemData&quot;:{&quot;type&quot;:&quot;article&quot;,&quot;id&quot;:&quot;2e7da4dc-27d4-33d8-a991-4034ba5785d7&quot;,&quot;title&quot;:&quot;Household Sanitation. Technical Brief&quot;,&quot;author&quot;:[{&quot;family&quot;:&quot;Aid&quot;,&quot;given&quot;:&quot;Water&quot;,&quot;parse-names&quot;:false,&quot;dropping-particle&quot;:&quot;&quot;,&quot;non-dropping-particle&quot;:&quot;&quot;}],&quot;URL&quot;:&quot;https://www.wateraid.org/publications/householdsanitation-technical-brief&quot;,&quot;language&quot;:&quot;en&quot;,&quot;publisher&quot;:&quot;WaterAid&quot;,&quot;container-title-short&quot;:&quot;&quot;},&quot;isTemporary&quot;:false}]},{&quot;citationID&quot;:&quot;MENDELEY_CITATION_18cb7405-eba5-4703-969f-ea0e9276bddf&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&quot;,&quot;citationItems&quot;:[{&quot;id&quot;:&quot;7243cdcf-0ca4-3e81-a37a-1818b662218b&quot;,&quot;itemData&quot;:{&quot;type&quot;:&quot;book&quot;,&quot;id&quot;:&quot;7243cdcf-0ca4-3e81-a37a-1818b662218b&quot;,&quot;title&quot;:&quot;Developing knowledge and capacity in water and sanitation GUIDE 23 Latrine pit design&quot;,&quot;author&quot;:[{&quot;family&quot;:&quot;Reed; Bob&quot;,&quot;given&quot;:&quot;&quot;,&quot;parse-names&quot;:false,&quot;dropping-particle&quot;:&quot;&quot;,&quot;non-dropping-particle&quot;:&quot;&quot;}],&quot;ISBN&quot;:&quot;9781843801733&quot;,&quot;URL&quot;:&quot;http://wedc.lu/1mlHcnD&quot;,&quot;issued&quot;:{&quot;date-parts&quot;:[[2014]]},&quot;abstract&quot;:&quot;This guide examines some of the factors that need to be taken into account when planning and designing a latrine pit (or twin pits), including the location of a latrine, its shape, volume, liquid capacity and life.&quot;,&quot;publisher&quot;:&quot;Loughborough University&quot;,&quot;container-title-short&quot;:&quot;&quot;},&quot;isTemporary&quot;:false}]},{&quot;citationID&quot;:&quot;MENDELEY_CITATION_2feb6126-1b51-4742-ad51-bfe806e21252&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&quot;,&quot;citationItems&quot;:[{&quot;id&quot;:&quot;bab2e380-ad78-332c-9549-bf1059bb210d&quot;,&quot;itemData&quot;:{&quot;type&quot;:&quot;article&quot;,&quot;id&quot;:&quot;bab2e380-ad78-332c-9549-bf1059bb210d&quot;,&quot;title&quot;:&quot;Minimum standards in Water Supply, Sanitation and Hygiene Promotion. Humanitarian Charter and Minimum Standards in Humanitarian Response&quot;,&quot;author&quot;:[{&quot;family&quot;:&quot;Project&quot;,&quot;given&quot;:&quot;Sphere&quot;,&quot;parse-names&quot;:false,&quot;dropping-particle&quot;:&quot;&quot;,&quot;non-dropping-particle&quot;:&quot;&quot;}],&quot;URL&quot;:&quot;https&quot;,&quot;language&quot;:&quot;en&quot;,&quot;container-title-short&quot;:&quot;&quot;},&quot;isTemporary&quot;:false}]},{&quot;citationID&quot;:&quot;MENDELEY_CITATION_a13e8da7-1a37-42cd-acca-1dd99d53c2f3&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&quot;,&quot;citationItems&quot;:[{&quot;id&quot;:&quot;34015d97-a214-3f39-ad69-bf6610074a83&quot;,&quot;itemData&quot;:{&quot;type&quot;:&quot;article-journal&quot;,&quot;id&quot;:&quot;34015d97-a214-3f39-ad69-bf6610074a83&quot;,&quot;title&quot;:&quot;Pit-latrine effluent infiltration into groundwater: the Epworth case study&quot;,&quot;author&quot;:[{&quot;family&quot;:&quot;Chidavaenzi&quot;,&quot;given&quot;:&quot;M&quot;,&quot;parse-names&quot;:false,&quot;dropping-particle&quot;:&quot;&quot;,&quot;non-dropping-particle&quot;:&quot;&quot;},{&quot;family&quot;:&quot;Bradley&quot;,&quot;given&quot;:&quot;M&quot;,&quot;parse-names&quot;:false,&quot;dropping-particle&quot;:&quot;&quot;,&quot;non-dropping-particle&quot;:&quot;&quot;},{&quot;family&quot;:&quot;Jere&quot;,&quot;given&quot;:&quot;M&quot;,&quot;parse-names&quot;:false,&quot;dropping-particle&quot;:&quot;&quot;,&quot;non-dropping-particle&quot;:&quot;&quot;},{&quot;family&quot;:&quot;Nhandara&quot;,&quot;given&quot;:&quot;C&quot;,&quot;parse-names&quot;:false,&quot;dropping-particle&quot;:&quot;&quot;,&quot;non-dropping-particle&quot;:&quot;&quot;}],&quot;container-title&quot;:&quot;Schriftenr Ver Wasser Boden Lufthyg&quot;,&quot;page&quot;:&quot;171-177&quot;,&quot;language&quot;:&quot;en&quot;,&quot;volume&quot;:&quot;105&quot;,&quot;container-title-short&quot;:&quot;&quot;},&quot;isTemporary&quot;:false}]},{&quot;citationID&quot;:&quot;MENDELEY_CITATION_857445c0-34cc-4a4e-9f53-e71c5f622ce4&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&quot;,&quot;citationItems&quot;:[{&quot;id&quot;:&quot;860d3170-575d-3738-95c9-cc1c0352de02&quot;,&quot;itemData&quot;:{&quot;type&quot;:&quot;book&quot;,&quot;id&quot;:&quot;860d3170-575d-3738-95c9-cc1c0352de02&quot;,&quot;title&quot;:&quot;A guide to the development of on-site sanitation&quot;,&quot;author&quot;:[{&quot;family&quot;:&quot;Franceys&quot;,&quot;given&quot;:&quot;R.&quot;,&quot;parse-names&quot;:false,&quot;dropping-particle&quot;:&quot;&quot;,&quot;non-dropping-particle&quot;:&quot;&quot;}],&quot;ISBN&quot;:&quot;9241544430&quot;,&quot;issued&quot;:{&quot;date-parts&quot;:[[1992]]},&quot;number-of-pages&quot;:&quot;237&quot;,&quot;abstract&quot;:&quot;\&quot;NLM Classification: WA 778\&quot;--Title page verso.&quot;,&quot;publisher&quot;:&quot;World Health Organization&quot;,&quot;container-title-short&quot;:&quot;&quot;},&quot;isTemporary&quot;:false}]},{&quot;citationID&quot;:&quot;MENDELEY_CITATION_1658469a-31b3-4fb5-8ef7-f59cc94587b3&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&quot;,&quot;citationItems&quot;:[{&quot;id&quot;:&quot;7aa8a1cd-b321-3e0b-bf0c-a205f3a76112&quot;,&quot;itemData&quot;:{&quot;type&quot;:&quot;article-journal&quot;,&quot;id&quot;:&quot;7aa8a1cd-b321-3e0b-bf0c-a205f3a76112&quot;,&quot;title&quot;:&quot;Underground pollution travel from leach pits of on-site sanitation facilities: a case study&quot;,&quot;author&quot;:[{&quot;family&quot;:&quot;Banerjee&quot;,&quot;given&quot;:&quot;G&quot;,&quot;parse-names&quot;:false,&quot;dropping-particle&quot;:&quot;&quot;,&quot;non-dropping-particle&quot;:&quot;&quot;}],&quot;container-title&quot;:&quot;Clean Technol Environ Policy&quot;,&quot;page&quot;:&quot;489-497&quot;,&quot;language&quot;:&quot;en&quot;,&quot;issue&quot;:&quot;3&quot;,&quot;volume&quot;:&quot;13&quot;,&quot;container-title-short&quot;:&quot;&quot;},&quot;isTemporary&quot;:false}]},{&quot;citationID&quot;:&quot;MENDELEY_CITATION_42fc220f-c0b5-4d7b-9c90-93bfad54735f&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&quot;,&quot;citationItems&quot;:[{&quot;id&quot;:&quot;8e8e4402-58e8-3ef2-9200-b33bcd7c7c75&quot;,&quot;itemData&quot;:{&quot;type&quot;:&quot;webpage&quot;,&quot;id&quot;:&quot;8e8e4402-58e8-3ef2-9200-b33bcd7c7c75&quot;,&quot;title&quot;:&quot;Fertilizers&quot;,&quot;author&quot;:[{&quot;family&quot;:&quot;Ritchie&quot;,&quot;given&quot;:&quot;Hannah; Roser, Max; Rosado, Pablo&quot;,&quot;parse-names&quot;:false,&quot;dropping-particle&quot;:&quot;&quot;,&quot;non-dropping-particle&quot;:&quot;&quot;}],&quot;container-title&quot;:&quot; Published online at OurWorldInData.org. Retrieved from: 'https://ourworldindata.org/fertilizers' [Online Resource]. Accessed on 13/10/2023&quot;,&quot;issued&quot;:{&quot;date-parts&quot;:[[2020]]},&quot;container-title-short&quot;:&quot;&quot;},&quot;isTemporary&quot;:false}]},{&quot;citationID&quot;:&quot;MENDELEY_CITATION_3a84560b-57d6-49bb-bf04-8d0afa8b4ff1&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&quot;,&quot;citationItems&quot;:[{&quot;id&quot;:&quot;532792d5-e5b3-3754-b859-d5d106ce1871&quot;,&quot;itemData&quot;:{&quot;type&quot;:&quot;article-journal&quot;,&quot;id&quot;:&quot;532792d5-e5b3-3754-b859-d5d106ce1871&quot;,&quot;title&quot;:&quot;High-resolution African population projections from radiative forcing and socio-economic models, 2000 to 2100&quot;,&quot;container-title&quot;:&quot;Sci Data&quot;,&quot;language&quot;:&quot;en&quot;,&quot;volume&quot;:&quot;4&quot;,&quot;container-title-short&quot;:&quot;&quot;},&quot;isTemporary&quot;:false}]},{&quot;citationID&quot;:&quot;MENDELEY_CITATION_62c688cc-9298-412b-9c97-2c97f2c23dff&quot;,&quot;properties&quot;:{&quot;noteIndex&quot;:0},&quot;isEdited&quot;:false,&quot;manualOverride&quot;:{&quot;isManuallyOverridden&quot;:false,&quot;citeprocText&quot;:&quot;&lt;sup&gt;42,43&lt;/sup&gt;&quot;,&quot;manualOverrideText&quot;:&quot;&quot;},&quot;citationTag&quot;:&quot;MENDELEY_CITATION_v3_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&quot;,&quot;citationItems&quot;:[{&quot;id&quot;:&quot;3af87c15-1ea0-359f-9992-836d6a62f231&quot;,&quot;itemData&quot;:{&quot;type&quot;:&quot;article&quot;,&quot;id&quot;:&quot;3af87c15-1ea0-359f-9992-836d6a62f231&quot;,&quot;title&quot;:&quot;WorldPop website&quot;,&quot;URL&quot;:&quot;(www.worldpop.org.)&quot;,&quot;language&quot;:&quot;en&quot;,&quot;container-title-short&quot;:&quot;&quot;},&quot;isTemporary&quot;:false},{&quot;id&quot;:&quot;dd0de786-2250-32f2-b505-2c705e6ff745&quot;,&quot;itemData&quot;:{&quot;type&quot;:&quot;article-journal&quot;,&quot;id&quot;:&quot;dd0de786-2250-32f2-b505-2c705e6ff745&quot;,&quot;title&quot;:&quot;Population distribution, settlement patterns and accessibility across Africa in 2010&quot;,&quot;author&quot;:[{&quot;family&quot;:&quot;Linard&quot;,&quot;given&quot;:&quot;C&quot;,&quot;parse-names&quot;:false,&quot;dropping-particle&quot;:&quot;&quot;,&quot;non-dropping-particle&quot;:&quot;&quot;},{&quot;family&quot;:&quot;Gilbert&quot;,&quot;given&quot;:&quot;M&quot;,&quot;parse-names&quot;:false,&quot;dropping-particle&quot;:&quot;&quot;,&quot;non-dropping-particle&quot;:&quot;&quot;},{&quot;family&quot;:&quot;Snow&quot;,&quot;given&quot;:&quot;R W&quot;,&quot;parse-names&quot;:false,&quot;dropping-particle&quot;:&quot;&quot;,&quot;non-dropping-particle&quot;:&quot;&quot;},{&quot;family&quot;:&quot;Noor&quot;,&quot;given&quot;:&quot;A M&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page&quot;:&quot;31743&quot;,&quot;language&quot;:&quot;en&quot;,&quot;issue&quot;:&quot;2&quot;,&quot;volume&quot;:&quot;7&quot;},&quot;isTemporary&quot;:false}]},{&quot;citationID&quot;:&quot;MENDELEY_CITATION_963997a7-9930-4bd2-ac22-5b514837081b&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&quot;,&quot;citationItems&quot;:[{&quot;id&quot;:&quot;f4c67654-4f33-35af-bcab-e9f36f844ead&quot;,&quot;itemData&quot;:{&quot;type&quot;:&quot;article-journal&quot;,&quot;id&quot;:&quot;f4c67654-4f33-35af-bcab-e9f36f844ead&quot;,&quot;title&quot;:&quot;Harmonization of land-use scenarios for the period 1500–2100: 600 years of global gridded annual land-use transitions, wood harvest, and resulting secondary lands&quot;,&quot;author&quot;:[{&quot;family&quot;:&quot;Hurtt&quot;,&quot;given&quot;:&quot;G C&quot;,&quot;parse-names&quot;:false,&quot;dropping-particle&quot;:&quot;&quot;,&quot;non-dropping-particle&quot;:&quot;&quot;}],&quot;container-title&quot;:&quot;Clim. Change&quot;,&quot;page&quot;:&quot;117-161&quot;,&quot;language&quot;:&quot;en&quot;,&quot;volume&quot;:&quot;109&quot;,&quot;container-title-short&quot;:&quot;&quot;},&quot;isTemporary&quot;:false}]},{&quot;citationID&quot;:&quot;MENDELEY_CITATION_fddc88d0-d2d2-4cc3-ad6f-348de0e91432&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&quot;,&quot;citationItems&quot;:[{&quot;id&quot;:&quot;9bffef47-c29f-374c-9910-b45c1ea4fabb&quot;,&quot;itemData&quot;:{&quot;type&quot;:&quot;article&quot;,&quot;id&quot;:&quot;9bffef47-c29f-374c-9910-b45c1ea4fabb&quot;,&quot;title&quot;:&quot;World Bank Population Estimate Malawi&quot;,&quot;URL&quot;:&quot;https://data.worldbank.org/country/MW&quot;,&quot;language&quot;:&quot;en&quot;,&quot;container-title-short&quot;:&quot;&quot;},&quot;isTemporary&quot;:false}]},{&quot;citationID&quot;:&quot;MENDELEY_CITATION_a3abb964-0d9f-4d30-905b-0d038c594936&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&quot;,&quot;citationItems&quot;:[{&quot;id&quot;:&quot;9fe7bc79-906e-3044-a15f-e124bfec654c&quot;,&quot;itemData&quot;:{&quot;type&quot;:&quot;webpage&quot;,&quot;id&quot;:&quot;9fe7bc79-906e-3044-a15f-e124bfec654c&quot;,&quot;title&quot;:&quot;LandScan Global Population. https://landscan.ornl.gov/&quot;,&quot;author&quot;:[{&quot;family&quot;:&quot;Oak Ridge National Laboratory.&quot;,&quot;given&quot;:&quot;&quot;,&quot;parse-names&quot;:false,&quot;dropping-particle&quot;:&quot;&quot;,&quot;non-dropping-particle&quot;:&quot;&quot;}],&quot;container-title-short&quot;:&quot;&quot;},&quot;isTemporary&quot;:false}]},{&quot;citationID&quot;:&quot;MENDELEY_CITATION_570ec18f-62b3-46ed-9924-7ac0c0df4c47&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&quot;,&quot;citationItems&quot;:[{&quot;id&quot;:&quot;532792d5-e5b3-3754-b859-d5d106ce1871&quot;,&quot;itemData&quot;:{&quot;type&quot;:&quot;article-journal&quot;,&quot;id&quot;:&quot;532792d5-e5b3-3754-b859-d5d106ce1871&quot;,&quot;title&quot;:&quot;High-resolution African population projections from radiative forcing and socio-economic models, 2000 to 2100&quot;,&quot;container-title&quot;:&quot;Sci Data&quot;,&quot;language&quot;:&quot;en&quot;,&quot;volume&quot;:&quot;4&quot;,&quot;container-title-short&quot;:&quot;&quot;},&quot;isTemporary&quot;:false}]},{&quot;citationID&quot;:&quot;MENDELEY_CITATION_2be047cf-d443-48a4-b5c6-777928fd52c2&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&quot;,&quot;citationItems&quot;:[{&quot;id&quot;:&quot;20e49415-915b-3578-abc3-d342aa14f6f7&quot;,&quot;itemData&quot;:{&quot;type&quot;:&quot;article-journal&quot;,&quot;id&quot;:&quot;20e49415-915b-3578-abc3-d342aa14f6f7&quot;,&quot;title&quot;:&quot;Malawi Demographic and Health Survey 2015-16&quot;,&quot;author&quot;:[{&quot;family&quot;:&quot;Zomba&quot;,&quot;given&quot;:&quot;National Statistical Office&quot;,&quot;parse-names&quot;:false,&quot;dropping-particle&quot;:&quot;&quot;,&quot;non-dropping-particle&quot;:&quot;&quot;},{&quot;family&quot;:&quot;Malawi&quot;,&quot;given&quot;:&quot;&quot;,&quot;parse-names&quot;:false,&quot;dropping-particle&quot;:&quot;&quot;,&quot;non-dropping-particle&quot;:&quot;&quot;}],&quot;container-title&quot;:&quot;Key Indicators Report. The DHS Program. ICF International&quot;,&quot;publisher-place&quot;:&quot;Rockville, Maryland, USA&quot;,&quot;language&quot;:&quot;en&quot;,&quot;container-title-short&quot;:&quot;&quot;},&quot;isTemporary&quot;:false}]},{&quot;citationID&quot;:&quot;MENDELEY_CITATION_43f81663-cd1a-43c5-9280-1a5a2dde56ce&quot;,&quot;properties&quot;:{&quot;noteIndex&quot;:0},&quot;isEdited&quot;:false,&quot;manualOverride&quot;:{&quot;isManuallyOverridden&quot;:false,&quot;citeprocText&quot;:&quot;&lt;sup&gt;51,52&lt;/sup&gt;&quot;,&quot;manualOverrideText&quot;:&quot;&quot;},&quot;citationTag&quot;:&quot;MENDELEY_CITATION_v3_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&quot;,&quot;citationItems&quot;:[{&quot;id&quot;:&quot;5563008e-689d-3026-a4fa-994a48098c5a&quot;,&quot;itemData&quot;:{&quot;type&quot;:&quot;article&quot;,&quot;id&quot;:&quot;5563008e-689d-3026-a4fa-994a48098c5a&quot;,&quot;title&quot;:&quot;STATISTICS OFFICE Private Bag: 0024, GABORONE&quot;,&quot;language&quot;:&quot;it&quot;,&quot;container-title-short&quot;:&quot;&quot;},&quot;isTemporary&quot;:false},{&quot;id&quot;:&quot;50abef3e-29bd-3db1-a9a7-5b13e54f56c4&quot;,&quot;itemData&quot;:{&quot;type&quot;:&quot;book&quot;,&quot;id&quot;:&quot;50abef3e-29bd-3db1-a9a7-5b13e54f56c4&quot;,&quot;title&quot;:&quot;2001 POPULATION CENSUS&quot;,&quot;publisher-place&quot;:&quot;BOTSWANA&quot;,&quot;language&quot;:&quot;vi&quot;,&quot;publisher&quot;:&quot;ATLAS&quot;,&quot;container-title-short&quot;:&quot;&quot;},&quot;isTemporary&quot;:false}]},{&quot;citationID&quot;:&quot;MENDELEY_CITATION_fc212ceb-1602-4386-84c4-9f24ecb68315&quot;,&quot;properties&quot;:{&quot;noteIndex&quot;:0},&quot;isEdited&quot;:false,&quot;manualOverride&quot;:{&quot;isManuallyOverridden&quot;:false,&quot;citeprocText&quot;:&quot;&lt;sup&gt;53,54&lt;/sup&gt;&quot;,&quot;manualOverrideText&quot;:&quot;&quot;},&quot;citationTag&quot;:&quot;MENDELEY_CITATION_v3_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&quot;,&quot;citationItems&quot;:[{&quot;id&quot;:&quot;681cb243-d26e-335d-b24b-fba773605bff&quot;,&quot;itemData&quot;:{&quot;type&quot;:&quot;book&quot;,&quot;id&quot;:&quot;681cb243-d26e-335d-b24b-fba773605bff&quot;,&quot;title&quot;:&quot;National Statistical Office/Malawi and Macro International. Malawi Demographic and Health Survey 1992&quot;,&quot;publisher-place&quot;:&quot;Zomba, Malawi&quot;,&quot;language&quot;:&quot;en&quot;,&quot;publisher&quot;:&quot;National Statistical&quot;,&quot;container-title-short&quot;:&quot;&quot;},&quot;isTemporary&quot;:false},{&quot;id&quot;:&quot;e76ba7e0-3250-3ccd-b38b-123bbeb459de&quot;,&quot;itemData&quot;:{&quot;type&quot;:&quot;article-journal&quot;,&quot;id&quot;:&quot;e76ba7e0-3250-3ccd-b38b-123bbeb459de&quot;,&quot;title&quot;:&quot;Malawi Population and Housing Census. National Statistical Office, P.O&quot;,&quot;author&quot;:[{&quot;family&quot;:&quot;Office&quot;,&quot;given&quot;:&quot;National Statistical&quot;,&quot;parse-names&quot;:false,&quot;dropping-particle&quot;:&quot;&quot;,&quot;non-dropping-particle&quot;:&quot;&quot;},{&quot;family&quot;:&quot;Zomba&quot;,&quot;given&quot;:&quot;Malawi&quot;,&quot;parse-names&quot;:false,&quot;dropping-particle&quot;:&quot;&quot;,&quot;non-dropping-particle&quot;:&quot;&quot;}],&quot;container-title&quot;:&quot;Box&quot;,&quot;publisher-place&quot;:&quot;Zomba, Malawi&quot;,&quot;language&quot;:&quot;en&quot;,&quot;publisher&quot;:&quot;National Statistical Office&quot;,&quot;volume&quot;:&quot;333&quot;,&quot;container-title-short&quot;:&quot;&quot;},&quot;isTemporary&quot;:false}]},{&quot;citationID&quot;:&quot;MENDELEY_CITATION_bf3165f7-bc76-4eb9-b4b3-5b37348ca558&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&quot;,&quot;citationItems&quot;:[{&quot;id&quot;:&quot;c25a7781-9103-35ab-ad0d-9123475bf2aa&quot;,&quot;itemData&quot;:{&quot;type&quot;:&quot;article-journal&quot;,&quot;id&quot;:&quot;c25a7781-9103-35ab-ad0d-9123475bf2aa&quot;,&quot;title&quot;:&quot;The Status of Sanitation in Malawi: Is SDG6.2 Achievable?&quot;,&quot;author&quot;:[{&quot;family&quot;:&quot;Hinton&quot;,&quot;given&quot;:&quot;Rebekah G.K.&quot;,&quot;parse-names&quot;:false,&quot;dropping-particle&quot;:&quot;&quot;,&quot;non-dropping-particle&quot;:&quot;&quot;},{&quot;family&quot;:&quot;Macleod&quot;,&quot;given&quot;:&quot;Christopher J.A.&quot;,&quot;parse-names&quot;:false,&quot;dropping-particle&quot;:&quot;&quot;,&quot;non-dropping-particle&quot;:&quot;&quot;},{&quot;family&quot;:&quot;Troldborg&quot;,&quot;given&quot;:&quot;Mads&quot;,&quot;parse-names&quot;:false,&quot;dropping-particle&quot;:&quot;&quot;,&quot;non-dropping-particle&quot;:&quot;&quot;},{&quot;family&quot;:&quot;Kanjaye&quot;,&quot;given&quot;:&quot;Modesta B.&quot;,&quot;parse-names&quot;:false,&quot;dropping-particle&quot;:&quot;&quot;,&quot;non-dropping-particle&quot;:&quot;&quot;},{&quot;family&quot;:&quot;Kalin&quot;,&quot;given&quot;:&quot;Robert M.&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20156528&quot;,&quot;ISSN&quot;:&quot;16604601&quot;,&quot;PMID&quot;:&quot;37569068&quot;,&quot;issued&quot;:{&quot;date-parts&quot;:[[2023,8,1]]},&quot;abstract&quot;:&quot;Ensuring access to adequate and equitable sanitation and ending open defecation by 2030 is the focus of Sustainable Development Goal 6.2 (SDG6.2). We evaluated Malawi’s progress towards SDG 6.2 (specifically the goal to end open defecation), presenting the results of a national survey of over 200,000 sanitary facilities and evaluating their management. Based on non-linear population dynamics, we used a linear model to evaluate the reduction in open defecation between 1992–2018, and to project whether Malawi can meet the SDG target to end open defecation by 2030 under multiple scenarios of population growth. Whilst Malawi has made considerable progress in providing sanitary provision for the population, we estimate that, at the current rate of the provision of sanitary facilities, Malawi will not reach SDG 6.2 by 2030 under any of the modelled socioeconomic scenarios. Furthermore, we compare the estimates of the extent of sanitary provision classed as improved from multiple surveys, including the USAID Demographic and Health (DHS) Surveys and Government of Malawi Census data. We conclude that some of the surveys (particularly the 2015/16 DHS) may be overestimating the level of improved sanitary provision, and we hypothesize that this is due to how pit-latrines with earth/sand slabs are classed. Furthermore, we examine the long-term sustainability of pit-latrine use, investigating the challenge of pit-latrine abandonment and identifying pit-latrine filling as a cause of the abandonment in 30.2% of cases. We estimate that between 2020–2070, 31.8 (range 2.8 to 3320) million pit-latrines will be filled and abandoned, representing a major challenge for the safe management of abandoned latrines, a potential for long-term impacts on the groundwater quality, and a significant loss of investment in sanitary infrastructure. For Malawi to reach SDG 6.2, improvements are needed in both the quantity and quality of its sanitary facilities.&quot;,&quot;publisher&quot;:&quot;Multidisciplinary Digital Publishing Institute (MDPI)&quot;,&quot;issue&quot;:&quot;15&quot;,&quot;volume&quot;:&quot;20&quot;},&quot;isTemporary&quot;:false}]},{&quot;citationID&quot;:&quot;MENDELEY_CITATION_015d51cd-a390-4507-b9b0-ca5d1fe0f86f&quot;,&quot;properties&quot;:{&quot;noteIndex&quot;:0},&quot;isEdited&quot;:false,&quot;manualOverride&quot;:{&quot;isManuallyOverridden&quot;:false,&quot;citeprocText&quot;:&quot;&lt;sup&gt;38,39&lt;/sup&gt;&quot;,&quot;manualOverrideText&quot;:&quot;&quot;},&quot;citationTag&quot;:&quot;MENDELEY_CITATION_v3_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&quot;,&quot;citationItems&quot;:[{&quot;id&quot;:&quot;4919b48b-bd01-306f-b06f-0f4b639cf1e1&quot;,&quot;itemData&quot;:{&quot;type&quot;:&quot;article-journal&quot;,&quot;id&quot;:&quot;4919b48b-bd01-306f-b06f-0f4b639cf1e1&quot;,&quot;title&quot;:&quot;The human core of the shared socioeconomic pathways: Population scenarios by age, sex and level of education for all countries to 2100&quot;,&quot;author&quot;:[{&quot;family&quot;:&quot;KC&quot;,&quot;given&quot;:&quot;Samir&quot;,&quot;parse-names&quot;:false,&quot;dropping-particle&quot;:&quot;&quot;,&quot;non-dropping-particle&quot;:&quot;&quot;},{&quot;family&quot;:&quot;Lutz&quot;,&quot;given&quot;:&quot;Wolfgang&quot;,&quot;parse-names&quot;:false,&quot;dropping-particle&quot;:&quot;&quot;,&quot;non-dropping-particle&quot;:&quot;&quot;}],&quot;container-title&quot;:&quot;Global Environmental Change&quot;,&quot;page&quot;:&quot;181-192&quot;,&quot;language&quot;:&quot;en&quot;,&quot;publisher&quot;:&quot;KC &amp; Lutz&quot;,&quot;volume&quot;:&quot;42&quot;,&quot;container-title-short&quot;:&quot;&quot;},&quot;isTemporary&quot;:false},{&quot;id&quot;:&quot;70a2c00a-56cd-3835-8a6a-e4b26fe38288&quot;,&quot;itemData&quot;:{&quot;type&quot;:&quot;article-journal&quot;,&quot;id&quot;:&quot;70a2c00a-56cd-3835-8a6a-e4b26fe38288&quot;,&quot;title&quot;:&quot;The Shared Socioeconomic Pathways and their energy, land use, and greenhouse gas emissions implications: An overview&quot;,&quot;container-title&quot;:&quot;Global Environmental Change&quot;,&quot;page&quot;:&quot;153-168&quot;,&quot;language&quot;:&quot;en&quot;,&quot;volume&quot;:&quot;42&quot;,&quot;container-title-short&quot;:&quot;&quot;},&quot;isTemporary&quot;:false}]},{&quot;citationID&quot;:&quot;MENDELEY_CITATION_92cfd1a1-d405-45c0-b004-2f8e16cbcf95&quot;,&quot;properties&quot;:{&quot;noteIndex&quot;:0},&quot;isEdited&quot;:false,&quot;manualOverride&quot;:{&quot;isManuallyOverridden&quot;:false,&quot;citeprocText&quot;:&quot;&lt;sup&gt;38,39&lt;/sup&gt;&quot;,&quot;manualOverrideText&quot;:&quot;&quot;},&quot;citationTag&quot;:&quot;MENDELEY_CITATION_v3_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&quot;,&quot;citationItems&quot;:[{&quot;id&quot;:&quot;70a2c00a-56cd-3835-8a6a-e4b26fe38288&quot;,&quot;itemData&quot;:{&quot;type&quot;:&quot;article-journal&quot;,&quot;id&quot;:&quot;70a2c00a-56cd-3835-8a6a-e4b26fe38288&quot;,&quot;title&quot;:&quot;The Shared Socioeconomic Pathways and their energy, land use, and greenhouse gas emissions implications: An overview&quot;,&quot;container-title&quot;:&quot;Global Environmental Change&quot;,&quot;page&quot;:&quot;153-168&quot;,&quot;language&quot;:&quot;en&quot;,&quot;volume&quot;:&quot;42&quot;,&quot;container-title-short&quot;:&quot;&quot;},&quot;isTemporary&quot;:false},{&quot;id&quot;:&quot;4919b48b-bd01-306f-b06f-0f4b639cf1e1&quot;,&quot;itemData&quot;:{&quot;type&quot;:&quot;article-journal&quot;,&quot;id&quot;:&quot;4919b48b-bd01-306f-b06f-0f4b639cf1e1&quot;,&quot;title&quot;:&quot;The human core of the shared socioeconomic pathways: Population scenarios by age, sex and level of education for all countries to 2100&quot;,&quot;author&quot;:[{&quot;family&quot;:&quot;KC&quot;,&quot;given&quot;:&quot;Samir&quot;,&quot;parse-names&quot;:false,&quot;dropping-particle&quot;:&quot;&quot;,&quot;non-dropping-particle&quot;:&quot;&quot;},{&quot;family&quot;:&quot;Lutz&quot;,&quot;given&quot;:&quot;Wolfgang&quot;,&quot;parse-names&quot;:false,&quot;dropping-particle&quot;:&quot;&quot;,&quot;non-dropping-particle&quot;:&quot;&quot;}],&quot;container-title&quot;:&quot;Global Environmental Change&quot;,&quot;page&quot;:&quot;181-192&quot;,&quot;language&quot;:&quot;en&quot;,&quot;publisher&quot;:&quot;KC &amp; Lutz&quot;,&quot;volume&quot;:&quot;42&quot;,&quot;container-title-short&quot;:&quot;&quot;},&quot;isTemporary&quot;:false}]},{&quot;citationID&quot;:&quot;MENDELEY_CITATION_db5148e6-c7fe-457a-836c-f1316f72abf8&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&quot;,&quot;citationItems&quot;:[{&quot;id&quot;:&quot;20e49415-915b-3578-abc3-d342aa14f6f7&quot;,&quot;itemData&quot;:{&quot;type&quot;:&quot;article-journal&quot;,&quot;id&quot;:&quot;20e49415-915b-3578-abc3-d342aa14f6f7&quot;,&quot;title&quot;:&quot;Malawi Demographic and Health Survey 2015-16&quot;,&quot;author&quot;:[{&quot;family&quot;:&quot;Zomba&quot;,&quot;given&quot;:&quot;National Statistical Office&quot;,&quot;parse-names&quot;:false,&quot;dropping-particle&quot;:&quot;&quot;,&quot;non-dropping-particle&quot;:&quot;&quot;},{&quot;family&quot;:&quot;Malawi&quot;,&quot;given&quot;:&quot;&quot;,&quot;parse-names&quot;:false,&quot;dropping-particle&quot;:&quot;&quot;,&quot;non-dropping-particle&quot;:&quot;&quot;}],&quot;container-title&quot;:&quot;Key Indicators Report. The DHS Program. ICF International&quot;,&quot;publisher-place&quot;:&quot;Rockville, Maryland, USA&quot;,&quot;language&quot;:&quot;en&quot;,&quot;container-title-short&quot;:&quot;&quot;},&quot;isTemporary&quot;:false}]},{&quot;citationID&quot;:&quot;MENDELEY_CITATION_0aabc1a0-4d47-40f7-8cba-bceada4fd67b&quot;,&quot;properties&quot;:{&quot;noteIndex&quot;:0},&quot;isEdited&quot;:false,&quot;manualOverride&quot;:{&quot;isManuallyOverridden&quot;:false,&quot;citeprocText&quot;:&quot;&lt;sup&gt;9–11,34&lt;/sup&gt;&quot;,&quot;manualOverrideText&quot;:&quot;&quot;},&quot;citationTag&quot;:&quot;MENDELEY_CITATION_v3_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&quot;,&quot;citationItems&quot;:[{&quot;id&quot;:&quot;0911b24e-95c1-3a8c-b2ac-83300e11b469&quot;,&quot;itemData&quot;:{&quot;type&quot;:&quot;article-journal&quot;,&quot;id&quot;:&quot;0911b24e-95c1-3a8c-b2ac-83300e11b469&quot;,&quot;title&quot;:&quot;Acute health risks to community hand-pumped groundwater supplies following Cyclone Idai flooding&quot;,&quot;author&quot;:[{&quot;family&quot;:&quot;Rivett&quot;,&quot;given&quot;:&quot;Michael O&quot;,&quot;parse-names&quot;:false,&quot;dropping-particle&quot;:&quot;&quot;,&quot;non-dropping-particle&quot;:&quot;&quot;},{&quot;family&quot;:&quot;Tremblay-Levesque&quot;,&quot;given&quot;:&quot;Laurent-Charles&quot;,&quot;parse-names&quot;:false,&quot;dropping-particle&quot;:&quot;&quot;,&quot;non-dropping-particle&quot;:&quot;&quot;},{&quot;family&quot;:&quot;Carter&quot;,&quot;given&quot;:&quot;Ruth&quot;,&quot;parse-names&quot;:false,&quot;dropping-particle&quot;:&quot;&quot;,&quot;non-dropping-particle&quot;:&quot;&quot;},{&quot;family&quot;:&quot;Thetard&quot;,&quot;given&quot;:&quot;Rudi C H&quot;,&quot;parse-names&quot;:false,&quot;dropping-particle&quot;:&quot;&quot;,&quot;non-dropping-particle&quot;:&quot;&quot;},{&quot;family&quot;:&quot;Tengatenga&quot;,&quot;given&quot;:&quot;Morris&quot;,&quot;parse-names&quot;:false,&quot;dropping-particle&quot;:&quot;&quot;,&quot;non-dropping-particle&quot;:&quot;&quot;},{&quot;family&quot;:&quot;Phoya&quot;,&quot;given&quot;:&quot;Ann&quot;,&quot;parse-names&quot;:false,&quot;dropping-particle&quot;:&quot;&quot;,&quot;non-dropping-particle&quot;:&quot;&quot;},{&quot;family&quot;:&quot;Mbalame&quot;,&quot;given&quot;:&quot;Emma&quot;,&quot;parse-names&quot;:false,&quot;dropping-particle&quot;:&quot;&quot;,&quot;non-dropping-particle&quot;:&quot;&quot;},{&quot;family&quot;:&quot;Mchilikizo&quot;,&quot;given&quot;:&quot;Edwin&quot;,&quot;parse-names&quot;:false,&quot;dropping-particle&quot;:&quot;&quot;,&quot;non-dropping-particle&quot;:&quot;&quot;},{&quot;family&quot;:&quot;Kumwenda&quot;,&quot;given&quot;:&quot;Steven&quot;,&quot;parse-names&quot;:false,&quot;dropping-particle&quot;:&quot;&quot;,&quot;non-dropping-particle&quot;:&quot;&quot;},{&quot;family&quot;:&quot;Mleta&quot;,&quot;given&quot;:&quot;Prince&quot;,&quot;parse-names&quot;:false,&quot;dropping-particle&quot;:&quot;&quot;,&quot;non-dropping-particle&quot;:&quot;&quot;},{&quot;family&quot;:&quot;Addison&quot;,&quot;given&quot;:&quot;Marc J&quot;,&quot;parse-names&quot;:false,&quot;dropping-particle&quot;:&quot;&quot;,&quot;non-dropping-particle&quot;:&quot;&quot;},{&quot;family&quot;:&quot;Kalin&quot;,&quot;given&quot;:&quot;Robert M&quot;,&quot;parse-names&quot;:false,&quot;dropping-particle&quot;:&quot;&quot;,&quot;non-dropping-particle&quot;:&quot;&quot;}],&quot;container-title&quot;:&quot;Science of The Total Environment&quot;,&quot;language&quot;:&quot;en&quot;,&quot;volume&quot;:&quot;806, Part 2&quot;,&quot;container-title-short&quot;:&quot;&quot;},&quot;isTemporary&quot;:false},{&quot;id&quot;:&quot;adcd8291-cf2b-3b0a-b2f3-0e421e27aebe&quot;,&quot;itemData&quot;:{&quot;type&quot;:&quot;article-journal&quot;,&quot;id&quot;:&quot;adcd8291-cf2b-3b0a-b2f3-0e421e27aebe&quot;,&quot;title&quot;:&quot;Assessment of groundwater quality in shallow wells within the southern districts of Malawi&quot;,&quot;author&quot;:[{&quot;family&quot;:&quot;Pritchard&quot;,&quot;given&quot;:&quot;M&quot;,&quot;parse-names&quot;:false,&quot;dropping-particle&quot;:&quot;&quot;,&quot;non-dropping-particle&quot;:&quot;&quot;},{&quot;family&quot;:&quot;Mkandawire&quot;,&quot;given&quot;:&quot;T&quot;,&quot;parse-names&quot;:false,&quot;dropping-particle&quot;:&quot;&quot;,&quot;non-dropping-particle&quot;:&quot;&quot;},{&quot;family&quot;:&quot;O’Neill&quot;,&quot;given&quot;:&quot;J G&quot;,&quot;parse-names&quot;:false,&quot;dropping-particle&quot;:&quot;&quot;,&quot;non-dropping-particle&quot;:&quot;&quot;}],&quot;container-title&quot;:&quot;Physics and Chemistry of the Earth, Parts A/B/C&quot;,&quot;page&quot;:&quot;812-823&quot;,&quot;language&quot;:&quot;en&quot;,&quot;issue&quot;:&quot;ues 8–13&quot;,&quot;volume&quot;:&quot;33&quot;,&quot;container-title-short&quot;:&quot;&quot;},&quot;isTemporary&quot;:false},{&quot;id&quot;:&quot;7723d18d-e2e1-334c-b84f-d2ea10319045&quot;,&quot;itemData&quot;:{&quot;type&quot;:&quot;article-journal&quot;,&quot;id&quot;:&quot;7723d18d-e2e1-334c-b84f-d2ea10319045&quot;,&quot;title&quot;:&quot;Quality of groundwater from shallow wells of selected villages in Blantyre District, Malawi, Physics and Chemistry of the Earth&quot;,&quot;author&quot;:[{&quot;family&quot;:&quot;Mkandawire&quot;,&quot;given&quot;:&quot;T&quot;,&quot;parse-names&quot;:false,&quot;dropping-particle&quot;:&quot;&quot;,&quot;non-dropping-particle&quot;:&quot;&quot;}],&quot;container-title&quot;:&quot;Parts A/B/C&quot;,&quot;language&quot;:&quot;en&quot;,&quot;issue&quot;:&quot;ues 8–13, Pages 807-811&quot;,&quot;volume&quot;:&quot;33&quot;,&quot;container-title-short&quot;:&quot;&quot;},&quot;isTemporary&quot;:false},{&quot;id&quot;:&quot;33b5778f-ed32-38f6-9d3c-9126411ea691&quot;,&quot;itemData&quot;:{&quot;type&quot;:&quot;article-journal&quot;,&quot;id&quot;:&quot;33b5778f-ed32-38f6-9d3c-9126411ea691&quot;,&quot;title&quot;:&quot;Biological, chemical and physical drinking water quality from shallow wells in Malawi: Case study of Blantyre, Chiradzulu and Mulanje&quot;,&quot;author&quot;:[{&quot;family&quot;:&quot;Pritchard&quot;,&quot;given&quot;:&quot;M&quot;,&quot;parse-names&quot;:false,&quot;dropping-particle&quot;:&quot;&quot;,&quot;non-dropping-particle&quot;:&quot;&quot;},{&quot;family&quot;:&quot;Mkandawire&quot;,&quot;given&quot;:&quot;T&quot;,&quot;parse-names&quot;:false,&quot;dropping-particle&quot;:&quot;&quot;,&quot;non-dropping-particle&quot;:&quot;&quot;},{&quot;family&quot;:&quot;O’Neill&quot;,&quot;given&quot;:&quot;J G&quot;,&quot;parse-names&quot;:false,&quot;dropping-particle&quot;:&quot;&quot;,&quot;non-dropping-particle&quot;:&quot;&quot;}],&quot;container-title&quot;:&quot;Physics and Chemistry of the Earth, Parts A/B/C&quot;,&quot;page&quot;:&quot;1167-1177&quot;,&quot;language&quot;:&quot;en&quot;,&quot;issue&quot;:&quot;ues 15–18&quot;,&quot;volume&quot;:&quot;32&quot;,&quot;container-title-short&quot;:&quot;&quot;},&quot;isTemporary&quot;:false}]},{&quot;citationID&quot;:&quot;MENDELEY_CITATION_a3525d87-dd3f-41d2-9850-53da72a4371c&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&quot;,&quot;citationItems&quot;:[{&quot;id&quot;:&quot;4edcf4e9-6a4e-3daf-94c5-fbf26703bcfa&quot;,&quot;itemData&quot;:{&quot;type&quot;:&quot;report&quot;,&quot;id&quot;:&quot;4edcf4e9-6a4e-3daf-94c5-fbf26703bcfa&quot;,&quot;title&quot;:&quot;Malawi Multiple Indicator Cluster Survey 2019-20 (MICS) Survey Findings Report&quot;,&quot;author&quot;:[{&quot;family&quot;:&quot;National Statistical Office&quot;,&quot;given&quot;:&quot;Zomba, Malawi&quot;,&quot;parse-names&quot;:false,&quot;dropping-particle&quot;:&quot;&quot;,&quot;non-dropping-particle&quot;:&quot;&quot;}],&quot;issued&quot;:{&quot;date-parts&quot;:[[2021]]},&quot;container-title-short&quot;:&quot;&quot;},&quot;isTemporary&quot;:false}]},{&quot;citationID&quot;:&quot;MENDELEY_CITATION_7bccbea2-b443-4577-ba9b-aa1baa103bf3&quot;,&quot;properties&quot;:{&quot;noteIndex&quot;:0},&quot;isEdited&quot;:false,&quot;manualOverride&quot;:{&quot;isManuallyOverridden&quot;:false,&quot;citeprocText&quot;:&quot;&lt;sup&gt;10,11&lt;/sup&gt;&quot;,&quot;manualOverrideText&quot;:&quot;&quot;},&quot;citationTag&quot;:&quot;MENDELEY_CITATION_v3_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&quot;,&quot;citationItems&quot;:[{&quot;id&quot;:&quot;adcd8291-cf2b-3b0a-b2f3-0e421e27aebe&quot;,&quot;itemData&quot;:{&quot;type&quot;:&quot;article-journal&quot;,&quot;id&quot;:&quot;adcd8291-cf2b-3b0a-b2f3-0e421e27aebe&quot;,&quot;title&quot;:&quot;Assessment of groundwater quality in shallow wells within the southern districts of Malawi&quot;,&quot;author&quot;:[{&quot;family&quot;:&quot;Pritchard&quot;,&quot;given&quot;:&quot;M&quot;,&quot;parse-names&quot;:false,&quot;dropping-particle&quot;:&quot;&quot;,&quot;non-dropping-particle&quot;:&quot;&quot;},{&quot;family&quot;:&quot;Mkandawire&quot;,&quot;given&quot;:&quot;T&quot;,&quot;parse-names&quot;:false,&quot;dropping-particle&quot;:&quot;&quot;,&quot;non-dropping-particle&quot;:&quot;&quot;},{&quot;family&quot;:&quot;O’Neill&quot;,&quot;given&quot;:&quot;J G&quot;,&quot;parse-names&quot;:false,&quot;dropping-particle&quot;:&quot;&quot;,&quot;non-dropping-particle&quot;:&quot;&quot;}],&quot;container-title&quot;:&quot;Physics and Chemistry of the Earth, Parts A/B/C&quot;,&quot;page&quot;:&quot;812-823&quot;,&quot;language&quot;:&quot;en&quot;,&quot;issue&quot;:&quot;ues 8–13&quot;,&quot;volume&quot;:&quot;33&quot;,&quot;container-title-short&quot;:&quot;&quot;},&quot;isTemporary&quot;:false},{&quot;id&quot;:&quot;7723d18d-e2e1-334c-b84f-d2ea10319045&quot;,&quot;itemData&quot;:{&quot;type&quot;:&quot;article-journal&quot;,&quot;id&quot;:&quot;7723d18d-e2e1-334c-b84f-d2ea10319045&quot;,&quot;title&quot;:&quot;Quality of groundwater from shallow wells of selected villages in Blantyre District, Malawi, Physics and Chemistry of the Earth&quot;,&quot;author&quot;:[{&quot;family&quot;:&quot;Mkandawire&quot;,&quot;given&quot;:&quot;T&quot;,&quot;parse-names&quot;:false,&quot;dropping-particle&quot;:&quot;&quot;,&quot;non-dropping-particle&quot;:&quot;&quot;}],&quot;container-title&quot;:&quot;Parts A/B/C&quot;,&quot;language&quot;:&quot;en&quot;,&quot;issue&quot;:&quot;ues 8–13, Pages 807-811&quot;,&quot;volume&quot;:&quot;33&quot;,&quot;container-title-short&quot;:&quot;&quot;},&quot;isTemporary&quot;:false}]},{&quot;citationID&quot;:&quot;MENDELEY_CITATION_9e48dd28-955e-46c4-a58a-e5f788c56d0b&quot;,&quot;properties&quot;:{&quot;noteIndex&quot;:0},&quot;isEdited&quot;:false,&quot;manualOverride&quot;:{&quot;isManuallyOverridden&quot;:false,&quot;citeprocText&quot;:&quot;&lt;sup&gt;23,24&lt;/sup&gt;&quot;,&quot;manualOverrideText&quot;:&quot;&quot;},&quot;citationTag&quot;:&quot;MENDELEY_CITATION_v3_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&quot;,&quot;citationItems&quot;:[{&quot;id&quot;:&quot;3333321b-ceec-37b8-a24c-1f3e1922acb3&quot;,&quot;itemData&quot;:{&quot;type&quot;:&quot;article&quot;,&quot;id&quot;:&quot;3333321b-ceec-37b8-a24c-1f3e1922acb3&quot;,&quot;title&quot;:&quot;Borehole and Shallow Well Water Quality Specification MS 733:2005. Blantyre&quot;,&quot;author&quot;:[{&quot;family&quot;:&quot;Board&quot;,&quot;given&quot;:&quot;Malawi Standards&quot;,&quot;parse-names&quot;:false,&quot;dropping-particle&quot;:&quot;&quot;,&quot;non-dropping-particle&quot;:&quot;&quot;}],&quot;publisher-place&quot;:&quot;Malawi Standards Board,2005&quot;,&quot;language&quot;:&quot;en&quot;,&quot;container-title-short&quot;:&quot;&quot;},&quot;isTemporary&quot;:false},{&quot;id&quot;:&quot;2e7da4dc-27d4-33d8-a991-4034ba5785d7&quot;,&quot;itemData&quot;:{&quot;type&quot;:&quot;article&quot;,&quot;id&quot;:&quot;2e7da4dc-27d4-33d8-a991-4034ba5785d7&quot;,&quot;title&quot;:&quot;Household Sanitation. Technical Brief&quot;,&quot;author&quot;:[{&quot;family&quot;:&quot;Aid&quot;,&quot;given&quot;:&quot;Water&quot;,&quot;parse-names&quot;:false,&quot;dropping-particle&quot;:&quot;&quot;,&quot;non-dropping-particle&quot;:&quot;&quot;}],&quot;URL&quot;:&quot;https://www.wateraid.org/publications/householdsanitation-technical-brief&quot;,&quot;language&quot;:&quot;en&quot;,&quot;publisher&quot;:&quot;WaterAid&quot;,&quot;container-title-short&quot;:&quot;&quot;},&quot;isTemporary&quot;:false}]},{&quot;citationID&quot;:&quot;MENDELEY_CITATION_2e4e24aa-e7bb-4713-94e8-c9aa8898b4c2&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&quot;,&quot;citationItems&quot;:[{&quot;id&quot;:&quot;43a5a3d0-1015-3fbb-8385-de2268e59eb2&quot;,&quot;itemData&quot;:{&quot;type&quot;:&quot;article-journal&quot;,&quot;id&quot;:&quot;43a5a3d0-1015-3fbb-8385-de2268e59eb2&quot;,&quot;title&quot;:&quot;Stranded assets as a key concept to guide investment strategies for Sustainable Development Goal 6&quot;,&quot;author&quot;:[{&quot;family&quot;:&quot;Kalin&quot;,&quot;given&quot;:&quot;Robert M.&quot;,&quot;parse-names&quot;:false,&quot;dropping-particle&quot;:&quot;&quot;,&quot;non-dropping-particle&quot;:&quot;&quot;},{&quot;family&quot;:&quot;Mwanamveka&quot;,&quot;given&quot;:&quot;Joseph&quot;,&quot;parse-names&quot;:false,&quot;dropping-particle&quot;:&quot;&quot;,&quot;non-dropping-particle&quot;:&quot;&quot;},{&quot;family&quot;:&quot;Coulson&quot;,&quot;given&quot;:&quot;Andrea B.&quot;,&quot;parse-names&quot;:false,&quot;dropping-particle&quot;:&quot;&quot;,&quot;non-dropping-particle&quot;:&quot;&quot;},{&quot;family&quot;:&quot;Robertson&quot;,&quot;given&quot;:&quot;Donald J.C.&quot;,&quot;parse-names&quot;:false,&quot;dropping-particle&quot;:&quot;&quot;,&quot;non-dropping-particle&quot;:&quot;&quot;},{&quot;family&quot;:&quot;Clark&quot;,&quot;given&quot;:&quot;Holly&quot;,&quot;parse-names&quot;:false,&quot;dropping-particle&quot;:&quot;&quot;,&quot;non-dropping-particle&quot;:&quot;&quot;},{&quot;family&quot;:&quot;Rathjen&quot;,&quot;given&quot;:&quot;Jon&quot;,&quot;parse-names&quot;:false,&quot;dropping-particle&quot;:&quot;&quot;,&quot;non-dropping-particle&quot;:&quot;&quot;},{&quot;family&quot;:&quot;Rivett&quot;,&quot;given&quot;:&quot;Michael O.&quot;,&quot;parse-names&quot;:false,&quot;dropping-particle&quot;:&quot;&quot;,&quot;non-dropping-particle&quot;:&quot;&quot;}],&quot;container-title&quot;:&quot;Water (Switzerland)&quot;,&quot;DOI&quot;:&quot;10.3390/w11040702&quot;,&quot;ISSN&quot;:&quot;20734441&quot;,&quot;issued&quot;:{&quot;date-parts&quot;:[[2019,4,1]]},&quot;abstract&quot;:&quot;The concept of Stranded Assets has been used for nearly 50 years across many sectors, most recently it has been a focus of investment portfolios in light of the possible impacts of climate change. However, to date there has been no in-depth determination of the impact of Stranded Assets for rural water supply, despite international development targets from Rio, through Millennium Development Goals (MDGs), and now the Sustainable Development Goals (SDGs). The limiting factor for carrying out such an assessment is the requirement of a full and detailed asset register recording all rural water supplies in a country. The Scottish Government Climate Justice FundWater Futures Programme, in collaboration with the Government of Malawi, is undertaking a comprehensive asset audit across Malawi, and this paper introduces the concept of Stranded Assets for the rural water supply sector using Malawi as an exemplar. Here, we demonstrate how significant change in the implementation strategy for SDGs compared to the MDGs is needed to reduce the potential for Stranded Assets and meet its ultimate aim.&quot;,&quot;publisher&quot;:&quot;MDPI AG&quot;,&quot;issue&quot;:&quot;4&quot;,&quot;volume&quot;:&quot;11&quot;,&quot;container-title-short&quot;:&quot;&quot;},&quot;isTemporary&quot;:false}]},{&quot;citationID&quot;:&quot;MENDELEY_CITATION_de33e00b-3def-43bf-bfd7-cfe10db385ba&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&quot;,&quot;citationItems&quot;:[{&quot;id&quot;:&quot;33b5778f-ed32-38f6-9d3c-9126411ea691&quot;,&quot;itemData&quot;:{&quot;type&quot;:&quot;article-journal&quot;,&quot;id&quot;:&quot;33b5778f-ed32-38f6-9d3c-9126411ea691&quot;,&quot;title&quot;:&quot;Biological, chemical and physical drinking water quality from shallow wells in Malawi: Case study of Blantyre, Chiradzulu and Mulanje&quot;,&quot;author&quot;:[{&quot;family&quot;:&quot;Pritchard&quot;,&quot;given&quot;:&quot;M&quot;,&quot;parse-names&quot;:false,&quot;dropping-particle&quot;:&quot;&quot;,&quot;non-dropping-particle&quot;:&quot;&quot;},{&quot;family&quot;:&quot;Mkandawire&quot;,&quot;given&quot;:&quot;T&quot;,&quot;parse-names&quot;:false,&quot;dropping-particle&quot;:&quot;&quot;,&quot;non-dropping-particle&quot;:&quot;&quot;},{&quot;family&quot;:&quot;O’Neill&quot;,&quot;given&quot;:&quot;J G&quot;,&quot;parse-names&quot;:false,&quot;dropping-particle&quot;:&quot;&quot;,&quot;non-dropping-particle&quot;:&quot;&quot;}],&quot;container-title&quot;:&quot;Physics and Chemistry of the Earth, Parts A/B/C&quot;,&quot;page&quot;:&quot;1167-1177&quot;,&quot;language&quot;:&quot;en&quot;,&quot;issue&quot;:&quot;ues 15–18&quot;,&quot;volume&quot;:&quot;32&quot;,&quot;container-title-short&quot;:&quot;&quot;},&quot;isTemporary&quot;:false}]},{&quot;citationID&quot;:&quot;MENDELEY_CITATION_95d5f2fd-c88b-404d-b7e0-506896d4aef5&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&quot;,&quot;citationItems&quot;:[{&quot;id&quot;:&quot;8e8e4402-58e8-3ef2-9200-b33bcd7c7c75&quot;,&quot;itemData&quot;:{&quot;type&quot;:&quot;webpage&quot;,&quot;id&quot;:&quot;8e8e4402-58e8-3ef2-9200-b33bcd7c7c75&quot;,&quot;title&quot;:&quot;Fertilizers&quot;,&quot;author&quot;:[{&quot;family&quot;:&quot;Ritchie&quot;,&quot;given&quot;:&quot;Hannah; Roser, Max; Rosado, Pablo&quot;,&quot;parse-names&quot;:false,&quot;dropping-particle&quot;:&quot;&quot;,&quot;non-dropping-particle&quot;:&quot;&quot;}],&quot;container-title&quot;:&quot; Published online at OurWorldInData.org. Retrieved from: 'https://ourworldindata.org/fertilizers' [Online Resource]. Accessed on 13/10/2023&quot;,&quot;issued&quot;:{&quot;date-parts&quot;:[[2020]]},&quot;container-title-short&quot;:&quot;&quot;},&quot;isTemporary&quot;:false}]},{&quot;citationID&quot;:&quot;MENDELEY_CITATION_fd200100-d7e6-46f3-8e89-bbf121392014&quot;,&quot;properties&quot;:{&quot;noteIndex&quot;:0},&quot;isEdited&quot;:false,&quot;manualOverride&quot;:{&quot;isManuallyOverridden&quot;:false,&quot;citeprocText&quot;:&quot;&lt;sup&gt;30,55&lt;/sup&gt;&quot;,&quot;manualOverrideText&quot;:&quot;&quot;},&quot;citationTag&quot;:&quot;MENDELEY_CITATION_v3_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&quot;,&quot;citationItems&quot;:[{&quot;id&quot;:&quot;6568d1f1-ca09-3d28-a736-fb703928d0ab&quot;,&quot;itemData&quot;:{&quot;type&quot;:&quot;article-journal&quot;,&quot;id&quot;:&quot;6568d1f1-ca09-3d28-a736-fb703928d0ab&quot;,&quot;title&quot;:&quot;Effects of a semi-formal urban settlement on groundwater quality: Epworth (Zimbabwe): Case study and groundwater quality zoning&quot;,&quot;author&quot;:[{&quot;family&quot;:&quot;Zingoni&quot;,&quot;given&quot;:&quot;Emmanuel&quot;,&quot;parse-names&quot;:false,&quot;dropping-particle&quot;:&quot;&quot;,&quot;non-dropping-particle&quot;:&quot;&quot;},{&quot;family&quot;:&quot;Love&quot;,&quot;given&quot;:&quot;David&quot;,&quot;parse-names&quot;:false,&quot;dropping-particle&quot;:&quot;&quot;,&quot;non-dropping-particle&quot;:&quot;&quot;},{&quot;family&quot;:&quot;Magadza&quot;,&quot;given&quot;:&quot;Chris&quot;,&quot;parse-names&quot;:false,&quot;dropping-particle&quot;:&quot;&quot;,&quot;non-dropping-particle&quot;:&quot;&quot;},{&quot;family&quot;:&quot;Moyce&quot;,&quot;given&quot;:&quot;William&quot;,&quot;parse-names&quot;:false,&quot;dropping-particle&quot;:&quot;&quot;,&quot;non-dropping-particle&quot;:&quot;&quot;},{&quot;family&quot;:&quot;Musiwa&quot;,&quot;given&quot;:&quot;Kudzai&quot;,&quot;parse-names&quot;:false,&quot;dropping-particle&quot;:&quot;&quot;,&quot;non-dropping-particle&quot;:&quot;&quot;}],&quot;container-title&quot;:&quot;Physics and Chemistry of the Earth, Parts A/B/C&quot;,&quot;page&quot;:&quot;680-688&quot;,&quot;language&quot;:&quot;en&quot;,&quot;issue&quot;:&quot;ues 11–16,Pages&quot;,&quot;volume&quot;:&quot;30&quot;,&quot;container-title-short&quot;:&quot;&quot;},&quot;isTemporary&quot;:false},{&quot;id&quot;:&quot;2ad2d9eb-a219-30e8-ba31-72d313ff646d&quot;,&quot;itemData&quot;:{&quot;type&quot;:&quot;article-journal&quot;,&quot;id&quot;:&quot;2ad2d9eb-a219-30e8-ba31-72d313ff646d&quot;,&quot;title&quot;:&quot;Nitrogen contamination of surficial aquifers–a growing legacy&quot;,&quot;author&quot;:[{&quot;family&quot;:&quot;Puckett&quot;,&quot;given&quot;:&quot;L J&quot;,&quot;parse-names&quot;:false,&quot;dropping-particle&quot;:&quot;&quot;,&quot;non-dropping-particle&quot;:&quot;&quot;},{&quot;family&quot;:&quot;Tesoriero&quot;,&quot;given&quot;:&quot;A J&quot;,&quot;parse-names&quot;:false,&quot;dropping-particle&quot;:&quot;&quot;,&quot;non-dropping-particle&quot;:&quot;&quot;},{&quot;family&quot;:&quot;Dubrovsky&quot;,&quot;given&quot;:&quot;N M&quot;,&quot;parse-names&quot;:false,&quot;dropping-particle&quot;:&quot;&quot;,&quot;non-dropping-particle&quot;:&quot;&quot;}],&quot;container-title&quot;:&quot;Environ Sci Technol&quot;,&quot;DOI&quot;:&quot;10.1021/es1038358&quot;,&quot;language&quot;:&quot;fr&quot;,&quot;volume&quot;:&quot;1;45(3):83944&quot;,&quot;container-title-short&quot;:&quot;&quot;},&quot;isTemporary&quot;:false}]},{&quot;citationID&quot;:&quot;MENDELEY_CITATION_e5eec20f-9537-4c38-b240-09c3fbd009b2&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&quot;,&quot;citationItems&quot;:[{&quot;id&quot;:&quot;6568d1f1-ca09-3d28-a736-fb703928d0ab&quot;,&quot;itemData&quot;:{&quot;type&quot;:&quot;article-journal&quot;,&quot;id&quot;:&quot;6568d1f1-ca09-3d28-a736-fb703928d0ab&quot;,&quot;title&quot;:&quot;Effects of a semi-formal urban settlement on groundwater quality: Epworth (Zimbabwe): Case study and groundwater quality zoning&quot;,&quot;author&quot;:[{&quot;family&quot;:&quot;Zingoni&quot;,&quot;given&quot;:&quot;Emmanuel&quot;,&quot;parse-names&quot;:false,&quot;dropping-particle&quot;:&quot;&quot;,&quot;non-dropping-particle&quot;:&quot;&quot;},{&quot;family&quot;:&quot;Love&quot;,&quot;given&quot;:&quot;David&quot;,&quot;parse-names&quot;:false,&quot;dropping-particle&quot;:&quot;&quot;,&quot;non-dropping-particle&quot;:&quot;&quot;},{&quot;family&quot;:&quot;Magadza&quot;,&quot;given&quot;:&quot;Chris&quot;,&quot;parse-names&quot;:false,&quot;dropping-particle&quot;:&quot;&quot;,&quot;non-dropping-particle&quot;:&quot;&quot;},{&quot;family&quot;:&quot;Moyce&quot;,&quot;given&quot;:&quot;William&quot;,&quot;parse-names&quot;:false,&quot;dropping-particle&quot;:&quot;&quot;,&quot;non-dropping-particle&quot;:&quot;&quot;},{&quot;family&quot;:&quot;Musiwa&quot;,&quot;given&quot;:&quot;Kudzai&quot;,&quot;parse-names&quot;:false,&quot;dropping-particle&quot;:&quot;&quot;,&quot;non-dropping-particle&quot;:&quot;&quot;}],&quot;container-title&quot;:&quot;Physics and Chemistry of the Earth, Parts A/B/C&quot;,&quot;page&quot;:&quot;680-688&quot;,&quot;language&quot;:&quot;en&quot;,&quot;issue&quot;:&quot;ues 11–16,Pages&quot;,&quot;volume&quot;:&quot;30&quot;,&quot;container-title-short&quot;:&quot;&quot;},&quot;isTemporary&quot;:false}]},{&quot;citationID&quot;:&quot;MENDELEY_CITATION_a969a08a-30fb-4ad1-9e3c-332e24432c14&quot;,&quot;properties&quot;:{&quot;noteIndex&quot;:0},&quot;isEdited&quot;:false,&quot;manualOverride&quot;:{&quot;isManuallyOverridden&quot;:false,&quot;citeprocText&quot;:&quot;&lt;sup&gt;56,57&lt;/sup&gt;&quot;,&quot;manualOverrideText&quot;:&quot;&quot;},&quot;citationTag&quot;:&quot;MENDELEY_CITATION_v3_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&quot;,&quot;citationItems&quot;:[{&quot;id&quot;:&quot;c1f3d8c7-fc6a-34ff-8d0c-a69156c05338&quot;,&quot;itemData&quot;:{&quot;type&quot;:&quot;article-journal&quot;,&quot;id&quot;:&quot;c1f3d8c7-fc6a-34ff-8d0c-a69156c05338&quot;,&quot;title&quot;:&quot;Nitrate pollution of groundwater by pit-latrines in developing countries&quot;,&quot;author&quot;:[{&quot;family&quot;:&quot;Braun&quot;,&quot;given&quot;:&quot;Julie-Anne Foucher&quot;,&quot;parse-names&quot;:false,&quot;dropping-particle&quot;:&quot;&quot;,&quot;non-dropping-particle&quot;:&quot;&quot;},{&quot;family&quot;:&quot;Grossmann&quot;,&quot;given&quot;:&quot;Johanna&quot;,&quot;parse-names&quot;:false,&quot;dropping-particle&quot;:&quot;&quot;,&quot;non-dropping-particle&quot;:&quot;&quot;},{&quot;family&quot;:&quot;Boukari&quot;,&quot;given&quot;:&quot;Moussa&quot;,&quot;parse-names&quot;:false,&quot;dropping-particle&quot;:&quot;&quot;,&quot;non-dropping-particle&quot;:&quot;&quot;},{&quot;family&quot;:&quot;Faye&quot;,&quot;given&quot;:&quot;Serigne&quot;,&quot;parse-names&quot;:false,&quot;dropping-particle&quot;:&quot;&quot;,&quot;non-dropping-particle&quot;:&quot;&quot;},{&quot;family&quot;:&quot;Jourda&quot;,&quot;given&quot;:&quot;Jean Patrice&quot;,&quot;parse-names&quot;:false,&quot;dropping-particle&quot;:&quot;&quot;,&quot;non-dropping-particle&quot;:&quot;&quot;}],&quot;container-title&quot;:&quot;AIMS Environmental Science&quot;,&quot;container-title-short&quot;:&quot;AIMS Environ Sci&quot;,&quot;language&quot;:&quot;en&quot;},&quot;isTemporary&quot;:false},{&quot;id&quot;:&quot;e2011078-582e-3908-89ec-b68c5163bc25&quot;,&quot;itemData&quot;:{&quot;type&quot;:&quot;article-journal&quot;,&quot;id&quot;:&quot;e2011078-582e-3908-89ec-b68c5163bc25&quot;,&quot;title&quot;:&quot;Risk assessment to groundwater of pit-latrine rural sanitation policy in developing country settings&quot;,&quot;author&quot;:[{&quot;family&quot;:&quot;Wanangwa&quot;,&quot;given&quot;:&quot;J&quot;,&quot;parse-names&quot;:false,&quot;dropping-particle&quot;:&quot;&quot;,&quot;non-dropping-particle&quot;:&quot;&quot;},{&quot;family&quot;:&quot;Phiri&quot;,&quot;given&quot;:&quot;Owen L&quot;,&quot;parse-names&quot;:false,&quot;dropping-particle&quot;:&quot;&quot;,&quot;non-dropping-particle&quot;:&quot;&quot;},{&quot;family&quot;:&quot;Songola&quot;,&quot;given&quot;:&quot;Chrispine Emmanuel&quot;,&quot;parse-names&quot;:false,&quot;dropping-particle&quot;:&quot;&quot;,&quot;non-dropping-particle&quot;:&quot;&quot;},{&quot;family&quot;:&quot;Thomas&quot;,&quot;given&quot;:&quot;Mavuto A S&quot;,&quot;parse-names&quot;:false,&quot;dropping-particle&quot;:&quot;&quot;,&quot;non-dropping-particle&quot;:&quot;&quot;},{&quot;family&quot;:&quot;Kumwenda&quot;,&quot;given&quot;:&quot;Steve&quot;,&quot;parse-names&quot;:false,&quot;dropping-particle&quot;:&quot;&quot;,&quot;non-dropping-particle&quot;:&quot;&quot;},{&quot;family&quot;:&quot;Nhlema&quot;,&quot;given&quot;:&quot;Muthi&quot;,&quot;parse-names&quot;:false,&quot;dropping-particle&quot;:&quot;&quot;,&quot;non-dropping-particle&quot;:&quot;&quot;},{&quot;family&quot;:&quot;Miller&quot;,&quot;given&quot;:&quot;Alexandra V M&quot;,&quot;parse-names&quot;:false,&quot;dropping-particle&quot;:&quot;&quot;,&quot;non-dropping-particle&quot;:&quot;&quot;},{&quot;family&quot;:&quot;Kalin&quot;,&quot;given&quot;:&quot;Robert M&quot;,&quot;parse-names&quot;:false,&quot;dropping-particle&quot;:&quot;&quot;,&quot;non-dropping-particle&quot;:&quot;&quot;}],&quot;container-title&quot;:&quot;Science of The Total Environment&quot;,&quot;ISBN&quot;:&quot;0048-9697&quot;,&quot;page&quot;:&quot;592-610&quot;,&quot;language&quot;:&quot;en&quot;,&quot;volume&quot;:&quot;Volumes 613–614&quot;,&quot;container-title-short&quot;:&quot;&quot;},&quot;isTemporary&quot;:false}]},{&quot;citationID&quot;:&quot;MENDELEY_CITATION_857af539-1ba2-43f1-939b-3adf12380759&quot;,&quot;properties&quot;:{&quot;noteIndex&quot;:0},&quot;isEdited&quot;:false,&quot;manualOverride&quot;:{&quot;isManuallyOverridden&quot;:false,&quot;citeprocText&quot;:&quot;&lt;sup&gt;58–60&lt;/sup&gt;&quot;,&quot;manualOverrideText&quot;:&quot;&quot;},&quot;citationTag&quot;:&quot;MENDELEY_CITATION_v3_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&quot;,&quot;citationItems&quot;:[{&quot;id&quot;:&quot;1aefd6ee-d7c7-3eb5-bef1-02671283fd57&quot;,&quot;itemData&quot;:{&quot;type&quot;:&quot;paper-conference&quot;,&quot;id&quot;:&quot;1aefd6ee-d7c7-3eb5-bef1-02671283fd57&quot;,&quot;title&quot;:&quot;Ecosan – Closing the loop in wastewater management and sanitation&quot;,&quot;author&quot;:[{&quot;family&quot;:&quot;G.T.Z.&quot;,&quot;given&quot;:&quot;&quot;,&quot;parse-names&quot;:false,&quot;dropping-particle&quot;:&quot;&quot;,&quot;non-dropping-particle&quot;:&quot;&quot;}],&quot;container-title&quot;:&quot;Shortcomings of conventional wastewater systems.Proceedings of the International Symposium&quot;,&quot;publisher-place&quot;:&quot;Bonn, Germany&quot;,&quot;language&quot;:&quot;en&quot;,&quot;container-title-short&quot;:&quot;&quot;},&quot;isTemporary&quot;:false},{&quot;id&quot;:&quot;52121d61-cf17-33c1-8515-68f1d880c2ad&quot;,&quot;itemData&quot;:{&quot;type&quot;:&quot;article-journal&quot;,&quot;id&quot;:&quot;52121d61-cf17-33c1-8515-68f1d880c2ad&quot;,&quot;title&quot;:&quot;Methods to reliably estimate faecal sludge quantities and qualities for the design of treatment technologies and management solutions&quot;,&quot;author&quot;:[{&quot;family&quot;:&quot;Strande&quot;,&quot;given&quot;:&quot;Linda&quot;,&quot;parse-names&quot;:false,&quot;dropping-particle&quot;:&quot;&quot;,&quot;non-dropping-particle&quot;:&quot;&quot;},{&quot;family&quot;:&quot;Schoebitz&quot;,&quot;given&quot;:&quot;Lars&quot;,&quot;parse-names&quot;:false,&quot;dropping-particle&quot;:&quot;&quot;,&quot;non-dropping-particle&quot;:&quot;&quot;},{&quot;family&quot;:&quot;Bischoff&quot;,&quot;given&quot;:&quot;Fabian&quot;,&quot;parse-names&quot;:false,&quot;dropping-particle&quot;:&quot;&quot;,&quot;non-dropping-particle&quot;:&quot;&quot;},{&quot;family&quot;:&quot;Ddiba&quot;,&quot;given&quot;:&quot;Daniel&quot;,&quot;parse-names&quot;:false,&quot;dropping-particle&quot;:&quot;&quot;,&quot;non-dropping-particle&quot;:&quot;&quot;},{&quot;family&quot;:&quot;Okello&quot;,&quot;given&quot;:&quot;Francis&quot;,&quot;parse-names&quot;:false,&quot;dropping-particle&quot;:&quot;&quot;,&quot;non-dropping-particle&quot;:&quot;&quot;},{&quot;family&quot;:&quot;Englund&quot;,&quot;given&quot;:&quot;Miriam&quot;,&quot;parse-names&quot;:false,&quot;dropping-particle&quot;:&quot;&quot;,&quot;non-dropping-particle&quot;:&quot;&quot;},{&quot;family&quot;:&quot;Ward&quot;,&quot;given&quot;:&quot;Barbara J&quot;,&quot;parse-names&quot;:false,&quot;dropping-particle&quot;:&quot;&quot;,&quot;non-dropping-particle&quot;:&quot;&quot;},{&quot;family&quot;:&quot;Niwagaba&quot;,&quot;given&quot;:&quot;Charles B&quot;,&quot;parse-names&quot;:false,&quot;dropping-particle&quot;:&quot;&quot;,&quot;non-dropping-particle&quot;:&quot;&quot;}],&quot;container-title&quot;:&quot;Journal of Environmental Management&quot;,&quot;container-title-short&quot;:&quot;J Environ Manage&quot;,&quot;language&quot;:&quot;en&quot;,&quot;volume&quot;:&quot;223&quot;},&quot;isTemporary&quot;:false},{&quot;id&quot;:&quot;6d56910b-2498-3880-9748-be33e1a2e81b&quot;,&quot;itemData&quot;:{&quot;type&quot;:&quot;paper-conference&quot;,&quot;id&quot;:&quot;6d56910b-2498-3880-9748-be33e1a2e81b&quot;,&quot;title&quot;:&quot;The Composting Toilet System Book, Center for Ecological Pollution Prevention&quot;,&quot;author&quot;:[{&quot;family&quot;:&quot;D&quot;,&quot;given&quot;:&quot;Del Porto&quot;,&quot;parse-names&quot;:false,&quot;dropping-particle&quot;:&quot;&quot;,&quot;non-dropping-particle&quot;:&quot;&quot;},{&quot;family&quot;:&quot;C&quot;,&quot;given&quot;:&quot;Steinfeld&quot;,&quot;parse-names&quot;:false,&quot;dropping-particle&quot;:&quot;&quot;,&quot;non-dropping-particle&quot;:&quot;&quot;},{&quot;family&quot;:&quot;Concord&quot;,&quot;given&quot;:&quot;Mass&quot;,&quot;parse-names&quot;:false,&quot;dropping-particle&quot;:&quot;&quot;,&quot;non-dropping-particle&quot;:&quot;&quot;},{&quot;family&quot;:&quot;JO&quot;,&quot;given&quot;:&quot;Drangert&quot;,&quot;parse-names&quot;:false,&quot;dropping-particle&quot;:&quot;&quot;,&quot;non-dropping-particle&quot;:&quot;&quot;},{&quot;family&quot;:&quot;J&quot;,&quot;given&quot;:&quot;Bew&quot;,&quot;parse-names&quot;:false,&quot;dropping-particle&quot;:&quot;&quot;,&quot;non-dropping-particle&quot;:&quot;&quot;},{&quot;family&quot;:&quot;U&quot;,&quot;given&quot;:&quot;Winblad&quot;,&quot;parse-names&quot;:false,&quot;dropping-particle&quot;:&quot;&quot;,&quot;non-dropping-particle&quot;:&quot;&quot;}],&quot;container-title&quot;:&quot;Ecological sanitation: Proceedings from Sida Sanitation Workshop&quot;,&quot;publisher-place&quot;:&quot;Balingsholm, Sweden&quot;,&quot;language&quot;:&quot;en&quot;,&quot;container-title-short&quot;:&quot;&quot;},&quot;isTemporary&quot;:false}]},{&quot;citationID&quot;:&quot;MENDELEY_CITATION_be9337f2-348e-4c03-a979-742788160f4c&quot;,&quot;properties&quot;:{&quot;noteIndex&quot;:0},&quot;isEdited&quot;:false,&quot;manualOverride&quot;:{&quot;isManuallyOverridden&quot;:false,&quot;citeprocText&quot;:&quot;&lt;sup&gt;7,61&lt;/sup&gt;&quot;,&quot;manualOverrideText&quot;:&quot;&quot;},&quot;citationItems&quot;:[{&quot;id&quot;:&quot;256fbbf7-40d3-3ca6-ad37-dacfecd3b6db&quot;,&quot;itemData&quot;:{&quot;type&quot;:&quot;article-journal&quot;,&quot;id&quot;:&quot;256fbbf7-40d3-3ca6-ad37-dacfecd3b6db&quot;,&quot;title&quot;:&quot;Resource-Efficient Characterisation of Pit Latrine Sludge for Use in Agriculture&quot;,&quot;author&quot;:[{&quot;family&quot;:&quot;Kalulu&quot;,&quot;given&quot;:&quot;K&quot;,&quot;parse-names&quot;:false,&quot;dropping-particle&quot;:&quot;&quot;,&quot;non-dropping-particle&quot;:&quot;&quot;},{&quot;family&quot;:&quot;Thole&quot;,&quot;given&quot;:&quot;B&quot;,&quot;parse-names&quot;:false,&quot;dropping-particle&quot;:&quot;&quot;,&quot;non-dropping-particle&quot;:&quot;&quot;},{&quot;family&quot;:&quot;Mkandawire&quot;,&quot;given&quot;:&quot;T&quot;,&quot;parse-names&quot;:false,&quot;dropping-particle&quot;:&quot;&quot;,&quot;non-dropping-particle&quot;:&quot;&quot;},{&quot;family&quot;:&quot;Kululanga&quot;,&quot;given&quot;:&quot;G&quot;,&quot;parse-names&quot;:false,&quot;dropping-particle&quot;:&quot;&quot;,&quot;non-dropping-particle&quot;:&quot;&quot;}],&quot;container-title&quot;:&quot;Sustainability&quot;,&quot;container-title-short&quot;:&quot;Sustainability&quot;,&quot;DOI&quot;:&quot;10.3390/su13094702&quot;,&quot;page&quot;:&quot;4702&quot;,&quot;language&quot;:&quot;en&quot;,&quot;volume&quot;:&quot;13&quot;},&quot;isTemporary&quot;:false},{&quot;id&quot;:&quot;f66277b9-6114-3fae-8b31-3d4a2d8de535&quot;,&quot;itemData&quot;:{&quot;type&quot;:&quot;article&quot;,&quot;id&quot;:&quot;f66277b9-6114-3fae-8b31-3d4a2d8de535&quot;,&quot;title&quot;:&quot;The pit latrine paradox in low-income settings: A sanitation technology of choice or a pollution hotspot?&quot;,&quot;author&quot;:[{&quot;family&quot;:&quot;Gwenzi&quot;,&quot;given&quot;:&quot;Willis&quot;,&quot;parse-names&quot;:false,&quot;dropping-particle&quot;:&quot;&quot;,&quot;non-dropping-particle&quot;:&quot;&quot;},{&quot;family&quot;:&quot;Marumure&quot;,&quot;given&quot;:&quot;Jerikias&quot;,&quot;parse-names&quot;:false,&quot;dropping-particle&quot;:&quot;&quot;,&quot;non-dropping-particle&quot;:&quot;&quot;},{&quot;family&quot;:&quot;Makuvara&quot;,&quot;given&quot;:&quot;Zakio&quot;,&quot;parse-names&quot;:false,&quot;dropping-particle&quot;:&quot;&quot;,&quot;non-dropping-particle&quot;:&quot;&quot;},{&quot;family&quot;:&quot;Simbanegavi&quot;,&quot;given&quot;:&quot;Tinoziva T.&quot;,&quot;parse-names&quot;:false,&quot;dropping-particle&quot;:&quot;&quot;,&quot;non-dropping-particle&quot;:&quot;&quot;},{&quot;family&quot;:&quot;Njomou-Ngounou&quot;,&quot;given&quot;:&quot;Emma Laureane&quot;,&quot;parse-names&quot;:false,&quot;dropping-particle&quot;:&quot;&quot;,&quot;non-dropping-particle&quot;:&quot;&quot;},{&quot;family&quot;:&quot;Nya&quot;,&quot;given&quot;:&quot;Esther Laurentine&quot;,&quot;parse-names&quot;:false,&quot;dropping-particle&quot;:&quot;&quot;,&quot;non-dropping-particle&quot;:&quot;&quot;},{&quot;family&quot;:&quot;Kaetzl&quot;,&quot;given&quot;:&quot;Korbinian&quot;,&quot;parse-names&quot;:false,&quot;dropping-particle&quot;:&quot;&quot;,&quot;non-dropping-particle&quot;:&quot;&quot;},{&quot;family&quot;:&quot;Noubactep&quot;,&quot;given&quot;:&quot;Chicgoua&quot;,&quot;parse-names&quot;:false,&quot;dropping-particle&quot;:&quot;&quot;,&quot;non-dropping-particle&quot;:&quot;&quot;},{&quot;family&quot;:&quot;Rzymski&quot;,&quot;given&quot;:&quot;Piotr&quot;,&quot;parse-names&quot;:false,&quot;dropping-particle&quot;:&quot;&quot;,&quot;non-dropping-particle&quot;:&quot;&quot;}],&quot;container-title&quot;:&quot;Science of the Total Environment&quot;,&quot;DOI&quot;:&quot;10.1016/j.scitotenv.2023.163179&quot;,&quot;ISSN&quot;:&quot;18791026&quot;,&quot;PMID&quot;:&quot;37003330&quot;,&quot;issued&quot;:{&quot;date-parts&quot;:[[2023,6,25]]},&quot;abstract&quot;:&quot;Pit latrines are widely promoted to improve sanitation in low-income settings, but their pollution and health risks receive cursory attention. The present narrative review presents the pit latrine paradox; (1) the pit latrine is considered a sanitation technology of choice to safeguard human health, and (2) conversely, pit latrines are pollution and health risk hotspots. Evidence shows that the pit latrine is a ‘catch-all’ receptacle for household disposal of hazardous waste, including; (1) medical wastes (COVID-19 PPE, pharmaceuticals, placenta, used condoms), (2) pesticides and pesticide containers, (3) menstrual hygiene wastes (e.g., sanitary pads), and (4) electronic wastes (batteries). Pit latrines serve as hotspot reservoirs that receive, harbour, and then transmit the following into the environment; (1) conventional contaminants (nitrates, phosphates, pesticides), (2) emerging contaminants (pharmaceuticals and personal care products, antibiotic resistance), and (3) indicator organisms, and human bacterial and viral pathogens, and disease vectors (rodents, houseflies, bats). As greenhouse gas emission hotspots, pit latrines contribute 3.3 to 9.4 Tg/year of methane, but this could be an under-estimation. Contaminants in pit latrines may migrate into surface water, and groundwater systems serving as drinking water sources and pose human health risks. In turn, this culminates into the pit latrine-groundwater-human continuum or connectivity, mediated via water and contaminant migration. Human health risks of pit latrines, a critique of current evidence, and current and emerging mitigation measures are presented, including isolation distance, hydraulic liners/ barriers, ecological sanitation, and the concept of a circular bioeconomy. Finally, future research directions on the epidemiology and fate of contaminants in pit latrines are presented. The pit latrine paradox is not meant to downplay pit latrines' role or promote open defaecation. Rather, it seeks to stimulate discussion and research to refine the technology to enhance its functionality while mitigating pollution and health risks.&quot;,&quot;publisher&quot;:&quot;Elsevier B.V.&quot;,&quot;volume&quot;:&quot;879&quot;},&quot;isTemporary&quot;:false}],&quot;citationTag&quot;:&quot;MENDELEY_CITATION_v3_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&quot;},{&quot;citationID&quot;:&quot;MENDELEY_CITATION_9a82adfc-e8cc-4a29-94c0-97c4b8e6a54c&quot;,&quot;properties&quot;:{&quot;noteIndex&quot;:0},&quot;isEdited&quot;:false,&quot;manualOverride&quot;:{&quot;isManuallyOverridden&quot;:false,&quot;citeprocText&quot;:&quot;&lt;sup&gt;4,62&lt;/sup&gt;&quot;,&quot;manualOverrideText&quot;:&quot;&quot;},&quot;citationTag&quot;:&quot;MENDELEY_CITATION_v3_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&quot;,&quot;citationItems&quot;:[{&quot;id&quot;:&quot;fc441d2a-91b2-3b72-81ca-653c7626ad99&quot;,&quot;itemData&quot;:{&quot;type&quot;:&quot;article-journal&quot;,&quot;id&quot;:&quot;fc441d2a-91b2-3b72-81ca-653c7626ad99&quot;,&quot;title&quot;:&quot;Safe distances between groundwater-based water wells and pit-latrines at different hydrogeological conditions in the Ganges Atrai floodplains of Bangladesh&quot;,&quot;author&quot;:[{&quot;family&quot;:&quot;Islam&quot;,&quot;given&quot;:&quot;M S&quot;,&quot;parse-names&quot;:false,&quot;dropping-particle&quot;:&quot;&quot;,&quot;non-dropping-particle&quot;:&quot;&quot;},{&quot;family&quot;:&quot;Mahmud&quot;,&quot;given&quot;:&quot;Z H&quot;,&quot;parse-names&quot;:false,&quot;dropping-particle&quot;:&quot;&quot;,&quot;non-dropping-particle&quot;:&quot;&quot;},{&quot;family&quot;:&quot;Islam&quot;,&quot;given&quot;:&quot;M S&quot;,&quot;parse-names&quot;:false,&quot;dropping-particle&quot;:&quot;&quot;,&quot;non-dropping-particle&quot;:&quot;&quot;}],&quot;container-title&quot;:&quot;J Health Popul Nutr&quot;,&quot;language&quot;:&quot;en&quot;,&quot;volume&quot;:&quot;35&quot;,&quot;container-title-short&quot;:&quot;&quot;},&quot;isTemporary&quot;:false},{&quot;id&quot;:&quot;4a510f58-dd15-37de-9347-0e4456c2ff6a&quot;,&quot;itemData&quot;:{&quot;type&quot;:&quot;article-journal&quot;,&quot;id&quot;:&quot;4a510f58-dd15-37de-9347-0e4456c2ff6a&quot;,&quot;title&quot;:&quot;Pit-latrines and Their Impacts on Groundwater Quality: A Systematic Review&quot;,&quot;author&quot;:[{&quot;family&quot;:&quot;Graham&quot;,&quot;given&quot;:&quot;Jay P&quot;,&quot;parse-names&quot;:false,&quot;dropping-particle&quot;:&quot;&quot;,&quot;non-dropping-particle&quot;:&quot;&quot;},{&quot;family&quot;:&quot;Polizzotto&quot;,&quot;given&quot;:&quot;Matthew L&quot;,&quot;parse-names&quot;:false,&quot;dropping-particle&quot;:&quot;&quot;,&quot;non-dropping-particle&quot;:&quot;&quot;}],&quot;container-title&quot;:&quot;Environmental Health Perspectives&quot;,&quot;container-title-short&quot;:&quot;Environ Health Perspect&quot;,&quot;language&quot;:&quot;en&quot;,&quot;publisher&quot;:&quot;Graham &amp; Polizzotto&quot;,&quot;issue&quot;:&quot;5&quot;,&quot;volume&quot;:&quot;121&quot;},&quot;isTemporary&quot;:false}]},{&quot;citationID&quot;:&quot;MENDELEY_CITATION_6c8a568b-9eff-40d8-bf50-b906581eb9cf&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&quot;,&quot;citationItems&quot;:[{&quot;id&quot;:&quot;34d0dede-aed2-304c-aa2b-6802bd004e01&quot;,&quot;itemData&quot;:{&quot;type&quot;:&quot;article-journal&quot;,&quot;id&quot;:&quot;34d0dede-aed2-304c-aa2b-6802bd004e01&quot;,&quot;title&quot;:&quot;Assessment of the impacts of pit-latrines on groundwater quality in rural areas: A case study from Marondera district, Zimbabwe&quot;,&quot;author&quot;:[{&quot;family&quot;:&quot;Dzwairo&quot;,&quot;given&quot;:&quot;Bloodless&quot;,&quot;parse-names&quot;:false,&quot;dropping-particle&quot;:&quot;&quot;,&quot;non-dropping-particle&quot;:&quot;&quot;},{&quot;family&quot;:&quot;Hoko&quot;,&quot;given&quot;:&quot;Zvikomborero&quot;,&quot;parse-names&quot;:false,&quot;dropping-particle&quot;:&quot;&quot;,&quot;non-dropping-particle&quot;:&quot;&quot;},{&quot;family&quot;:&quot;Love&quot;,&quot;given&quot;:&quot;David&quot;,&quot;parse-names&quot;:false,&quot;dropping-particle&quot;:&quot;&quot;,&quot;non-dropping-particle&quot;:&quot;&quot;},{&quot;family&quot;:&quot;Guzha&quot;,&quot;given&quot;:&quot;Edward&quot;,&quot;parse-names&quot;:false,&quot;dropping-particle&quot;:&quot;&quot;,&quot;non-dropping-particle&quot;:&quot;&quot;}],&quot;container-title&quot;:&quot;Physics and Chemistry of the Earth, Parts A/B/C&quot;,&quot;page&quot;:&quot;15-16&quot;,&quot;language&quot;:&quot;en&quot;,&quot;volume&quot;:&quot;31&quot;,&quot;container-title-short&quot;:&quot;&quot;},&quot;isTemporary&quot;:false}]},{&quot;citationID&quot;:&quot;MENDELEY_CITATION_32b96f83-81c7-40fd-ac8e-0b1a71f392f7&quot;,&quot;properties&quot;:{&quot;noteIndex&quot;:0},&quot;isEdited&quot;:false,&quot;manualOverride&quot;:{&quot;isManuallyOverridden&quot;:false,&quot;citeprocText&quot;:&quot;&lt;sup&gt;21,57&lt;/sup&gt;&quot;,&quot;manualOverrideText&quot;:&quot;&quot;},&quot;citationTag&quot;:&quot;MENDELEY_CITATION_v3_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&quot;,&quot;citationItems&quot;:[{&quot;id&quot;:&quot;34d0dede-aed2-304c-aa2b-6802bd004e01&quot;,&quot;itemData&quot;:{&quot;type&quot;:&quot;article-journal&quot;,&quot;id&quot;:&quot;34d0dede-aed2-304c-aa2b-6802bd004e01&quot;,&quot;title&quot;:&quot;Assessment of the impacts of pit-latrines on groundwater quality in rural areas: A case study from Marondera district, Zimbabwe&quot;,&quot;author&quot;:[{&quot;family&quot;:&quot;Dzwairo&quot;,&quot;given&quot;:&quot;Bloodless&quot;,&quot;parse-names&quot;:false,&quot;dropping-particle&quot;:&quot;&quot;,&quot;non-dropping-particle&quot;:&quot;&quot;},{&quot;family&quot;:&quot;Hoko&quot;,&quot;given&quot;:&quot;Zvikomborero&quot;,&quot;parse-names&quot;:false,&quot;dropping-particle&quot;:&quot;&quot;,&quot;non-dropping-particle&quot;:&quot;&quot;},{&quot;family&quot;:&quot;Love&quot;,&quot;given&quot;:&quot;David&quot;,&quot;parse-names&quot;:false,&quot;dropping-particle&quot;:&quot;&quot;,&quot;non-dropping-particle&quot;:&quot;&quot;},{&quot;family&quot;:&quot;Guzha&quot;,&quot;given&quot;:&quot;Edward&quot;,&quot;parse-names&quot;:false,&quot;dropping-particle&quot;:&quot;&quot;,&quot;non-dropping-particle&quot;:&quot;&quot;}],&quot;container-title&quot;:&quot;Physics and Chemistry of the Earth, Parts A/B/C&quot;,&quot;page&quot;:&quot;15-16&quot;,&quot;language&quot;:&quot;en&quot;,&quot;volume&quot;:&quot;31&quot;,&quot;container-title-short&quot;:&quot;&quot;},&quot;isTemporary&quot;:false},{&quot;id&quot;:&quot;e2011078-582e-3908-89ec-b68c5163bc25&quot;,&quot;itemData&quot;:{&quot;type&quot;:&quot;article-journal&quot;,&quot;id&quot;:&quot;e2011078-582e-3908-89ec-b68c5163bc25&quot;,&quot;title&quot;:&quot;Risk assessment to groundwater of pit-latrine rural sanitation policy in developing country settings&quot;,&quot;author&quot;:[{&quot;family&quot;:&quot;Wanangwa&quot;,&quot;given&quot;:&quot;J&quot;,&quot;parse-names&quot;:false,&quot;dropping-particle&quot;:&quot;&quot;,&quot;non-dropping-particle&quot;:&quot;&quot;},{&quot;family&quot;:&quot;Phiri&quot;,&quot;given&quot;:&quot;Owen L&quot;,&quot;parse-names&quot;:false,&quot;dropping-particle&quot;:&quot;&quot;,&quot;non-dropping-particle&quot;:&quot;&quot;},{&quot;family&quot;:&quot;Songola&quot;,&quot;given&quot;:&quot;Chrispine Emmanuel&quot;,&quot;parse-names&quot;:false,&quot;dropping-particle&quot;:&quot;&quot;,&quot;non-dropping-particle&quot;:&quot;&quot;},{&quot;family&quot;:&quot;Thomas&quot;,&quot;given&quot;:&quot;Mavuto A S&quot;,&quot;parse-names&quot;:false,&quot;dropping-particle&quot;:&quot;&quot;,&quot;non-dropping-particle&quot;:&quot;&quot;},{&quot;family&quot;:&quot;Kumwenda&quot;,&quot;given&quot;:&quot;Steve&quot;,&quot;parse-names&quot;:false,&quot;dropping-particle&quot;:&quot;&quot;,&quot;non-dropping-particle&quot;:&quot;&quot;},{&quot;family&quot;:&quot;Nhlema&quot;,&quot;given&quot;:&quot;Muthi&quot;,&quot;parse-names&quot;:false,&quot;dropping-particle&quot;:&quot;&quot;,&quot;non-dropping-particle&quot;:&quot;&quot;},{&quot;family&quot;:&quot;Miller&quot;,&quot;given&quot;:&quot;Alexandra V M&quot;,&quot;parse-names&quot;:false,&quot;dropping-particle&quot;:&quot;&quot;,&quot;non-dropping-particle&quot;:&quot;&quot;},{&quot;family&quot;:&quot;Kalin&quot;,&quot;given&quot;:&quot;Robert M&quot;,&quot;parse-names&quot;:false,&quot;dropping-particle&quot;:&quot;&quot;,&quot;non-dropping-particle&quot;:&quot;&quot;}],&quot;container-title&quot;:&quot;Science of The Total Environment&quot;,&quot;ISBN&quot;:&quot;0048-9697&quot;,&quot;page&quot;:&quot;592-610&quot;,&quot;language&quot;:&quot;en&quot;,&quot;volume&quot;:&quot;Volumes 613–614&quot;,&quot;container-title-short&quot;:&quot;&quot;},&quot;isTemporary&quot;:false}]},{&quot;citationID&quot;:&quot;MENDELEY_CITATION_913ce7e8-0d9c-4aa8-80e2-f8870de72d96&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&quot;,&quot;citationItems&quot;:[{&quot;id&quot;:&quot;4520a718-f315-35a0-97f7-27af5565f589&quot;,&quot;itemData&quot;:{&quot;type&quot;:&quot;article-journal&quot;,&quot;id&quot;:&quot;4520a718-f315-35a0-97f7-27af5565f589&quot;,&quot;title&quot;:&quot;Influence of Latrine Proximity and Type on Tubewell Water Quality and Diarrheal Disease in Bangladesh&quot;,&quot;author&quot;:[{&quot;family&quot;:&quot;Escamilla&quot;,&quot;given&quot;:&quot;Veronica&quot;,&quot;parse-names&quot;:false,&quot;dropping-particle&quot;:&quot;&quot;,&quot;non-dropping-particle&quot;:&quot;&quot;},{&quot;family&quot;:&quot;Knappett&quot;,&quot;given&quot;:&quot;Peter S K&quot;,&quot;parse-names&quot;:false,&quot;dropping-particle&quot;:&quot;&quot;,&quot;non-dropping-particle&quot;:&quot;&quot;},{&quot;family&quot;:&quot;Mohammad Yunus&quot;,&quot;given&quot;:&quot;P.K.Streatfield&quot;,&quot;parse-names&quot;:false,&quot;dropping-particle&quot;:&quot;&quot;,&quot;non-dropping-particle&quot;:&quot;&quot;},{&quot;family&quot;:&quot;Emch&quot;,&quot;given&quot;:&quot;Michael&quot;,&quot;parse-names&quot;:false,&quot;dropping-particle&quot;:&quot;&quot;,&quot;non-dropping-particle&quot;:&quot;&quot;}],&quot;container-title&quot;:&quot;Annals of the Association of American Geographers&quot;,&quot;DOI&quot;:&quot;10.1080/00045608.2013.756257&quot;,&quot;page&quot;:&quot;299-308&quot;,&quot;language&quot;:&quot;en&quot;,&quot;issue&quot;:&quot;2&quot;,&quot;volume&quot;:&quot;103&quot;,&quot;container-title-short&quot;:&quot;&quot;},&quot;isTemporary&quot;:false}]},{&quot;citationID&quot;:&quot;MENDELEY_CITATION_3551eb9f-0786-4114-a06c-0a6777eae0a0&quot;,&quot;properties&quot;:{&quot;noteIndex&quot;:0},&quot;isEdited&quot;:false,&quot;manualOverride&quot;:{&quot;isManuallyOverridden&quot;:false,&quot;citeprocText&quot;:&quot;&lt;sup&gt;10,11,34&lt;/sup&gt;&quot;,&quot;manualOverrideText&quot;:&quot;&quot;},&quot;citationTag&quot;:&quot;MENDELEY_CITATION_v3_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&quot;,&quot;citationItems&quot;:[{&quot;id&quot;:&quot;7723d18d-e2e1-334c-b84f-d2ea10319045&quot;,&quot;itemData&quot;:{&quot;type&quot;:&quot;article-journal&quot;,&quot;id&quot;:&quot;7723d18d-e2e1-334c-b84f-d2ea10319045&quot;,&quot;title&quot;:&quot;Quality of groundwater from shallow wells of selected villages in Blantyre District, Malawi, Physics and Chemistry of the Earth&quot;,&quot;author&quot;:[{&quot;family&quot;:&quot;Mkandawire&quot;,&quot;given&quot;:&quot;T&quot;,&quot;parse-names&quot;:false,&quot;dropping-particle&quot;:&quot;&quot;,&quot;non-dropping-particle&quot;:&quot;&quot;}],&quot;container-title&quot;:&quot;Parts A/B/C&quot;,&quot;language&quot;:&quot;en&quot;,&quot;issue&quot;:&quot;ues 8–13, Pages 807-811&quot;,&quot;volume&quot;:&quot;33&quot;,&quot;container-title-short&quot;:&quot;&quot;},&quot;isTemporary&quot;:false},{&quot;id&quot;:&quot;adcd8291-cf2b-3b0a-b2f3-0e421e27aebe&quot;,&quot;itemData&quot;:{&quot;type&quot;:&quot;article-journal&quot;,&quot;id&quot;:&quot;adcd8291-cf2b-3b0a-b2f3-0e421e27aebe&quot;,&quot;title&quot;:&quot;Assessment of groundwater quality in shallow wells within the southern districts of Malawi&quot;,&quot;author&quot;:[{&quot;family&quot;:&quot;Pritchard&quot;,&quot;given&quot;:&quot;M&quot;,&quot;parse-names&quot;:false,&quot;dropping-particle&quot;:&quot;&quot;,&quot;non-dropping-particle&quot;:&quot;&quot;},{&quot;family&quot;:&quot;Mkandawire&quot;,&quot;given&quot;:&quot;T&quot;,&quot;parse-names&quot;:false,&quot;dropping-particle&quot;:&quot;&quot;,&quot;non-dropping-particle&quot;:&quot;&quot;},{&quot;family&quot;:&quot;O’Neill&quot;,&quot;given&quot;:&quot;J G&quot;,&quot;parse-names&quot;:false,&quot;dropping-particle&quot;:&quot;&quot;,&quot;non-dropping-particle&quot;:&quot;&quot;}],&quot;container-title&quot;:&quot;Physics and Chemistry of the Earth, Parts A/B/C&quot;,&quot;page&quot;:&quot;812-823&quot;,&quot;language&quot;:&quot;en&quot;,&quot;issue&quot;:&quot;ues 8–13&quot;,&quot;volume&quot;:&quot;33&quot;,&quot;container-title-short&quot;:&quot;&quot;},&quot;isTemporary&quot;:false},{&quot;id&quot;:&quot;33b5778f-ed32-38f6-9d3c-9126411ea691&quot;,&quot;itemData&quot;:{&quot;type&quot;:&quot;article-journal&quot;,&quot;id&quot;:&quot;33b5778f-ed32-38f6-9d3c-9126411ea691&quot;,&quot;title&quot;:&quot;Biological, chemical and physical drinking water quality from shallow wells in Malawi: Case study of Blantyre, Chiradzulu and Mulanje&quot;,&quot;author&quot;:[{&quot;family&quot;:&quot;Pritchard&quot;,&quot;given&quot;:&quot;M&quot;,&quot;parse-names&quot;:false,&quot;dropping-particle&quot;:&quot;&quot;,&quot;non-dropping-particle&quot;:&quot;&quot;},{&quot;family&quot;:&quot;Mkandawire&quot;,&quot;given&quot;:&quot;T&quot;,&quot;parse-names&quot;:false,&quot;dropping-particle&quot;:&quot;&quot;,&quot;non-dropping-particle&quot;:&quot;&quot;},{&quot;family&quot;:&quot;O’Neill&quot;,&quot;given&quot;:&quot;J G&quot;,&quot;parse-names&quot;:false,&quot;dropping-particle&quot;:&quot;&quot;,&quot;non-dropping-particle&quot;:&quot;&quot;}],&quot;container-title&quot;:&quot;Physics and Chemistry of the Earth, Parts A/B/C&quot;,&quot;page&quot;:&quot;1167-1177&quot;,&quot;language&quot;:&quot;en&quot;,&quot;issue&quot;:&quot;ues 15–18&quot;,&quot;volume&quot;:&quot;32&quot;,&quot;container-title-short&quot;:&quot;&quot;},&quot;isTemporary&quot;:false}]},{&quot;citationID&quot;:&quot;MENDELEY_CITATION_8a6a5927-74a7-4def-96e2-8053e4051349&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&quot;,&quot;citationItems&quot;:[{&quot;id&quot;:&quot;0911b24e-95c1-3a8c-b2ac-83300e11b469&quot;,&quot;itemData&quot;:{&quot;type&quot;:&quot;article-journal&quot;,&quot;id&quot;:&quot;0911b24e-95c1-3a8c-b2ac-83300e11b469&quot;,&quot;title&quot;:&quot;Acute health risks to community hand-pumped groundwater supplies following Cyclone Idai flooding&quot;,&quot;author&quot;:[{&quot;family&quot;:&quot;Rivett&quot;,&quot;given&quot;:&quot;Michael O&quot;,&quot;parse-names&quot;:false,&quot;dropping-particle&quot;:&quot;&quot;,&quot;non-dropping-particle&quot;:&quot;&quot;},{&quot;family&quot;:&quot;Tremblay-Levesque&quot;,&quot;given&quot;:&quot;Laurent-Charles&quot;,&quot;parse-names&quot;:false,&quot;dropping-particle&quot;:&quot;&quot;,&quot;non-dropping-particle&quot;:&quot;&quot;},{&quot;family&quot;:&quot;Carter&quot;,&quot;given&quot;:&quot;Ruth&quot;,&quot;parse-names&quot;:false,&quot;dropping-particle&quot;:&quot;&quot;,&quot;non-dropping-particle&quot;:&quot;&quot;},{&quot;family&quot;:&quot;Thetard&quot;,&quot;given&quot;:&quot;Rudi C H&quot;,&quot;parse-names&quot;:false,&quot;dropping-particle&quot;:&quot;&quot;,&quot;non-dropping-particle&quot;:&quot;&quot;},{&quot;family&quot;:&quot;Tengatenga&quot;,&quot;given&quot;:&quot;Morris&quot;,&quot;parse-names&quot;:false,&quot;dropping-particle&quot;:&quot;&quot;,&quot;non-dropping-particle&quot;:&quot;&quot;},{&quot;family&quot;:&quot;Phoya&quot;,&quot;given&quot;:&quot;Ann&quot;,&quot;parse-names&quot;:false,&quot;dropping-particle&quot;:&quot;&quot;,&quot;non-dropping-particle&quot;:&quot;&quot;},{&quot;family&quot;:&quot;Mbalame&quot;,&quot;given&quot;:&quot;Emma&quot;,&quot;parse-names&quot;:false,&quot;dropping-particle&quot;:&quot;&quot;,&quot;non-dropping-particle&quot;:&quot;&quot;},{&quot;family&quot;:&quot;Mchilikizo&quot;,&quot;given&quot;:&quot;Edwin&quot;,&quot;parse-names&quot;:false,&quot;dropping-particle&quot;:&quot;&quot;,&quot;non-dropping-particle&quot;:&quot;&quot;},{&quot;family&quot;:&quot;Kumwenda&quot;,&quot;given&quot;:&quot;Steven&quot;,&quot;parse-names&quot;:false,&quot;dropping-particle&quot;:&quot;&quot;,&quot;non-dropping-particle&quot;:&quot;&quot;},{&quot;family&quot;:&quot;Mleta&quot;,&quot;given&quot;:&quot;Prince&quot;,&quot;parse-names&quot;:false,&quot;dropping-particle&quot;:&quot;&quot;,&quot;non-dropping-particle&quot;:&quot;&quot;},{&quot;family&quot;:&quot;Addison&quot;,&quot;given&quot;:&quot;Marc J&quot;,&quot;parse-names&quot;:false,&quot;dropping-particle&quot;:&quot;&quot;,&quot;non-dropping-particle&quot;:&quot;&quot;},{&quot;family&quot;:&quot;Kalin&quot;,&quot;given&quot;:&quot;Robert M&quot;,&quot;parse-names&quot;:false,&quot;dropping-particle&quot;:&quot;&quot;,&quot;non-dropping-particle&quot;:&quot;&quot;}],&quot;container-title&quot;:&quot;Science of The Total Environment&quot;,&quot;language&quot;:&quot;en&quot;,&quot;volume&quot;:&quot;806, Part 2&quot;,&quot;container-title-short&quot;:&quot;&quot;},&quot;isTemporary&quot;:false}]},{&quot;citationID&quot;:&quot;MENDELEY_CITATION_a5b48e11-8dd0-4822-9c2b-228f17b6b358&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&quot;,&quot;citationItems&quot;:[{&quot;id&quot;:&quot;4a510f58-dd15-37de-9347-0e4456c2ff6a&quot;,&quot;itemData&quot;:{&quot;type&quot;:&quot;article-journal&quot;,&quot;id&quot;:&quot;4a510f58-dd15-37de-9347-0e4456c2ff6a&quot;,&quot;title&quot;:&quot;Pit-latrines and Their Impacts on Groundwater Quality: A Systematic Review&quot;,&quot;author&quot;:[{&quot;family&quot;:&quot;Graham&quot;,&quot;given&quot;:&quot;Jay P&quot;,&quot;parse-names&quot;:false,&quot;dropping-particle&quot;:&quot;&quot;,&quot;non-dropping-particle&quot;:&quot;&quot;},{&quot;family&quot;:&quot;Polizzotto&quot;,&quot;given&quot;:&quot;Matthew L&quot;,&quot;parse-names&quot;:false,&quot;dropping-particle&quot;:&quot;&quot;,&quot;non-dropping-particle&quot;:&quot;&quot;}],&quot;container-title&quot;:&quot;Environmental Health Perspectives&quot;,&quot;container-title-short&quot;:&quot;Environ Health Perspect&quot;,&quot;language&quot;:&quot;en&quot;,&quot;publisher&quot;:&quot;Graham &amp; Polizzotto&quot;,&quot;issue&quot;:&quot;5&quot;,&quot;volume&quot;:&quot;121&quot;},&quot;isTemporary&quot;:false},{&quot;id&quot;:&quot;b24f4b0f-f260-3d46-b79a-790080afc6ca&quot;,&quot;itemData&quot;:{&quot;type&quot;:&quot;article-journal&quot;,&quot;id&quot;:&quot;b24f4b0f-f260-3d46-b79a-790080afc6ca&quot;,&quot;title&quot;:&quot;Are pit-latrines in urban areas of Sub-Saharan Africa performing? A review of usage, filling, insects and odour nuisances&quot;,&quot;author&quot;:[{&quot;family&quot;:&quot;Nakagiri&quot;,&quot;given&quot;:&quot;A&quot;,&quot;parse-names&quot;:false,&quot;dropping-particle&quot;:&quot;&quot;,&quot;non-dropping-particle&quot;:&quot;&quot;},{&quot;family&quot;:&quot;Niwagaba&quot;,&quot;given&quot;:&quot;C B&quot;,&quot;parse-names&quot;:false,&quot;dropping-particle&quot;:&quot;&quot;,&quot;non-dropping-particle&quot;:&quot;&quot;},{&quot;family&quot;:&quot;Nyenje&quot;,&quot;given&quot;:&quot;P M&quot;,&quot;parse-names&quot;:false,&quot;dropping-particle&quot;:&quot;&quot;,&quot;non-dropping-particle&quot;:&quot;&quot;}],&quot;container-title&quot;:&quot;BMC Public Health&quot;,&quot;container-title-short&quot;:&quot;BMC Public Health&quot;,&quot;page&quot;:&quot;120&quot;,&quot;language&quot;:&quot;en&quot;,&quot;volume&quot;:&quot;16&quot;},&quot;isTemporary&quot;:false}]},{&quot;citationID&quot;:&quot;MENDELEY_CITATION_c6b4c147-92e8-495c-9a3e-3d65f512487e&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&quot;,&quot;citationItems&quot;:[{&quot;id&quot;:&quot;4edcf4e9-6a4e-3daf-94c5-fbf26703bcfa&quot;,&quot;itemData&quot;:{&quot;type&quot;:&quot;report&quot;,&quot;id&quot;:&quot;4edcf4e9-6a4e-3daf-94c5-fbf26703bcfa&quot;,&quot;title&quot;:&quot;Malawi Multiple Indicator Cluster Survey 2019-20 (MICS) Survey Findings Report&quot;,&quot;author&quot;:[{&quot;family&quot;:&quot;National Statistical Office&quot;,&quot;given&quot;:&quot;Zomba, Malawi&quot;,&quot;parse-names&quot;:false,&quot;dropping-particle&quot;:&quot;&quot;,&quot;non-dropping-particle&quot;:&quot;&quot;}],&quot;issued&quot;:{&quot;date-parts&quot;:[[2021]]},&quot;container-title-short&quot;:&quot;&quot;},&quot;isTemporary&quot;:false}]},{&quot;citationID&quot;:&quot;MENDELEY_CITATION_157395bf-5b11-43c4-bcf0-54becfcf3adf&quot;,&quot;properties&quot;:{&quot;noteIndex&quot;:0},&quot;isEdited&quot;:false,&quot;manualOverride&quot;:{&quot;isManuallyOverridden&quot;:false,&quot;citeprocText&quot;:&quot;&lt;sup&gt;64&lt;/sup&gt;&quot;,&quot;manualOverrideText&quot;:&quot;&quot;},&quot;citationTag&quot;:&quot;MENDELEY_CITATION_v3_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&quot;,&quot;citationItems&quot;:[{&quot;id&quot;:&quot;de980c0e-eaf9-3301-83cc-de51cbf87f54&quot;,&quot;itemData&quot;:{&quot;type&quot;:&quot;webpage&quot;,&quot;id&quot;:&quot;de980c0e-eaf9-3301-83cc-de51cbf87f54&quot;,&quot;title&quot;:&quot;World Bank Malawi Overview. Available at https://www.worldbank.org/en/country/malawi/overview. Access 13/10/2023.&quot;,&quot;author&quot;:[{&quot;family&quot;:&quot;World Bank&quot;,&quot;given&quot;:&quot;&quot;,&quot;parse-names&quot;:false,&quot;dropping-particle&quot;:&quot;&quot;,&quot;non-dropping-particle&quot;:&quot;&quot;}],&quot;container-title-short&quot;:&quot;&quot;},&quot;isTemporary&quot;:false}]},{&quot;citationID&quot;:&quot;MENDELEY_CITATION_b0b0175a-8875-434a-b6a3-af8ad8997a58&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&quot;,&quot;citationItems&quot;:[{&quot;id&quot;:&quot;1bf3fba3-678d-3ed0-8c22-9ba6a6aaa55e&quot;,&quot;itemData&quot;:{&quot;type&quot;:&quot;chapter&quot;,&quot;id&quot;:&quot;1bf3fba3-678d-3ed0-8c22-9ba6a6aaa55e&quot;,&quot;title&quot;:&quot;Malawi 2063: Malawi’s Vision An Inclusively Wealthy and Self-Reliant Nation&quot;,&quot;author&quot;:[{&quot;family&quot;:&quot;Commission&quot;,&quot;given&quot;:&quot;National Planning&quot;,&quot;parse-names&quot;:false,&quot;dropping-particle&quot;:&quot;&quot;,&quot;non-dropping-particle&quot;:&quot;&quot;},{&quot;family&quot;:&quot;Malawi&quot;,&quot;given&quot;:&quot;&quot;,&quot;parse-names&quot;:false,&quot;dropping-particle&quot;:&quot;&quot;,&quot;non-dropping-particle&quot;:&quot;&quot;}],&quot;container-title&quot;:&quot;National Planning Commission (NPC): Lilongwe, Malawi&quot;,&quot;language&quot;:&quot;en&quot;,&quot;publisher&quot;:&quot;Malawi National Planning Commission&quot;,&quot;container-title-short&quot;:&quot;&quot;},&quot;isTemporary&quot;:false}]},{&quot;citationID&quot;:&quot;MENDELEY_CITATION_856c6041-453b-48ff-a423-6df3dd105ec7&quot;,&quot;properties&quot;:{&quot;noteIndex&quot;:0},&quot;isEdited&quot;:false,&quot;manualOverride&quot;:{&quot;isManuallyOverridden&quot;:false,&quot;citeprocText&quot;:&quot;&lt;sup&gt;64&lt;/sup&gt;&quot;,&quot;manualOverrideText&quot;:&quot;&quot;},&quot;citationTag&quot;:&quot;MENDELEY_CITATION_v3_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&quot;,&quot;citationItems&quot;:[{&quot;id&quot;:&quot;de980c0e-eaf9-3301-83cc-de51cbf87f54&quot;,&quot;itemData&quot;:{&quot;type&quot;:&quot;webpage&quot;,&quot;id&quot;:&quot;de980c0e-eaf9-3301-83cc-de51cbf87f54&quot;,&quot;title&quot;:&quot;World Bank Malawi Overview. Available at https://www.worldbank.org/en/country/malawi/overview. Access 13/10/2023.&quot;,&quot;author&quot;:[{&quot;family&quot;:&quot;World Bank&quot;,&quot;given&quot;:&quot;&quot;,&quot;parse-names&quot;:false,&quot;dropping-particle&quot;:&quot;&quot;,&quot;non-dropping-particle&quot;:&quot;&quot;}],&quot;container-title-short&quot;:&quot;&quot;},&quot;isTemporary&quot;:false}]},{&quot;citationID&quot;:&quot;MENDELEY_CITATION_47b46317-e1df-44b1-a077-00c9c5fb0647&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&quot;,&quot;citationItems&quot;:[{&quot;id&quot;:&quot;0911b24e-95c1-3a8c-b2ac-83300e11b469&quot;,&quot;itemData&quot;:{&quot;type&quot;:&quot;article-journal&quot;,&quot;id&quot;:&quot;0911b24e-95c1-3a8c-b2ac-83300e11b469&quot;,&quot;title&quot;:&quot;Acute health risks to community hand-pumped groundwater supplies following Cyclone Idai flooding&quot;,&quot;author&quot;:[{&quot;family&quot;:&quot;Rivett&quot;,&quot;given&quot;:&quot;Michael O&quot;,&quot;parse-names&quot;:false,&quot;dropping-particle&quot;:&quot;&quot;,&quot;non-dropping-particle&quot;:&quot;&quot;},{&quot;family&quot;:&quot;Tremblay-Levesque&quot;,&quot;given&quot;:&quot;Laurent-Charles&quot;,&quot;parse-names&quot;:false,&quot;dropping-particle&quot;:&quot;&quot;,&quot;non-dropping-particle&quot;:&quot;&quot;},{&quot;family&quot;:&quot;Carter&quot;,&quot;given&quot;:&quot;Ruth&quot;,&quot;parse-names&quot;:false,&quot;dropping-particle&quot;:&quot;&quot;,&quot;non-dropping-particle&quot;:&quot;&quot;},{&quot;family&quot;:&quot;Thetard&quot;,&quot;given&quot;:&quot;Rudi C H&quot;,&quot;parse-names&quot;:false,&quot;dropping-particle&quot;:&quot;&quot;,&quot;non-dropping-particle&quot;:&quot;&quot;},{&quot;family&quot;:&quot;Tengatenga&quot;,&quot;given&quot;:&quot;Morris&quot;,&quot;parse-names&quot;:false,&quot;dropping-particle&quot;:&quot;&quot;,&quot;non-dropping-particle&quot;:&quot;&quot;},{&quot;family&quot;:&quot;Phoya&quot;,&quot;given&quot;:&quot;Ann&quot;,&quot;parse-names&quot;:false,&quot;dropping-particle&quot;:&quot;&quot;,&quot;non-dropping-particle&quot;:&quot;&quot;},{&quot;family&quot;:&quot;Mbalame&quot;,&quot;given&quot;:&quot;Emma&quot;,&quot;parse-names&quot;:false,&quot;dropping-particle&quot;:&quot;&quot;,&quot;non-dropping-particle&quot;:&quot;&quot;},{&quot;family&quot;:&quot;Mchilikizo&quot;,&quot;given&quot;:&quot;Edwin&quot;,&quot;parse-names&quot;:false,&quot;dropping-particle&quot;:&quot;&quot;,&quot;non-dropping-particle&quot;:&quot;&quot;},{&quot;family&quot;:&quot;Kumwenda&quot;,&quot;given&quot;:&quot;Steven&quot;,&quot;parse-names&quot;:false,&quot;dropping-particle&quot;:&quot;&quot;,&quot;non-dropping-particle&quot;:&quot;&quot;},{&quot;family&quot;:&quot;Mleta&quot;,&quot;given&quot;:&quot;Prince&quot;,&quot;parse-names&quot;:false,&quot;dropping-particle&quot;:&quot;&quot;,&quot;non-dropping-particle&quot;:&quot;&quot;},{&quot;family&quot;:&quot;Addison&quot;,&quot;given&quot;:&quot;Marc J&quot;,&quot;parse-names&quot;:false,&quot;dropping-particle&quot;:&quot;&quot;,&quot;non-dropping-particle&quot;:&quot;&quot;},{&quot;family&quot;:&quot;Kalin&quot;,&quot;given&quot;:&quot;Robert M&quot;,&quot;parse-names&quot;:false,&quot;dropping-particle&quot;:&quot;&quot;,&quot;non-dropping-particle&quot;:&quot;&quot;}],&quot;container-title&quot;:&quot;Science of The Total Environment&quot;,&quot;language&quot;:&quot;en&quot;,&quot;volume&quot;:&quot;806, Part 2&quot;,&quot;container-title-short&quot;:&quot;&quot;},&quot;isTemporary&quot;:false}]},{&quot;citationID&quot;:&quot;MENDELEY_CITATION_e5fde3b2-4dba-4bc9-88ce-70dcb5cb7677&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&quot;,&quot;citationItems&quot;:[{&quot;id&quot;:&quot;4a510f58-dd15-37de-9347-0e4456c2ff6a&quot;,&quot;itemData&quot;:{&quot;type&quot;:&quot;article-journal&quot;,&quot;id&quot;:&quot;4a510f58-dd15-37de-9347-0e4456c2ff6a&quot;,&quot;title&quot;:&quot;Pit-latrines and Their Impacts on Groundwater Quality: A Systematic Review&quot;,&quot;author&quot;:[{&quot;family&quot;:&quot;Graham&quot;,&quot;given&quot;:&quot;Jay P&quot;,&quot;parse-names&quot;:false,&quot;dropping-particle&quot;:&quot;&quot;,&quot;non-dropping-particle&quot;:&quot;&quot;},{&quot;family&quot;:&quot;Polizzotto&quot;,&quot;given&quot;:&quot;Matthew L&quot;,&quot;parse-names&quot;:false,&quot;dropping-particle&quot;:&quot;&quot;,&quot;non-dropping-particle&quot;:&quot;&quot;}],&quot;container-title&quot;:&quot;Environmental Health Perspectives&quot;,&quot;container-title-short&quot;:&quot;Environ Health Perspect&quot;,&quot;language&quot;:&quot;en&quot;,&quot;publisher&quot;:&quot;Graham &amp; Polizzotto&quot;,&quot;issue&quot;:&quot;5&quot;,&quot;volume&quot;:&quot;121&quot;},&quot;isTemporary&quot;:false}]},{&quot;citationID&quot;:&quot;MENDELEY_CITATION_82313d36-1b16-4fe2-86d9-c74a4f1d6a42&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&quot;,&quot;citationItems&quot;:[{&quot;id&quot;:&quot;4edcf4e9-6a4e-3daf-94c5-fbf26703bcfa&quot;,&quot;itemData&quot;:{&quot;type&quot;:&quot;report&quot;,&quot;id&quot;:&quot;4edcf4e9-6a4e-3daf-94c5-fbf26703bcfa&quot;,&quot;title&quot;:&quot;Malawi Multiple Indicator Cluster Survey 2019-20 (MICS) Survey Findings Report&quot;,&quot;author&quot;:[{&quot;family&quot;:&quot;National Statistical Office&quot;,&quot;given&quot;:&quot;Zomba, Malawi&quot;,&quot;parse-names&quot;:false,&quot;dropping-particle&quot;:&quot;&quot;,&quot;non-dropping-particle&quot;:&quot;&quot;}],&quot;issued&quot;:{&quot;date-parts&quot;:[[2021]]},&quot;container-title-short&quot;:&quot;&quot;},&quot;isTemporary&quot;:false}]},{&quot;citationID&quot;:&quot;MENDELEY_CITATION_9db168c9-58ca-45f6-a3e4-f200f7af772e&quot;,&quot;properties&quot;:{&quot;noteIndex&quot;:0},&quot;isEdited&quot;:false,&quot;manualOverride&quot;:{&quot;isManuallyOverridden&quot;:false,&quot;citeprocText&quot;:&quot;&lt;sup&gt;8,14&lt;/sup&gt;&quot;,&quot;manualOverrideText&quot;:&quot;&quot;},&quot;citationTag&quot;:&quot;MENDELEY_CITATION_v3_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&quot;,&quot;citationItems&quot;:[{&quot;id&quot;:&quot;4edcf4e9-6a4e-3daf-94c5-fbf26703bcfa&quot;,&quot;itemData&quot;:{&quot;type&quot;:&quot;report&quot;,&quot;id&quot;:&quot;4edcf4e9-6a4e-3daf-94c5-fbf26703bcfa&quot;,&quot;title&quot;:&quot;Malawi Multiple Indicator Cluster Survey 2019-20 (MICS) Survey Findings Report&quot;,&quot;author&quot;:[{&quot;family&quot;:&quot;National Statistical Office&quot;,&quot;given&quot;:&quot;Zomba, Malawi&quot;,&quot;parse-names&quot;:false,&quot;dropping-particle&quot;:&quot;&quot;,&quot;non-dropping-particle&quot;:&quot;&quot;}],&quot;issued&quot;:{&quot;date-parts&quot;:[[2021]]},&quot;container-title-short&quot;:&quot;&quot;},&quot;isTemporary&quot;:false},{&quot;id&quot;:&quot;67a3455d-4a4a-36ac-86c3-9fb7efe4f988&quot;,&quot;itemData&quot;:{&quot;type&quot;:&quot;webpage&quot;,&quot;id&quot;:&quot;67a3455d-4a4a-36ac-86c3-9fb7efe4f988&quot;,&quot;title&quot;:&quot;Progress on Drinking Water (SDG target 6.1)&quot;,&quot;author&quot;:[{&quot;family&quot;:&quot;UN Water&quot;,&quot;given&quot;:&quot;&quot;,&quot;parse-names&quot;:false,&quot;dropping-particle&quot;:&quot;&quot;,&quot;non-dropping-particle&quot;:&quot;&quot;}],&quot;container-title&quot;:&quot;https://www.sdg6data.org/en/indicator/6.1.1&quot;,&quot;issued&quot;:{&quot;date-parts&quot;:[[2023,10,13]]},&quot;container-title-short&quot;:&quot;&quot;},&quot;isTemporary&quot;:false}]},{&quot;citationID&quot;:&quot;MENDELEY_CITATION_a6ab6ba1-c248-4702-9eb6-63f1d92054d0&quot;,&quot;properties&quot;:{&quot;noteIndex&quot;:0},&quot;isEdited&quot;:false,&quot;manualOverride&quot;:{&quot;isManuallyOverridden&quot;:false,&quot;citeprocText&quot;:&quot;&lt;sup&gt;6,14,50,54&lt;/sup&gt;&quot;,&quot;manualOverrideText&quot;:&quot;&quot;},&quot;citationTag&quot;:&quot;MENDELEY_CITATION_v3_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&quot;,&quot;citationItems&quot;:[{&quot;id&quot;:&quot;4edcf4e9-6a4e-3daf-94c5-fbf26703bcfa&quot;,&quot;itemData&quot;:{&quot;type&quot;:&quot;report&quot;,&quot;id&quot;:&quot;4edcf4e9-6a4e-3daf-94c5-fbf26703bcfa&quot;,&quot;title&quot;:&quot;Malawi Multiple Indicator Cluster Survey 2019-20 (MICS) Survey Findings Report&quot;,&quot;author&quot;:[{&quot;family&quot;:&quot;National Statistical Office&quot;,&quot;given&quot;:&quot;Zomba, Malawi&quot;,&quot;parse-names&quot;:false,&quot;dropping-particle&quot;:&quot;&quot;,&quot;non-dropping-particle&quot;:&quot;&quot;}],&quot;issued&quot;:{&quot;date-parts&quot;:[[2021]]},&quot;container-title-short&quot;:&quot;&quot;},&quot;isTemporary&quot;:false},{&quot;id&quot;:&quot;c25a7781-9103-35ab-ad0d-9123475bf2aa&quot;,&quot;itemData&quot;:{&quot;type&quot;:&quot;article-journal&quot;,&quot;id&quot;:&quot;c25a7781-9103-35ab-ad0d-9123475bf2aa&quot;,&quot;title&quot;:&quot;The Status of Sanitation in Malawi: Is SDG6.2 Achievable?&quot;,&quot;author&quot;:[{&quot;family&quot;:&quot;Hinton&quot;,&quot;given&quot;:&quot;Rebekah G.K.&quot;,&quot;parse-names&quot;:false,&quot;dropping-particle&quot;:&quot;&quot;,&quot;non-dropping-particle&quot;:&quot;&quot;},{&quot;family&quot;:&quot;Macleod&quot;,&quot;given&quot;:&quot;Christopher J.A.&quot;,&quot;parse-names&quot;:false,&quot;dropping-particle&quot;:&quot;&quot;,&quot;non-dropping-particle&quot;:&quot;&quot;},{&quot;family&quot;:&quot;Troldborg&quot;,&quot;given&quot;:&quot;Mads&quot;,&quot;parse-names&quot;:false,&quot;dropping-particle&quot;:&quot;&quot;,&quot;non-dropping-particle&quot;:&quot;&quot;},{&quot;family&quot;:&quot;Kanjaye&quot;,&quot;given&quot;:&quot;Modesta B.&quot;,&quot;parse-names&quot;:false,&quot;dropping-particle&quot;:&quot;&quot;,&quot;non-dropping-particle&quot;:&quot;&quot;},{&quot;family&quot;:&quot;Kalin&quot;,&quot;given&quot;:&quot;Robert M.&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20156528&quot;,&quot;ISSN&quot;:&quot;16604601&quot;,&quot;PMID&quot;:&quot;37569068&quot;,&quot;issued&quot;:{&quot;date-parts&quot;:[[2023,8,1]]},&quot;abstract&quot;:&quot;Ensuring access to adequate and equitable sanitation and ending open defecation by 2030 is the focus of Sustainable Development Goal 6.2 (SDG6.2). We evaluated Malawi’s progress towards SDG 6.2 (specifically the goal to end open defecation), presenting the results of a national survey of over 200,000 sanitary facilities and evaluating their management. Based on non-linear population dynamics, we used a linear model to evaluate the reduction in open defecation between 1992–2018, and to project whether Malawi can meet the SDG target to end open defecation by 2030 under multiple scenarios of population growth. Whilst Malawi has made considerable progress in providing sanitary provision for the population, we estimate that, at the current rate of the provision of sanitary facilities, Malawi will not reach SDG 6.2 by 2030 under any of the modelled socioeconomic scenarios. Furthermore, we compare the estimates of the extent of sanitary provision classed as improved from multiple surveys, including the USAID Demographic and Health (DHS) Surveys and Government of Malawi Census data. We conclude that some of the surveys (particularly the 2015/16 DHS) may be overestimating the level of improved sanitary provision, and we hypothesize that this is due to how pit-latrines with earth/sand slabs are classed. Furthermore, we examine the long-term sustainability of pit-latrine use, investigating the challenge of pit-latrine abandonment and identifying pit-latrine filling as a cause of the abandonment in 30.2% of cases. We estimate that between 2020–2070, 31.8 (range 2.8 to 3320) million pit-latrines will be filled and abandoned, representing a major challenge for the safe management of abandoned latrines, a potential for long-term impacts on the groundwater quality, and a significant loss of investment in sanitary infrastructure. For Malawi to reach SDG 6.2, improvements are needed in both the quantity and quality of its sanitary facilities.&quot;,&quot;publisher&quot;:&quot;Multidisciplinary Digital Publishing Institute (MDPI)&quot;,&quot;issue&quot;:&quot;15&quot;,&quot;volume&quot;:&quot;20&quot;},&quot;isTemporary&quot;:false},{&quot;id&quot;:&quot;e76ba7e0-3250-3ccd-b38b-123bbeb459de&quot;,&quot;itemData&quot;:{&quot;type&quot;:&quot;article-journal&quot;,&quot;id&quot;:&quot;e76ba7e0-3250-3ccd-b38b-123bbeb459de&quot;,&quot;title&quot;:&quot;Malawi Population and Housing Census. National Statistical Office, P.O&quot;,&quot;author&quot;:[{&quot;family&quot;:&quot;Office&quot;,&quot;given&quot;:&quot;National Statistical&quot;,&quot;parse-names&quot;:false,&quot;dropping-particle&quot;:&quot;&quot;,&quot;non-dropping-particle&quot;:&quot;&quot;},{&quot;family&quot;:&quot;Zomba&quot;,&quot;given&quot;:&quot;Malawi&quot;,&quot;parse-names&quot;:false,&quot;dropping-particle&quot;:&quot;&quot;,&quot;non-dropping-particle&quot;:&quot;&quot;}],&quot;container-title&quot;:&quot;Box&quot;,&quot;publisher-place&quot;:&quot;Zomba, Malawi&quot;,&quot;language&quot;:&quot;en&quot;,&quot;publisher&quot;:&quot;National Statistical Office&quot;,&quot;volume&quot;:&quot;333&quot;,&quot;container-title-short&quot;:&quot;&quot;},&quot;isTemporary&quot;:false},{&quot;id&quot;:&quot;20e49415-915b-3578-abc3-d342aa14f6f7&quot;,&quot;itemData&quot;:{&quot;type&quot;:&quot;article-journal&quot;,&quot;id&quot;:&quot;20e49415-915b-3578-abc3-d342aa14f6f7&quot;,&quot;title&quot;:&quot;Malawi Demographic and Health Survey 2015-16&quot;,&quot;author&quot;:[{&quot;family&quot;:&quot;Zomba&quot;,&quot;given&quot;:&quot;National Statistical Office&quot;,&quot;parse-names&quot;:false,&quot;dropping-particle&quot;:&quot;&quot;,&quot;non-dropping-particle&quot;:&quot;&quot;},{&quot;family&quot;:&quot;Malawi&quot;,&quot;given&quot;:&quot;&quot;,&quot;parse-names&quot;:false,&quot;dropping-particle&quot;:&quot;&quot;,&quot;non-dropping-particle&quot;:&quot;&quot;}],&quot;container-title&quot;:&quot;Key Indicators Report. The DHS Program. ICF International&quot;,&quot;publisher-place&quot;:&quot;Rockville, Maryland, USA&quot;,&quot;language&quot;:&quot;en&quot;,&quot;container-title-short&quot;:&quot;&quot;},&quot;isTemporary&quot;:false}]},{&quot;citationID&quot;:&quot;MENDELEY_CITATION_fc4ddca1-e392-42be-8028-fc78f67ecf84&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&quot;,&quot;citationItems&quot;:[{&quot;id&quot;:&quot;532792d5-e5b3-3754-b859-d5d106ce1871&quot;,&quot;itemData&quot;:{&quot;type&quot;:&quot;article-journal&quot;,&quot;id&quot;:&quot;532792d5-e5b3-3754-b859-d5d106ce1871&quot;,&quot;title&quot;:&quot;High-resolution African population projections from radiative forcing and socio-economic models, 2000 to 2100&quot;,&quot;container-title&quot;:&quot;Sci Data&quot;,&quot;language&quot;:&quot;en&quot;,&quot;volume&quot;:&quot;4&quot;,&quot;container-title-short&quot;:&quot;&quot;},&quot;isTemporary&quot;:false}]},{&quot;citationID&quot;:&quot;MENDELEY_CITATION_ffd26a1a-e59e-4d95-a65c-e790bc323d8d&quot;,&quot;properties&quot;:{&quot;noteIndex&quot;:0},&quot;isEdited&quot;:false,&quot;manualOverride&quot;:{&quot;isManuallyOverridden&quot;:false,&quot;citeprocText&quot;:&quot;&lt;sup&gt;41–43&lt;/sup&gt;&quot;,&quot;manualOverrideText&quot;:&quot;&quot;},&quot;citationTag&quot;:&quot;MENDELEY_CITATION_v3_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&quot;,&quot;citationItems&quot;:[{&quot;id&quot;:&quot;f19a9b1e-593a-36aa-9435-35eeec1defa2&quot;,&quot;itemData&quot;:{&quot;type&quot;:&quot;article-journal&quot;,&quot;id&quot;:&quot;f19a9b1e-593a-36aa-9435-35eeec1defa2&quot;,&quot;title&quot;:&quot;Disaggregating Census Data for Population Mapping Using Random Forests with Remotely-Sensed and Ancillary Data&quot;,&quot;author&quot;:[{&quot;family&quot;:&quot;Stevens&quot;,&quot;given&quot;:&quot;F R&quot;,&quot;parse-names&quot;:false,&quot;dropping-particle&quot;:&quot;&quot;,&quot;non-dropping-particle&quot;:&quot;&quot;},{&quot;family&quot;:&quot;Gaughan&quot;,&quot;given&quot;:&quot;A E&quot;,&quot;parse-names&quot;:false,&quot;dropping-particle&quot;:&quot;&quot;,&quot;non-dropping-particle&quot;:&quot;&quot;},{&quot;family&quot;:&quot;Linard&quot;,&quot;given&quot;:&quot;C&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language&quot;:&quot;en&quot;,&quot;issue&quot;:&quot;2&quot;,&quot;volume&quot;:&quot;10&quot;},&quot;isTemporary&quot;:false},{&quot;id&quot;:&quot;dd0de786-2250-32f2-b505-2c705e6ff745&quot;,&quot;itemData&quot;:{&quot;type&quot;:&quot;article-journal&quot;,&quot;id&quot;:&quot;dd0de786-2250-32f2-b505-2c705e6ff745&quot;,&quot;title&quot;:&quot;Population distribution, settlement patterns and accessibility across Africa in 2010&quot;,&quot;author&quot;:[{&quot;family&quot;:&quot;Linard&quot;,&quot;given&quot;:&quot;C&quot;,&quot;parse-names&quot;:false,&quot;dropping-particle&quot;:&quot;&quot;,&quot;non-dropping-particle&quot;:&quot;&quot;},{&quot;family&quot;:&quot;Gilbert&quot;,&quot;given&quot;:&quot;M&quot;,&quot;parse-names&quot;:false,&quot;dropping-particle&quot;:&quot;&quot;,&quot;non-dropping-particle&quot;:&quot;&quot;},{&quot;family&quot;:&quot;Snow&quot;,&quot;given&quot;:&quot;R W&quot;,&quot;parse-names&quot;:false,&quot;dropping-particle&quot;:&quot;&quot;,&quot;non-dropping-particle&quot;:&quot;&quot;},{&quot;family&quot;:&quot;Noor&quot;,&quot;given&quot;:&quot;A M&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page&quot;:&quot;31743&quot;,&quot;language&quot;:&quot;en&quot;,&quot;issue&quot;:&quot;2&quot;,&quot;volume&quot;:&quot;7&quot;},&quot;isTemporary&quot;:false},{&quot;id&quot;:&quot;3af87c15-1ea0-359f-9992-836d6a62f231&quot;,&quot;itemData&quot;:{&quot;type&quot;:&quot;article&quot;,&quot;id&quot;:&quot;3af87c15-1ea0-359f-9992-836d6a62f231&quot;,&quot;title&quot;:&quot;WorldPop website&quot;,&quot;URL&quot;:&quot;(www.worldpop.org.)&quot;,&quot;language&quot;:&quot;en&quot;,&quot;container-title-short&quot;:&quot;&quot;},&quot;isTemporary&quot;:false}]},{&quot;citationID&quot;:&quot;MENDELEY_CITATION_6bc4cd72-fc72-4a75-88d2-f696aaf89d19&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&quot;,&quot;citationItems&quot;:[{&quot;id&quot;:&quot;8ff225d1-68a1-3ae2-b56b-227a29c17769&quot;,&quot;itemData&quot;:{&quot;type&quot;:&quot;article&quot;,&quot;id&quot;:&quot;8ff225d1-68a1-3ae2-b56b-227a29c17769&quot;,&quot;title&quot;:&quot;Malawi Spatial Data Platform (MASDAP) National Spatial Data Center, Department of Surveys&quot;,&quot;URL&quot;:&quot;http://www.masdap.mw&quot;,&quot;publisher-place&quot;:&quot;Lilongwe, Malawi&quot;,&quot;language&quot;:&quot;en&quot;,&quot;container-title-short&quot;:&quot;&quot;},&quot;isTemporary&quot;:false}]},{&quot;citationID&quot;:&quot;MENDELEY_CITATION_ed8f966c-5a52-4ad9-b7cc-39e968339958&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&quot;,&quot;citationItems&quot;:[{&quot;id&quot;:&quot;3e8a8bb0-26dd-3ca7-84ec-363d645f0f91&quot;,&quot;itemData&quot;:{&quot;type&quot;:&quot;webpage&quot;,&quot;id&quot;:&quot;3e8a8bb0-26dd-3ca7-84ec-363d645f0f91&quot;,&quot;title&quot;:&quot;SDMTools. http://www.rforge.net/SDMTools/&quot;,&quot;container-title-short&quot;:&quot;&quot;},&quot;isTemporary&quot;:false}]},{&quot;citationID&quot;:&quot;MENDELEY_CITATION_eb39580e-025c-4fdd-acfa-c97a901997e9&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&quot;,&quot;citationItems&quot;:[{&quot;id&quot;:&quot;d9695b25-4dc9-35e7-977f-ae13ccbb06b1&quot;,&quot;itemData&quot;:{&quot;type&quot;:&quot;book&quot;,&quot;id&quot;:&quot;d9695b25-4dc9-35e7-977f-ae13ccbb06b1&quot;,&quot;title&quot;:&quot;R: A language and environment for statistical computing&quot;,&quot;author&quot;:[{&quot;family&quot;:&quot;Team&quot;,&quot;given&quot;:&quot;R.Core&quot;,&quot;parse-names&quot;:false,&quot;dropping-particle&quot;:&quot;&quot;,&quot;non-dropping-particle&quot;:&quot;&quot;}],&quot;publisher-place&quot;:&quot;Vienna, Austria&quot;,&quot;language&quot;:&quot;en&quot;,&quot;publisher&quot;:&quot;R Foundation for Statistical Computing&quot;,&quot;container-title-short&quot;:&quot;&quot;},&quot;isTemporary&quot;:false}]},{&quot;citationID&quot;:&quot;MENDELEY_CITATION_ce78021b-54e5-46da-88f8-871ac0807b2c&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&quot;,&quot;citationItems&quot;:[{&quot;id&quot;:&quot;f4c67654-4f33-35af-bcab-e9f36f844ead&quot;,&quot;itemData&quot;:{&quot;type&quot;:&quot;article-journal&quot;,&quot;id&quot;:&quot;f4c67654-4f33-35af-bcab-e9f36f844ead&quot;,&quot;title&quot;:&quot;Harmonization of land-use scenarios for the period 1500–2100: 600 years of global gridded annual land-use transitions, wood harvest, and resulting secondary lands&quot;,&quot;author&quot;:[{&quot;family&quot;:&quot;Hurtt&quot;,&quot;given&quot;:&quot;G C&quot;,&quot;parse-names&quot;:false,&quot;dropping-particle&quot;:&quot;&quot;,&quot;non-dropping-particle&quot;:&quot;&quot;}],&quot;container-title&quot;:&quot;Clim. Change&quot;,&quot;page&quot;:&quot;117-161&quot;,&quot;language&quot;:&quot;en&quot;,&quot;volume&quot;:&quot;109&quot;,&quot;container-title-short&quot;:&quot;&quot;},&quot;isTemporary&quot;:false}]},{&quot;citationID&quot;:&quot;MENDELEY_CITATION_dac5343c-651c-4e0d-a5d3-ab47fe838ae0&quot;,&quot;properties&quot;:{&quot;noteIndex&quot;:0},&quot;isEdited&quot;:false,&quot;manualOverride&quot;:{&quot;isManuallyOverridden&quot;:false,&quot;citeprocText&quot;:&quot;&lt;sup&gt;68,69&lt;/sup&gt;&quot;,&quot;manualOverrideText&quot;:&quot;&quot;},&quot;citationTag&quot;:&quot;MENDELEY_CITATION_v3_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&quot;,&quot;citationItems&quot;:[{&quot;id&quot;:&quot;0f1c4ade-da50-3f6b-8ccd-7a49ebbf4ba2&quot;,&quot;itemData&quot;:{&quot;type&quot;:&quot;article-journal&quot;,&quot;id&quot;:&quot;0f1c4ade-da50-3f6b-8ccd-7a49ebbf4ba2&quot;,&quot;title&quot;:&quot;Global GHG emissions scenarios under GHG concentration stabilization targets&quot;,&quot;author&quot;:[{&quot;family&quot;:&quot;Hijioka&quot;,&quot;given&quot;:&quot;Y&quot;,&quot;parse-names&quot;:false,&quot;dropping-particle&quot;:&quot;&quot;,&quot;non-dropping-particle&quot;:&quot;&quot;},{&quot;family&quot;:&quot;Matsuoka&quot;,&quot;given&quot;:&quot;Y&quot;,&quot;parse-names&quot;:false,&quot;dropping-particle&quot;:&quot;&quot;,&quot;non-dropping-particle&quot;:&quot;&quot;},{&quot;family&quot;:&quot;Nishimoto&quot;,&quot;given&quot;:&quot;H&quot;,&quot;parse-names&quot;:false,&quot;dropping-particle&quot;:&quot;&quot;,&quot;non-dropping-particle&quot;:&quot;&quot;},{&quot;family&quot;:&quot;Masui&quot;,&quot;given&quot;:&quot;M&quot;,&quot;parse-names&quot;:false,&quot;dropping-particle&quot;:&quot;&quot;,&quot;non-dropping-particle&quot;:&quot;&quot;},{&quot;family&quot;:&quot;Kainuma&quot;,&quot;given&quot;:&quot;M&quot;,&quot;parse-names&quot;:false,&quot;dropping-particle&quot;:&quot;&quot;,&quot;non-dropping-particle&quot;:&quot;&quot;}],&quot;container-title&quot;:&quot;Journal of Global Environmental Engineering&quot;,&quot;page&quot;:&quot;97-108&quot;,&quot;language&quot;:&quot;en&quot;,&quot;volume&quot;:&quot;13&quot;,&quot;container-title-short&quot;:&quot;&quot;},&quot;isTemporary&quot;:false},{&quot;id&quot;:&quot;7b959b63-dcf4-3e5c-ade7-4627d7ef5666&quot;,&quot;itemData&quot;:{&quot;type&quot;:&quot;article-journal&quot;,&quot;id&quot;:&quot;7b959b63-dcf4-3e5c-ade7-4627d7ef5666&quot;,&quot;title&quot;:&quot;Multigas mitigation analysis on stabilization scenarios using AIM global model&quot;,&quot;author&quot;:[{&quot;family&quot;:&quot;Fujino&quot;,&quot;given&quot;:&quot;J&quot;,&quot;parse-names&quot;:false,&quot;dropping-particle&quot;:&quot;&quot;,&quot;non-dropping-particle&quot;:&quot;&quot;},{&quot;family&quot;:&quot;Nair&quot;,&quot;given&quot;:&quot;R&quot;,&quot;parse-names&quot;:false,&quot;dropping-particle&quot;:&quot;&quot;,&quot;non-dropping-particle&quot;:&quot;&quot;},{&quot;family&quot;:&quot;Kainuma&quot;,&quot;given&quot;:&quot;M&quot;,&quot;parse-names&quot;:false,&quot;dropping-particle&quot;:&quot;&quot;,&quot;non-dropping-particle&quot;:&quot;&quot;},{&quot;family&quot;:&quot;Masui&quot;,&quot;given&quot;:&quot;T&quot;,&quot;parse-names&quot;:false,&quot;dropping-particle&quot;:&quot;&quot;,&quot;non-dropping-particle&quot;:&quot;&quot;},{&quot;family&quot;:&quot;Matsuoka&quot;,&quot;given&quot;:&quot;Y&quot;,&quot;parse-names&quot;:false,&quot;dropping-particle&quot;:&quot;&quot;,&quot;non-dropping-particle&quot;:&quot;&quot;}],&quot;container-title&quot;:&quot;Multigas Mitigation and Climate Policy. The Energy Journal&quot;,&quot;language&quot;:&quot;es&quot;,&quot;container-title-short&quot;:&quot;&quot;},&quot;isTemporary&quot;:false}]},{&quot;citationID&quot;:&quot;MENDELEY_CITATION_f4daf5f3-8b16-47cb-8296-6d655d95054a&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&quot;,&quot;citationItems&quot;:[{&quot;id&quot;:&quot;f4c67654-4f33-35af-bcab-e9f36f844ead&quot;,&quot;itemData&quot;:{&quot;type&quot;:&quot;article-journal&quot;,&quot;id&quot;:&quot;f4c67654-4f33-35af-bcab-e9f36f844ead&quot;,&quot;title&quot;:&quot;Harmonization of land-use scenarios for the period 1500–2100: 600 years of global gridded annual land-use transitions, wood harvest, and resulting secondary lands&quot;,&quot;author&quot;:[{&quot;family&quot;:&quot;Hurtt&quot;,&quot;given&quot;:&quot;G C&quot;,&quot;parse-names&quot;:false,&quot;dropping-particle&quot;:&quot;&quot;,&quot;non-dropping-particle&quot;:&quot;&quot;}],&quot;container-title&quot;:&quot;Clim. Change&quot;,&quot;page&quot;:&quot;117-161&quot;,&quot;language&quot;:&quot;en&quot;,&quot;volume&quot;:&quot;109&quot;,&quot;container-title-short&quot;:&quot;&quot;},&quot;isTemporary&quot;:false}]},{&quot;citationID&quot;:&quot;MENDELEY_CITATION_f474d978-95e2-4206-a25d-7f2e96a23068&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&quot;,&quot;citationItems&quot;:[{&quot;id&quot;:&quot;70a2c00a-56cd-3835-8a6a-e4b26fe38288&quot;,&quot;itemData&quot;:{&quot;type&quot;:&quot;article-journal&quot;,&quot;id&quot;:&quot;70a2c00a-56cd-3835-8a6a-e4b26fe38288&quot;,&quot;title&quot;:&quot;The Shared Socioeconomic Pathways and their energy, land use, and greenhouse gas emissions implications: An overview&quot;,&quot;container-title&quot;:&quot;Global Environmental Change&quot;,&quot;page&quot;:&quot;153-168&quot;,&quot;language&quot;:&quot;en&quot;,&quot;volume&quot;:&quot;42&quot;,&quot;container-title-short&quot;:&quot;&quot;},&quot;isTemporary&quot;:false}]},{&quot;citationID&quot;:&quot;MENDELEY_CITATION_1ff61ccf-7db3-4cfd-81fe-816d82382de2&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&quot;,&quot;citationItems&quot;:[{&quot;id&quot;:&quot;70a2c00a-56cd-3835-8a6a-e4b26fe38288&quot;,&quot;itemData&quot;:{&quot;type&quot;:&quot;article-journal&quot;,&quot;id&quot;:&quot;70a2c00a-56cd-3835-8a6a-e4b26fe38288&quot;,&quot;title&quot;:&quot;The Shared Socioeconomic Pathways and their energy, land use, and greenhouse gas emissions implications: An overview&quot;,&quot;container-title&quot;:&quot;Global Environmental Change&quot;,&quot;page&quot;:&quot;153-168&quot;,&quot;language&quot;:&quot;en&quot;,&quot;volume&quot;:&quot;42&quot;,&quot;container-title-short&quot;:&quot;&quot;},&quot;isTemporary&quot;:false}]},{&quot;citationID&quot;:&quot;MENDELEY_CITATION_49d9d51c-f35b-43ae-a715-9e58744ef591&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&quot;,&quot;citationItems&quot;:[{&quot;id&quot;:&quot;532792d5-e5b3-3754-b859-d5d106ce1871&quot;,&quot;itemData&quot;:{&quot;type&quot;:&quot;article-journal&quot;,&quot;id&quot;:&quot;532792d5-e5b3-3754-b859-d5d106ce1871&quot;,&quot;title&quot;:&quot;High-resolution African population projections from radiative forcing and socio-economic models, 2000 to 2100&quot;,&quot;container-title&quot;:&quot;Sci Data&quot;,&quot;language&quot;:&quot;en&quot;,&quot;volume&quot;:&quot;4&quot;,&quot;container-title-short&quot;:&quot;&quot;},&quot;isTemporary&quot;:false}]},{&quot;citationID&quot;:&quot;MENDELEY_CITATION_f8dc7ce3-594e-4e07-9361-7196f26a9e97&quot;,&quot;properties&quot;:{&quot;noteIndex&quot;:0},&quot;isEdited&quot;:false,&quot;manualOverride&quot;:{&quot;isManuallyOverridden&quot;:false,&quot;citeprocText&quot;:&quot;&lt;sup&gt;42,43&lt;/sup&gt;&quot;,&quot;manualOverrideText&quot;:&quot;&quot;},&quot;citationTag&quot;:&quot;MENDELEY_CITATION_v3_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&quot;,&quot;citationItems&quot;:[{&quot;id&quot;:&quot;3af87c15-1ea0-359f-9992-836d6a62f231&quot;,&quot;itemData&quot;:{&quot;type&quot;:&quot;article&quot;,&quot;id&quot;:&quot;3af87c15-1ea0-359f-9992-836d6a62f231&quot;,&quot;title&quot;:&quot;WorldPop website&quot;,&quot;URL&quot;:&quot;(www.worldpop.org.)&quot;,&quot;language&quot;:&quot;en&quot;,&quot;container-title-short&quot;:&quot;&quot;},&quot;isTemporary&quot;:false},{&quot;id&quot;:&quot;dd0de786-2250-32f2-b505-2c705e6ff745&quot;,&quot;itemData&quot;:{&quot;type&quot;:&quot;article-journal&quot;,&quot;id&quot;:&quot;dd0de786-2250-32f2-b505-2c705e6ff745&quot;,&quot;title&quot;:&quot;Population distribution, settlement patterns and accessibility across Africa in 2010&quot;,&quot;author&quot;:[{&quot;family&quot;:&quot;Linard&quot;,&quot;given&quot;:&quot;C&quot;,&quot;parse-names&quot;:false,&quot;dropping-particle&quot;:&quot;&quot;,&quot;non-dropping-particle&quot;:&quot;&quot;},{&quot;family&quot;:&quot;Gilbert&quot;,&quot;given&quot;:&quot;M&quot;,&quot;parse-names&quot;:false,&quot;dropping-particle&quot;:&quot;&quot;,&quot;non-dropping-particle&quot;:&quot;&quot;},{&quot;family&quot;:&quot;Snow&quot;,&quot;given&quot;:&quot;R W&quot;,&quot;parse-names&quot;:false,&quot;dropping-particle&quot;:&quot;&quot;,&quot;non-dropping-particle&quot;:&quot;&quot;},{&quot;family&quot;:&quot;Noor&quot;,&quot;given&quot;:&quot;A M&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page&quot;:&quot;31743&quot;,&quot;language&quot;:&quot;en&quot;,&quot;issue&quot;:&quot;2&quot;,&quot;volume&quot;:&quot;7&quot;},&quot;isTemporary&quot;:false}]},{&quot;citationID&quot;:&quot;MENDELEY_CITATION_791f315b-7cf8-4dd6-b349-f4c670ba2e8e&quot;,&quot;properties&quot;:{&quot;noteIndex&quot;:0},&quot;isEdited&quot;:false,&quot;manualOverride&quot;:{&quot;isManuallyOverridden&quot;:false,&quot;citeprocText&quot;:&quot;&lt;sup&gt;66,67&lt;/sup&gt;&quot;,&quot;manualOverrideText&quot;:&quot;&quot;},&quot;citationTag&quot;:&quot;MENDELEY_CITATION_v3_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&quot;,&quot;citationItems&quot;:[{&quot;id&quot;:&quot;d9695b25-4dc9-35e7-977f-ae13ccbb06b1&quot;,&quot;itemData&quot;:{&quot;type&quot;:&quot;book&quot;,&quot;id&quot;:&quot;d9695b25-4dc9-35e7-977f-ae13ccbb06b1&quot;,&quot;title&quot;:&quot;R: A language and environment for statistical computing&quot;,&quot;author&quot;:[{&quot;family&quot;:&quot;Team&quot;,&quot;given&quot;:&quot;R.Core&quot;,&quot;parse-names&quot;:false,&quot;dropping-particle&quot;:&quot;&quot;,&quot;non-dropping-particle&quot;:&quot;&quot;}],&quot;publisher-place&quot;:&quot;Vienna, Austria&quot;,&quot;language&quot;:&quot;en&quot;,&quot;publisher&quot;:&quot;R Foundation for Statistical Computing&quot;,&quot;container-title-short&quot;:&quot;&quot;},&quot;isTemporary&quot;:false},{&quot;id&quot;:&quot;3e8a8bb0-26dd-3ca7-84ec-363d645f0f91&quot;,&quot;itemData&quot;:{&quot;type&quot;:&quot;webpage&quot;,&quot;id&quot;:&quot;3e8a8bb0-26dd-3ca7-84ec-363d645f0f91&quot;,&quot;title&quot;:&quot;SDMTools. http://www.rforge.net/SDMTools/&quot;,&quot;container-title-short&quot;:&quot;&quot;},&quot;isTemporary&quot;:false}]},{&quot;citationID&quot;:&quot;MENDELEY_CITATION_d8a066e3-e3cd-4af7-bd27-a4ca28185015&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&quot;,&quot;citationItems&quot;:[{&quot;id&quot;:&quot;f4c67654-4f33-35af-bcab-e9f36f844ead&quot;,&quot;itemData&quot;:{&quot;type&quot;:&quot;article-journal&quot;,&quot;id&quot;:&quot;f4c67654-4f33-35af-bcab-e9f36f844ead&quot;,&quot;title&quot;:&quot;Harmonization of land-use scenarios for the period 1500–2100: 600 years of global gridded annual land-use transitions, wood harvest, and resulting secondary lands&quot;,&quot;author&quot;:[{&quot;family&quot;:&quot;Hurtt&quot;,&quot;given&quot;:&quot;G C&quot;,&quot;parse-names&quot;:false,&quot;dropping-particle&quot;:&quot;&quot;,&quot;non-dropping-particle&quot;:&quot;&quot;}],&quot;container-title&quot;:&quot;Clim. Change&quot;,&quot;page&quot;:&quot;117-161&quot;,&quot;language&quot;:&quot;en&quot;,&quot;volume&quot;:&quot;109&quot;,&quot;container-title-short&quot;:&quot;&quot;},&quot;isTemporary&quot;:false}]},{&quot;citationID&quot;:&quot;MENDELEY_CITATION_21043fda-f8d7-4576-a176-914950223e6b&quot;,&quot;properties&quot;:{&quot;noteIndex&quot;:0},&quot;isEdited&quot;:false,&quot;manualOverride&quot;:{&quot;isManuallyOverridden&quot;:false,&quot;citeprocText&quot;:&quot;&lt;sup&gt;42,43&lt;/sup&gt;&quot;,&quot;manualOverrideText&quot;:&quot;&quot;},&quot;citationTag&quot;:&quot;MENDELEY_CITATION_v3_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&quot;,&quot;citationItems&quot;:[{&quot;id&quot;:&quot;3af87c15-1ea0-359f-9992-836d6a62f231&quot;,&quot;itemData&quot;:{&quot;type&quot;:&quot;article&quot;,&quot;id&quot;:&quot;3af87c15-1ea0-359f-9992-836d6a62f231&quot;,&quot;title&quot;:&quot;WorldPop website&quot;,&quot;URL&quot;:&quot;(www.worldpop.org.)&quot;,&quot;language&quot;:&quot;en&quot;,&quot;container-title-short&quot;:&quot;&quot;},&quot;isTemporary&quot;:false},{&quot;id&quot;:&quot;dd0de786-2250-32f2-b505-2c705e6ff745&quot;,&quot;itemData&quot;:{&quot;type&quot;:&quot;article-journal&quot;,&quot;id&quot;:&quot;dd0de786-2250-32f2-b505-2c705e6ff745&quot;,&quot;title&quot;:&quot;Population distribution, settlement patterns and accessibility across Africa in 2010&quot;,&quot;author&quot;:[{&quot;family&quot;:&quot;Linard&quot;,&quot;given&quot;:&quot;C&quot;,&quot;parse-names&quot;:false,&quot;dropping-particle&quot;:&quot;&quot;,&quot;non-dropping-particle&quot;:&quot;&quot;},{&quot;family&quot;:&quot;Gilbert&quot;,&quot;given&quot;:&quot;M&quot;,&quot;parse-names&quot;:false,&quot;dropping-particle&quot;:&quot;&quot;,&quot;non-dropping-particle&quot;:&quot;&quot;},{&quot;family&quot;:&quot;Snow&quot;,&quot;given&quot;:&quot;R W&quot;,&quot;parse-names&quot;:false,&quot;dropping-particle&quot;:&quot;&quot;,&quot;non-dropping-particle&quot;:&quot;&quot;},{&quot;family&quot;:&quot;Noor&quot;,&quot;given&quot;:&quot;A M&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page&quot;:&quot;31743&quot;,&quot;language&quot;:&quot;en&quot;,&quot;issue&quot;:&quot;2&quot;,&quot;volume&quot;:&quot;7&quot;},&quot;isTemporary&quot;:false}]},{&quot;citationID&quot;:&quot;MENDELEY_CITATION_e9cf7961-523f-483d-bc77-134f9a6e1a78&quot;,&quot;properties&quot;:{&quot;noteIndex&quot;:0},&quot;isEdited&quot;:false,&quot;manualOverride&quot;:{&quot;isManuallyOverridden&quot;:false,&quot;citeprocText&quot;:&quot;&lt;sup&gt;42,43&lt;/sup&gt;&quot;,&quot;manualOverrideText&quot;:&quot;&quot;},&quot;citationTag&quot;:&quot;MENDELEY_CITATION_v3_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&quot;,&quot;citationItems&quot;:[{&quot;id&quot;:&quot;dd0de786-2250-32f2-b505-2c705e6ff745&quot;,&quot;itemData&quot;:{&quot;type&quot;:&quot;article-journal&quot;,&quot;id&quot;:&quot;dd0de786-2250-32f2-b505-2c705e6ff745&quot;,&quot;title&quot;:&quot;Population distribution, settlement patterns and accessibility across Africa in 2010&quot;,&quot;author&quot;:[{&quot;family&quot;:&quot;Linard&quot;,&quot;given&quot;:&quot;C&quot;,&quot;parse-names&quot;:false,&quot;dropping-particle&quot;:&quot;&quot;,&quot;non-dropping-particle&quot;:&quot;&quot;},{&quot;family&quot;:&quot;Gilbert&quot;,&quot;given&quot;:&quot;M&quot;,&quot;parse-names&quot;:false,&quot;dropping-particle&quot;:&quot;&quot;,&quot;non-dropping-particle&quot;:&quot;&quot;},{&quot;family&quot;:&quot;Snow&quot;,&quot;given&quot;:&quot;R W&quot;,&quot;parse-names&quot;:false,&quot;dropping-particle&quot;:&quot;&quot;,&quot;non-dropping-particle&quot;:&quot;&quot;},{&quot;family&quot;:&quot;Noor&quot;,&quot;given&quot;:&quot;A M&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page&quot;:&quot;31743&quot;,&quot;language&quot;:&quot;en&quot;,&quot;issue&quot;:&quot;2&quot;,&quot;volume&quot;:&quot;7&quot;},&quot;isTemporary&quot;:false},{&quot;id&quot;:&quot;3af87c15-1ea0-359f-9992-836d6a62f231&quot;,&quot;itemData&quot;:{&quot;type&quot;:&quot;article&quot;,&quot;id&quot;:&quot;3af87c15-1ea0-359f-9992-836d6a62f231&quot;,&quot;title&quot;:&quot;WorldPop website&quot;,&quot;URL&quot;:&quot;(www.worldpop.org.)&quot;,&quot;language&quot;:&quot;en&quot;,&quot;container-title-short&quot;:&quot;&quot;},&quot;isTemporary&quot;:false}]},{&quot;citationID&quot;:&quot;MENDELEY_CITATION_c517418a-0185-4bf6-9d1b-76f367f7051d&quot;,&quot;properties&quot;:{&quot;noteIndex&quot;:0},&quot;isEdited&quot;:false,&quot;manualOverride&quot;:{&quot;isManuallyOverridden&quot;:false,&quot;citeprocText&quot;:&quot;&lt;sup&gt;70,71&lt;/sup&gt;&quot;,&quot;manualOverrideText&quot;:&quot;&quot;},&quot;citationTag&quot;:&quot;MENDELEY_CITATION_v3_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&quot;,&quot;citationItems&quot;:[{&quot;id&quot;:&quot;f7826835-d7fd-3e3f-9cbb-63888b99ab69&quot;,&quot;itemData&quot;:{&quot;type&quot;:&quot;article-journal&quot;,&quot;id&quot;:&quot;f7826835-d7fd-3e3f-9cbb-63888b99ab69&quot;,&quot;title&quot;:&quot;High-resolution gridded population projections for China under the shared socioeconomic pathways&quot;,&quot;author&quot;:[{&quot;family&quot;:&quot;Chen&quot;,&quot;given&quot;:&quot;Y&quot;,&quot;parse-names&quot;:false,&quot;dropping-particle&quot;:&quot;&quot;,&quot;non-dropping-particle&quot;:&quot;&quot;},{&quot;family&quot;:&quot;Li&quot;,&quot;given&quot;:&quot;X&quot;,&quot;parse-names&quot;:false,&quot;dropping-particle&quot;:&quot;&quot;,&quot;non-dropping-particle&quot;:&quot;&quot;},{&quot;family&quot;:&quot;Huang&quot;,&quot;given&quot;:&quot;K&quot;,&quot;parse-names&quot;:false,&quot;dropping-particle&quot;:&quot;&quot;,&quot;non-dropping-particle&quot;:&quot;&quot;},{&quot;family&quot;:&quot;Luo&quot;,&quot;given&quot;:&quot;M&quot;,&quot;parse-names&quot;:false,&quot;dropping-particle&quot;:&quot;&quot;,&quot;non-dropping-particle&quot;:&quot;&quot;},{&quot;family&quot;:&quot;Gao&quot;,&quot;given&quot;:&quot;M&quot;,&quot;parse-names&quot;:false,&quot;dropping-particle&quot;:&quot;&quot;,&quot;non-dropping-particle&quot;:&quot;&quot;}],&quot;container-title&quot;:&quot;Earth’s Future&quot;,&quot;container-title-short&quot;:&quot;Earths Future&quot;,&quot;page&quot;:&quot;2020 001491&quot;,&quot;language&quot;:&quot;en&quot;,&quot;volume&quot;:&quot;8&quot;},&quot;isTemporary&quot;:false},{&quot;id&quot;:&quot;02c0cde9-5903-3f2d-8f6c-7425cf5789f0&quot;,&quot;itemData&quot;:{&quot;type&quot;:&quot;article-journal&quot;,&quot;id&quot;:&quot;02c0cde9-5903-3f2d-8f6c-7425cf5789f0&quot;,&quot;title&quot;:&quot;Which Gridded Population Data Product Is Better? Evidences from Mainland Southeast Asia (MSEA&quot;,&quot;author&quot;:[{&quot;family&quot;:&quot;Yin&quot;,&quot;given&quot;:&quot;X&quot;,&quot;parse-names&quot;:false,&quot;dropping-particle&quot;:&quot;&quot;,&quot;non-dropping-particle&quot;:&quot;&quot;},{&quot;family&quot;:&quot;Li&quot;,&quot;given&quot;:&quot;P&quot;,&quot;parse-names&quot;:false,&quot;dropping-particle&quot;:&quot;&quot;,&quot;non-dropping-particle&quot;:&quot;&quot;},{&quot;family&quot;:&quot;Feng&quot;,&quot;given&quot;:&quot;Z&quot;,&quot;parse-names&quot;:false,&quot;dropping-particle&quot;:&quot;&quot;,&quot;non-dropping-particle&quot;:&quot;&quot;},{&quot;family&quot;:&quot;Yang&quot;,&quot;given&quot;:&quot;Y&quot;,&quot;parse-names&quot;:false,&quot;dropping-particle&quot;:&quot;&quot;,&quot;non-dropping-particle&quot;:&quot;&quot;},{&quot;family&quot;:&quot;You&quot;,&quot;given&quot;:&quot;Z&quot;,&quot;parse-names&quot;:false,&quot;dropping-particle&quot;:&quot;&quot;,&quot;non-dropping-particle&quot;:&quot;&quot;},{&quot;family&quot;:&quot;Xiao&quot;,&quot;given&quot;:&quot;C&quot;,&quot;parse-names&quot;:false,&quot;dropping-particle&quot;:&quot;&quot;,&quot;non-dropping-particle&quot;:&quot;&quot;}],&quot;container-title&quot;:&quot;ISPRS Int. J. Geo-Inf&quot;,&quot;page&quot;:&quot;681&quot;,&quot;language&quot;:&quot;en&quot;,&quot;volume&quot;:&quot;10&quot;,&quot;container-title-short&quot;:&quot;&quot;},&quot;isTemporary&quot;:false}]},{&quot;citationID&quot;:&quot;MENDELEY_CITATION_fd526738-7c2e-4283-91ed-0fc2ce0133af&quot;,&quot;properties&quot;:{&quot;noteIndex&quot;:0},&quot;isEdited&quot;:false,&quot;manualOverride&quot;:{&quot;isManuallyOverridden&quot;:false,&quot;citeprocText&quot;:&quot;&lt;sup&gt;71&lt;/sup&gt;&quot;,&quot;manualOverrideText&quot;:&quot;&quot;},&quot;citationTag&quot;:&quot;MENDELEY_CITATION_v3_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&quot;,&quot;citationItems&quot;:[{&quot;id&quot;:&quot;02c0cde9-5903-3f2d-8f6c-7425cf5789f0&quot;,&quot;itemData&quot;:{&quot;type&quot;:&quot;article-journal&quot;,&quot;id&quot;:&quot;02c0cde9-5903-3f2d-8f6c-7425cf5789f0&quot;,&quot;title&quot;:&quot;Which Gridded Population Data Product Is Better? Evidences from Mainland Southeast Asia (MSEA&quot;,&quot;author&quot;:[{&quot;family&quot;:&quot;Yin&quot;,&quot;given&quot;:&quot;X&quot;,&quot;parse-names&quot;:false,&quot;dropping-particle&quot;:&quot;&quot;,&quot;non-dropping-particle&quot;:&quot;&quot;},{&quot;family&quot;:&quot;Li&quot;,&quot;given&quot;:&quot;P&quot;,&quot;parse-names&quot;:false,&quot;dropping-particle&quot;:&quot;&quot;,&quot;non-dropping-particle&quot;:&quot;&quot;},{&quot;family&quot;:&quot;Feng&quot;,&quot;given&quot;:&quot;Z&quot;,&quot;parse-names&quot;:false,&quot;dropping-particle&quot;:&quot;&quot;,&quot;non-dropping-particle&quot;:&quot;&quot;},{&quot;family&quot;:&quot;Yang&quot;,&quot;given&quot;:&quot;Y&quot;,&quot;parse-names&quot;:false,&quot;dropping-particle&quot;:&quot;&quot;,&quot;non-dropping-particle&quot;:&quot;&quot;},{&quot;family&quot;:&quot;You&quot;,&quot;given&quot;:&quot;Z&quot;,&quot;parse-names&quot;:false,&quot;dropping-particle&quot;:&quot;&quot;,&quot;non-dropping-particle&quot;:&quot;&quot;},{&quot;family&quot;:&quot;Xiao&quot;,&quot;given&quot;:&quot;C&quot;,&quot;parse-names&quot;:false,&quot;dropping-particle&quot;:&quot;&quot;,&quot;non-dropping-particle&quot;:&quot;&quot;}],&quot;container-title&quot;:&quot;ISPRS Int. J. Geo-Inf&quot;,&quot;page&quot;:&quot;681&quot;,&quot;language&quot;:&quot;en&quot;,&quot;volume&quot;:&quot;10&quot;,&quot;container-title-short&quot;:&quot;&quot;},&quot;isTemporary&quot;:false}]},{&quot;citationID&quot;:&quot;MENDELEY_CITATION_33d32b7e-a8b6-4d4c-89d5-d01616836971&quot;,&quot;properties&quot;:{&quot;noteIndex&quot;:0},&quot;isEdited&quot;:false,&quot;manualOverride&quot;:{&quot;isManuallyOverridden&quot;:false,&quot;citeprocText&quot;:&quot;&lt;sup&gt;42,43&lt;/sup&gt;&quot;,&quot;manualOverrideText&quot;:&quot;&quot;},&quot;citationTag&quot;:&quot;MENDELEY_CITATION_v3_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&quot;,&quot;citationItems&quot;:[{&quot;id&quot;:&quot;3af87c15-1ea0-359f-9992-836d6a62f231&quot;,&quot;itemData&quot;:{&quot;type&quot;:&quot;article&quot;,&quot;id&quot;:&quot;3af87c15-1ea0-359f-9992-836d6a62f231&quot;,&quot;title&quot;:&quot;WorldPop website&quot;,&quot;URL&quot;:&quot;(www.worldpop.org.)&quot;,&quot;language&quot;:&quot;en&quot;,&quot;container-title-short&quot;:&quot;&quot;},&quot;isTemporary&quot;:false},{&quot;id&quot;:&quot;dd0de786-2250-32f2-b505-2c705e6ff745&quot;,&quot;itemData&quot;:{&quot;type&quot;:&quot;article-journal&quot;,&quot;id&quot;:&quot;dd0de786-2250-32f2-b505-2c705e6ff745&quot;,&quot;title&quot;:&quot;Population distribution, settlement patterns and accessibility across Africa in 2010&quot;,&quot;author&quot;:[{&quot;family&quot;:&quot;Linard&quot;,&quot;given&quot;:&quot;C&quot;,&quot;parse-names&quot;:false,&quot;dropping-particle&quot;:&quot;&quot;,&quot;non-dropping-particle&quot;:&quot;&quot;},{&quot;family&quot;:&quot;Gilbert&quot;,&quot;given&quot;:&quot;M&quot;,&quot;parse-names&quot;:false,&quot;dropping-particle&quot;:&quot;&quot;,&quot;non-dropping-particle&quot;:&quot;&quot;},{&quot;family&quot;:&quot;Snow&quot;,&quot;given&quot;:&quot;R W&quot;,&quot;parse-names&quot;:false,&quot;dropping-particle&quot;:&quot;&quot;,&quot;non-dropping-particle&quot;:&quot;&quot;},{&quot;family&quot;:&quot;Noor&quot;,&quot;given&quot;:&quot;A M&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page&quot;:&quot;31743&quot;,&quot;language&quot;:&quot;en&quot;,&quot;issue&quot;:&quot;2&quot;,&quot;volume&quot;:&quot;7&quot;},&quot;isTemporary&quot;:false}]},{&quot;citationID&quot;:&quot;MENDELEY_CITATION_81f437cd-9e9b-4fe1-a6dd-d883ccc3e83c&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&quot;,&quot;citationItems&quot;:[{&quot;id&quot;:&quot;532792d5-e5b3-3754-b859-d5d106ce1871&quot;,&quot;itemData&quot;:{&quot;type&quot;:&quot;article-journal&quot;,&quot;id&quot;:&quot;532792d5-e5b3-3754-b859-d5d106ce1871&quot;,&quot;title&quot;:&quot;High-resolution African population projections from radiative forcing and socio-economic models, 2000 to 2100&quot;,&quot;container-title&quot;:&quot;Sci Data&quot;,&quot;language&quot;:&quot;en&quot;,&quot;volume&quot;:&quot;4&quot;,&quot;container-title-short&quot;:&quot;&quot;},&quot;isTemporary&quot;:false}]},{&quot;citationID&quot;:&quot;MENDELEY_CITATION_0b58aea5-2b72-4686-a408-29aa15359c32&quot;,&quot;properties&quot;:{&quot;noteIndex&quot;:0},&quot;isEdited&quot;:false,&quot;manualOverride&quot;:{&quot;isManuallyOverridden&quot;:false,&quot;citeprocText&quot;:&quot;&lt;sup&gt;42,43&lt;/sup&gt;&quot;,&quot;manualOverrideText&quot;:&quot;&quot;},&quot;citationTag&quot;:&quot;MENDELEY_CITATION_v3_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&quot;,&quot;citationItems&quot;:[{&quot;id&quot;:&quot;3af87c15-1ea0-359f-9992-836d6a62f231&quot;,&quot;itemData&quot;:{&quot;type&quot;:&quot;article&quot;,&quot;id&quot;:&quot;3af87c15-1ea0-359f-9992-836d6a62f231&quot;,&quot;title&quot;:&quot;WorldPop website&quot;,&quot;URL&quot;:&quot;(www.worldpop.org.)&quot;,&quot;language&quot;:&quot;en&quot;,&quot;container-title-short&quot;:&quot;&quot;},&quot;isTemporary&quot;:false},{&quot;id&quot;:&quot;dd0de786-2250-32f2-b505-2c705e6ff745&quot;,&quot;itemData&quot;:{&quot;type&quot;:&quot;article-journal&quot;,&quot;id&quot;:&quot;dd0de786-2250-32f2-b505-2c705e6ff745&quot;,&quot;title&quot;:&quot;Population distribution, settlement patterns and accessibility across Africa in 2010&quot;,&quot;author&quot;:[{&quot;family&quot;:&quot;Linard&quot;,&quot;given&quot;:&quot;C&quot;,&quot;parse-names&quot;:false,&quot;dropping-particle&quot;:&quot;&quot;,&quot;non-dropping-particle&quot;:&quot;&quot;},{&quot;family&quot;:&quot;Gilbert&quot;,&quot;given&quot;:&quot;M&quot;,&quot;parse-names&quot;:false,&quot;dropping-particle&quot;:&quot;&quot;,&quot;non-dropping-particle&quot;:&quot;&quot;},{&quot;family&quot;:&quot;Snow&quot;,&quot;given&quot;:&quot;R W&quot;,&quot;parse-names&quot;:false,&quot;dropping-particle&quot;:&quot;&quot;,&quot;non-dropping-particle&quot;:&quot;&quot;},{&quot;family&quot;:&quot;Noor&quot;,&quot;given&quot;:&quot;A M&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page&quot;:&quot;31743&quot;,&quot;language&quot;:&quot;en&quot;,&quot;issue&quot;:&quot;2&quot;,&quot;volume&quot;:&quot;7&quot;},&quot;isTemporary&quot;:false}]},{&quot;citationID&quot;:&quot;MENDELEY_CITATION_1cc42e25-dfa0-4fc3-b015-94c946633a25&quot;,&quot;properties&quot;:{&quot;noteIndex&quot;:0},&quot;isEdited&quot;:false,&quot;manualOverride&quot;:{&quot;isManuallyOverridden&quot;:false,&quot;citeprocText&quot;:&quot;&lt;sup&gt;42,43&lt;/sup&gt;&quot;,&quot;manualOverrideText&quot;:&quot;&quot;},&quot;citationTag&quot;:&quot;MENDELEY_CITATION_v3_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&quot;,&quot;citationItems&quot;:[{&quot;id&quot;:&quot;dd0de786-2250-32f2-b505-2c705e6ff745&quot;,&quot;itemData&quot;:{&quot;type&quot;:&quot;article-journal&quot;,&quot;id&quot;:&quot;dd0de786-2250-32f2-b505-2c705e6ff745&quot;,&quot;title&quot;:&quot;Population distribution, settlement patterns and accessibility across Africa in 2010&quot;,&quot;author&quot;:[{&quot;family&quot;:&quot;Linard&quot;,&quot;given&quot;:&quot;C&quot;,&quot;parse-names&quot;:false,&quot;dropping-particle&quot;:&quot;&quot;,&quot;non-dropping-particle&quot;:&quot;&quot;},{&quot;family&quot;:&quot;Gilbert&quot;,&quot;given&quot;:&quot;M&quot;,&quot;parse-names&quot;:false,&quot;dropping-particle&quot;:&quot;&quot;,&quot;non-dropping-particle&quot;:&quot;&quot;},{&quot;family&quot;:&quot;Snow&quot;,&quot;given&quot;:&quot;R W&quot;,&quot;parse-names&quot;:false,&quot;dropping-particle&quot;:&quot;&quot;,&quot;non-dropping-particle&quot;:&quot;&quot;},{&quot;family&quot;:&quot;Noor&quot;,&quot;given&quot;:&quot;A M&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page&quot;:&quot;31743&quot;,&quot;language&quot;:&quot;en&quot;,&quot;issue&quot;:&quot;2&quot;,&quot;volume&quot;:&quot;7&quot;},&quot;isTemporary&quot;:false},{&quot;id&quot;:&quot;3af87c15-1ea0-359f-9992-836d6a62f231&quot;,&quot;itemData&quot;:{&quot;type&quot;:&quot;article&quot;,&quot;id&quot;:&quot;3af87c15-1ea0-359f-9992-836d6a62f231&quot;,&quot;title&quot;:&quot;WorldPop website&quot;,&quot;URL&quot;:&quot;(www.worldpop.org.)&quot;,&quot;language&quot;:&quot;en&quot;,&quot;container-title-short&quot;:&quot;&quot;},&quot;isTemporary&quot;:false}]},{&quot;citationID&quot;:&quot;MENDELEY_CITATION_58fae295-a043-4988-be38-08d9e34a6874&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&quot;,&quot;citationItems&quot;:[{&quot;id&quot;:&quot;9fe7bc79-906e-3044-a15f-e124bfec654c&quot;,&quot;itemData&quot;:{&quot;type&quot;:&quot;webpage&quot;,&quot;id&quot;:&quot;9fe7bc79-906e-3044-a15f-e124bfec654c&quot;,&quot;title&quot;:&quot;LandScan Global Population. https://landscan.ornl.gov/&quot;,&quot;author&quot;:[{&quot;family&quot;:&quot;Oak Ridge National Laboratory.&quot;,&quot;given&quot;:&quot;&quot;,&quot;parse-names&quot;:false,&quot;dropping-particle&quot;:&quot;&quot;,&quot;non-dropping-particle&quot;:&quot;&quot;}],&quot;container-title-short&quot;:&quot;&quot;},&quot;isTemporary&quot;:false}]},{&quot;citationID&quot;:&quot;MENDELEY_CITATION_6cfe40c1-2df3-4930-9b9f-dc1f5b50a544&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&quot;,&quot;citationItems&quot;:[{&quot;id&quot;:&quot;532792d5-e5b3-3754-b859-d5d106ce1871&quot;,&quot;itemData&quot;:{&quot;type&quot;:&quot;article-journal&quot;,&quot;id&quot;:&quot;532792d5-e5b3-3754-b859-d5d106ce1871&quot;,&quot;title&quot;:&quot;High-resolution African population projections from radiative forcing and socio-economic models, 2000 to 2100&quot;,&quot;container-title&quot;:&quot;Sci Data&quot;,&quot;language&quot;:&quot;en&quot;,&quot;volume&quot;:&quot;4&quot;,&quot;container-title-short&quot;:&quot;&quot;},&quot;isTemporary&quot;:false}]},{&quot;citationID&quot;:&quot;MENDELEY_CITATION_3b27857a-4e49-476a-a605-26f51102b8d8&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&quot;,&quot;citationItems&quot;:[{&quot;id&quot;:&quot;9bffef47-c29f-374c-9910-b45c1ea4fabb&quot;,&quot;itemData&quot;:{&quot;type&quot;:&quot;article&quot;,&quot;id&quot;:&quot;9bffef47-c29f-374c-9910-b45c1ea4fabb&quot;,&quot;title&quot;:&quot;World Bank Population Estimate Malawi&quot;,&quot;URL&quot;:&quot;https://data.worldbank.org/country/MW&quot;,&quot;language&quot;:&quot;en&quot;,&quot;container-title-short&quot;:&quot;&quot;},&quot;isTemporary&quot;:false}]},{&quot;citationID&quot;:&quot;MENDELEY_CITATION_8d1d8b64-535c-4d93-a084-65e8f452ecae&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&quot;,&quot;citationItems&quot;:[{&quot;id&quot;:&quot;8ff225d1-68a1-3ae2-b56b-227a29c17769&quot;,&quot;itemData&quot;:{&quot;type&quot;:&quot;article&quot;,&quot;id&quot;:&quot;8ff225d1-68a1-3ae2-b56b-227a29c17769&quot;,&quot;title&quot;:&quot;Malawi Spatial Data Platform (MASDAP) National Spatial Data Center, Department of Surveys&quot;,&quot;URL&quot;:&quot;http://www.masdap.mw&quot;,&quot;publisher-place&quot;:&quot;Lilongwe, Malawi&quot;,&quot;language&quot;:&quot;en&quot;,&quot;container-title-short&quot;:&quot;&quot;},&quot;isTemporary&quot;:false}]},{&quot;citationID&quot;:&quot;MENDELEY_CITATION_28b19e82-20de-4962-b2ec-313796863378&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&quot;,&quot;citationItems&quot;:[{&quot;id&quot;:&quot;20e49415-915b-3578-abc3-d342aa14f6f7&quot;,&quot;itemData&quot;:{&quot;type&quot;:&quot;article-journal&quot;,&quot;id&quot;:&quot;20e49415-915b-3578-abc3-d342aa14f6f7&quot;,&quot;title&quot;:&quot;Malawi Demographic and Health Survey 2015-16&quot;,&quot;author&quot;:[{&quot;family&quot;:&quot;Zomba&quot;,&quot;given&quot;:&quot;National Statistical Office&quot;,&quot;parse-names&quot;:false,&quot;dropping-particle&quot;:&quot;&quot;,&quot;non-dropping-particle&quot;:&quot;&quot;},{&quot;family&quot;:&quot;Malawi&quot;,&quot;given&quot;:&quot;&quot;,&quot;parse-names&quot;:false,&quot;dropping-particle&quot;:&quot;&quot;,&quot;non-dropping-particle&quot;:&quot;&quot;}],&quot;container-title&quot;:&quot;Key Indicators Report. The DHS Program. ICF International&quot;,&quot;publisher-place&quot;:&quot;Rockville, Maryland, USA&quot;,&quot;language&quot;:&quot;en&quot;,&quot;container-title-short&quot;:&quot;&quot;},&quot;isTemporary&quot;:false}]},{&quot;citationID&quot;:&quot;MENDELEY_CITATION_378829c2-d186-4b91-9da8-f08d00631af7&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&quot;,&quot;citationItems&quot;:[{&quot;id&quot;:&quot;20e49415-915b-3578-abc3-d342aa14f6f7&quot;,&quot;itemData&quot;:{&quot;type&quot;:&quot;article-journal&quot;,&quot;id&quot;:&quot;20e49415-915b-3578-abc3-d342aa14f6f7&quot;,&quot;title&quot;:&quot;Malawi Demographic and Health Survey 2015-16&quot;,&quot;author&quot;:[{&quot;family&quot;:&quot;Zomba&quot;,&quot;given&quot;:&quot;National Statistical Office&quot;,&quot;parse-names&quot;:false,&quot;dropping-particle&quot;:&quot;&quot;,&quot;non-dropping-particle&quot;:&quot;&quot;},{&quot;family&quot;:&quot;Malawi&quot;,&quot;given&quot;:&quot;&quot;,&quot;parse-names&quot;:false,&quot;dropping-particle&quot;:&quot;&quot;,&quot;non-dropping-particle&quot;:&quot;&quot;}],&quot;container-title&quot;:&quot;Key Indicators Report. The DHS Program. ICF International&quot;,&quot;publisher-place&quot;:&quot;Rockville, Maryland, USA&quot;,&quot;language&quot;:&quot;en&quot;,&quot;container-title-short&quot;:&quot;&quot;},&quot;isTemporary&quot;:false}]},{&quot;citationID&quot;:&quot;MENDELEY_CITATION_6a32c4b8-43bb-4e37-954f-4a3054fc217c&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&quot;,&quot;citationItems&quot;:[{&quot;id&quot;:&quot;20e49415-915b-3578-abc3-d342aa14f6f7&quot;,&quot;itemData&quot;:{&quot;type&quot;:&quot;article-journal&quot;,&quot;id&quot;:&quot;20e49415-915b-3578-abc3-d342aa14f6f7&quot;,&quot;title&quot;:&quot;Malawi Demographic and Health Survey 2015-16&quot;,&quot;author&quot;:[{&quot;family&quot;:&quot;Zomba&quot;,&quot;given&quot;:&quot;National Statistical Office&quot;,&quot;parse-names&quot;:false,&quot;dropping-particle&quot;:&quot;&quot;,&quot;non-dropping-particle&quot;:&quot;&quot;},{&quot;family&quot;:&quot;Malawi&quot;,&quot;given&quot;:&quot;&quot;,&quot;parse-names&quot;:false,&quot;dropping-particle&quot;:&quot;&quot;,&quot;non-dropping-particle&quot;:&quot;&quot;}],&quot;container-title&quot;:&quot;Key Indicators Report. The DHS Program. ICF International&quot;,&quot;publisher-place&quot;:&quot;Rockville, Maryland, USA&quot;,&quot;language&quot;:&quot;en&quot;,&quot;container-title-short&quot;:&quot;&quot;},&quot;isTemporary&quot;:false}]},{&quot;citationID&quot;:&quot;MENDELEY_CITATION_553824a7-dfb2-41d1-a73c-6864c4b32eb3&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&quot;,&quot;citationItems&quot;:[{&quot;id&quot;:&quot;20e49415-915b-3578-abc3-d342aa14f6f7&quot;,&quot;itemData&quot;:{&quot;type&quot;:&quot;article-journal&quot;,&quot;id&quot;:&quot;20e49415-915b-3578-abc3-d342aa14f6f7&quot;,&quot;title&quot;:&quot;Malawi Demographic and Health Survey 2015-16&quot;,&quot;author&quot;:[{&quot;family&quot;:&quot;Zomba&quot;,&quot;given&quot;:&quot;National Statistical Office&quot;,&quot;parse-names&quot;:false,&quot;dropping-particle&quot;:&quot;&quot;,&quot;non-dropping-particle&quot;:&quot;&quot;},{&quot;family&quot;:&quot;Malawi&quot;,&quot;given&quot;:&quot;&quot;,&quot;parse-names&quot;:false,&quot;dropping-particle&quot;:&quot;&quot;,&quot;non-dropping-particle&quot;:&quot;&quot;}],&quot;container-title&quot;:&quot;Key Indicators Report. The DHS Program. ICF International&quot;,&quot;publisher-place&quot;:&quot;Rockville, Maryland, USA&quot;,&quot;language&quot;:&quot;en&quot;,&quot;container-title-short&quot;:&quot;&quot;},&quot;isTemporary&quot;:false}]},{&quot;citationID&quot;:&quot;MENDELEY_CITATION_0ce3c0b8-03a8-459c-8ab9-60441eaa64a5&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&quot;,&quot;citationItems&quot;:[{&quot;id&quot;:&quot;d9695b25-4dc9-35e7-977f-ae13ccbb06b1&quot;,&quot;itemData&quot;:{&quot;type&quot;:&quot;book&quot;,&quot;id&quot;:&quot;d9695b25-4dc9-35e7-977f-ae13ccbb06b1&quot;,&quot;title&quot;:&quot;R: A language and environment for statistical computing&quot;,&quot;author&quot;:[{&quot;family&quot;:&quot;Team&quot;,&quot;given&quot;:&quot;R.Core&quot;,&quot;parse-names&quot;:false,&quot;dropping-particle&quot;:&quot;&quot;,&quot;non-dropping-particle&quot;:&quot;&quot;}],&quot;publisher-place&quot;:&quot;Vienna, Austria&quot;,&quot;language&quot;:&quot;en&quot;,&quot;publisher&quot;:&quot;R Foundation for Statistical Computing&quot;,&quot;container-title-short&quot;:&quot;&quot;},&quot;isTemporary&quot;:false}]},{&quot;citationID&quot;:&quot;MENDELEY_CITATION_958864ab-d5cc-4ba5-8230-e91548f737f7&quot;,&quot;properties&quot;:{&quot;noteIndex&quot;:0},&quot;isEdited&quot;:false,&quot;manualOverride&quot;:{&quot;isManuallyOverridden&quot;:false,&quot;citeprocText&quot;:&quot;&lt;sup&gt;51,52&lt;/sup&gt;&quot;,&quot;manualOverrideText&quot;:&quot;&quot;},&quot;citationTag&quot;:&quot;MENDELEY_CITATION_v3_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&quot;,&quot;citationItems&quot;:[{&quot;id&quot;:&quot;50abef3e-29bd-3db1-a9a7-5b13e54f56c4&quot;,&quot;itemData&quot;:{&quot;type&quot;:&quot;book&quot;,&quot;id&quot;:&quot;50abef3e-29bd-3db1-a9a7-5b13e54f56c4&quot;,&quot;title&quot;:&quot;2001 POPULATION CENSUS&quot;,&quot;publisher-place&quot;:&quot;BOTSWANA&quot;,&quot;language&quot;:&quot;vi&quot;,&quot;publisher&quot;:&quot;ATLAS&quot;,&quot;container-title-short&quot;:&quot;&quot;},&quot;isTemporary&quot;:false},{&quot;id&quot;:&quot;5563008e-689d-3026-a4fa-994a48098c5a&quot;,&quot;itemData&quot;:{&quot;type&quot;:&quot;article&quot;,&quot;id&quot;:&quot;5563008e-689d-3026-a4fa-994a48098c5a&quot;,&quot;title&quot;:&quot;STATISTICS OFFICE Private Bag: 0024, GABORONE&quot;,&quot;language&quot;:&quot;it&quot;,&quot;container-title-short&quot;:&quot;&quot;},&quot;isTemporary&quot;:false}]},{&quot;citationID&quot;:&quot;MENDELEY_CITATION_dd0b4afe-101a-4254-8fd6-b261f09478a9&quot;,&quot;properties&quot;:{&quot;noteIndex&quot;:0},&quot;isEdited&quot;:false,&quot;manualOverride&quot;:{&quot;isManuallyOverridden&quot;:false,&quot;citeprocText&quot;:&quot;&lt;sup&gt;51,52&lt;/sup&gt;&quot;,&quot;manualOverrideText&quot;:&quot;&quot;},&quot;citationTag&quot;:&quot;MENDELEY_CITATION_v3_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&quot;,&quot;citationItems&quot;:[{&quot;id&quot;:&quot;5563008e-689d-3026-a4fa-994a48098c5a&quot;,&quot;itemData&quot;:{&quot;type&quot;:&quot;article&quot;,&quot;id&quot;:&quot;5563008e-689d-3026-a4fa-994a48098c5a&quot;,&quot;title&quot;:&quot;STATISTICS OFFICE Private Bag: 0024, GABORONE&quot;,&quot;language&quot;:&quot;it&quot;,&quot;container-title-short&quot;:&quot;&quot;},&quot;isTemporary&quot;:false},{&quot;id&quot;:&quot;50abef3e-29bd-3db1-a9a7-5b13e54f56c4&quot;,&quot;itemData&quot;:{&quot;type&quot;:&quot;book&quot;,&quot;id&quot;:&quot;50abef3e-29bd-3db1-a9a7-5b13e54f56c4&quot;,&quot;title&quot;:&quot;2001 POPULATION CENSUS&quot;,&quot;publisher-place&quot;:&quot;BOTSWANA&quot;,&quot;language&quot;:&quot;vi&quot;,&quot;publisher&quot;:&quot;ATLAS&quot;,&quot;container-title-short&quot;:&quot;&quot;},&quot;isTemporary&quot;:false}]},{&quot;citationID&quot;:&quot;MENDELEY_CITATION_6f330d24-a7b9-4308-9882-622f643a7741&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&quot;,&quot;citationItems&quot;:[{&quot;id&quot;:&quot;20e49415-915b-3578-abc3-d342aa14f6f7&quot;,&quot;itemData&quot;:{&quot;type&quot;:&quot;article-journal&quot;,&quot;id&quot;:&quot;20e49415-915b-3578-abc3-d342aa14f6f7&quot;,&quot;title&quot;:&quot;Malawi Demographic and Health Survey 2015-16&quot;,&quot;author&quot;:[{&quot;family&quot;:&quot;Zomba&quot;,&quot;given&quot;:&quot;National Statistical Office&quot;,&quot;parse-names&quot;:false,&quot;dropping-particle&quot;:&quot;&quot;,&quot;non-dropping-particle&quot;:&quot;&quot;},{&quot;family&quot;:&quot;Malawi&quot;,&quot;given&quot;:&quot;&quot;,&quot;parse-names&quot;:false,&quot;dropping-particle&quot;:&quot;&quot;,&quot;non-dropping-particle&quot;:&quot;&quot;}],&quot;container-title&quot;:&quot;Key Indicators Report. The DHS Program. ICF International&quot;,&quot;publisher-place&quot;:&quot;Rockville, Maryland, USA&quot;,&quot;language&quot;:&quot;en&quot;,&quot;container-title-short&quot;:&quot;&quot;},&quot;isTemporary&quot;:false}]},{&quot;citationID&quot;:&quot;MENDELEY_CITATION_367d3891-757f-42a5-a613-cc1770c841e5&quot;,&quot;properties&quot;:{&quot;noteIndex&quot;:0},&quot;isEdited&quot;:false,&quot;manualOverride&quot;:{&quot;isManuallyOverridden&quot;:false,&quot;citeprocText&quot;:&quot;&lt;sup&gt;67&lt;/sup&gt;&quot;,&quot;manualOverrideText&quot;:&quot;&quot;},&quot;citationItems&quot;:[{&quot;id&quot;:&quot;d9695b25-4dc9-35e7-977f-ae13ccbb06b1&quot;,&quot;itemData&quot;:{&quot;type&quot;:&quot;book&quot;,&quot;id&quot;:&quot;d9695b25-4dc9-35e7-977f-ae13ccbb06b1&quot;,&quot;title&quot;:&quot;R: A language and environment for statistical computing&quot;,&quot;author&quot;:[{&quot;family&quot;:&quot;Team&quot;,&quot;given&quot;:&quot;R.Core&quot;,&quot;parse-names&quot;:false,&quot;dropping-particle&quot;:&quot;&quot;,&quot;non-dropping-particle&quot;:&quot;&quot;}],&quot;publisher-place&quot;:&quot;Vienna, Austria&quot;,&quot;language&quot;:&quot;en&quot;,&quot;publisher&quot;:&quot;R Foundation for Statistical Computing&quot;,&quot;container-title-short&quot;:&quot;&quot;},&quot;isTemporary&quot;:false}],&quot;citationTag&quot;:&quot;MENDELEY_CITATION_v3_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&quot;},{&quot;citationID&quot;:&quot;MENDELEY_CITATION_7e06a719-96ff-4348-98ea-059a5d5b9f27&quot;,&quot;properties&quot;:{&quot;noteIndex&quot;:0},&quot;isEdited&quot;:false,&quot;manualOverride&quot;:{&quot;isManuallyOverridden&quot;:false,&quot;citeprocText&quot;:&quot;&lt;sup&gt;50&lt;/sup&gt;&quot;,&quot;manualOverrideText&quot;:&quot;&quot;},&quot;citationItems&quot;:[{&quot;id&quot;:&quot;20e49415-915b-3578-abc3-d342aa14f6f7&quot;,&quot;itemData&quot;:{&quot;type&quot;:&quot;article-journal&quot;,&quot;id&quot;:&quot;20e49415-915b-3578-abc3-d342aa14f6f7&quot;,&quot;title&quot;:&quot;Malawi Demographic and Health Survey 2015-16&quot;,&quot;author&quot;:[{&quot;family&quot;:&quot;Zomba&quot;,&quot;given&quot;:&quot;National Statistical Office&quot;,&quot;parse-names&quot;:false,&quot;dropping-particle&quot;:&quot;&quot;,&quot;non-dropping-particle&quot;:&quot;&quot;},{&quot;family&quot;:&quot;Malawi&quot;,&quot;given&quot;:&quot;&quot;,&quot;parse-names&quot;:false,&quot;dropping-particle&quot;:&quot;&quot;,&quot;non-dropping-particle&quot;:&quot;&quot;}],&quot;container-title&quot;:&quot;Key Indicators Report. The DHS Program. ICF International&quot;,&quot;publisher-place&quot;:&quot;Rockville, Maryland, USA&quot;,&quot;language&quot;:&quot;en&quot;,&quot;container-title-short&quot;:&quot;&quot;},&quot;isTemporary&quot;:false}],&quot;citationTag&quot;:&quot;MENDELEY_CITATION_v3_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&quot;},{&quot;citationID&quot;:&quot;MENDELEY_CITATION_b8de6d92-4d11-4214-9a8a-9c18ab3d6199&quot;,&quot;properties&quot;:{&quot;noteIndex&quot;:0},&quot;isEdited&quot;:false,&quot;manualOverride&quot;:{&quot;isManuallyOverridden&quot;:false,&quot;citeprocText&quot;:&quot;&lt;sup&gt;72&lt;/sup&gt;&quot;,&quot;manualOverrideText&quot;:&quot;&quot;},&quot;citationTag&quot;:&quot;MENDELEY_CITATION_v3_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&quot;,&quot;citationItems&quot;:[{&quot;id&quot;:&quot;fb843fb7-9f34-3715-96f5-209e82bbfe3c&quot;,&quot;itemData&quot;:{&quot;type&quot;:&quot;report&quot;,&quot;id&quot;:&quot;fb843fb7-9f34-3715-96f5-209e82bbfe3c&quot;,&quot;title&quot;:&quot;Hydrogeology  and Groundwater Quality Atlas of Malawi, Bulletin &quot;,&quot;author&quot;:[{&quot;family&quot;:&quot;Kalin&quot;,&quot;given&quot;:&quot;R.M., Mleta, P., Addison, M.J.; Banda, L.C., Butao, Z., Nkhata, M., Rivett, M.O., Mlomba, P., Phiri, O., Mambulu, J, Phiri, O.C., Kambuku, D.D., Manda, J., Gwedeza, A., Hinton, R.&quot;,&quot;parse-names&quot;:false,&quot;dropping-particle&quot;:&quot;&quot;,&quot;non-dropping-particle&quot;:&quot;&quot;}],&quot;issued&quot;:{&quot;date-parts&quot;:[[2022]]},&quot;container-title-short&quot;:&quot;&quot;},&quot;isTemporary&quot;:false}]},{&quot;citationID&quot;:&quot;MENDELEY_CITATION_75088f3a-1f3b-4e1f-95b2-c21d478c5797&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&quot;,&quot;citationItems&quot;:[{&quot;id&quot;:&quot;52121d61-cf17-33c1-8515-68f1d880c2ad&quot;,&quot;itemData&quot;:{&quot;type&quot;:&quot;article-journal&quot;,&quot;id&quot;:&quot;52121d61-cf17-33c1-8515-68f1d880c2ad&quot;,&quot;title&quot;:&quot;Methods to reliably estimate faecal sludge quantities and qualities for the design of treatment technologies and management solutions&quot;,&quot;author&quot;:[{&quot;family&quot;:&quot;Strande&quot;,&quot;given&quot;:&quot;Linda&quot;,&quot;parse-names&quot;:false,&quot;dropping-particle&quot;:&quot;&quot;,&quot;non-dropping-particle&quot;:&quot;&quot;},{&quot;family&quot;:&quot;Schoebitz&quot;,&quot;given&quot;:&quot;Lars&quot;,&quot;parse-names&quot;:false,&quot;dropping-particle&quot;:&quot;&quot;,&quot;non-dropping-particle&quot;:&quot;&quot;},{&quot;family&quot;:&quot;Bischoff&quot;,&quot;given&quot;:&quot;Fabian&quot;,&quot;parse-names&quot;:false,&quot;dropping-particle&quot;:&quot;&quot;,&quot;non-dropping-particle&quot;:&quot;&quot;},{&quot;family&quot;:&quot;Ddiba&quot;,&quot;given&quot;:&quot;Daniel&quot;,&quot;parse-names&quot;:false,&quot;dropping-particle&quot;:&quot;&quot;,&quot;non-dropping-particle&quot;:&quot;&quot;},{&quot;family&quot;:&quot;Okello&quot;,&quot;given&quot;:&quot;Francis&quot;,&quot;parse-names&quot;:false,&quot;dropping-particle&quot;:&quot;&quot;,&quot;non-dropping-particle&quot;:&quot;&quot;},{&quot;family&quot;:&quot;Englund&quot;,&quot;given&quot;:&quot;Miriam&quot;,&quot;parse-names&quot;:false,&quot;dropping-particle&quot;:&quot;&quot;,&quot;non-dropping-particle&quot;:&quot;&quot;},{&quot;family&quot;:&quot;Ward&quot;,&quot;given&quot;:&quot;Barbara J&quot;,&quot;parse-names&quot;:false,&quot;dropping-particle&quot;:&quot;&quot;,&quot;non-dropping-particle&quot;:&quot;&quot;},{&quot;family&quot;:&quot;Niwagaba&quot;,&quot;given&quot;:&quot;Charles B&quot;,&quot;parse-names&quot;:false,&quot;dropping-particle&quot;:&quot;&quot;,&quot;non-dropping-particle&quot;:&quot;&quot;}],&quot;container-title&quot;:&quot;Journal of Environmental Management&quot;,&quot;container-title-short&quot;:&quot;J Environ Manage&quot;,&quot;language&quot;:&quot;en&quot;,&quot;volume&quot;:&quot;223&quot;},&quot;isTemporary&quot;:false}]},{&quot;citationID&quot;:&quot;MENDELEY_CITATION_103dc83d-0829-4c23-b530-412355647f61&quot;,&quot;properties&quot;:{&quot;noteIndex&quot;:0},&quot;isEdited&quot;:false,&quot;manualOverride&quot;:{&quot;isManuallyOverridden&quot;:false,&quot;citeprocText&quot;:&quot;&lt;sup&gt;59,73,74&lt;/sup&gt;&quot;,&quot;manualOverrideText&quot;:&quot;&quot;},&quot;citationTag&quot;:&quot;MENDELEY_CITATION_v3_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&quot;,&quot;citationItems&quot;:[{&quot;id&quot;:&quot;52121d61-cf17-33c1-8515-68f1d880c2ad&quot;,&quot;itemData&quot;:{&quot;type&quot;:&quot;article-journal&quot;,&quot;id&quot;:&quot;52121d61-cf17-33c1-8515-68f1d880c2ad&quot;,&quot;title&quot;:&quot;Methods to reliably estimate faecal sludge quantities and qualities for the design of treatment technologies and management solutions&quot;,&quot;author&quot;:[{&quot;family&quot;:&quot;Strande&quot;,&quot;given&quot;:&quot;Linda&quot;,&quot;parse-names&quot;:false,&quot;dropping-particle&quot;:&quot;&quot;,&quot;non-dropping-particle&quot;:&quot;&quot;},{&quot;family&quot;:&quot;Schoebitz&quot;,&quot;given&quot;:&quot;Lars&quot;,&quot;parse-names&quot;:false,&quot;dropping-particle&quot;:&quot;&quot;,&quot;non-dropping-particle&quot;:&quot;&quot;},{&quot;family&quot;:&quot;Bischoff&quot;,&quot;given&quot;:&quot;Fabian&quot;,&quot;parse-names&quot;:false,&quot;dropping-particle&quot;:&quot;&quot;,&quot;non-dropping-particle&quot;:&quot;&quot;},{&quot;family&quot;:&quot;Ddiba&quot;,&quot;given&quot;:&quot;Daniel&quot;,&quot;parse-names&quot;:false,&quot;dropping-particle&quot;:&quot;&quot;,&quot;non-dropping-particle&quot;:&quot;&quot;},{&quot;family&quot;:&quot;Okello&quot;,&quot;given&quot;:&quot;Francis&quot;,&quot;parse-names&quot;:false,&quot;dropping-particle&quot;:&quot;&quot;,&quot;non-dropping-particle&quot;:&quot;&quot;},{&quot;family&quot;:&quot;Englund&quot;,&quot;given&quot;:&quot;Miriam&quot;,&quot;parse-names&quot;:false,&quot;dropping-particle&quot;:&quot;&quot;,&quot;non-dropping-particle&quot;:&quot;&quot;},{&quot;family&quot;:&quot;Ward&quot;,&quot;given&quot;:&quot;Barbara J&quot;,&quot;parse-names&quot;:false,&quot;dropping-particle&quot;:&quot;&quot;,&quot;non-dropping-particle&quot;:&quot;&quot;},{&quot;family&quot;:&quot;Niwagaba&quot;,&quot;given&quot;:&quot;Charles B&quot;,&quot;parse-names&quot;:false,&quot;dropping-particle&quot;:&quot;&quot;,&quot;non-dropping-particle&quot;:&quot;&quot;}],&quot;container-title&quot;:&quot;Journal of Environmental Management&quot;,&quot;container-title-short&quot;:&quot;J Environ Manage&quot;,&quot;language&quot;:&quot;en&quot;,&quot;volume&quot;:&quot;223&quot;},&quot;isTemporary&quot;:false},{&quot;id&quot;:&quot;0ae324a9-8f90-3386-bc96-0e8e761d745d&quot;,&quot;itemData&quot;:{&quot;type&quot;:&quot;article&quot;,&quot;id&quot;:&quot;0ae324a9-8f90-3386-bc96-0e8e761d745d&quot;,&quot;title&quot;:&quot;United Nations Environment Programme&quot;,&quot;URL&quot;:&quot;https://wedocs.unep.org/20.500.11822/34350.&quot;,&quot;language&quot;:&quot;en&quot;,&quot;container-title-short&quot;:&quot;&quot;},&quot;isTemporary&quot;:false},{&quot;id&quot;:&quot;61ba5fe3-f6f1-3544-893a-3c2ac972f1d4&quot;,&quot;itemData&quot;:{&quot;type&quot;:&quot;report&quot;,&quot;id&quot;:&quot;61ba5fe3-f6f1-3544-893a-3c2ac972f1d4&quot;,&quot;title&quot;:&quot;Systems Approach for Implementation and Operation Faecal Sludge Management&quot;,&quot;author&quot;:[{&quot;family&quot;:&quot;Strande&quot;,&quot;given&quot;:&quot;Linda&quot;,&quot;parse-names&quot;:false,&quot;dropping-particle&quot;:&quot;&quot;,&quot;non-dropping-particle&quot;:&quot;&quot;},{&quot;family&quot;:&quot;Ronteltap&quot;,&quot;given&quot;:&quot;Mariska&quot;,&quot;parse-names&quot;:false,&quot;dropping-particle&quot;:&quot;&quot;,&quot;non-dropping-particle&quot;:&quot;&quot;},{&quot;family&quot;:&quot;Brdjanovic&quot;,&quot;given&quot;:&quot;Damir&quot;,&quot;parse-names&quot;:false,&quot;dropping-particle&quot;:&quot;&quot;,&quot;non-dropping-particle&quot;:&quot;&quot;}],&quot;container-title-short&quot;:&quot;&quot;},&quot;isTemporary&quot;:false}]},{&quot;citationID&quot;:&quot;MENDELEY_CITATION_b9ce3a9c-ef63-4259-b901-5670f8c0af04&quot;,&quot;properties&quot;:{&quot;noteIndex&quot;:0},&quot;isEdited&quot;:false,&quot;manualOverride&quot;:{&quot;isManuallyOverridden&quot;:false,&quot;citeprocText&quot;:&quot;&lt;sup&gt;58,60&lt;/sup&gt;&quot;,&quot;manualOverrideText&quot;:&quot;&quot;},&quot;citationTag&quot;:&quot;MENDELEY_CITATION_v3_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&quot;,&quot;citationItems&quot;:[{&quot;id&quot;:&quot;1aefd6ee-d7c7-3eb5-bef1-02671283fd57&quot;,&quot;itemData&quot;:{&quot;type&quot;:&quot;paper-conference&quot;,&quot;id&quot;:&quot;1aefd6ee-d7c7-3eb5-bef1-02671283fd57&quot;,&quot;title&quot;:&quot;Ecosan – Closing the loop in wastewater management and sanitation&quot;,&quot;author&quot;:[{&quot;family&quot;:&quot;G.T.Z.&quot;,&quot;given&quot;:&quot;&quot;,&quot;parse-names&quot;:false,&quot;dropping-particle&quot;:&quot;&quot;,&quot;non-dropping-particle&quot;:&quot;&quot;}],&quot;container-title&quot;:&quot;Shortcomings of conventional wastewater systems.Proceedings of the International Symposium&quot;,&quot;publisher-place&quot;:&quot;Bonn, Germany&quot;,&quot;language&quot;:&quot;en&quot;,&quot;container-title-short&quot;:&quot;&quot;},&quot;isTemporary&quot;:false},{&quot;id&quot;:&quot;6d56910b-2498-3880-9748-be33e1a2e81b&quot;,&quot;itemData&quot;:{&quot;type&quot;:&quot;paper-conference&quot;,&quot;id&quot;:&quot;6d56910b-2498-3880-9748-be33e1a2e81b&quot;,&quot;title&quot;:&quot;The Composting Toilet System Book, Center for Ecological Pollution Prevention&quot;,&quot;author&quot;:[{&quot;family&quot;:&quot;D&quot;,&quot;given&quot;:&quot;Del Porto&quot;,&quot;parse-names&quot;:false,&quot;dropping-particle&quot;:&quot;&quot;,&quot;non-dropping-particle&quot;:&quot;&quot;},{&quot;family&quot;:&quot;C&quot;,&quot;given&quot;:&quot;Steinfeld&quot;,&quot;parse-names&quot;:false,&quot;dropping-particle&quot;:&quot;&quot;,&quot;non-dropping-particle&quot;:&quot;&quot;},{&quot;family&quot;:&quot;Concord&quot;,&quot;given&quot;:&quot;Mass&quot;,&quot;parse-names&quot;:false,&quot;dropping-particle&quot;:&quot;&quot;,&quot;non-dropping-particle&quot;:&quot;&quot;},{&quot;family&quot;:&quot;JO&quot;,&quot;given&quot;:&quot;Drangert&quot;,&quot;parse-names&quot;:false,&quot;dropping-particle&quot;:&quot;&quot;,&quot;non-dropping-particle&quot;:&quot;&quot;},{&quot;family&quot;:&quot;J&quot;,&quot;given&quot;:&quot;Bew&quot;,&quot;parse-names&quot;:false,&quot;dropping-particle&quot;:&quot;&quot;,&quot;non-dropping-particle&quot;:&quot;&quot;},{&quot;family&quot;:&quot;U&quot;,&quot;given&quot;:&quot;Winblad&quot;,&quot;parse-names&quot;:false,&quot;dropping-particle&quot;:&quot;&quot;,&quot;non-dropping-particle&quot;:&quot;&quot;}],&quot;container-title&quot;:&quot;Ecological sanitation: Proceedings from Sida Sanitation Workshop&quot;,&quot;publisher-place&quot;:&quot;Balingsholm, Sweden&quot;,&quot;language&quot;:&quot;en&quot;,&quot;container-title-short&quot;:&quot;&quot;},&quot;isTemporary&quot;:false}]},{&quot;citationID&quot;:&quot;MENDELEY_CITATION_1c6ff5a4-0fc9-40db-986b-f6fa2a7cf700&quot;,&quot;properties&quot;:{&quot;noteIndex&quot;:0},&quot;isEdited&quot;:false,&quot;manualOverride&quot;:{&quot;isManuallyOverridden&quot;:false,&quot;citeprocText&quot;:&quot;&lt;sup&gt;75&lt;/sup&gt;&quot;,&quot;manualOverrideText&quot;:&quot;&quot;},&quot;citationTag&quot;:&quot;MENDELEY_CITATION_v3_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&quot;,&quot;citationItems&quot;:[{&quot;id&quot;:&quot;5f13b4a2-c7bd-3114-b0cf-8794331c4dfd&quot;,&quot;itemData&quot;:{&quot;type&quot;:&quot;article&quot;,&quot;id&quot;:&quot;5f13b4a2-c7bd-3114-b0cf-8794331c4dfd&quot;,&quot;title&quot;:&quot;mWater portal dataplatfroms&quot;,&quot;URL&quot;:&quot;https://portal.mwater.co/&quot;,&quot;language&quot;:&quot;en&quot;,&quot;container-title-short&quot;:&quot;&quot;},&quot;isTemporary&quot;:false}]},{&quot;citationID&quot;:&quot;MENDELEY_CITATION_cb2a8143-8342-423b-9a56-0bdfd0700819&quot;,&quot;properties&quot;:{&quot;noteIndex&quot;:0},&quot;isEdited&quot;:false,&quot;manualOverride&quot;:{&quot;isManuallyOverridden&quot;:false,&quot;citeprocText&quot;:&quot;&lt;sup&gt;42,43&lt;/sup&gt;&quot;,&quot;manualOverrideText&quot;:&quot;&quot;},&quot;citationTag&quot;:&quot;MENDELEY_CITATION_v3_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&quot;,&quot;citationItems&quot;:[{&quot;id&quot;:&quot;3af87c15-1ea0-359f-9992-836d6a62f231&quot;,&quot;itemData&quot;:{&quot;type&quot;:&quot;article&quot;,&quot;id&quot;:&quot;3af87c15-1ea0-359f-9992-836d6a62f231&quot;,&quot;title&quot;:&quot;WorldPop website&quot;,&quot;URL&quot;:&quot;(www.worldpop.org.)&quot;,&quot;language&quot;:&quot;en&quot;,&quot;container-title-short&quot;:&quot;&quot;},&quot;isTemporary&quot;:false},{&quot;id&quot;:&quot;dd0de786-2250-32f2-b505-2c705e6ff745&quot;,&quot;itemData&quot;:{&quot;type&quot;:&quot;article-journal&quot;,&quot;id&quot;:&quot;dd0de786-2250-32f2-b505-2c705e6ff745&quot;,&quot;title&quot;:&quot;Population distribution, settlement patterns and accessibility across Africa in 2010&quot;,&quot;author&quot;:[{&quot;family&quot;:&quot;Linard&quot;,&quot;given&quot;:&quot;C&quot;,&quot;parse-names&quot;:false,&quot;dropping-particle&quot;:&quot;&quot;,&quot;non-dropping-particle&quot;:&quot;&quot;},{&quot;family&quot;:&quot;Gilbert&quot;,&quot;given&quot;:&quot;M&quot;,&quot;parse-names&quot;:false,&quot;dropping-particle&quot;:&quot;&quot;,&quot;non-dropping-particle&quot;:&quot;&quot;},{&quot;family&quot;:&quot;Snow&quot;,&quot;given&quot;:&quot;R W&quot;,&quot;parse-names&quot;:false,&quot;dropping-particle&quot;:&quot;&quot;,&quot;non-dropping-particle&quot;:&quot;&quot;},{&quot;family&quot;:&quot;Noor&quot;,&quot;given&quot;:&quot;A M&quot;,&quot;parse-names&quot;:false,&quot;dropping-particle&quot;:&quot;&quot;,&quot;non-dropping-particle&quot;:&quot;&quot;},{&quot;family&quot;:&quot;Tatem&quot;,&quot;given&quot;:&quot;A J&quot;,&quot;parse-names&quot;:false,&quot;dropping-particle&quot;:&quot;&quot;,&quot;non-dropping-particle&quot;:&quot;&quot;}],&quot;container-title&quot;:&quot;PLoS ONE&quot;,&quot;container-title-short&quot;:&quot;PLoS One&quot;,&quot;page&quot;:&quot;31743&quot;,&quot;language&quot;:&quot;en&quot;,&quot;issue&quot;:&quot;2&quot;,&quot;volume&quot;:&quot;7&quot;},&quot;isTemporary&quot;:false}]},{&quot;citationID&quot;:&quot;MENDELEY_CITATION_2a6a9ba5-1144-4b77-a787-fcfbf4555d26&quot;,&quot;properties&quot;:{&quot;noteIndex&quot;:0},&quot;isEdited&quot;:false,&quot;manualOverride&quot;:{&quot;isManuallyOverridden&quot;:false,&quot;citeprocText&quot;:&quot;&lt;sup&gt;4,18–28&lt;/sup&gt;&quot;,&quot;manualOverrideText&quot;:&quot;&quot;},&quot;citationTag&quot;:&quot;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&quot;,&quot;citationItems&quot;:[{&quot;id&quot;:&quot;4a510f58-dd15-37de-9347-0e4456c2ff6a&quot;,&quot;itemData&quot;:{&quot;type&quot;:&quot;article-journal&quot;,&quot;id&quot;:&quot;4a510f58-dd15-37de-9347-0e4456c2ff6a&quot;,&quot;title&quot;:&quot;Pit-latrines and Their Impacts on Groundwater Quality: A Systematic Review&quot;,&quot;author&quot;:[{&quot;family&quot;:&quot;Graham&quot;,&quot;given&quot;:&quot;Jay P&quot;,&quot;parse-names&quot;:false,&quot;dropping-particle&quot;:&quot;&quot;,&quot;non-dropping-particle&quot;:&quot;&quot;},{&quot;family&quot;:&quot;Polizzotto&quot;,&quot;given&quot;:&quot;Matthew L&quot;,&quot;parse-names&quot;:false,&quot;dropping-particle&quot;:&quot;&quot;,&quot;non-dropping-particle&quot;:&quot;&quot;}],&quot;container-title&quot;:&quot;Environmental Health Perspectives&quot;,&quot;container-title-short&quot;:&quot;Environ Health Perspect&quot;,&quot;language&quot;:&quot;en&quot;,&quot;publisher&quot;:&quot;Graham &amp; Polizzotto&quot;,&quot;issue&quot;:&quot;5&quot;,&quot;volume&quot;:&quot;121&quot;},&quot;isTemporary&quot;:false},{&quot;id&quot;:&quot;d6197fcb-c295-3de2-9e30-7c644072fde8&quot;,&quot;itemData&quot;:{&quot;type&quot;:&quot;article-journal&quot;,&quot;id&quot;:&quot;d6197fcb-c295-3de2-9e30-7c644072fde8&quot;,&quot;title&quot;:&quot;Assessing the impact of sanitation on indicators of fecal exposure along principal transmission pathways: A systematic review&quot;,&quot;author&quot;:[{&quot;family&quot;:&quot;Sclar&quot;,&quot;given&quot;:&quot;Gloria D&quot;,&quot;parse-names&quot;:false,&quot;dropping-particle&quot;:&quot;&quot;,&quot;non-dropping-particle&quot;:&quot;&quot;},{&quot;family&quot;:&quot;Penakalapati&quot;,&quot;given&quot;:&quot;Gauthami&quot;,&quot;parse-names&quot;:false,&quot;dropping-particle&quot;:&quot;&quot;,&quot;non-dropping-particle&quot;:&quot;&quot;},{&quot;family&quot;:&quot;Amato&quot;,&quot;given&quot;:&quot;Heather K&quot;,&quot;parse-names&quot;:false,&quot;dropping-particle&quot;:&quot;&quot;,&quot;non-dropping-particle&quot;:&quot;&quot;},{&quot;family&quot;:&quot;Garn&quot;,&quot;given&quot;:&quot;Joshua&quot;,&quot;parse-names&quot;:false,&quot;dropping-particle&quot;:&quot;V&quot;,&quot;non-dropping-particle&quot;:&quot;&quot;},{&quot;family&quot;:&quot;Alexander&quot;,&quot;given&quot;:&quot;Kelly&quot;,&quot;parse-names&quot;:false,&quot;dropping-particle&quot;:&quot;&quot;,&quot;non-dropping-particle&quot;:&quot;&quot;},{&quot;family&quot;:&quot;Freeman&quot;,&quot;given&quot;:&quot;Matthew C&quot;,&quot;parse-names&quot;:false,&quot;dropping-particle&quot;:&quot;&quot;,&quot;non-dropping-particle&quot;:&quot;&quot;},{&quot;family&quot;:&quot;Boisson&quot;,&quot;given&quot;:&quot;Sophie&quot;,&quot;parse-names&quot;:false,&quot;dropping-particle&quot;:&quot;&quot;,&quot;non-dropping-particle&quot;:&quot;&quot;},{&quot;family&quot;:&quot;Medlicott&quot;,&quot;given&quot;:&quot;Kate O&quot;,&quot;parse-names&quot;:false,&quot;dropping-particle&quot;:&quot;&quot;,&quot;non-dropping-particle&quot;:&quot;&quot;},{&quot;family&quot;:&quot;Clasen&quot;,&quot;given&quot;:&quot;Thomas&quot;,&quot;parse-names&quot;:false,&quot;dropping-particle&quot;:&quot;&quot;,&quot;non-dropping-particle&quot;:&quot;&quot;}],&quot;container-title&quot;:&quot;International Journal of Hygiene and Environmental Health&quot;,&quot;container-title-short&quot;:&quot;Int J Hyg Environ Health&quot;,&quot;page&quot;:&quot;709-723&quot;,&quot;language&quot;:&quot;fr&quot;,&quot;issue&quot;:&quot;ue 8&quot;,&quot;volume&quot;:&quot;219&quot;},&quot;isTemporary&quot;:false},{&quot;id&quot;:&quot;aff41800-25b6-312d-8d43-43dbd735a86c&quot;,&quot;itemData&quot;:{&quot;type&quot;:&quot;article-journal&quot;,&quot;id&quot;:&quot;aff41800-25b6-312d-8d43-43dbd735a86c&quot;,&quot;title&quot;:&quot;Detection of adenoviruses and rotaviruses in drinking water sources used in rural areas of Benin, West Africa&quot;,&quot;author&quot;:[{&quot;family&quot;:&quot;Verheyen&quot;,&quot;given&quot;:&quot;J&quot;,&quot;parse-names&quot;:false,&quot;dropping-particle&quot;:&quot;&quot;,&quot;non-dropping-particle&quot;:&quot;&quot;},{&quot;family&quot;:&quot;Timmen-Wego&quot;,&quot;given&quot;:&quot;M&quot;,&quot;parse-names&quot;:false,&quot;dropping-particle&quot;:&quot;&quot;,&quot;non-dropping-particle&quot;:&quot;&quot;},{&quot;family&quot;:&quot;Laudien&quot;,&quot;given&quot;:&quot;R&quot;,&quot;parse-names&quot;:false,&quot;dropping-particle&quot;:&quot;&quot;,&quot;non-dropping-particle&quot;:&quot;&quot;},{&quot;family&quot;:&quot;Boussaad&quot;,&quot;given&quot;:&quot;I&quot;,&quot;parse-names&quot;:false,&quot;dropping-particle&quot;:&quot;&quot;,&quot;non-dropping-particle&quot;:&quot;&quot;},{&quot;family&quot;:&quot;Sen&quot;,&quot;given&quot;:&quot;S&quot;,&quot;parse-names&quot;:false,&quot;dropping-particle&quot;:&quot;&quot;,&quot;non-dropping-particle&quot;:&quot;&quot;},{&quot;family&quot;:&quot;Koc&quot;,&quot;given&quot;:&quot;A&quot;,&quot;parse-names&quot;:false,&quot;dropping-particle&quot;:&quot;&quot;,&quot;non-dropping-particle&quot;:&quot;&quot;}],&quot;container-title&quot;:&quot;Appl Environ Microbiol&quot;,&quot;page&quot;:&quot;2798-2801&quot;,&quot;language&quot;:&quot;en&quot;,&quot;issue&quot;:&quot;9&quot;,&quot;volume&quot;:&quot;75&quot;,&quot;container-title-short&quot;:&quot;&quot;},&quot;isTemporary&quot;:false},{&quot;id&quot;:&quot;42674ff6-3e83-3eec-92a3-316ed056ef38&quot;,&quot;itemData&quot;:{&quot;type&quot;:&quot;article-journal&quot;,&quot;id&quot;:&quot;42674ff6-3e83-3eec-92a3-316ed056ef38&quot;,&quot;title&quot;:&quot;Pit-latrines and Groundwater Contamination: Negative Impacts of a Popular Sanitation Method&quot;,&quot;author&quot;:[{&quot;family&quot;:&quot;Tillett&quot;,&quot;given&quot;:&quot;Tanya&quot;,&quot;parse-names&quot;:false,&quot;dropping-particle&quot;:&quot;&quot;,&quot;non-dropping-particle&quot;:&quot;&quot;}],&quot;container-title&quot;:&quot;Environmental Health Perspectives&quot;,&quot;container-title-short&quot;:&quot;Environ Health Perspect&quot;,&quot;language&quot;:&quot;en&quot;,&quot;issue&quot;:&quot;5&quot;,&quot;volume&quot;:&quot;121&quot;},&quot;isTemporary&quot;:false},{&quot;id&quot;:&quot;34d0dede-aed2-304c-aa2b-6802bd004e01&quot;,&quot;itemData&quot;:{&quot;type&quot;:&quot;article-journal&quot;,&quot;id&quot;:&quot;34d0dede-aed2-304c-aa2b-6802bd004e01&quot;,&quot;title&quot;:&quot;Assessment of the impacts of pit-latrines on groundwater quality in rural areas: A case study from Marondera district, Zimbabwe&quot;,&quot;author&quot;:[{&quot;family&quot;:&quot;Dzwairo&quot;,&quot;given&quot;:&quot;Bloodless&quot;,&quot;parse-names&quot;:false,&quot;dropping-particle&quot;:&quot;&quot;,&quot;non-dropping-particle&quot;:&quot;&quot;},{&quot;family&quot;:&quot;Hoko&quot;,&quot;given&quot;:&quot;Zvikomborero&quot;,&quot;parse-names&quot;:false,&quot;dropping-particle&quot;:&quot;&quot;,&quot;non-dropping-particle&quot;:&quot;&quot;},{&quot;family&quot;:&quot;Love&quot;,&quot;given&quot;:&quot;David&quot;,&quot;parse-names&quot;:false,&quot;dropping-particle&quot;:&quot;&quot;,&quot;non-dropping-particle&quot;:&quot;&quot;},{&quot;family&quot;:&quot;Guzha&quot;,&quot;given&quot;:&quot;Edward&quot;,&quot;parse-names&quot;:false,&quot;dropping-particle&quot;:&quot;&quot;,&quot;non-dropping-particle&quot;:&quot;&quot;}],&quot;container-title&quot;:&quot;Physics and Chemistry of the Earth, Parts A/B/C&quot;,&quot;page&quot;:&quot;15-16&quot;,&quot;language&quot;:&quot;en&quot;,&quot;volume&quot;:&quot;31&quot;,&quot;container-title-short&quot;:&quot;&quot;},&quot;isTemporary&quot;:false},{&quot;id&quot;:&quot;7243cdcf-0ca4-3e81-a37a-1818b662218b&quot;,&quot;itemData&quot;:{&quot;type&quot;:&quot;book&quot;,&quot;id&quot;:&quot;7243cdcf-0ca4-3e81-a37a-1818b662218b&quot;,&quot;title&quot;:&quot;Developing knowledge and capacity in water and sanitation GUIDE 23 Latrine pit design&quot;,&quot;author&quot;:[{&quot;family&quot;:&quot;Reed; Bob&quot;,&quot;given&quot;:&quot;&quot;,&quot;parse-names&quot;:false,&quot;dropping-particle&quot;:&quot;&quot;,&quot;non-dropping-particle&quot;:&quot;&quot;}],&quot;ISBN&quot;:&quot;9781843801733&quot;,&quot;URL&quot;:&quot;http://wedc.lu/1mlHcnD&quot;,&quot;issued&quot;:{&quot;date-parts&quot;:[[2014]]},&quot;abstract&quot;:&quot;This guide examines some of the factors that need to be taken into account when planning and designing a latrine pit (or twin pits), including the location of a latrine, its shape, volume, liquid capacity and life.&quot;,&quot;publisher&quot;:&quot;Loughborough University&quot;,&quot;container-title-short&quot;:&quot;&quot;},&quot;isTemporary&quot;:false},{&quot;id&quot;:&quot;3333321b-ceec-37b8-a24c-1f3e1922acb3&quot;,&quot;itemData&quot;:{&quot;type&quot;:&quot;article&quot;,&quot;id&quot;:&quot;3333321b-ceec-37b8-a24c-1f3e1922acb3&quot;,&quot;title&quot;:&quot;Borehole and Shallow Well Water Quality Specification MS 733:2005. Blantyre&quot;,&quot;author&quot;:[{&quot;family&quot;:&quot;Board&quot;,&quot;given&quot;:&quot;Malawi Standards&quot;,&quot;parse-names&quot;:false,&quot;dropping-particle&quot;:&quot;&quot;,&quot;non-dropping-particle&quot;:&quot;&quot;}],&quot;publisher-place&quot;:&quot;Malawi Standards Board,2005&quot;,&quot;language&quot;:&quot;en&quot;,&quot;container-title-short&quot;:&quot;&quot;},&quot;isTemporary&quot;:false},{&quot;id&quot;:&quot;2e7da4dc-27d4-33d8-a991-4034ba5785d7&quot;,&quot;itemData&quot;:{&quot;type&quot;:&quot;article&quot;,&quot;id&quot;:&quot;2e7da4dc-27d4-33d8-a991-4034ba5785d7&quot;,&quot;title&quot;:&quot;Household Sanitation. Technical Brief&quot;,&quot;author&quot;:[{&quot;family&quot;:&quot;Aid&quot;,&quot;given&quot;:&quot;Water&quot;,&quot;parse-names&quot;:false,&quot;dropping-particle&quot;:&quot;&quot;,&quot;non-dropping-particle&quot;:&quot;&quot;}],&quot;URL&quot;:&quot;https://www.wateraid.org/publications/householdsanitation-technical-brief&quot;,&quot;language&quot;:&quot;en&quot;,&quot;publisher&quot;:&quot;WaterAid&quot;,&quot;container-title-short&quot;:&quot;&quot;},&quot;isTemporary&quot;:false},{&quot;id&quot;:&quot;bab2e380-ad78-332c-9549-bf1059bb210d&quot;,&quot;itemData&quot;:{&quot;type&quot;:&quot;article&quot;,&quot;id&quot;:&quot;bab2e380-ad78-332c-9549-bf1059bb210d&quot;,&quot;title&quot;:&quot;Minimum standards in Water Supply, Sanitation and Hygiene Promotion. Humanitarian Charter and Minimum Standards in Humanitarian Response&quot;,&quot;author&quot;:[{&quot;family&quot;:&quot;Project&quot;,&quot;given&quot;:&quot;Sphere&quot;,&quot;parse-names&quot;:false,&quot;dropping-particle&quot;:&quot;&quot;,&quot;non-dropping-particle&quot;:&quot;&quot;}],&quot;URL&quot;:&quot;https&quot;,&quot;language&quot;:&quot;en&quot;,&quot;container-title-short&quot;:&quot;&quot;},&quot;isTemporary&quot;:false},{&quot;id&quot;:&quot;34015d97-a214-3f39-ad69-bf6610074a83&quot;,&quot;itemData&quot;:{&quot;type&quot;:&quot;article-journal&quot;,&quot;id&quot;:&quot;34015d97-a214-3f39-ad69-bf6610074a83&quot;,&quot;title&quot;:&quot;Pit-latrine effluent infiltration into groundwater: the Epworth case study&quot;,&quot;author&quot;:[{&quot;family&quot;:&quot;Chidavaenzi&quot;,&quot;given&quot;:&quot;M&quot;,&quot;parse-names&quot;:false,&quot;dropping-particle&quot;:&quot;&quot;,&quot;non-dropping-particle&quot;:&quot;&quot;},{&quot;family&quot;:&quot;Bradley&quot;,&quot;given&quot;:&quot;M&quot;,&quot;parse-names&quot;:false,&quot;dropping-particle&quot;:&quot;&quot;,&quot;non-dropping-particle&quot;:&quot;&quot;},{&quot;family&quot;:&quot;Jere&quot;,&quot;given&quot;:&quot;M&quot;,&quot;parse-names&quot;:false,&quot;dropping-particle&quot;:&quot;&quot;,&quot;non-dropping-particle&quot;:&quot;&quot;},{&quot;family&quot;:&quot;Nhandara&quot;,&quot;given&quot;:&quot;C&quot;,&quot;parse-names&quot;:false,&quot;dropping-particle&quot;:&quot;&quot;,&quot;non-dropping-particle&quot;:&quot;&quot;}],&quot;container-title&quot;:&quot;Schriftenr Ver Wasser Boden Lufthyg&quot;,&quot;page&quot;:&quot;171-177&quot;,&quot;language&quot;:&quot;en&quot;,&quot;volume&quot;:&quot;105&quot;,&quot;container-title-short&quot;:&quot;&quot;},&quot;isTemporary&quot;:false},{&quot;id&quot;:&quot;7aa8a1cd-b321-3e0b-bf0c-a205f3a76112&quot;,&quot;itemData&quot;:{&quot;type&quot;:&quot;article-journal&quot;,&quot;id&quot;:&quot;7aa8a1cd-b321-3e0b-bf0c-a205f3a76112&quot;,&quot;title&quot;:&quot;Underground pollution travel from leach pits of on-site sanitation facilities: a case study&quot;,&quot;author&quot;:[{&quot;family&quot;:&quot;Banerjee&quot;,&quot;given&quot;:&quot;G&quot;,&quot;parse-names&quot;:false,&quot;dropping-particle&quot;:&quot;&quot;,&quot;non-dropping-particle&quot;:&quot;&quot;}],&quot;container-title&quot;:&quot;Clean Technol Environ Policy&quot;,&quot;page&quot;:&quot;489-497&quot;,&quot;language&quot;:&quot;en&quot;,&quot;issue&quot;:&quot;3&quot;,&quot;volume&quot;:&quot;13&quot;,&quot;container-title-short&quot;:&quot;&quot;},&quot;isTemporary&quot;:false},{&quot;id&quot;:&quot;860d3170-575d-3738-95c9-cc1c0352de02&quot;,&quot;itemData&quot;:{&quot;type&quot;:&quot;book&quot;,&quot;id&quot;:&quot;860d3170-575d-3738-95c9-cc1c0352de02&quot;,&quot;title&quot;:&quot;A guide to the development of on-site sanitation&quot;,&quot;author&quot;:[{&quot;family&quot;:&quot;Franceys&quot;,&quot;given&quot;:&quot;R.&quot;,&quot;parse-names&quot;:false,&quot;dropping-particle&quot;:&quot;&quot;,&quot;non-dropping-particle&quot;:&quot;&quot;}],&quot;ISBN&quot;:&quot;9241544430&quot;,&quot;issued&quot;:{&quot;date-parts&quot;:[[1992]]},&quot;number-of-pages&quot;:&quot;237&quot;,&quot;abstract&quot;:&quot;\&quot;NLM Classification: WA 778\&quot;--Title page verso.&quot;,&quot;publisher&quot;:&quot;World Health Organization&quot;,&quot;container-title-short&quot;:&quot;&quot;},&quot;isTemporary&quot;:false}]},{&quot;citationID&quot;:&quot;MENDELEY_CITATION_06f1684b-e6a9-4881-b74e-2397aad8a262&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&quot;,&quot;citationItems&quot;:[{&quot;id&quot;:&quot;43a5a3d0-1015-3fbb-8385-de2268e59eb2&quot;,&quot;itemData&quot;:{&quot;type&quot;:&quot;article-journal&quot;,&quot;id&quot;:&quot;43a5a3d0-1015-3fbb-8385-de2268e59eb2&quot;,&quot;title&quot;:&quot;Stranded assets as a key concept to guide investment strategies for Sustainable Development Goal 6&quot;,&quot;author&quot;:[{&quot;family&quot;:&quot;Kalin&quot;,&quot;given&quot;:&quot;Robert M.&quot;,&quot;parse-names&quot;:false,&quot;dropping-particle&quot;:&quot;&quot;,&quot;non-dropping-particle&quot;:&quot;&quot;},{&quot;family&quot;:&quot;Mwanamveka&quot;,&quot;given&quot;:&quot;Joseph&quot;,&quot;parse-names&quot;:false,&quot;dropping-particle&quot;:&quot;&quot;,&quot;non-dropping-particle&quot;:&quot;&quot;},{&quot;family&quot;:&quot;Coulson&quot;,&quot;given&quot;:&quot;Andrea B.&quot;,&quot;parse-names&quot;:false,&quot;dropping-particle&quot;:&quot;&quot;,&quot;non-dropping-particle&quot;:&quot;&quot;},{&quot;family&quot;:&quot;Robertson&quot;,&quot;given&quot;:&quot;Donald J.C.&quot;,&quot;parse-names&quot;:false,&quot;dropping-particle&quot;:&quot;&quot;,&quot;non-dropping-particle&quot;:&quot;&quot;},{&quot;family&quot;:&quot;Clark&quot;,&quot;given&quot;:&quot;Holly&quot;,&quot;parse-names&quot;:false,&quot;dropping-particle&quot;:&quot;&quot;,&quot;non-dropping-particle&quot;:&quot;&quot;},{&quot;family&quot;:&quot;Rathjen&quot;,&quot;given&quot;:&quot;Jon&quot;,&quot;parse-names&quot;:false,&quot;dropping-particle&quot;:&quot;&quot;,&quot;non-dropping-particle&quot;:&quot;&quot;},{&quot;family&quot;:&quot;Rivett&quot;,&quot;given&quot;:&quot;Michael O.&quot;,&quot;parse-names&quot;:false,&quot;dropping-particle&quot;:&quot;&quot;,&quot;non-dropping-particle&quot;:&quot;&quot;}],&quot;container-title&quot;:&quot;Water (Switzerland)&quot;,&quot;DOI&quot;:&quot;10.3390/w11040702&quot;,&quot;ISSN&quot;:&quot;20734441&quot;,&quot;issued&quot;:{&quot;date-parts&quot;:[[2019,4,1]]},&quot;abstract&quot;:&quot;The concept of Stranded Assets has been used for nearly 50 years across many sectors, most recently it has been a focus of investment portfolios in light of the possible impacts of climate change. However, to date there has been no in-depth determination of the impact of Stranded Assets for rural water supply, despite international development targets from Rio, through Millennium Development Goals (MDGs), and now the Sustainable Development Goals (SDGs). The limiting factor for carrying out such an assessment is the requirement of a full and detailed asset register recording all rural water supplies in a country. The Scottish Government Climate Justice FundWater Futures Programme, in collaboration with the Government of Malawi, is undertaking a comprehensive asset audit across Malawi, and this paper introduces the concept of Stranded Assets for the rural water supply sector using Malawi as an exemplar. Here, we demonstrate how significant change in the implementation strategy for SDGs compared to the MDGs is needed to reduce the potential for Stranded Assets and meet its ultimate aim.&quot;,&quot;publisher&quot;:&quot;MDPI AG&quot;,&quot;issue&quot;:&quot;4&quot;,&quot;volume&quot;:&quot;11&quot;,&quot;container-title-short&quot;:&quot;&quot;},&quot;isTemporary&quot;:false}]},{&quot;citationID&quot;:&quot;MENDELEY_CITATION_974084da-759f-416b-bc51-794ce60cdb36&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&quot;,&quot;citationItems&quot;:[{&quot;id&quot;:&quot;43a5a3d0-1015-3fbb-8385-de2268e59eb2&quot;,&quot;itemData&quot;:{&quot;type&quot;:&quot;article-journal&quot;,&quot;id&quot;:&quot;43a5a3d0-1015-3fbb-8385-de2268e59eb2&quot;,&quot;title&quot;:&quot;Stranded assets as a key concept to guide investment strategies for Sustainable Development Goal 6&quot;,&quot;author&quot;:[{&quot;family&quot;:&quot;Kalin&quot;,&quot;given&quot;:&quot;Robert M.&quot;,&quot;parse-names&quot;:false,&quot;dropping-particle&quot;:&quot;&quot;,&quot;non-dropping-particle&quot;:&quot;&quot;},{&quot;family&quot;:&quot;Mwanamveka&quot;,&quot;given&quot;:&quot;Joseph&quot;,&quot;parse-names&quot;:false,&quot;dropping-particle&quot;:&quot;&quot;,&quot;non-dropping-particle&quot;:&quot;&quot;},{&quot;family&quot;:&quot;Coulson&quot;,&quot;given&quot;:&quot;Andrea B.&quot;,&quot;parse-names&quot;:false,&quot;dropping-particle&quot;:&quot;&quot;,&quot;non-dropping-particle&quot;:&quot;&quot;},{&quot;family&quot;:&quot;Robertson&quot;,&quot;given&quot;:&quot;Donald J.C.&quot;,&quot;parse-names&quot;:false,&quot;dropping-particle&quot;:&quot;&quot;,&quot;non-dropping-particle&quot;:&quot;&quot;},{&quot;family&quot;:&quot;Clark&quot;,&quot;given&quot;:&quot;Holly&quot;,&quot;parse-names&quot;:false,&quot;dropping-particle&quot;:&quot;&quot;,&quot;non-dropping-particle&quot;:&quot;&quot;},{&quot;family&quot;:&quot;Rathjen&quot;,&quot;given&quot;:&quot;Jon&quot;,&quot;parse-names&quot;:false,&quot;dropping-particle&quot;:&quot;&quot;,&quot;non-dropping-particle&quot;:&quot;&quot;},{&quot;family&quot;:&quot;Rivett&quot;,&quot;given&quot;:&quot;Michael O.&quot;,&quot;parse-names&quot;:false,&quot;dropping-particle&quot;:&quot;&quot;,&quot;non-dropping-particle&quot;:&quot;&quot;}],&quot;container-title&quot;:&quot;Water (Switzerland)&quot;,&quot;DOI&quot;:&quot;10.3390/w11040702&quot;,&quot;ISSN&quot;:&quot;20734441&quot;,&quot;issued&quot;:{&quot;date-parts&quot;:[[2019,4,1]]},&quot;abstract&quot;:&quot;The concept of Stranded Assets has been used for nearly 50 years across many sectors, most recently it has been a focus of investment portfolios in light of the possible impacts of climate change. However, to date there has been no in-depth determination of the impact of Stranded Assets for rural water supply, despite international development targets from Rio, through Millennium Development Goals (MDGs), and now the Sustainable Development Goals (SDGs). The limiting factor for carrying out such an assessment is the requirement of a full and detailed asset register recording all rural water supplies in a country. The Scottish Government Climate Justice FundWater Futures Programme, in collaboration with the Government of Malawi, is undertaking a comprehensive asset audit across Malawi, and this paper introduces the concept of Stranded Assets for the rural water supply sector using Malawi as an exemplar. Here, we demonstrate how significant change in the implementation strategy for SDGs compared to the MDGs is needed to reduce the potential for Stranded Assets and meet its ultimate aim.&quot;,&quot;publisher&quot;:&quot;MDPI AG&quot;,&quot;issue&quot;:&quot;4&quot;,&quot;volume&quot;:&quot;11&quot;,&quot;container-title-short&quot;:&quot;&quot;},&quot;isTemporary&quot;:false}]},{&quot;citationID&quot;:&quot;MENDELEY_CITATION_36700f5f-08bb-4583-bbe3-3ac91e0a19d8&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&quot;,&quot;citationItems&quot;:[{&quot;id&quot;:&quot;3333321b-ceec-37b8-a24c-1f3e1922acb3&quot;,&quot;itemData&quot;:{&quot;type&quot;:&quot;article&quot;,&quot;id&quot;:&quot;3333321b-ceec-37b8-a24c-1f3e1922acb3&quot;,&quot;title&quot;:&quot;Borehole and Shallow Well Water Quality Specification MS 733:2005. Blantyre&quot;,&quot;author&quot;:[{&quot;family&quot;:&quot;Board&quot;,&quot;given&quot;:&quot;Malawi Standards&quot;,&quot;parse-names&quot;:false,&quot;dropping-particle&quot;:&quot;&quot;,&quot;non-dropping-particle&quot;:&quot;&quot;}],&quot;publisher-place&quot;:&quot;Malawi Standards Board,2005&quot;,&quot;language&quot;:&quot;en&quot;,&quot;container-title-short&quot;:&quot;&quot;},&quot;isTemporary&quot;:false}]},{&quot;citationID&quot;:&quot;MENDELEY_CITATION_9d616401-4f44-4a7f-9080-ab67696985c2&quot;,&quot;properties&quot;:{&quot;noteIndex&quot;:0},&quot;isEdited&quot;:false,&quot;manualOverride&quot;:{&quot;isManuallyOverridden&quot;:false,&quot;citeprocText&quot;:&quot;&lt;sup&gt;72&lt;/sup&gt;&quot;,&quot;manualOverrideText&quot;:&quot;&quot;},&quot;citationTag&quot;:&quot;MENDELEY_CITATION_v3_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&quot;,&quot;citationItems&quot;:[{&quot;id&quot;:&quot;fb843fb7-9f34-3715-96f5-209e82bbfe3c&quot;,&quot;itemData&quot;:{&quot;type&quot;:&quot;report&quot;,&quot;id&quot;:&quot;fb843fb7-9f34-3715-96f5-209e82bbfe3c&quot;,&quot;title&quot;:&quot;Hydrogeology  and Groundwater Quality Atlas of Malawi, Bulletin &quot;,&quot;author&quot;:[{&quot;family&quot;:&quot;Kalin&quot;,&quot;given&quot;:&quot;R.M., Mleta, P., Addison, M.J.; Banda, L.C., Butao, Z., Nkhata, M., Rivett, M.O., Mlomba, P., Phiri, O., Mambulu, J, Phiri, O.C., Kambuku, D.D., Manda, J., Gwedeza, A., Hinton, R.&quot;,&quot;parse-names&quot;:false,&quot;dropping-particle&quot;:&quot;&quot;,&quot;non-dropping-particle&quot;:&quot;&quot;}],&quot;issued&quot;:{&quot;date-parts&quot;:[[2022]]},&quot;container-title-short&quot;:&quot;&quot;},&quot;isTemporary&quot;:false}]},{&quot;citationID&quot;:&quot;MENDELEY_CITATION_b422ee75-f968-4b4c-9961-fcfb79a34310&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&quot;,&quot;citationItems&quot;:[{&quot;id&quot;:&quot;1bf3fba3-678d-3ed0-8c22-9ba6a6aaa55e&quot;,&quot;itemData&quot;:{&quot;type&quot;:&quot;chapter&quot;,&quot;id&quot;:&quot;1bf3fba3-678d-3ed0-8c22-9ba6a6aaa55e&quot;,&quot;title&quot;:&quot;Malawi 2063: Malawi’s Vision An Inclusively Wealthy and Self-Reliant Nation&quot;,&quot;author&quot;:[{&quot;family&quot;:&quot;Commission&quot;,&quot;given&quot;:&quot;National Planning&quot;,&quot;parse-names&quot;:false,&quot;dropping-particle&quot;:&quot;&quot;,&quot;non-dropping-particle&quot;:&quot;&quot;},{&quot;family&quot;:&quot;Malawi&quot;,&quot;given&quot;:&quot;&quot;,&quot;parse-names&quot;:false,&quot;dropping-particle&quot;:&quot;&quot;,&quot;non-dropping-particle&quot;:&quot;&quot;}],&quot;container-title&quot;:&quot;National Planning Commission (NPC): Lilongwe, Malawi&quot;,&quot;language&quot;:&quot;en&quot;,&quot;publisher&quot;:&quot;Malawi National Planning Commission&quot;,&quot;container-title-short&quot;:&quot;&quot;},&quot;isTemporary&quot;:false}]},{&quot;citationID&quot;:&quot;MENDELEY_CITATION_502d3cf8-e7b6-4c47-aee3-fe69573a2ec3&quot;,&quot;properties&quot;:{&quot;noteIndex&quot;:0},&quot;isEdited&quot;:false,&quot;manualOverride&quot;:{&quot;isManuallyOverridden&quot;:false,&quot;citeprocText&quot;:&quot;&lt;sup&gt;76&lt;/sup&gt;&quot;,&quot;manualOverrideText&quot;:&quot;&quot;},&quot;citationTag&quot;:&quot;MENDELEY_CITATION_v3_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&quot;,&quot;citationItems&quot;:[{&quot;id&quot;:&quot;05811155-3500-3ed3-a86d-a1ef81d15c23&quot;,&quot;itemData&quot;:{&quot;type&quot;:&quot;article-journal&quot;,&quot;id&quot;:&quot;05811155-3500-3ed3-a86d-a1ef81d15c23&quot;,&quot;title&quot;:&quot;Responding to salinity in a rural African alluvial valley aquifer system: To boldly go beyond the world of hand-pumped groundwater supply?&quot;,&quot;author&quot;:[{&quot;family&quot;:&quot;Rivett&quot;,&quot;given&quot;:&quot;Michael O.&quot;,&quot;parse-names&quot;:false,&quot;dropping-particle&quot;:&quot;&quot;,&quot;non-dropping-particle&quot;:&quot;&quot;},{&quot;family&quot;:&quot;Budimir&quot;,&quot;given&quot;:&quot;Laura&quot;,&quot;parse-names&quot;:false,&quot;dropping-particle&quot;:&quot;&quot;,&quot;non-dropping-particle&quot;:&quot;&quot;},{&quot;family&quot;:&quot;Mannix&quot;,&quot;given&quot;:&quot;Nicholas&quot;,&quot;parse-names&quot;:false,&quot;dropping-particle&quot;:&quot;&quot;,&quot;non-dropping-particle&quot;:&quot;&quot;},{&quot;family&quot;:&quot;Miller&quot;,&quot;given&quot;:&quot;Alexandra V.M.&quot;,&quot;parse-names&quot;:false,&quot;dropping-particle&quot;:&quot;&quot;,&quot;non-dropping-particle&quot;:&quot;&quot;},{&quot;family&quot;:&quot;Addison&quot;,&quot;given&quot;:&quot;Marc J.&quot;,&quot;parse-names&quot;:false,&quot;dropping-particle&quot;:&quot;&quot;,&quot;non-dropping-particle&quot;:&quot;&quot;},{&quot;family&quot;:&quot;Moyo&quot;,&quot;given&quot;:&quot;Phideria&quot;,&quot;parse-names&quot;:false,&quot;dropping-particle&quot;:&quot;&quot;,&quot;non-dropping-particle&quot;:&quot;&quot;},{&quot;family&quot;:&quot;Wanangwa&quot;,&quot;given&quot;:&quot;Gift J.&quot;,&quot;parse-names&quot;:false,&quot;dropping-particle&quot;:&quot;&quot;,&quot;non-dropping-particle&quot;:&quot;&quot;},{&quot;family&quot;:&quot;Phiri&quot;,&quot;given&quot;:&quot;Owen L.&quot;,&quot;parse-names&quot;:false,&quot;dropping-particle&quot;:&quot;&quot;,&quot;non-dropping-particle&quot;:&quot;&quot;},{&quot;family&quot;:&quot;Songola&quot;,&quot;given&quot;:&quot;Chrispine E.&quot;,&quot;parse-names&quot;:false,&quot;dropping-particle&quot;:&quot;&quot;,&quot;non-dropping-particle&quot;:&quot;&quot;},{&quot;family&quot;:&quot;Nhlema&quot;,&quot;given&quot;:&quot;Muthi&quot;,&quot;parse-names&quot;:false,&quot;dropping-particle&quot;:&quot;&quot;,&quot;non-dropping-particle&quot;:&quot;&quot;},{&quot;family&quot;:&quot;Thomas&quot;,&quot;given&quot;:&quot;Mavuto A.S.&quot;,&quot;parse-names&quot;:false,&quot;dropping-particle&quot;:&quot;&quot;,&quot;non-dropping-particle&quot;:&quot;&quot;},{&quot;family&quot;:&quot;Polmanteer&quot;,&quot;given&quot;:&quot;Reid T.&quot;,&quot;parse-names&quot;:false,&quot;dropping-particle&quot;:&quot;&quot;,&quot;non-dropping-particle&quot;:&quot;&quot;},{&quot;family&quot;:&quot;Borge&quot;,&quot;given&quot;:&quot;Amando&quot;,&quot;parse-names&quot;:false,&quot;dropping-particle&quot;:&quot;&quot;,&quot;non-dropping-particle&quot;:&quot;&quot;},{&quot;family&quot;:&quot;Kalin&quot;,&quot;given&quot;:&quot;Robert M.&quot;,&quot;parse-names&quot;:false,&quot;dropping-particle&quot;:&quot;&quot;,&quot;non-dropping-particle&quot;:&quot;&quot;}],&quot;container-title&quot;:&quot;Science of the Total Environment&quot;,&quot;DOI&quot;:&quot;10.1016/j.scitotenv.2018.10.337&quot;,&quot;ISSN&quot;:&quot;18791026&quot;,&quot;PMID&quot;:&quot;30759542&quot;,&quot;issued&quot;:{&quot;date-parts&quot;:[[2019,2,25]]},&quot;page&quot;:&quot;1005-1024&quot;,&quot;abstract&quot;:&quot;Effective response to groundwater salinity in the developing world may critically safeguard drinking-water supplies. Groundwater resources throughout rural Africa are exploited by a vast and increasing number of hand-pumped boreholes for community supply. Our research in TA Ngabu (Shire Valley), Southern Malawi aims to: define groundwater-salinity problem occurrence within the semi-arid alluvial-valley aquifer, rural developing-world setting; critique current capacity to respond; and, to discuss future response options - in particular considering the need to explore alternative options that boldly go beyond the world of hand-pumped groundwater supply. Salinity problem definition was achieved through survey of 419 hand-pumped boreholes that revealed widespread brackish groundwater leading to non-potable (unpalatable) drinking-water supplies. Persistent non-functionality or abandonment of boreholes was typically ascribed to salinity. Whilst salinity is conceptualised to arise from shallow-groundwater evaporation, formation-evaporite dissolution and faulted-area upwelling, sparse data locally renders attribution of salinity sources to individual boreholes difficult. There is a significant need to better resolve the vertical distribution of salinity and local controlling processes. Problem response capacity was hampered by multiple factors, including, sector inertia, low drilling costs compromising water-point integrity, and lack of technical vision for alternatives. Various recommendations are made to improve response capacity continuing to work at the hand-pump supply scale. However, in areas where salinity is significant, exploring the feasibility of other options is advocated in conjunction with technical capacity development. Groundwater options may utilise high borehole yields possible from alluvial aquifers, grossly under-exploited by hand pumps. Groundwater at depth, albeit of unknown quality typically, or pipeline transfers of probable good-quality groundwater from valley-margin units, should be considered. Surface-water pipeline supplies may be viable for (growing) population centres. Canal-fed irrigation schemes (pending for the area), should be multiple-use, protective of groundwater and embrace pipeline drinking-water supply and managed-aquifer-recharge opportunities. Advancing desalination technologies, although presently unaffordable, should be kept under review.&quot;,&quot;publisher&quot;:&quot;Elsevier B.V.&quot;,&quot;volume&quot;:&quot;653&quot;,&quot;container-title-short&quot;:&quot;&quot;},&quot;isTemporary&quot;:false}]},{&quot;citationID&quot;:&quot;MENDELEY_CITATION_4a9e707f-13eb-4086-8574-e3f94010fdae&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&quot;,&quot;citationItems&quot;:[{&quot;id&quot;:&quot;13ba552b-e212-3659-a4d6-6f6b70c6782d&quot;,&quot;itemData&quot;:{&quot;type&quot;:&quot;article-journal&quot;,&quot;id&quot;:&quot;13ba552b-e212-3659-a4d6-6f6b70c6782d&quot;,&quot;title&quot;:&quot;On-site sanitation density and groundwater quality: Evidence from remote sensing and in situ observations in the thiaroye aquifer, Senegal&quot;,&quot;author&quot;:[{&quot;family&quot;:&quot;Diaw&quot;,&quot;given&quot;:&quot;Mor Talla&quot;,&quot;parse-names&quot;:false,&quot;dropping-particle&quot;:&quot;&quot;,&quot;non-dropping-particle&quot;:&quot;&quot;},{&quot;family&quot;:&quot;Cissé-Faye&quot;,&quot;given&quot;:&quot;Seynabou&quot;,&quot;parse-names&quot;:false,&quot;dropping-particle&quot;:&quot;&quot;,&quot;non-dropping-particle&quot;:&quot;&quot;},{&quot;family&quot;:&quot;Gaye&quot;,&quot;given&quot;:&quot;Cheikh Becaye&quot;,&quot;parse-names&quot;:false,&quot;dropping-particle&quot;:&quot;&quot;,&quot;non-dropping-particle&quot;:&quot;&quot;},{&quot;family&quot;:&quot;Niang&quot;,&quot;given&quot;:&quot;Seydou&quot;,&quot;parse-names&quot;:false,&quot;dropping-particle&quot;:&quot;&quot;,&quot;non-dropping-particle&quot;:&quot;&quot;},{&quot;family&quot;:&quot;Pouye&quot;,&quot;given&quot;:&quot;Abdoulaye&quot;,&quot;parse-names&quot;:false,&quot;dropping-particle&quot;:&quot;&quot;,&quot;non-dropping-particle&quot;:&quot;&quot;},{&quot;family&quot;:&quot;Campos&quot;,&quot;given&quot;:&quot;Luiza C.&quot;,&quot;parse-names&quot;:false,&quot;dropping-particle&quot;:&quot;&quot;,&quot;non-dropping-particle&quot;:&quot;&quot;},{&quot;family&quot;:&quot;Taylor&quot;,&quot;given&quot;:&quot;Richard G.&quot;,&quot;parse-names&quot;:false,&quot;dropping-particle&quot;:&quot;&quot;,&quot;non-dropping-particle&quot;:&quot;&quot;}],&quot;container-title&quot;:&quot;Journal of Water Sanitation and Hygiene for Development&quot;,&quot;DOI&quot;:&quot;10.2166/washdev.2020.162&quot;,&quot;ISSN&quot;:&quot;24089362&quot;,&quot;issued&quot;:{&quot;date-parts&quot;:[[2020]]},&quot;page&quot;:&quot;927-939&quot;,&quot;abstract&quot;:&quot;In rapidly urbanising low-income towns and cities, there remains an absence of scientific evidence and regulatory structures to sustain the quality and quantity of groundwater used for low-cost water supplies and to reconcile this with continued use of the subsurface for low-cost sanitation. Here, we analyse the relationship between the density of on-site sanitation and shallow groundwater quality in the Thiaroye aquifer of Quaternary sands in Dakar, Senegal. On-site sanitation was mapped using object-oriented classification and visual interpretation of high-resolution, optical satellite images and ground-truthing surveys. Groundwater quality was assessed over a three-year period (2017–2019) from a network of 61 sources comprising boreholes, dug-wells, hand tubewells and piezometers. More than 253,000 on-site sanitation facilities are identified over an area of 520 km2 with densities ranging from 1 to 70 per hectare. A moderate, statistically significant linear relationship (r2 = 0.55, p « 0.01) is found between the density of on-site sanitation facilities and nitrate concentrations in sampled groundwater sources. Groundwater contamination beyond the WHO drinking-water guideline value (50 mg/L) occurs where densities of on-site sanitation facilities exceed 4 (±4) per hectare, a threshold commonly surpassed in peri-urban areas underlain by the Thiaroye aquifer of Dakar.&quot;,&quot;publisher&quot;:&quot;IWA Publishing&quot;,&quot;issue&quot;:&quot;4&quot;,&quot;volume&quot;:&quot;10&quot;,&quot;container-title-short&quot;:&quot;&quot;},&quot;isTemporary&quot;:false}]},{&quot;citationID&quot;:&quot;MENDELEY_CITATION_66dfc8ef-977a-4114-b751-75b32246059e&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&quot;,&quot;citationItems&quot;:[{&quot;id&quot;:&quot;972d90c7-0b5a-3578-9936-a86091be0f75&quot;,&quot;itemData&quot;:{&quot;type&quot;:&quot;article-journal&quot;,&quot;id&quot;:&quot;972d90c7-0b5a-3578-9936-a86091be0f75&quot;,&quot;title&quot;:&quot;Groundwater Contamination from Rural pit-latrines: Examples from Siberia and Kosova&quot;,&quot;author&quot;:[{&quot;family&quot;:&quot;Banks&quot;,&quot;given&quot;:&quot;D&quot;,&quot;parse-names&quot;:false,&quot;dropping-particle&quot;:&quot;&quot;,&quot;non-dropping-particle&quot;:&quot;&quot;},{&quot;family&quot;:&quot;Karnachuk&quot;,&quot;given&quot;:&quot;O&quot;,&quot;parse-names&quot;:false,&quot;dropping-particle&quot;:&quot;V&quot;,&quot;non-dropping-particle&quot;:&quot;&quot;},{&quot;family&quot;:&quot;Parnachev&quot;,&quot;given&quot;:&quot;V P&quot;,&quot;parse-names&quot;:false,&quot;dropping-particle&quot;:&quot;&quot;,&quot;non-dropping-particle&quot;:&quot;&quot;},{&quot;family&quot;:&quot;Holden&quot;,&quot;given&quot;:&quot;W&quot;,&quot;parse-names&quot;:false,&quot;dropping-particle&quot;:&quot;&quot;,&quot;non-dropping-particle&quot;:&quot;&quot;},{&quot;family&quot;:&quot;Frengstad&quot;,&quot;given&quot;:&quot;B&quot;,&quot;parse-names&quot;:false,&quot;dropping-particle&quot;:&quot;&quot;,&quot;non-dropping-particle&quot;:&quot;&quot;}],&quot;container-title&quot;:&quot;Water and Environment Journal&quot;,&quot;page&quot;:&quot;147-152&quot;,&quot;language&quot;:&quot;en&quot;,&quot;volume&quot;:&quot;16&quot;,&quot;container-title-short&quot;:&quot;&quot;},&quot;isTemporary&quot;:false}]},{&quot;citationID&quot;:&quot;MENDELEY_CITATION_14bf3b7f-4b98-4a14-a8ce-904b9509d2fd&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&quot;,&quot;citationItems&quot;:[{&quot;id&quot;:&quot;43a5a3d0-1015-3fbb-8385-de2268e59eb2&quot;,&quot;itemData&quot;:{&quot;type&quot;:&quot;article-journal&quot;,&quot;id&quot;:&quot;43a5a3d0-1015-3fbb-8385-de2268e59eb2&quot;,&quot;title&quot;:&quot;Stranded assets as a key concept to guide investment strategies for Sustainable Development Goal 6&quot;,&quot;author&quot;:[{&quot;family&quot;:&quot;Kalin&quot;,&quot;given&quot;:&quot;Robert M.&quot;,&quot;parse-names&quot;:false,&quot;dropping-particle&quot;:&quot;&quot;,&quot;non-dropping-particle&quot;:&quot;&quot;},{&quot;family&quot;:&quot;Mwanamveka&quot;,&quot;given&quot;:&quot;Joseph&quot;,&quot;parse-names&quot;:false,&quot;dropping-particle&quot;:&quot;&quot;,&quot;non-dropping-particle&quot;:&quot;&quot;},{&quot;family&quot;:&quot;Coulson&quot;,&quot;given&quot;:&quot;Andrea B.&quot;,&quot;parse-names&quot;:false,&quot;dropping-particle&quot;:&quot;&quot;,&quot;non-dropping-particle&quot;:&quot;&quot;},{&quot;family&quot;:&quot;Robertson&quot;,&quot;given&quot;:&quot;Donald J.C.&quot;,&quot;parse-names&quot;:false,&quot;dropping-particle&quot;:&quot;&quot;,&quot;non-dropping-particle&quot;:&quot;&quot;},{&quot;family&quot;:&quot;Clark&quot;,&quot;given&quot;:&quot;Holly&quot;,&quot;parse-names&quot;:false,&quot;dropping-particle&quot;:&quot;&quot;,&quot;non-dropping-particle&quot;:&quot;&quot;},{&quot;family&quot;:&quot;Rathjen&quot;,&quot;given&quot;:&quot;Jon&quot;,&quot;parse-names&quot;:false,&quot;dropping-particle&quot;:&quot;&quot;,&quot;non-dropping-particle&quot;:&quot;&quot;},{&quot;family&quot;:&quot;Rivett&quot;,&quot;given&quot;:&quot;Michael O.&quot;,&quot;parse-names&quot;:false,&quot;dropping-particle&quot;:&quot;&quot;,&quot;non-dropping-particle&quot;:&quot;&quot;}],&quot;container-title&quot;:&quot;Water (Switzerland)&quot;,&quot;DOI&quot;:&quot;10.3390/w11040702&quot;,&quot;ISSN&quot;:&quot;20734441&quot;,&quot;issued&quot;:{&quot;date-parts&quot;:[[2019,4,1]]},&quot;abstract&quot;:&quot;The concept of Stranded Assets has been used for nearly 50 years across many sectors, most recently it has been a focus of investment portfolios in light of the possible impacts of climate change. However, to date there has been no in-depth determination of the impact of Stranded Assets for rural water supply, despite international development targets from Rio, through Millennium Development Goals (MDGs), and now the Sustainable Development Goals (SDGs). The limiting factor for carrying out such an assessment is the requirement of a full and detailed asset register recording all rural water supplies in a country. The Scottish Government Climate Justice FundWater Futures Programme, in collaboration with the Government of Malawi, is undertaking a comprehensive asset audit across Malawi, and this paper introduces the concept of Stranded Assets for the rural water supply sector using Malawi as an exemplar. Here, we demonstrate how significant change in the implementation strategy for SDGs compared to the MDGs is needed to reduce the potential for Stranded Assets and meet its ultimate aim.&quot;,&quot;publisher&quot;:&quot;MDPI AG&quot;,&quot;issue&quot;:&quot;4&quot;,&quot;volume&quot;:&quot;11&quot;,&quot;container-title-short&quot;:&quot;&quot;},&quot;isTemporary&quot;:false}]},{&quot;citationID&quot;:&quot;MENDELEY_CITATION_4f3e4ddf-0e4a-41a6-80e1-132a56313eb7&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&quot;,&quot;citationItems&quot;:[{&quot;id&quot;:&quot;972d90c7-0b5a-3578-9936-a86091be0f75&quot;,&quot;itemData&quot;:{&quot;type&quot;:&quot;article-journal&quot;,&quot;id&quot;:&quot;972d90c7-0b5a-3578-9936-a86091be0f75&quot;,&quot;title&quot;:&quot;Groundwater Contamination from Rural pit-latrines: Examples from Siberia and Kosova&quot;,&quot;author&quot;:[{&quot;family&quot;:&quot;Banks&quot;,&quot;given&quot;:&quot;D&quot;,&quot;parse-names&quot;:false,&quot;dropping-particle&quot;:&quot;&quot;,&quot;non-dropping-particle&quot;:&quot;&quot;},{&quot;family&quot;:&quot;Karnachuk&quot;,&quot;given&quot;:&quot;O&quot;,&quot;parse-names&quot;:false,&quot;dropping-particle&quot;:&quot;V&quot;,&quot;non-dropping-particle&quot;:&quot;&quot;},{&quot;family&quot;:&quot;Parnachev&quot;,&quot;given&quot;:&quot;V P&quot;,&quot;parse-names&quot;:false,&quot;dropping-particle&quot;:&quot;&quot;,&quot;non-dropping-particle&quot;:&quot;&quot;},{&quot;family&quot;:&quot;Holden&quot;,&quot;given&quot;:&quot;W&quot;,&quot;parse-names&quot;:false,&quot;dropping-particle&quot;:&quot;&quot;,&quot;non-dropping-particle&quot;:&quot;&quot;},{&quot;family&quot;:&quot;Frengstad&quot;,&quot;given&quot;:&quot;B&quot;,&quot;parse-names&quot;:false,&quot;dropping-particle&quot;:&quot;&quot;,&quot;non-dropping-particle&quot;:&quot;&quot;}],&quot;container-title&quot;:&quot;Water and Environment Journal&quot;,&quot;page&quot;:&quot;147-152&quot;,&quot;language&quot;:&quot;en&quot;,&quot;volume&quot;:&quot;16&quot;,&quot;container-title-short&quot;:&quot;&quot;},&quot;isTemporary&quot;:false}]},{&quot;citationID&quot;:&quot;MENDELEY_CITATION_b1639b95-6b8e-4f80-82c6-15126bd7422a&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&quot;,&quot;citationItems&quot;:[{&quot;id&quot;:&quot;532792d5-e5b3-3754-b859-d5d106ce1871&quot;,&quot;itemData&quot;:{&quot;type&quot;:&quot;article-journal&quot;,&quot;id&quot;:&quot;532792d5-e5b3-3754-b859-d5d106ce1871&quot;,&quot;title&quot;:&quot;High-resolution African population projections from radiative forcing and socio-economic models, 2000 to 2100&quot;,&quot;container-title&quot;:&quot;Sci Data&quot;,&quot;language&quot;:&quot;en&quot;,&quot;volume&quot;:&quot;4&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DB3B5F-5E59-4D4C-90D5-7F6A4404D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10</Pages>
  <Words>1314</Words>
  <Characters>7495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Saul</dc:creator>
  <cp:lastModifiedBy>Poonam Mutha</cp:lastModifiedBy>
  <cp:revision>36</cp:revision>
  <cp:lastPrinted>2023-11-08T16:49:00Z</cp:lastPrinted>
  <dcterms:created xsi:type="dcterms:W3CDTF">2023-11-13T08:05:00Z</dcterms:created>
  <dcterms:modified xsi:type="dcterms:W3CDTF">2023-11-16T09:17:00Z</dcterms:modified>
</cp:coreProperties>
</file>