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1646B5" w14:textId="77777777" w:rsidR="004B16E9" w:rsidRPr="00773BF1" w:rsidRDefault="004B16E9" w:rsidP="004B16E9">
      <w:pPr>
        <w:spacing w:after="120" w:line="360" w:lineRule="auto"/>
        <w:rPr>
          <w:b/>
          <w:bCs/>
          <w:sz w:val="24"/>
          <w:szCs w:val="24"/>
        </w:rPr>
      </w:pPr>
      <w:r w:rsidRPr="00773BF1">
        <w:rPr>
          <w:b/>
          <w:bCs/>
          <w:sz w:val="24"/>
          <w:szCs w:val="24"/>
        </w:rPr>
        <w:t>Appendix A: The model of Taitel and Dukler (1976) in the case of horizontal pipe</w:t>
      </w:r>
    </w:p>
    <w:p w14:paraId="39A378FA" w14:textId="77777777" w:rsidR="004B16E9" w:rsidRPr="00773BF1" w:rsidRDefault="004B16E9" w:rsidP="004B16E9">
      <w:pPr>
        <w:spacing w:after="120"/>
        <w:rPr>
          <w:sz w:val="24"/>
          <w:szCs w:val="24"/>
        </w:rPr>
      </w:pPr>
      <w:bookmarkStart w:id="0" w:name="_Hlk138344865"/>
      <w:r w:rsidRPr="00773BF1">
        <w:rPr>
          <w:sz w:val="24"/>
          <w:szCs w:val="24"/>
        </w:rPr>
        <w:t xml:space="preserve">According to Taitel and Dukler </w:t>
      </w:r>
      <w:r w:rsidRPr="00773BF1">
        <w:rPr>
          <w:rFonts w:eastAsia="Calibri"/>
          <w:sz w:val="24"/>
          <w:szCs w:val="24"/>
          <w:shd w:val="clear" w:color="auto" w:fill="FFFFFF"/>
        </w:rPr>
        <w:t>(1976)</w:t>
      </w:r>
      <w:r w:rsidRPr="00773BF1">
        <w:rPr>
          <w:sz w:val="24"/>
          <w:szCs w:val="24"/>
        </w:rPr>
        <w:t xml:space="preserve">, each flow regime transition can be detected using a specific coordinate system. The stratified to non-stratified flow transition is detected using the coordinate systems </w:t>
      </w:r>
      <w:r w:rsidRPr="00773BF1">
        <w:rPr>
          <w:i/>
          <w:sz w:val="24"/>
          <w:szCs w:val="24"/>
        </w:rPr>
        <w:t>F</w:t>
      </w:r>
      <w:r w:rsidRPr="00773BF1">
        <w:rPr>
          <w:sz w:val="24"/>
          <w:szCs w:val="24"/>
        </w:rPr>
        <w:t xml:space="preserve"> vs </w:t>
      </w:r>
      <w:r w:rsidRPr="00773BF1">
        <w:rPr>
          <w:i/>
          <w:sz w:val="24"/>
          <w:szCs w:val="24"/>
        </w:rPr>
        <w:t>X</w:t>
      </w:r>
      <w:r w:rsidRPr="00773BF1">
        <w:rPr>
          <w:sz w:val="24"/>
          <w:szCs w:val="24"/>
        </w:rPr>
        <w:t xml:space="preserve">, given by Eq. 1 and Eq. 2 respectively in the case of horizontal pipes. The parameter </w:t>
      </w:r>
      <w:r w:rsidRPr="00773BF1">
        <w:rPr>
          <w:i/>
          <w:sz w:val="24"/>
          <w:szCs w:val="24"/>
        </w:rPr>
        <w:t>X</w:t>
      </w:r>
      <w:r w:rsidRPr="00773BF1">
        <w:rPr>
          <w:sz w:val="24"/>
          <w:szCs w:val="24"/>
        </w:rPr>
        <w:t xml:space="preserve"> is called the Lockhart-Martinelli parameter and used as the abscissa for all transition lines.</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134"/>
      </w:tblGrid>
      <w:tr w:rsidR="004B16E9" w:rsidRPr="00773BF1" w14:paraId="1EBDB09D" w14:textId="77777777" w:rsidTr="00E8022D">
        <w:tc>
          <w:tcPr>
            <w:tcW w:w="7938" w:type="dxa"/>
            <w:vAlign w:val="center"/>
          </w:tcPr>
          <w:bookmarkEnd w:id="0"/>
          <w:p w14:paraId="4F64E5E3" w14:textId="77777777" w:rsidR="004B16E9" w:rsidRPr="00773BF1" w:rsidRDefault="004B16E9" w:rsidP="00E8022D">
            <w:pPr>
              <w:spacing w:after="120" w:line="360" w:lineRule="auto"/>
              <w:rPr>
                <w:sz w:val="24"/>
                <w:szCs w:val="24"/>
              </w:rPr>
            </w:pPr>
            <m:oMathPara>
              <m:oMath>
                <m:r>
                  <w:rPr>
                    <w:rFonts w:ascii="Cambria Math" w:hAnsi="Cambria Math"/>
                    <w:sz w:val="24"/>
                  </w:rPr>
                  <m:t>F=</m:t>
                </m:r>
                <m:rad>
                  <m:radPr>
                    <m:degHide m:val="1"/>
                    <m:ctrlPr>
                      <w:rPr>
                        <w:rFonts w:ascii="Cambria Math" w:hAnsi="Cambria Math"/>
                        <w:i/>
                        <w:sz w:val="24"/>
                      </w:rPr>
                    </m:ctrlPr>
                  </m:radPr>
                  <m:deg/>
                  <m:e>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num>
                      <m:den>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r>
                          <w:rPr>
                            <w:rFonts w:ascii="Cambria Math" w:hAnsi="Cambria Math"/>
                            <w:sz w:val="24"/>
                          </w:rPr>
                          <m:t>-</m:t>
                        </m:r>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den>
                    </m:f>
                  </m:e>
                </m:rad>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SG</m:t>
                        </m:r>
                      </m:sub>
                    </m:sSub>
                  </m:num>
                  <m:den>
                    <m:rad>
                      <m:radPr>
                        <m:degHide m:val="1"/>
                        <m:ctrlPr>
                          <w:rPr>
                            <w:rFonts w:ascii="Cambria Math" w:hAnsi="Cambria Math"/>
                            <w:i/>
                            <w:sz w:val="24"/>
                          </w:rPr>
                        </m:ctrlPr>
                      </m:radPr>
                      <m:deg/>
                      <m:e>
                        <m:r>
                          <w:rPr>
                            <w:rFonts w:ascii="Cambria Math" w:hAnsi="Cambria Math"/>
                            <w:sz w:val="24"/>
                          </w:rPr>
                          <m:t>gD</m:t>
                        </m:r>
                      </m:e>
                    </m:rad>
                  </m:den>
                </m:f>
              </m:oMath>
            </m:oMathPara>
          </w:p>
        </w:tc>
        <w:tc>
          <w:tcPr>
            <w:tcW w:w="1134" w:type="dxa"/>
            <w:vAlign w:val="center"/>
          </w:tcPr>
          <w:p w14:paraId="6CD411D9" w14:textId="77777777" w:rsidR="004B16E9" w:rsidRPr="00773BF1" w:rsidRDefault="004B16E9" w:rsidP="00E8022D">
            <w:pPr>
              <w:spacing w:after="120" w:line="360" w:lineRule="auto"/>
              <w:jc w:val="center"/>
              <w:rPr>
                <w:sz w:val="24"/>
                <w:szCs w:val="24"/>
              </w:rPr>
            </w:pPr>
            <w:r w:rsidRPr="00773BF1">
              <w:rPr>
                <w:sz w:val="24"/>
                <w:szCs w:val="24"/>
              </w:rPr>
              <w:t>(A.1)</w:t>
            </w:r>
          </w:p>
        </w:tc>
      </w:tr>
      <w:tr w:rsidR="004B16E9" w:rsidRPr="00773BF1" w14:paraId="0DB9CA14" w14:textId="77777777" w:rsidTr="00E8022D">
        <w:tc>
          <w:tcPr>
            <w:tcW w:w="7938" w:type="dxa"/>
            <w:vAlign w:val="center"/>
          </w:tcPr>
          <w:p w14:paraId="6E2D3765" w14:textId="77777777" w:rsidR="004B16E9" w:rsidRPr="00773BF1" w:rsidRDefault="004B16E9" w:rsidP="00E8022D">
            <w:pPr>
              <w:spacing w:after="120" w:line="360" w:lineRule="auto"/>
              <w:rPr>
                <w:rFonts w:eastAsia="Calibri"/>
                <w:sz w:val="24"/>
              </w:rPr>
            </w:pPr>
            <m:oMathPara>
              <m:oMath>
                <m:r>
                  <w:rPr>
                    <w:rFonts w:ascii="Cambria Math" w:hAnsi="Cambria Math"/>
                  </w:rPr>
                  <m:t>X</m:t>
                </m:r>
                <m:r>
                  <m:rPr>
                    <m:sty m:val="p"/>
                  </m:rPr>
                  <w:rPr>
                    <w:rFonts w:ascii="Cambria Math" w:hAnsi="Cambria Math"/>
                  </w:rPr>
                  <m:t>=</m:t>
                </m:r>
                <m:rad>
                  <m:radPr>
                    <m:degHide m:val="1"/>
                    <m:ctrlPr>
                      <w:rPr>
                        <w:rFonts w:ascii="Cambria Math" w:hAnsi="Cambria Math"/>
                      </w:rPr>
                    </m:ctrlPr>
                  </m:radPr>
                  <m:deg/>
                  <m:e>
                    <m:f>
                      <m:fPr>
                        <m:ctrlPr>
                          <w:rPr>
                            <w:rFonts w:ascii="Cambria Math" w:hAnsi="Cambria Math"/>
                          </w:rPr>
                        </m:ctrlPr>
                      </m:fPr>
                      <m:num>
                        <m:sSub>
                          <m:sSubPr>
                            <m:ctrlPr>
                              <w:rPr>
                                <w:rFonts w:ascii="Cambria Math" w:hAnsi="Cambria Math"/>
                                <w:i/>
                                <w:sz w:val="24"/>
                              </w:rPr>
                            </m:ctrlPr>
                          </m:sSubPr>
                          <m:e>
                            <m:d>
                              <m:dPr>
                                <m:ctrlPr>
                                  <w:rPr>
                                    <w:rFonts w:ascii="Cambria Math" w:hAnsi="Cambria Math"/>
                                    <w:i/>
                                    <w:sz w:val="24"/>
                                  </w:rPr>
                                </m:ctrlPr>
                              </m:dPr>
                              <m:e>
                                <m:f>
                                  <m:fPr>
                                    <m:ctrlPr>
                                      <w:rPr>
                                        <w:rFonts w:ascii="Cambria Math" w:hAnsi="Cambria Math"/>
                                        <w:i/>
                                        <w:sz w:val="24"/>
                                      </w:rPr>
                                    </m:ctrlPr>
                                  </m:fPr>
                                  <m:num>
                                    <m:r>
                                      <w:rPr>
                                        <w:rFonts w:ascii="Cambria Math" w:hAnsi="Cambria Math"/>
                                        <w:sz w:val="24"/>
                                      </w:rPr>
                                      <m:t>dP</m:t>
                                    </m:r>
                                  </m:num>
                                  <m:den>
                                    <m:r>
                                      <w:rPr>
                                        <w:rFonts w:ascii="Cambria Math" w:hAnsi="Cambria Math"/>
                                        <w:sz w:val="24"/>
                                      </w:rPr>
                                      <m:t>dL</m:t>
                                    </m:r>
                                  </m:den>
                                </m:f>
                              </m:e>
                            </m:d>
                          </m:e>
                          <m:sub>
                            <m:r>
                              <w:rPr>
                                <w:rFonts w:ascii="Cambria Math" w:hAnsi="Cambria Math"/>
                                <w:sz w:val="24"/>
                              </w:rPr>
                              <m:t>L</m:t>
                            </m:r>
                          </m:sub>
                        </m:sSub>
                      </m:num>
                      <m:den>
                        <m:sSub>
                          <m:sSubPr>
                            <m:ctrlPr>
                              <w:rPr>
                                <w:rFonts w:ascii="Cambria Math" w:hAnsi="Cambria Math"/>
                                <w:i/>
                                <w:sz w:val="24"/>
                              </w:rPr>
                            </m:ctrlPr>
                          </m:sSubPr>
                          <m:e>
                            <m:d>
                              <m:dPr>
                                <m:ctrlPr>
                                  <w:rPr>
                                    <w:rFonts w:ascii="Cambria Math" w:hAnsi="Cambria Math"/>
                                    <w:i/>
                                    <w:sz w:val="24"/>
                                  </w:rPr>
                                </m:ctrlPr>
                              </m:dPr>
                              <m:e>
                                <m:f>
                                  <m:fPr>
                                    <m:ctrlPr>
                                      <w:rPr>
                                        <w:rFonts w:ascii="Cambria Math" w:hAnsi="Cambria Math"/>
                                        <w:i/>
                                        <w:sz w:val="24"/>
                                      </w:rPr>
                                    </m:ctrlPr>
                                  </m:fPr>
                                  <m:num>
                                    <m:r>
                                      <w:rPr>
                                        <w:rFonts w:ascii="Cambria Math" w:hAnsi="Cambria Math"/>
                                        <w:sz w:val="24"/>
                                      </w:rPr>
                                      <m:t>dP</m:t>
                                    </m:r>
                                  </m:num>
                                  <m:den>
                                    <m:r>
                                      <w:rPr>
                                        <w:rFonts w:ascii="Cambria Math" w:hAnsi="Cambria Math"/>
                                        <w:sz w:val="24"/>
                                      </w:rPr>
                                      <m:t>dL</m:t>
                                    </m:r>
                                  </m:den>
                                </m:f>
                              </m:e>
                            </m:d>
                          </m:e>
                          <m:sub>
                            <m:r>
                              <w:rPr>
                                <w:rFonts w:ascii="Cambria Math" w:hAnsi="Cambria Math"/>
                                <w:sz w:val="24"/>
                              </w:rPr>
                              <m:t>G</m:t>
                            </m:r>
                          </m:sub>
                        </m:sSub>
                      </m:den>
                    </m:f>
                  </m:e>
                </m:rad>
              </m:oMath>
            </m:oMathPara>
          </w:p>
        </w:tc>
        <w:tc>
          <w:tcPr>
            <w:tcW w:w="1134" w:type="dxa"/>
            <w:vAlign w:val="center"/>
          </w:tcPr>
          <w:p w14:paraId="57B31F04" w14:textId="77777777" w:rsidR="004B16E9" w:rsidRPr="00773BF1" w:rsidRDefault="004B16E9" w:rsidP="00E8022D">
            <w:pPr>
              <w:spacing w:after="120" w:line="360" w:lineRule="auto"/>
              <w:jc w:val="center"/>
              <w:rPr>
                <w:sz w:val="24"/>
                <w:szCs w:val="24"/>
              </w:rPr>
            </w:pPr>
            <w:r w:rsidRPr="00773BF1">
              <w:rPr>
                <w:sz w:val="24"/>
                <w:szCs w:val="24"/>
              </w:rPr>
              <w:t>(A.2)</w:t>
            </w:r>
          </w:p>
        </w:tc>
      </w:tr>
    </w:tbl>
    <w:p w14:paraId="2B8A0AC7" w14:textId="77777777" w:rsidR="004B16E9" w:rsidRPr="00773BF1" w:rsidRDefault="004B16E9" w:rsidP="004B16E9">
      <w:pPr>
        <w:spacing w:after="120" w:line="360" w:lineRule="auto"/>
        <w:rPr>
          <w:sz w:val="24"/>
          <w:szCs w:val="24"/>
        </w:rPr>
      </w:pPr>
    </w:p>
    <w:p w14:paraId="69CC3FE5" w14:textId="77777777" w:rsidR="004B16E9" w:rsidRPr="00773BF1" w:rsidRDefault="004B16E9" w:rsidP="004B16E9">
      <w:pPr>
        <w:spacing w:after="120"/>
        <w:rPr>
          <w:sz w:val="24"/>
          <w:szCs w:val="24"/>
        </w:rPr>
      </w:pPr>
      <w:r w:rsidRPr="00773BF1">
        <w:rPr>
          <w:sz w:val="24"/>
          <w:szCs w:val="24"/>
        </w:rPr>
        <w:t xml:space="preserve">The pressure drop gradients </w:t>
      </w:r>
      <m:oMath>
        <m:d>
          <m:dPr>
            <m:ctrlPr>
              <w:rPr>
                <w:rFonts w:ascii="Cambria Math" w:hAnsi="Cambria Math"/>
                <w:i/>
                <w:sz w:val="24"/>
              </w:rPr>
            </m:ctrlPr>
          </m:dPr>
          <m:e>
            <m:f>
              <m:fPr>
                <m:ctrlPr>
                  <w:rPr>
                    <w:rFonts w:ascii="Cambria Math" w:hAnsi="Cambria Math"/>
                    <w:i/>
                    <w:sz w:val="24"/>
                  </w:rPr>
                </m:ctrlPr>
              </m:fPr>
              <m:num>
                <m:r>
                  <w:rPr>
                    <w:rFonts w:ascii="Cambria Math" w:hAnsi="Cambria Math"/>
                    <w:sz w:val="24"/>
                  </w:rPr>
                  <m:t>dP</m:t>
                </m:r>
              </m:num>
              <m:den>
                <m:r>
                  <w:rPr>
                    <w:rFonts w:ascii="Cambria Math" w:hAnsi="Cambria Math"/>
                    <w:sz w:val="24"/>
                  </w:rPr>
                  <m:t>dL</m:t>
                </m:r>
              </m:den>
            </m:f>
          </m:e>
        </m:d>
      </m:oMath>
      <w:r w:rsidRPr="00773BF1">
        <w:rPr>
          <w:sz w:val="24"/>
        </w:rPr>
        <w:t xml:space="preserve"> </w:t>
      </w:r>
      <w:r w:rsidRPr="00773BF1">
        <w:rPr>
          <w:sz w:val="24"/>
          <w:szCs w:val="24"/>
        </w:rPr>
        <w:t>for the liquid (</w:t>
      </w:r>
      <w:r w:rsidRPr="00773BF1">
        <w:rPr>
          <w:i/>
          <w:sz w:val="24"/>
          <w:szCs w:val="24"/>
        </w:rPr>
        <w:t>L</w:t>
      </w:r>
      <w:r w:rsidRPr="00773BF1">
        <w:rPr>
          <w:sz w:val="24"/>
          <w:szCs w:val="24"/>
        </w:rPr>
        <w:t>) and gas (</w:t>
      </w:r>
      <w:r w:rsidRPr="00773BF1">
        <w:rPr>
          <w:i/>
          <w:sz w:val="24"/>
          <w:szCs w:val="24"/>
        </w:rPr>
        <w:t>G</w:t>
      </w:r>
      <w:r w:rsidRPr="00773BF1">
        <w:rPr>
          <w:sz w:val="24"/>
          <w:szCs w:val="24"/>
        </w:rPr>
        <w:t xml:space="preserve">) phase are calculated using Eqs. (A.3) and (A.4), respectively. </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134"/>
      </w:tblGrid>
      <w:tr w:rsidR="004B16E9" w:rsidRPr="00773BF1" w14:paraId="0F97CBBE" w14:textId="77777777" w:rsidTr="00E8022D">
        <w:tc>
          <w:tcPr>
            <w:tcW w:w="7938" w:type="dxa"/>
            <w:vAlign w:val="center"/>
          </w:tcPr>
          <w:p w14:paraId="5BBC1898" w14:textId="77777777" w:rsidR="004B16E9" w:rsidRPr="00773BF1" w:rsidRDefault="004B16E9" w:rsidP="00E8022D">
            <w:pPr>
              <w:spacing w:after="120"/>
              <w:rPr>
                <w:sz w:val="24"/>
                <w:szCs w:val="24"/>
              </w:rPr>
            </w:pPr>
            <m:oMathPara>
              <m:oMath>
                <m:sSub>
                  <m:sSubPr>
                    <m:ctrlPr>
                      <w:rPr>
                        <w:rFonts w:ascii="Cambria Math" w:hAnsi="Cambria Math"/>
                        <w:i/>
                        <w:sz w:val="24"/>
                      </w:rPr>
                    </m:ctrlPr>
                  </m:sSubPr>
                  <m:e>
                    <m:d>
                      <m:dPr>
                        <m:ctrlPr>
                          <w:rPr>
                            <w:rFonts w:ascii="Cambria Math" w:hAnsi="Cambria Math"/>
                            <w:i/>
                            <w:sz w:val="24"/>
                          </w:rPr>
                        </m:ctrlPr>
                      </m:dPr>
                      <m:e>
                        <m:f>
                          <m:fPr>
                            <m:ctrlPr>
                              <w:rPr>
                                <w:rFonts w:ascii="Cambria Math" w:hAnsi="Cambria Math"/>
                                <w:i/>
                                <w:sz w:val="24"/>
                              </w:rPr>
                            </m:ctrlPr>
                          </m:fPr>
                          <m:num>
                            <m:r>
                              <w:rPr>
                                <w:rFonts w:ascii="Cambria Math" w:hAnsi="Cambria Math"/>
                                <w:sz w:val="24"/>
                              </w:rPr>
                              <m:t>dP</m:t>
                            </m:r>
                          </m:num>
                          <m:den>
                            <m:r>
                              <w:rPr>
                                <w:rFonts w:ascii="Cambria Math" w:hAnsi="Cambria Math"/>
                                <w:sz w:val="24"/>
                              </w:rPr>
                              <m:t>dL</m:t>
                            </m:r>
                          </m:den>
                        </m:f>
                      </m:e>
                    </m:d>
                  </m:e>
                  <m:sub>
                    <m:r>
                      <w:rPr>
                        <w:rFonts w:ascii="Cambria Math" w:hAnsi="Cambria Math"/>
                        <w:sz w:val="24"/>
                      </w:rPr>
                      <m:t>L</m:t>
                    </m:r>
                  </m:sub>
                </m:sSub>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2f</m:t>
                        </m:r>
                      </m:e>
                      <m:sub>
                        <m:r>
                          <w:rPr>
                            <w:rFonts w:ascii="Cambria Math" w:hAnsi="Cambria Math"/>
                            <w:sz w:val="24"/>
                          </w:rPr>
                          <m:t>L</m:t>
                        </m:r>
                      </m:sub>
                    </m:sSub>
                    <m:sSub>
                      <m:sSubPr>
                        <m:ctrlPr>
                          <w:rPr>
                            <w:rFonts w:ascii="Cambria Math" w:hAnsi="Cambria Math"/>
                            <w:i/>
                            <w:sz w:val="24"/>
                          </w:rPr>
                        </m:ctrlPr>
                      </m:sSubPr>
                      <m:e>
                        <m:r>
                          <w:rPr>
                            <w:rFonts w:ascii="Cambria Math" w:hAnsi="Cambria Math"/>
                            <w:sz w:val="24"/>
                          </w:rPr>
                          <m:t>ρ</m:t>
                        </m:r>
                      </m:e>
                      <m:sub>
                        <m:r>
                          <w:rPr>
                            <w:rFonts w:ascii="Cambria Math" w:hAnsi="Cambria Math"/>
                            <w:sz w:val="24"/>
                          </w:rPr>
                          <m:t>L</m:t>
                        </m:r>
                      </m:sub>
                    </m:sSub>
                    <m:sSubSup>
                      <m:sSubSupPr>
                        <m:ctrlPr>
                          <w:rPr>
                            <w:rFonts w:ascii="Cambria Math" w:hAnsi="Cambria Math"/>
                            <w:i/>
                            <w:sz w:val="24"/>
                          </w:rPr>
                        </m:ctrlPr>
                      </m:sSubSupPr>
                      <m:e>
                        <m:r>
                          <w:rPr>
                            <w:rFonts w:ascii="Cambria Math" w:hAnsi="Cambria Math"/>
                            <w:sz w:val="24"/>
                          </w:rPr>
                          <m:t>V</m:t>
                        </m:r>
                      </m:e>
                      <m:sub>
                        <m:r>
                          <w:rPr>
                            <w:rFonts w:ascii="Cambria Math" w:hAnsi="Cambria Math"/>
                            <w:sz w:val="24"/>
                          </w:rPr>
                          <m:t>SL</m:t>
                        </m:r>
                      </m:sub>
                      <m:sup>
                        <m:r>
                          <w:rPr>
                            <w:rFonts w:ascii="Cambria Math" w:hAnsi="Cambria Math"/>
                            <w:sz w:val="24"/>
                          </w:rPr>
                          <m:t>2</m:t>
                        </m:r>
                      </m:sup>
                    </m:sSubSup>
                  </m:num>
                  <m:den>
                    <m:r>
                      <w:rPr>
                        <w:rFonts w:ascii="Cambria Math" w:hAnsi="Cambria Math"/>
                        <w:sz w:val="24"/>
                      </w:rPr>
                      <m:t>D</m:t>
                    </m:r>
                  </m:den>
                </m:f>
              </m:oMath>
            </m:oMathPara>
          </w:p>
        </w:tc>
        <w:tc>
          <w:tcPr>
            <w:tcW w:w="1134" w:type="dxa"/>
            <w:vAlign w:val="center"/>
          </w:tcPr>
          <w:p w14:paraId="5A086858" w14:textId="77777777" w:rsidR="004B16E9" w:rsidRPr="00773BF1" w:rsidRDefault="004B16E9" w:rsidP="00E8022D">
            <w:pPr>
              <w:spacing w:after="120"/>
              <w:jc w:val="center"/>
              <w:rPr>
                <w:sz w:val="24"/>
                <w:szCs w:val="24"/>
              </w:rPr>
            </w:pPr>
            <w:r w:rsidRPr="00773BF1">
              <w:rPr>
                <w:sz w:val="24"/>
                <w:szCs w:val="24"/>
              </w:rPr>
              <w:t>(A.3)</w:t>
            </w:r>
          </w:p>
        </w:tc>
      </w:tr>
      <w:tr w:rsidR="004B16E9" w:rsidRPr="00773BF1" w14:paraId="5685AC38" w14:textId="77777777" w:rsidTr="00E8022D">
        <w:tc>
          <w:tcPr>
            <w:tcW w:w="7938" w:type="dxa"/>
            <w:vAlign w:val="center"/>
          </w:tcPr>
          <w:p w14:paraId="4D6FEE59" w14:textId="77777777" w:rsidR="004B16E9" w:rsidRPr="00773BF1" w:rsidRDefault="004B16E9" w:rsidP="00E8022D">
            <w:pPr>
              <w:spacing w:after="120"/>
              <w:rPr>
                <w:rFonts w:eastAsia="Calibri"/>
                <w:sz w:val="24"/>
              </w:rPr>
            </w:pPr>
            <m:oMathPara>
              <m:oMath>
                <m:sSub>
                  <m:sSubPr>
                    <m:ctrlPr>
                      <w:rPr>
                        <w:rFonts w:ascii="Cambria Math" w:hAnsi="Cambria Math"/>
                        <w:i/>
                        <w:sz w:val="24"/>
                      </w:rPr>
                    </m:ctrlPr>
                  </m:sSubPr>
                  <m:e>
                    <m:d>
                      <m:dPr>
                        <m:ctrlPr>
                          <w:rPr>
                            <w:rFonts w:ascii="Cambria Math" w:hAnsi="Cambria Math"/>
                            <w:i/>
                            <w:sz w:val="24"/>
                          </w:rPr>
                        </m:ctrlPr>
                      </m:dPr>
                      <m:e>
                        <m:f>
                          <m:fPr>
                            <m:ctrlPr>
                              <w:rPr>
                                <w:rFonts w:ascii="Cambria Math" w:hAnsi="Cambria Math"/>
                                <w:i/>
                                <w:sz w:val="24"/>
                              </w:rPr>
                            </m:ctrlPr>
                          </m:fPr>
                          <m:num>
                            <m:r>
                              <w:rPr>
                                <w:rFonts w:ascii="Cambria Math" w:hAnsi="Cambria Math"/>
                                <w:sz w:val="24"/>
                              </w:rPr>
                              <m:t>dP</m:t>
                            </m:r>
                          </m:num>
                          <m:den>
                            <m:r>
                              <w:rPr>
                                <w:rFonts w:ascii="Cambria Math" w:hAnsi="Cambria Math"/>
                                <w:sz w:val="24"/>
                              </w:rPr>
                              <m:t>dL</m:t>
                            </m:r>
                          </m:den>
                        </m:f>
                      </m:e>
                    </m:d>
                  </m:e>
                  <m:sub>
                    <m:r>
                      <w:rPr>
                        <w:rFonts w:ascii="Cambria Math" w:hAnsi="Cambria Math"/>
                        <w:sz w:val="24"/>
                      </w:rPr>
                      <m:t>G</m:t>
                    </m:r>
                  </m:sub>
                </m:sSub>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2f</m:t>
                        </m:r>
                      </m:e>
                      <m:sub>
                        <m:r>
                          <w:rPr>
                            <w:rFonts w:ascii="Cambria Math" w:hAnsi="Cambria Math"/>
                            <w:sz w:val="24"/>
                          </w:rPr>
                          <m:t>G</m:t>
                        </m:r>
                      </m:sub>
                    </m:sSub>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sSubSup>
                      <m:sSubSupPr>
                        <m:ctrlPr>
                          <w:rPr>
                            <w:rFonts w:ascii="Cambria Math" w:hAnsi="Cambria Math"/>
                            <w:i/>
                            <w:sz w:val="24"/>
                          </w:rPr>
                        </m:ctrlPr>
                      </m:sSubSupPr>
                      <m:e>
                        <m:r>
                          <w:rPr>
                            <w:rFonts w:ascii="Cambria Math" w:hAnsi="Cambria Math"/>
                            <w:sz w:val="24"/>
                          </w:rPr>
                          <m:t>V</m:t>
                        </m:r>
                      </m:e>
                      <m:sub>
                        <m:r>
                          <w:rPr>
                            <w:rFonts w:ascii="Cambria Math" w:hAnsi="Cambria Math"/>
                            <w:sz w:val="24"/>
                          </w:rPr>
                          <m:t>SG</m:t>
                        </m:r>
                      </m:sub>
                      <m:sup>
                        <m:r>
                          <w:rPr>
                            <w:rFonts w:ascii="Cambria Math" w:hAnsi="Cambria Math"/>
                            <w:sz w:val="24"/>
                          </w:rPr>
                          <m:t>2</m:t>
                        </m:r>
                      </m:sup>
                    </m:sSubSup>
                  </m:num>
                  <m:den>
                    <m:r>
                      <w:rPr>
                        <w:rFonts w:ascii="Cambria Math" w:hAnsi="Cambria Math"/>
                        <w:sz w:val="24"/>
                      </w:rPr>
                      <m:t>D</m:t>
                    </m:r>
                  </m:den>
                </m:f>
              </m:oMath>
            </m:oMathPara>
          </w:p>
        </w:tc>
        <w:tc>
          <w:tcPr>
            <w:tcW w:w="1134" w:type="dxa"/>
            <w:vAlign w:val="center"/>
          </w:tcPr>
          <w:p w14:paraId="5A179A42" w14:textId="77777777" w:rsidR="004B16E9" w:rsidRPr="00773BF1" w:rsidRDefault="004B16E9" w:rsidP="00E8022D">
            <w:pPr>
              <w:spacing w:after="120"/>
              <w:jc w:val="center"/>
              <w:rPr>
                <w:sz w:val="24"/>
                <w:szCs w:val="24"/>
              </w:rPr>
            </w:pPr>
            <w:r w:rsidRPr="00773BF1">
              <w:rPr>
                <w:sz w:val="24"/>
                <w:szCs w:val="24"/>
              </w:rPr>
              <w:t>(A.4)</w:t>
            </w:r>
          </w:p>
        </w:tc>
      </w:tr>
    </w:tbl>
    <w:p w14:paraId="612CBCCE" w14:textId="77777777" w:rsidR="004B16E9" w:rsidRPr="00773BF1" w:rsidRDefault="004B16E9" w:rsidP="004B16E9">
      <w:pPr>
        <w:spacing w:after="120"/>
        <w:rPr>
          <w:sz w:val="24"/>
          <w:szCs w:val="24"/>
        </w:rPr>
      </w:pPr>
    </w:p>
    <w:p w14:paraId="0C540A39" w14:textId="77777777" w:rsidR="004B16E9" w:rsidRPr="00773BF1" w:rsidRDefault="004B16E9" w:rsidP="004B16E9">
      <w:pPr>
        <w:spacing w:after="120"/>
        <w:rPr>
          <w:sz w:val="24"/>
          <w:szCs w:val="24"/>
        </w:rPr>
      </w:pPr>
      <w:r w:rsidRPr="00773BF1">
        <w:rPr>
          <w:sz w:val="24"/>
          <w:szCs w:val="24"/>
        </w:rPr>
        <w:t xml:space="preserve">which </w:t>
      </w:r>
      <w:r w:rsidRPr="00773BF1">
        <w:rPr>
          <w:i/>
          <w:sz w:val="24"/>
          <w:szCs w:val="24"/>
        </w:rPr>
        <w:t>f</w:t>
      </w:r>
      <w:r w:rsidRPr="00773BF1">
        <w:rPr>
          <w:i/>
          <w:sz w:val="24"/>
          <w:szCs w:val="24"/>
          <w:vertAlign w:val="subscript"/>
        </w:rPr>
        <w:t>L</w:t>
      </w:r>
      <w:r w:rsidRPr="00773BF1">
        <w:rPr>
          <w:sz w:val="24"/>
          <w:szCs w:val="24"/>
        </w:rPr>
        <w:t xml:space="preserve"> and </w:t>
      </w:r>
      <w:r w:rsidRPr="00773BF1">
        <w:rPr>
          <w:i/>
          <w:sz w:val="24"/>
          <w:szCs w:val="24"/>
        </w:rPr>
        <w:t>f</w:t>
      </w:r>
      <w:r w:rsidRPr="00773BF1">
        <w:rPr>
          <w:i/>
          <w:sz w:val="24"/>
          <w:szCs w:val="24"/>
          <w:vertAlign w:val="subscript"/>
        </w:rPr>
        <w:t>G</w:t>
      </w:r>
      <w:r w:rsidRPr="00773BF1">
        <w:rPr>
          <w:sz w:val="24"/>
          <w:szCs w:val="24"/>
        </w:rPr>
        <w:t xml:space="preserve"> refer to the fanning friction factor for liquid and gas phase, respectively, which are calculated as: </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134"/>
      </w:tblGrid>
      <w:tr w:rsidR="004B16E9" w:rsidRPr="00773BF1" w14:paraId="221EA9FC" w14:textId="77777777" w:rsidTr="00E8022D">
        <w:tc>
          <w:tcPr>
            <w:tcW w:w="7938" w:type="dxa"/>
            <w:vAlign w:val="center"/>
          </w:tcPr>
          <w:p w14:paraId="0F18E8F4" w14:textId="77777777" w:rsidR="004B16E9" w:rsidRPr="00773BF1" w:rsidRDefault="004B16E9" w:rsidP="00E8022D">
            <w:pPr>
              <w:spacing w:after="120"/>
              <w:rPr>
                <w:sz w:val="24"/>
                <w:szCs w:val="24"/>
              </w:rPr>
            </w:pPr>
            <m:oMathPara>
              <m:oMath>
                <m:sSub>
                  <m:sSubPr>
                    <m:ctrlPr>
                      <w:rPr>
                        <w:rFonts w:ascii="Cambria Math" w:hAnsi="Cambria Math"/>
                        <w:i/>
                        <w:sz w:val="24"/>
                      </w:rPr>
                    </m:ctrlPr>
                  </m:sSubPr>
                  <m:e>
                    <m:r>
                      <w:rPr>
                        <w:rFonts w:ascii="Cambria Math" w:hAnsi="Cambria Math"/>
                        <w:sz w:val="24"/>
                      </w:rPr>
                      <m:t>f</m:t>
                    </m:r>
                  </m:e>
                  <m:sub>
                    <m:r>
                      <w:rPr>
                        <w:rFonts w:ascii="Cambria Math" w:hAnsi="Cambria Math"/>
                        <w:sz w:val="24"/>
                      </w:rPr>
                      <m:t>L</m:t>
                    </m:r>
                  </m:sub>
                </m:sSub>
                <m:r>
                  <w:rPr>
                    <w:rFonts w:ascii="Cambria Math" w:hAnsi="Cambria Math"/>
                    <w:sz w:val="24"/>
                  </w:rPr>
                  <m:t>=C</m:t>
                </m:r>
                <m:sSubSup>
                  <m:sSubSupPr>
                    <m:ctrlPr>
                      <w:rPr>
                        <w:rFonts w:ascii="Cambria Math" w:hAnsi="Cambria Math"/>
                        <w:i/>
                        <w:sz w:val="24"/>
                      </w:rPr>
                    </m:ctrlPr>
                  </m:sSubSupPr>
                  <m:e>
                    <m:r>
                      <w:rPr>
                        <w:rFonts w:ascii="Cambria Math" w:hAnsi="Cambria Math"/>
                        <w:sz w:val="24"/>
                      </w:rPr>
                      <m:t>Re</m:t>
                    </m:r>
                  </m:e>
                  <m:sub>
                    <m:r>
                      <w:rPr>
                        <w:rFonts w:ascii="Cambria Math" w:hAnsi="Cambria Math"/>
                        <w:sz w:val="24"/>
                      </w:rPr>
                      <m:t>SL</m:t>
                    </m:r>
                  </m:sub>
                  <m:sup>
                    <m:r>
                      <w:rPr>
                        <w:rFonts w:ascii="Cambria Math" w:hAnsi="Cambria Math"/>
                        <w:sz w:val="24"/>
                      </w:rPr>
                      <m:t>n</m:t>
                    </m:r>
                  </m:sup>
                </m:sSubSup>
              </m:oMath>
            </m:oMathPara>
          </w:p>
        </w:tc>
        <w:tc>
          <w:tcPr>
            <w:tcW w:w="1134" w:type="dxa"/>
            <w:vAlign w:val="center"/>
          </w:tcPr>
          <w:p w14:paraId="49AD8D9D" w14:textId="77777777" w:rsidR="004B16E9" w:rsidRPr="00773BF1" w:rsidRDefault="004B16E9" w:rsidP="00E8022D">
            <w:pPr>
              <w:spacing w:after="120"/>
              <w:jc w:val="center"/>
              <w:rPr>
                <w:sz w:val="24"/>
                <w:szCs w:val="24"/>
              </w:rPr>
            </w:pPr>
            <w:r w:rsidRPr="00773BF1">
              <w:rPr>
                <w:sz w:val="24"/>
                <w:szCs w:val="24"/>
              </w:rPr>
              <w:t>(A.5)</w:t>
            </w:r>
          </w:p>
        </w:tc>
      </w:tr>
      <w:tr w:rsidR="004B16E9" w:rsidRPr="00773BF1" w14:paraId="01B49893" w14:textId="77777777" w:rsidTr="00E8022D">
        <w:tc>
          <w:tcPr>
            <w:tcW w:w="7938" w:type="dxa"/>
            <w:vAlign w:val="center"/>
          </w:tcPr>
          <w:p w14:paraId="0D6BFC3F" w14:textId="77777777" w:rsidR="004B16E9" w:rsidRPr="00773BF1" w:rsidRDefault="004B16E9" w:rsidP="00E8022D">
            <w:pPr>
              <w:spacing w:after="120"/>
              <w:rPr>
                <w:rFonts w:eastAsia="Calibri"/>
                <w:sz w:val="24"/>
              </w:rPr>
            </w:pPr>
            <m:oMathPara>
              <m:oMath>
                <m:sSub>
                  <m:sSubPr>
                    <m:ctrlPr>
                      <w:rPr>
                        <w:rFonts w:ascii="Cambria Math" w:hAnsi="Cambria Math"/>
                        <w:i/>
                        <w:sz w:val="24"/>
                      </w:rPr>
                    </m:ctrlPr>
                  </m:sSubPr>
                  <m:e>
                    <m:r>
                      <w:rPr>
                        <w:rFonts w:ascii="Cambria Math" w:hAnsi="Cambria Math"/>
                        <w:sz w:val="24"/>
                      </w:rPr>
                      <m:t>f</m:t>
                    </m:r>
                  </m:e>
                  <m:sub>
                    <m:r>
                      <w:rPr>
                        <w:rFonts w:ascii="Cambria Math" w:hAnsi="Cambria Math"/>
                        <w:sz w:val="24"/>
                      </w:rPr>
                      <m:t>G</m:t>
                    </m:r>
                  </m:sub>
                </m:sSub>
                <m:r>
                  <w:rPr>
                    <w:rFonts w:ascii="Cambria Math" w:hAnsi="Cambria Math"/>
                    <w:sz w:val="24"/>
                  </w:rPr>
                  <m:t>=C</m:t>
                </m:r>
                <m:sSubSup>
                  <m:sSubSupPr>
                    <m:ctrlPr>
                      <w:rPr>
                        <w:rFonts w:ascii="Cambria Math" w:hAnsi="Cambria Math"/>
                        <w:i/>
                        <w:sz w:val="24"/>
                      </w:rPr>
                    </m:ctrlPr>
                  </m:sSubSupPr>
                  <m:e>
                    <m:r>
                      <w:rPr>
                        <w:rFonts w:ascii="Cambria Math" w:hAnsi="Cambria Math"/>
                        <w:sz w:val="24"/>
                      </w:rPr>
                      <m:t>Re</m:t>
                    </m:r>
                  </m:e>
                  <m:sub>
                    <m:r>
                      <w:rPr>
                        <w:rFonts w:ascii="Cambria Math" w:hAnsi="Cambria Math"/>
                        <w:sz w:val="24"/>
                      </w:rPr>
                      <m:t>SG</m:t>
                    </m:r>
                  </m:sub>
                  <m:sup>
                    <m:r>
                      <w:rPr>
                        <w:rFonts w:ascii="Cambria Math" w:hAnsi="Cambria Math"/>
                        <w:sz w:val="24"/>
                      </w:rPr>
                      <m:t>n</m:t>
                    </m:r>
                  </m:sup>
                </m:sSubSup>
              </m:oMath>
            </m:oMathPara>
          </w:p>
        </w:tc>
        <w:tc>
          <w:tcPr>
            <w:tcW w:w="1134" w:type="dxa"/>
            <w:vAlign w:val="center"/>
          </w:tcPr>
          <w:p w14:paraId="02B8AC3F" w14:textId="77777777" w:rsidR="004B16E9" w:rsidRPr="00773BF1" w:rsidRDefault="004B16E9" w:rsidP="00E8022D">
            <w:pPr>
              <w:spacing w:after="120"/>
              <w:jc w:val="center"/>
              <w:rPr>
                <w:sz w:val="24"/>
                <w:szCs w:val="24"/>
              </w:rPr>
            </w:pPr>
            <w:r w:rsidRPr="00773BF1">
              <w:rPr>
                <w:sz w:val="24"/>
                <w:szCs w:val="24"/>
              </w:rPr>
              <w:t>(A.6)</w:t>
            </w:r>
          </w:p>
        </w:tc>
      </w:tr>
    </w:tbl>
    <w:p w14:paraId="084DEEEA" w14:textId="77777777" w:rsidR="004B16E9" w:rsidRPr="00773BF1" w:rsidRDefault="004B16E9" w:rsidP="004B16E9">
      <w:pPr>
        <w:spacing w:after="120"/>
        <w:rPr>
          <w:sz w:val="24"/>
          <w:szCs w:val="24"/>
        </w:rPr>
      </w:pPr>
      <w:r w:rsidRPr="00773BF1">
        <w:rPr>
          <w:sz w:val="24"/>
          <w:szCs w:val="24"/>
        </w:rPr>
        <w:lastRenderedPageBreak/>
        <w:t xml:space="preserve">For each phase, </w:t>
      </w:r>
      <w:r w:rsidRPr="00773BF1">
        <w:rPr>
          <w:i/>
          <w:sz w:val="24"/>
          <w:szCs w:val="24"/>
        </w:rPr>
        <w:t>C</w:t>
      </w:r>
      <w:r w:rsidRPr="00773BF1">
        <w:rPr>
          <w:sz w:val="24"/>
          <w:szCs w:val="24"/>
        </w:rPr>
        <w:t xml:space="preserve"> = 16 and </w:t>
      </w:r>
      <w:r w:rsidRPr="00773BF1">
        <w:rPr>
          <w:i/>
          <w:sz w:val="24"/>
          <w:szCs w:val="24"/>
        </w:rPr>
        <w:t>n</w:t>
      </w:r>
      <w:r w:rsidRPr="00773BF1">
        <w:rPr>
          <w:sz w:val="24"/>
          <w:szCs w:val="24"/>
        </w:rPr>
        <w:t xml:space="preserve"> = -1 in the case of laminar flow, and </w:t>
      </w:r>
      <w:r w:rsidRPr="00773BF1">
        <w:rPr>
          <w:i/>
          <w:sz w:val="24"/>
          <w:szCs w:val="24"/>
        </w:rPr>
        <w:t>C</w:t>
      </w:r>
      <w:r w:rsidRPr="00773BF1">
        <w:rPr>
          <w:sz w:val="24"/>
          <w:szCs w:val="24"/>
        </w:rPr>
        <w:t xml:space="preserve"> = 0.046 and </w:t>
      </w:r>
      <w:r w:rsidRPr="00773BF1">
        <w:rPr>
          <w:i/>
          <w:sz w:val="24"/>
          <w:szCs w:val="24"/>
        </w:rPr>
        <w:t>n</w:t>
      </w:r>
      <w:r w:rsidRPr="00773BF1">
        <w:rPr>
          <w:sz w:val="24"/>
          <w:szCs w:val="24"/>
        </w:rPr>
        <w:t xml:space="preserve"> = -0.2 for the turbulent flow, as recommended by Taitel and Dukler (1976).</w:t>
      </w:r>
    </w:p>
    <w:p w14:paraId="30D33144" w14:textId="77777777" w:rsidR="004B16E9" w:rsidRPr="00773BF1" w:rsidRDefault="004B16E9" w:rsidP="004B16E9">
      <w:pPr>
        <w:spacing w:after="120"/>
        <w:rPr>
          <w:sz w:val="24"/>
          <w:szCs w:val="24"/>
        </w:rPr>
      </w:pPr>
      <w:r w:rsidRPr="00773BF1">
        <w:rPr>
          <w:sz w:val="24"/>
          <w:szCs w:val="24"/>
        </w:rPr>
        <w:t>The Reynolds number of liquid (</w:t>
      </w:r>
      <w:r w:rsidRPr="00773BF1">
        <w:rPr>
          <w:i/>
          <w:sz w:val="24"/>
          <w:szCs w:val="24"/>
        </w:rPr>
        <w:t>Re</w:t>
      </w:r>
      <w:r w:rsidRPr="00773BF1">
        <w:rPr>
          <w:i/>
          <w:sz w:val="24"/>
          <w:szCs w:val="24"/>
          <w:vertAlign w:val="subscript"/>
        </w:rPr>
        <w:t>SL</w:t>
      </w:r>
      <w:r w:rsidRPr="00773BF1">
        <w:rPr>
          <w:sz w:val="24"/>
          <w:szCs w:val="24"/>
        </w:rPr>
        <w:t>) and gas (</w:t>
      </w:r>
      <w:r w:rsidRPr="00773BF1">
        <w:rPr>
          <w:i/>
          <w:sz w:val="24"/>
          <w:szCs w:val="24"/>
        </w:rPr>
        <w:t>Re</w:t>
      </w:r>
      <w:r w:rsidRPr="00773BF1">
        <w:rPr>
          <w:i/>
          <w:sz w:val="24"/>
          <w:szCs w:val="24"/>
          <w:vertAlign w:val="subscript"/>
        </w:rPr>
        <w:t>SG</w:t>
      </w:r>
      <w:r w:rsidRPr="00773BF1">
        <w:rPr>
          <w:sz w:val="24"/>
          <w:szCs w:val="24"/>
        </w:rPr>
        <w:t>), based respectively on the liquid (</w:t>
      </w:r>
      <w:r w:rsidRPr="00773BF1">
        <w:rPr>
          <w:i/>
          <w:iCs/>
          <w:sz w:val="24"/>
          <w:szCs w:val="24"/>
        </w:rPr>
        <w:t>V</w:t>
      </w:r>
      <w:r w:rsidRPr="00773BF1">
        <w:rPr>
          <w:i/>
          <w:iCs/>
          <w:sz w:val="24"/>
          <w:szCs w:val="24"/>
          <w:vertAlign w:val="subscript"/>
        </w:rPr>
        <w:t>SG</w:t>
      </w:r>
      <w:r w:rsidRPr="00773BF1">
        <w:rPr>
          <w:sz w:val="24"/>
          <w:szCs w:val="24"/>
        </w:rPr>
        <w:t>) and gas (</w:t>
      </w:r>
      <w:r w:rsidRPr="00773BF1">
        <w:rPr>
          <w:i/>
          <w:iCs/>
          <w:sz w:val="24"/>
          <w:szCs w:val="24"/>
        </w:rPr>
        <w:t>V</w:t>
      </w:r>
      <w:r w:rsidRPr="00773BF1">
        <w:rPr>
          <w:i/>
          <w:iCs/>
          <w:sz w:val="24"/>
          <w:szCs w:val="24"/>
          <w:vertAlign w:val="subscript"/>
        </w:rPr>
        <w:t>SG</w:t>
      </w:r>
      <w:r w:rsidRPr="00773BF1">
        <w:rPr>
          <w:sz w:val="24"/>
          <w:szCs w:val="24"/>
        </w:rPr>
        <w:t xml:space="preserve">) superficial velocities, are obtained as follows: </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134"/>
      </w:tblGrid>
      <w:tr w:rsidR="004B16E9" w:rsidRPr="00773BF1" w14:paraId="5D36A0B8" w14:textId="77777777" w:rsidTr="00E8022D">
        <w:trPr>
          <w:trHeight w:val="66"/>
        </w:trPr>
        <w:tc>
          <w:tcPr>
            <w:tcW w:w="7938" w:type="dxa"/>
            <w:vAlign w:val="center"/>
          </w:tcPr>
          <w:p w14:paraId="3115BAA4" w14:textId="77777777" w:rsidR="004B16E9" w:rsidRPr="00773BF1" w:rsidRDefault="004B16E9" w:rsidP="00E8022D">
            <w:pPr>
              <w:spacing w:after="120"/>
              <w:jc w:val="center"/>
              <w:rPr>
                <w:sz w:val="24"/>
                <w:szCs w:val="24"/>
              </w:rPr>
            </w:pPr>
            <m:oMathPara>
              <m:oMath>
                <m:sSub>
                  <m:sSubPr>
                    <m:ctrlPr>
                      <w:rPr>
                        <w:rFonts w:ascii="Cambria Math" w:hAnsi="Cambria Math"/>
                      </w:rPr>
                    </m:ctrlPr>
                  </m:sSubPr>
                  <m:e>
                    <m:r>
                      <w:rPr>
                        <w:rFonts w:ascii="Cambria Math" w:hAnsi="Cambria Math"/>
                      </w:rPr>
                      <m:t>Re</m:t>
                    </m:r>
                  </m:e>
                  <m:sub>
                    <m:r>
                      <w:rPr>
                        <w:rFonts w:ascii="Cambria Math" w:hAnsi="Cambria Math"/>
                      </w:rPr>
                      <m:t>SL</m:t>
                    </m:r>
                  </m:sub>
                </m:sSub>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ρ</m:t>
                        </m:r>
                      </m:e>
                      <m:sub>
                        <m:r>
                          <w:rPr>
                            <w:rFonts w:ascii="Cambria Math" w:hAnsi="Cambria Math"/>
                          </w:rPr>
                          <m:t>L</m:t>
                        </m:r>
                      </m:sub>
                    </m:sSub>
                    <m:sSub>
                      <m:sSubPr>
                        <m:ctrlPr>
                          <w:rPr>
                            <w:rFonts w:ascii="Cambria Math" w:hAnsi="Cambria Math"/>
                            <w:i/>
                          </w:rPr>
                        </m:ctrlPr>
                      </m:sSubPr>
                      <m:e>
                        <m:r>
                          <w:rPr>
                            <w:rFonts w:ascii="Cambria Math" w:hAnsi="Cambria Math"/>
                          </w:rPr>
                          <m:t>V</m:t>
                        </m:r>
                      </m:e>
                      <m:sub>
                        <m:r>
                          <w:rPr>
                            <w:rFonts w:ascii="Cambria Math" w:hAnsi="Cambria Math"/>
                          </w:rPr>
                          <m:t>SL</m:t>
                        </m:r>
                      </m:sub>
                    </m:sSub>
                    <m:r>
                      <w:rPr>
                        <w:rFonts w:ascii="Cambria Math" w:hAnsi="Cambria Math"/>
                      </w:rPr>
                      <m:t>D</m:t>
                    </m:r>
                  </m:num>
                  <m:den>
                    <m:sSub>
                      <m:sSubPr>
                        <m:ctrlPr>
                          <w:rPr>
                            <w:rFonts w:ascii="Cambria Math" w:hAnsi="Cambria Math"/>
                            <w:i/>
                          </w:rPr>
                        </m:ctrlPr>
                      </m:sSubPr>
                      <m:e>
                        <m:r>
                          <w:rPr>
                            <w:rFonts w:ascii="Cambria Math" w:hAnsi="Cambria Math"/>
                          </w:rPr>
                          <m:t>µ</m:t>
                        </m:r>
                      </m:e>
                      <m:sub>
                        <m:r>
                          <w:rPr>
                            <w:rFonts w:ascii="Cambria Math" w:hAnsi="Cambria Math"/>
                          </w:rPr>
                          <m:t>L</m:t>
                        </m:r>
                      </m:sub>
                    </m:sSub>
                  </m:den>
                </m:f>
              </m:oMath>
            </m:oMathPara>
          </w:p>
        </w:tc>
        <w:tc>
          <w:tcPr>
            <w:tcW w:w="1134" w:type="dxa"/>
            <w:vAlign w:val="center"/>
          </w:tcPr>
          <w:p w14:paraId="29A5EB0A" w14:textId="77777777" w:rsidR="004B16E9" w:rsidRPr="00773BF1" w:rsidRDefault="004B16E9" w:rsidP="00E8022D">
            <w:pPr>
              <w:spacing w:after="120"/>
              <w:jc w:val="center"/>
              <w:rPr>
                <w:sz w:val="24"/>
                <w:szCs w:val="24"/>
              </w:rPr>
            </w:pPr>
            <w:r w:rsidRPr="00773BF1">
              <w:rPr>
                <w:sz w:val="24"/>
                <w:szCs w:val="24"/>
              </w:rPr>
              <w:t>(A.7)</w:t>
            </w:r>
          </w:p>
        </w:tc>
      </w:tr>
      <w:tr w:rsidR="004B16E9" w:rsidRPr="00773BF1" w14:paraId="0A990DB1" w14:textId="77777777" w:rsidTr="00E8022D">
        <w:trPr>
          <w:trHeight w:val="66"/>
        </w:trPr>
        <w:tc>
          <w:tcPr>
            <w:tcW w:w="7938" w:type="dxa"/>
            <w:vAlign w:val="center"/>
          </w:tcPr>
          <w:p w14:paraId="13C094A1" w14:textId="77777777" w:rsidR="004B16E9" w:rsidRPr="00773BF1" w:rsidRDefault="004B16E9" w:rsidP="00E8022D">
            <w:pPr>
              <w:spacing w:after="120"/>
              <w:jc w:val="center"/>
              <w:rPr>
                <w:rFonts w:eastAsia="Calibri"/>
              </w:rPr>
            </w:pPr>
            <m:oMathPara>
              <m:oMath>
                <m:sSub>
                  <m:sSubPr>
                    <m:ctrlPr>
                      <w:rPr>
                        <w:rFonts w:ascii="Cambria Math" w:hAnsi="Cambria Math"/>
                      </w:rPr>
                    </m:ctrlPr>
                  </m:sSubPr>
                  <m:e>
                    <m:r>
                      <w:rPr>
                        <w:rFonts w:ascii="Cambria Math" w:hAnsi="Cambria Math"/>
                      </w:rPr>
                      <m:t>Re</m:t>
                    </m:r>
                  </m:e>
                  <m:sub>
                    <m:r>
                      <w:rPr>
                        <w:rFonts w:ascii="Cambria Math" w:hAnsi="Cambria Math"/>
                      </w:rPr>
                      <m:t>SG</m:t>
                    </m:r>
                  </m:sub>
                </m:sSub>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ρ</m:t>
                        </m:r>
                      </m:e>
                      <m:sub>
                        <m:r>
                          <w:rPr>
                            <w:rFonts w:ascii="Cambria Math" w:hAnsi="Cambria Math"/>
                          </w:rPr>
                          <m:t>G</m:t>
                        </m:r>
                      </m:sub>
                    </m:sSub>
                    <m:sSub>
                      <m:sSubPr>
                        <m:ctrlPr>
                          <w:rPr>
                            <w:rFonts w:ascii="Cambria Math" w:hAnsi="Cambria Math"/>
                            <w:i/>
                          </w:rPr>
                        </m:ctrlPr>
                      </m:sSubPr>
                      <m:e>
                        <m:r>
                          <w:rPr>
                            <w:rFonts w:ascii="Cambria Math" w:hAnsi="Cambria Math"/>
                          </w:rPr>
                          <m:t>V</m:t>
                        </m:r>
                      </m:e>
                      <m:sub>
                        <m:r>
                          <w:rPr>
                            <w:rFonts w:ascii="Cambria Math" w:hAnsi="Cambria Math"/>
                          </w:rPr>
                          <m:t>SG</m:t>
                        </m:r>
                      </m:sub>
                    </m:sSub>
                    <m:r>
                      <w:rPr>
                        <w:rFonts w:ascii="Cambria Math" w:hAnsi="Cambria Math"/>
                      </w:rPr>
                      <m:t>D</m:t>
                    </m:r>
                  </m:num>
                  <m:den>
                    <m:sSub>
                      <m:sSubPr>
                        <m:ctrlPr>
                          <w:rPr>
                            <w:rFonts w:ascii="Cambria Math" w:hAnsi="Cambria Math"/>
                            <w:i/>
                          </w:rPr>
                        </m:ctrlPr>
                      </m:sSubPr>
                      <m:e>
                        <m:r>
                          <w:rPr>
                            <w:rFonts w:ascii="Cambria Math" w:hAnsi="Cambria Math"/>
                          </w:rPr>
                          <m:t>µ</m:t>
                        </m:r>
                      </m:e>
                      <m:sub>
                        <m:r>
                          <w:rPr>
                            <w:rFonts w:ascii="Cambria Math" w:hAnsi="Cambria Math"/>
                          </w:rPr>
                          <m:t>G</m:t>
                        </m:r>
                      </m:sub>
                    </m:sSub>
                  </m:den>
                </m:f>
              </m:oMath>
            </m:oMathPara>
          </w:p>
        </w:tc>
        <w:tc>
          <w:tcPr>
            <w:tcW w:w="1134" w:type="dxa"/>
            <w:vAlign w:val="center"/>
          </w:tcPr>
          <w:p w14:paraId="5E129989" w14:textId="77777777" w:rsidR="004B16E9" w:rsidRPr="00773BF1" w:rsidRDefault="004B16E9" w:rsidP="00E8022D">
            <w:pPr>
              <w:spacing w:after="120"/>
              <w:jc w:val="center"/>
              <w:rPr>
                <w:sz w:val="24"/>
                <w:szCs w:val="24"/>
              </w:rPr>
            </w:pPr>
            <w:r w:rsidRPr="00773BF1">
              <w:rPr>
                <w:sz w:val="24"/>
                <w:szCs w:val="24"/>
              </w:rPr>
              <w:t>(A.8)</w:t>
            </w:r>
          </w:p>
        </w:tc>
      </w:tr>
    </w:tbl>
    <w:p w14:paraId="2CAEE883" w14:textId="77777777" w:rsidR="004B16E9" w:rsidRPr="00773BF1" w:rsidRDefault="004B16E9" w:rsidP="004B16E9">
      <w:pPr>
        <w:spacing w:after="120"/>
        <w:rPr>
          <w:sz w:val="24"/>
          <w:szCs w:val="24"/>
        </w:rPr>
      </w:pPr>
    </w:p>
    <w:p w14:paraId="4D1ABFAF" w14:textId="77777777" w:rsidR="004B16E9" w:rsidRPr="00773BF1" w:rsidRDefault="004B16E9" w:rsidP="004B16E9">
      <w:pPr>
        <w:spacing w:after="120"/>
        <w:rPr>
          <w:sz w:val="24"/>
          <w:szCs w:val="24"/>
        </w:rPr>
      </w:pPr>
      <w:r w:rsidRPr="00773BF1">
        <w:rPr>
          <w:sz w:val="24"/>
          <w:szCs w:val="24"/>
        </w:rPr>
        <w:t xml:space="preserve">The ordinates </w:t>
      </w:r>
      <w:r w:rsidRPr="00773BF1">
        <w:rPr>
          <w:i/>
          <w:sz w:val="24"/>
          <w:szCs w:val="24"/>
        </w:rPr>
        <w:t>K</w:t>
      </w:r>
      <w:r w:rsidRPr="00773BF1">
        <w:rPr>
          <w:sz w:val="24"/>
          <w:szCs w:val="24"/>
        </w:rPr>
        <w:t xml:space="preserve"> and </w:t>
      </w:r>
      <w:r w:rsidRPr="00773BF1">
        <w:rPr>
          <w:i/>
          <w:sz w:val="24"/>
          <w:szCs w:val="24"/>
        </w:rPr>
        <w:t>T</w:t>
      </w:r>
      <w:r w:rsidRPr="00773BF1">
        <w:rPr>
          <w:sz w:val="24"/>
          <w:szCs w:val="24"/>
        </w:rPr>
        <w:t xml:space="preserve"> are used to detect the stratified smooth-to-stratified wavy flows and intermittent-to-bubbly flows transitions, respectively. These two parameters are calculated using Eq. 9 and Eq.10, respectively.</w:t>
      </w:r>
    </w:p>
    <w:p w14:paraId="16386B1A" w14:textId="77777777" w:rsidR="004B16E9" w:rsidRPr="00773BF1" w:rsidRDefault="004B16E9" w:rsidP="004B16E9">
      <w:pPr>
        <w:spacing w:after="120"/>
        <w:rPr>
          <w:sz w:val="24"/>
          <w:szCs w:val="24"/>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134"/>
      </w:tblGrid>
      <w:tr w:rsidR="004B16E9" w:rsidRPr="00773BF1" w14:paraId="01250D0F" w14:textId="77777777" w:rsidTr="00E8022D">
        <w:tc>
          <w:tcPr>
            <w:tcW w:w="7938" w:type="dxa"/>
            <w:vAlign w:val="center"/>
          </w:tcPr>
          <w:p w14:paraId="0D7185B6" w14:textId="77777777" w:rsidR="004B16E9" w:rsidRPr="00773BF1" w:rsidRDefault="004B16E9" w:rsidP="00E8022D">
            <w:pPr>
              <w:spacing w:after="120"/>
              <w:jc w:val="center"/>
              <w:rPr>
                <w:rFonts w:eastAsia="Calibri"/>
                <w:sz w:val="24"/>
              </w:rPr>
            </w:pPr>
            <m:oMathPara>
              <m:oMath>
                <m:r>
                  <w:rPr>
                    <w:rFonts w:ascii="Cambria Math" w:hAnsi="Cambria Math"/>
                    <w:sz w:val="24"/>
                  </w:rPr>
                  <m:t>K=F</m:t>
                </m:r>
                <m:rad>
                  <m:radPr>
                    <m:degHide m:val="1"/>
                    <m:ctrlPr>
                      <w:rPr>
                        <w:rFonts w:ascii="Cambria Math" w:hAnsi="Cambria Math"/>
                        <w:i/>
                        <w:sz w:val="24"/>
                      </w:rPr>
                    </m:ctrlPr>
                  </m:radPr>
                  <m:deg/>
                  <m:e>
                    <m:sSub>
                      <m:sSubPr>
                        <m:ctrlPr>
                          <w:rPr>
                            <w:rFonts w:ascii="Cambria Math" w:hAnsi="Cambria Math"/>
                            <w:i/>
                            <w:sz w:val="24"/>
                          </w:rPr>
                        </m:ctrlPr>
                      </m:sSubPr>
                      <m:e>
                        <m:r>
                          <w:rPr>
                            <w:rFonts w:ascii="Cambria Math" w:hAnsi="Cambria Math"/>
                            <w:sz w:val="24"/>
                          </w:rPr>
                          <m:t>Re</m:t>
                        </m:r>
                      </m:e>
                      <m:sub>
                        <m:r>
                          <w:rPr>
                            <w:rFonts w:ascii="Cambria Math" w:hAnsi="Cambria Math"/>
                            <w:sz w:val="24"/>
                          </w:rPr>
                          <m:t>SL</m:t>
                        </m:r>
                      </m:sub>
                    </m:sSub>
                  </m:e>
                </m:rad>
              </m:oMath>
            </m:oMathPara>
          </w:p>
        </w:tc>
        <w:tc>
          <w:tcPr>
            <w:tcW w:w="1134" w:type="dxa"/>
            <w:vAlign w:val="center"/>
          </w:tcPr>
          <w:p w14:paraId="5723529C" w14:textId="77777777" w:rsidR="004B16E9" w:rsidRPr="00773BF1" w:rsidRDefault="004B16E9" w:rsidP="00E8022D">
            <w:pPr>
              <w:spacing w:after="120"/>
              <w:jc w:val="center"/>
              <w:rPr>
                <w:sz w:val="24"/>
                <w:szCs w:val="24"/>
              </w:rPr>
            </w:pPr>
            <w:r w:rsidRPr="00773BF1">
              <w:rPr>
                <w:sz w:val="24"/>
                <w:szCs w:val="24"/>
              </w:rPr>
              <w:t>(A.9)</w:t>
            </w:r>
          </w:p>
        </w:tc>
      </w:tr>
      <w:tr w:rsidR="004B16E9" w:rsidRPr="00773BF1" w14:paraId="1B616CC6" w14:textId="77777777" w:rsidTr="00E8022D">
        <w:tc>
          <w:tcPr>
            <w:tcW w:w="7938" w:type="dxa"/>
            <w:vAlign w:val="center"/>
          </w:tcPr>
          <w:p w14:paraId="05729886" w14:textId="77777777" w:rsidR="004B16E9" w:rsidRPr="00773BF1" w:rsidRDefault="004B16E9" w:rsidP="00E8022D">
            <w:pPr>
              <w:spacing w:after="120"/>
              <w:jc w:val="center"/>
              <w:rPr>
                <w:rFonts w:eastAsia="Calibri"/>
                <w:sz w:val="24"/>
              </w:rPr>
            </w:pPr>
            <m:oMathPara>
              <m:oMath>
                <m:r>
                  <w:rPr>
                    <w:rFonts w:ascii="Cambria Math" w:hAnsi="Cambria Math"/>
                    <w:sz w:val="24"/>
                  </w:rPr>
                  <m:t>T=</m:t>
                </m:r>
                <m:rad>
                  <m:radPr>
                    <m:degHide m:val="1"/>
                    <m:ctrlPr>
                      <w:rPr>
                        <w:rFonts w:ascii="Cambria Math" w:hAnsi="Cambria Math"/>
                        <w:i/>
                        <w:sz w:val="24"/>
                      </w:rPr>
                    </m:ctrlPr>
                  </m:radPr>
                  <m:deg/>
                  <m:e>
                    <m:f>
                      <m:fPr>
                        <m:ctrlPr>
                          <w:rPr>
                            <w:rFonts w:ascii="Cambria Math" w:hAnsi="Cambria Math"/>
                            <w:i/>
                            <w:sz w:val="24"/>
                          </w:rPr>
                        </m:ctrlPr>
                      </m:fPr>
                      <m:num>
                        <m:sSub>
                          <m:sSubPr>
                            <m:ctrlPr>
                              <w:rPr>
                                <w:rFonts w:ascii="Cambria Math" w:hAnsi="Cambria Math"/>
                                <w:i/>
                                <w:sz w:val="24"/>
                              </w:rPr>
                            </m:ctrlPr>
                          </m:sSubPr>
                          <m:e>
                            <m:d>
                              <m:dPr>
                                <m:ctrlPr>
                                  <w:rPr>
                                    <w:rFonts w:ascii="Cambria Math" w:hAnsi="Cambria Math"/>
                                    <w:i/>
                                    <w:sz w:val="24"/>
                                  </w:rPr>
                                </m:ctrlPr>
                              </m:dPr>
                              <m:e>
                                <m:f>
                                  <m:fPr>
                                    <m:type m:val="lin"/>
                                    <m:ctrlPr>
                                      <w:rPr>
                                        <w:rFonts w:ascii="Cambria Math" w:hAnsi="Cambria Math"/>
                                        <w:i/>
                                        <w:sz w:val="24"/>
                                      </w:rPr>
                                    </m:ctrlPr>
                                  </m:fPr>
                                  <m:num>
                                    <m:r>
                                      <w:rPr>
                                        <w:rFonts w:ascii="Cambria Math" w:hAnsi="Cambria Math"/>
                                        <w:sz w:val="24"/>
                                      </w:rPr>
                                      <m:t>dP</m:t>
                                    </m:r>
                                  </m:num>
                                  <m:den>
                                    <m:r>
                                      <w:rPr>
                                        <w:rFonts w:ascii="Cambria Math" w:hAnsi="Cambria Math"/>
                                        <w:sz w:val="24"/>
                                      </w:rPr>
                                      <m:t>dL</m:t>
                                    </m:r>
                                  </m:den>
                                </m:f>
                              </m:e>
                            </m:d>
                          </m:e>
                          <m:sub>
                            <m:r>
                              <w:rPr>
                                <w:rFonts w:ascii="Cambria Math" w:hAnsi="Cambria Math"/>
                                <w:sz w:val="24"/>
                              </w:rPr>
                              <m:t>L</m:t>
                            </m:r>
                          </m:sub>
                        </m:sSub>
                      </m:num>
                      <m:den>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ρ</m:t>
                                </m:r>
                              </m:e>
                              <m:sub>
                                <m:r>
                                  <w:rPr>
                                    <w:rFonts w:ascii="Cambria Math" w:hAnsi="Cambria Math"/>
                                    <w:sz w:val="24"/>
                                  </w:rPr>
                                  <m:t>L</m:t>
                                </m:r>
                              </m:sub>
                            </m:sSub>
                            <m:r>
                              <w:rPr>
                                <w:rFonts w:ascii="Cambria Math" w:hAnsi="Cambria Math"/>
                                <w:sz w:val="24"/>
                              </w:rPr>
                              <m:t>-</m:t>
                            </m:r>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e>
                        </m:d>
                        <m:r>
                          <w:rPr>
                            <w:rFonts w:ascii="Cambria Math" w:hAnsi="Cambria Math"/>
                            <w:sz w:val="24"/>
                          </w:rPr>
                          <m:t>g</m:t>
                        </m:r>
                      </m:den>
                    </m:f>
                  </m:e>
                </m:rad>
              </m:oMath>
            </m:oMathPara>
          </w:p>
        </w:tc>
        <w:tc>
          <w:tcPr>
            <w:tcW w:w="1134" w:type="dxa"/>
            <w:vAlign w:val="center"/>
          </w:tcPr>
          <w:p w14:paraId="1851F645" w14:textId="77777777" w:rsidR="004B16E9" w:rsidRPr="00773BF1" w:rsidRDefault="004B16E9" w:rsidP="00E8022D">
            <w:pPr>
              <w:spacing w:after="120"/>
              <w:jc w:val="center"/>
              <w:rPr>
                <w:sz w:val="24"/>
                <w:szCs w:val="24"/>
              </w:rPr>
            </w:pPr>
            <w:r w:rsidRPr="00773BF1">
              <w:rPr>
                <w:sz w:val="24"/>
                <w:szCs w:val="24"/>
              </w:rPr>
              <w:t>(A.10)</w:t>
            </w:r>
          </w:p>
        </w:tc>
      </w:tr>
    </w:tbl>
    <w:p w14:paraId="0396A8E1" w14:textId="77777777" w:rsidR="004B16E9" w:rsidRPr="00773BF1" w:rsidRDefault="004B16E9" w:rsidP="004B16E9">
      <w:pPr>
        <w:spacing w:after="120"/>
        <w:rPr>
          <w:sz w:val="24"/>
          <w:szCs w:val="24"/>
        </w:rPr>
      </w:pPr>
    </w:p>
    <w:p w14:paraId="45D9673A" w14:textId="77777777" w:rsidR="004B16E9" w:rsidRPr="00773BF1" w:rsidRDefault="004B16E9" w:rsidP="004B16E9">
      <w:pPr>
        <w:spacing w:after="120"/>
        <w:contextualSpacing/>
        <w:rPr>
          <w:b/>
          <w:bCs/>
          <w:sz w:val="24"/>
          <w:szCs w:val="24"/>
        </w:rPr>
      </w:pPr>
    </w:p>
    <w:p w14:paraId="71DB9141" w14:textId="77777777" w:rsidR="004B16E9" w:rsidRDefault="004B16E9" w:rsidP="004B16E9">
      <w:pPr>
        <w:spacing w:after="120"/>
        <w:contextualSpacing/>
        <w:rPr>
          <w:b/>
          <w:bCs/>
          <w:sz w:val="24"/>
          <w:szCs w:val="24"/>
        </w:rPr>
      </w:pPr>
    </w:p>
    <w:p w14:paraId="00398DC0" w14:textId="77777777" w:rsidR="004B16E9" w:rsidRDefault="004B16E9" w:rsidP="004B16E9">
      <w:pPr>
        <w:spacing w:after="120"/>
        <w:contextualSpacing/>
        <w:rPr>
          <w:b/>
          <w:bCs/>
          <w:sz w:val="24"/>
          <w:szCs w:val="24"/>
        </w:rPr>
      </w:pPr>
    </w:p>
    <w:p w14:paraId="7CFDDCE8" w14:textId="77777777" w:rsidR="004B16E9" w:rsidRDefault="004B16E9" w:rsidP="004B16E9">
      <w:pPr>
        <w:spacing w:after="120"/>
        <w:contextualSpacing/>
        <w:rPr>
          <w:b/>
          <w:bCs/>
          <w:sz w:val="24"/>
          <w:szCs w:val="24"/>
        </w:rPr>
      </w:pPr>
    </w:p>
    <w:p w14:paraId="4059EB58" w14:textId="3AFFA8DC" w:rsidR="004B16E9" w:rsidRPr="00773BF1" w:rsidRDefault="004B16E9" w:rsidP="004B16E9">
      <w:pPr>
        <w:spacing w:after="120"/>
        <w:contextualSpacing/>
        <w:rPr>
          <w:b/>
          <w:bCs/>
          <w:sz w:val="24"/>
          <w:szCs w:val="24"/>
        </w:rPr>
      </w:pPr>
      <w:r w:rsidRPr="00773BF1">
        <w:rPr>
          <w:b/>
          <w:bCs/>
          <w:sz w:val="24"/>
          <w:szCs w:val="24"/>
        </w:rPr>
        <w:lastRenderedPageBreak/>
        <w:t>Appendix B: The formulas of the existing parameters used as coordinate for horizontal gas-liquid two-phase flow map</w:t>
      </w:r>
    </w:p>
    <w:p w14:paraId="54A66F8D" w14:textId="77777777" w:rsidR="004B16E9" w:rsidRPr="00773BF1" w:rsidRDefault="004B16E9" w:rsidP="004B16E9">
      <w:pPr>
        <w:spacing w:after="120"/>
        <w:contextualSpacing/>
        <w:rPr>
          <w:sz w:val="24"/>
          <w:szCs w:val="24"/>
        </w:rPr>
      </w:pPr>
      <w:r w:rsidRPr="00773BF1">
        <w:rPr>
          <w:sz w:val="24"/>
          <w:szCs w:val="24"/>
        </w:rPr>
        <w:t>These parameters are input gas fraction (</w:t>
      </w:r>
      <w:bookmarkStart w:id="1" w:name="_Hlk138351611"/>
      <w:r w:rsidRPr="00773BF1">
        <w:rPr>
          <w:i/>
          <w:iCs/>
          <w:sz w:val="24"/>
          <w:szCs w:val="24"/>
        </w:rPr>
        <w:t>λ</w:t>
      </w:r>
      <w:r w:rsidRPr="00773BF1">
        <w:rPr>
          <w:i/>
          <w:iCs/>
          <w:sz w:val="24"/>
          <w:szCs w:val="24"/>
          <w:vertAlign w:val="subscript"/>
        </w:rPr>
        <w:t>G</w:t>
      </w:r>
      <w:bookmarkEnd w:id="1"/>
      <w:r w:rsidRPr="00773BF1">
        <w:rPr>
          <w:sz w:val="24"/>
          <w:szCs w:val="24"/>
        </w:rPr>
        <w:t>), mixture velocity (</w:t>
      </w:r>
      <w:r w:rsidRPr="00773BF1">
        <w:rPr>
          <w:i/>
          <w:iCs/>
          <w:sz w:val="24"/>
          <w:szCs w:val="24"/>
        </w:rPr>
        <w:t>V</w:t>
      </w:r>
      <w:r w:rsidRPr="00773BF1">
        <w:rPr>
          <w:i/>
          <w:iCs/>
          <w:sz w:val="24"/>
          <w:szCs w:val="24"/>
          <w:vertAlign w:val="subscript"/>
        </w:rPr>
        <w:t>M</w:t>
      </w:r>
      <w:r w:rsidRPr="00773BF1">
        <w:rPr>
          <w:sz w:val="24"/>
          <w:szCs w:val="24"/>
        </w:rPr>
        <w:t>), input liquid fraction (</w:t>
      </w:r>
      <w:r w:rsidRPr="00773BF1">
        <w:rPr>
          <w:i/>
          <w:iCs/>
          <w:sz w:val="24"/>
          <w:szCs w:val="24"/>
        </w:rPr>
        <w:t>λ</w:t>
      </w:r>
      <w:r w:rsidRPr="00773BF1">
        <w:rPr>
          <w:i/>
          <w:iCs/>
          <w:sz w:val="24"/>
          <w:szCs w:val="24"/>
          <w:vertAlign w:val="subscript"/>
        </w:rPr>
        <w:t>L</w:t>
      </w:r>
      <w:r w:rsidRPr="00773BF1">
        <w:rPr>
          <w:sz w:val="24"/>
          <w:szCs w:val="24"/>
        </w:rPr>
        <w:t>), liquid Reynolds number (</w:t>
      </w:r>
      <w:r w:rsidRPr="00773BF1">
        <w:rPr>
          <w:i/>
          <w:iCs/>
          <w:sz w:val="24"/>
          <w:szCs w:val="24"/>
        </w:rPr>
        <w:t>Re</w:t>
      </w:r>
      <w:r w:rsidRPr="00773BF1">
        <w:rPr>
          <w:i/>
          <w:iCs/>
          <w:sz w:val="24"/>
          <w:szCs w:val="24"/>
          <w:vertAlign w:val="subscript"/>
        </w:rPr>
        <w:t>LS</w:t>
      </w:r>
      <w:r w:rsidRPr="00773BF1">
        <w:rPr>
          <w:sz w:val="24"/>
          <w:szCs w:val="24"/>
        </w:rPr>
        <w:t>), gas Reynolds number (</w:t>
      </w:r>
      <w:r w:rsidRPr="00773BF1">
        <w:rPr>
          <w:i/>
          <w:iCs/>
          <w:sz w:val="24"/>
          <w:szCs w:val="24"/>
        </w:rPr>
        <w:t>Re</w:t>
      </w:r>
      <w:r w:rsidRPr="00773BF1">
        <w:rPr>
          <w:i/>
          <w:iCs/>
          <w:sz w:val="24"/>
          <w:szCs w:val="24"/>
          <w:vertAlign w:val="subscript"/>
        </w:rPr>
        <w:t>GS</w:t>
      </w:r>
      <w:r w:rsidRPr="00773BF1">
        <w:rPr>
          <w:sz w:val="24"/>
          <w:szCs w:val="24"/>
        </w:rPr>
        <w:t>), liquid Froude number (</w:t>
      </w:r>
      <w:r w:rsidRPr="00773BF1">
        <w:rPr>
          <w:i/>
          <w:iCs/>
          <w:sz w:val="24"/>
          <w:szCs w:val="24"/>
        </w:rPr>
        <w:t>Fr</w:t>
      </w:r>
      <w:r w:rsidRPr="00773BF1">
        <w:rPr>
          <w:i/>
          <w:iCs/>
          <w:sz w:val="24"/>
          <w:szCs w:val="24"/>
          <w:vertAlign w:val="subscript"/>
        </w:rPr>
        <w:t>SL</w:t>
      </w:r>
      <w:r w:rsidRPr="00773BF1">
        <w:rPr>
          <w:sz w:val="24"/>
          <w:szCs w:val="24"/>
        </w:rPr>
        <w:t>), gas Froude number (</w:t>
      </w:r>
      <w:r w:rsidRPr="00773BF1">
        <w:rPr>
          <w:i/>
          <w:iCs/>
          <w:sz w:val="24"/>
          <w:szCs w:val="24"/>
        </w:rPr>
        <w:t>Fr</w:t>
      </w:r>
      <w:r w:rsidRPr="00773BF1">
        <w:rPr>
          <w:i/>
          <w:iCs/>
          <w:sz w:val="24"/>
          <w:szCs w:val="24"/>
          <w:vertAlign w:val="subscript"/>
        </w:rPr>
        <w:t>SG</w:t>
      </w:r>
      <w:r w:rsidRPr="00773BF1">
        <w:rPr>
          <w:sz w:val="24"/>
          <w:szCs w:val="24"/>
        </w:rPr>
        <w:t>) and mixture Froude number (</w:t>
      </w:r>
      <w:r w:rsidRPr="00773BF1">
        <w:rPr>
          <w:i/>
          <w:iCs/>
          <w:sz w:val="24"/>
          <w:szCs w:val="24"/>
        </w:rPr>
        <w:t>Fr</w:t>
      </w:r>
      <w:r w:rsidRPr="00773BF1">
        <w:rPr>
          <w:i/>
          <w:iCs/>
          <w:sz w:val="24"/>
          <w:szCs w:val="24"/>
          <w:vertAlign w:val="subscript"/>
        </w:rPr>
        <w:t>M</w:t>
      </w:r>
      <w:r w:rsidRPr="00773BF1">
        <w:rPr>
          <w:sz w:val="24"/>
          <w:szCs w:val="24"/>
        </w:rPr>
        <w:t>).</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134"/>
      </w:tblGrid>
      <w:tr w:rsidR="004B16E9" w:rsidRPr="00773BF1" w14:paraId="3EC031E4" w14:textId="77777777" w:rsidTr="00E8022D">
        <w:tc>
          <w:tcPr>
            <w:tcW w:w="7938" w:type="dxa"/>
            <w:vAlign w:val="center"/>
          </w:tcPr>
          <w:p w14:paraId="1012533C" w14:textId="77777777" w:rsidR="004B16E9" w:rsidRPr="00773BF1" w:rsidRDefault="004B16E9" w:rsidP="00E8022D">
            <w:pPr>
              <w:spacing w:after="120"/>
              <w:rPr>
                <w:rFonts w:eastAsia="Calibri"/>
                <w:sz w:val="24"/>
              </w:rPr>
            </w:pPr>
            <m:oMathPara>
              <m:oMath>
                <m:sSub>
                  <m:sSubPr>
                    <m:ctrlPr>
                      <w:rPr>
                        <w:rFonts w:ascii="Cambria Math" w:hAnsi="Cambria Math"/>
                        <w:i/>
                        <w:sz w:val="24"/>
                      </w:rPr>
                    </m:ctrlPr>
                  </m:sSubPr>
                  <m:e>
                    <m:r>
                      <w:rPr>
                        <w:rFonts w:ascii="Cambria Math" w:hAnsi="Cambria Math"/>
                        <w:sz w:val="24"/>
                      </w:rPr>
                      <m:t>λ</m:t>
                    </m:r>
                  </m:e>
                  <m:sub>
                    <m:r>
                      <w:rPr>
                        <w:rFonts w:ascii="Cambria Math" w:hAnsi="Cambria Math"/>
                        <w:sz w:val="24"/>
                      </w:rPr>
                      <m:t>G</m:t>
                    </m:r>
                  </m:sub>
                </m:sSub>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SG</m:t>
                        </m:r>
                      </m:sub>
                    </m:sSub>
                  </m:num>
                  <m:den>
                    <m:sSub>
                      <m:sSubPr>
                        <m:ctrlPr>
                          <w:rPr>
                            <w:rFonts w:ascii="Cambria Math" w:hAnsi="Cambria Math"/>
                            <w:i/>
                            <w:sz w:val="24"/>
                          </w:rPr>
                        </m:ctrlPr>
                      </m:sSubPr>
                      <m:e>
                        <m:r>
                          <w:rPr>
                            <w:rFonts w:ascii="Cambria Math" w:hAnsi="Cambria Math"/>
                            <w:sz w:val="24"/>
                          </w:rPr>
                          <m:t>V</m:t>
                        </m:r>
                      </m:e>
                      <m:sub>
                        <m:r>
                          <w:rPr>
                            <w:rFonts w:ascii="Cambria Math" w:hAnsi="Cambria Math"/>
                            <w:sz w:val="24"/>
                          </w:rPr>
                          <m:t>M</m:t>
                        </m:r>
                      </m:sub>
                    </m:sSub>
                  </m:den>
                </m:f>
              </m:oMath>
            </m:oMathPara>
          </w:p>
        </w:tc>
        <w:tc>
          <w:tcPr>
            <w:tcW w:w="1134" w:type="dxa"/>
            <w:vAlign w:val="center"/>
          </w:tcPr>
          <w:p w14:paraId="2A0FE490" w14:textId="77777777" w:rsidR="004B16E9" w:rsidRPr="00773BF1" w:rsidRDefault="004B16E9" w:rsidP="00E8022D">
            <w:pPr>
              <w:spacing w:after="120"/>
              <w:jc w:val="center"/>
              <w:rPr>
                <w:sz w:val="24"/>
                <w:szCs w:val="24"/>
              </w:rPr>
            </w:pPr>
            <w:r w:rsidRPr="00773BF1">
              <w:rPr>
                <w:sz w:val="24"/>
                <w:szCs w:val="24"/>
              </w:rPr>
              <w:t>(B.1)</w:t>
            </w:r>
          </w:p>
        </w:tc>
      </w:tr>
      <w:bookmarkStart w:id="2" w:name="_Hlk142990531"/>
      <w:tr w:rsidR="004B16E9" w:rsidRPr="00773BF1" w14:paraId="5212025C" w14:textId="77777777" w:rsidTr="00E8022D">
        <w:tc>
          <w:tcPr>
            <w:tcW w:w="7938" w:type="dxa"/>
            <w:vAlign w:val="center"/>
          </w:tcPr>
          <w:p w14:paraId="6E46DFE7" w14:textId="77777777" w:rsidR="004B16E9" w:rsidRPr="00773BF1" w:rsidRDefault="004B16E9" w:rsidP="00E8022D">
            <w:pPr>
              <w:spacing w:after="120"/>
              <w:rPr>
                <w:sz w:val="24"/>
                <w:szCs w:val="24"/>
              </w:rPr>
            </w:pPr>
            <m:oMathPara>
              <m:oMath>
                <m:sSub>
                  <m:sSubPr>
                    <m:ctrlPr>
                      <w:rPr>
                        <w:rFonts w:ascii="Cambria Math" w:hAnsi="Cambria Math"/>
                        <w:i/>
                        <w:sz w:val="24"/>
                      </w:rPr>
                    </m:ctrlPr>
                  </m:sSubPr>
                  <m:e>
                    <m:r>
                      <w:rPr>
                        <w:rFonts w:ascii="Cambria Math" w:hAnsi="Cambria Math"/>
                        <w:sz w:val="24"/>
                      </w:rPr>
                      <m:t>V</m:t>
                    </m:r>
                  </m:e>
                  <m:sub>
                    <m:r>
                      <w:rPr>
                        <w:rFonts w:ascii="Cambria Math" w:hAnsi="Cambria Math"/>
                        <w:sz w:val="24"/>
                      </w:rPr>
                      <m:t>M</m:t>
                    </m:r>
                  </m:sub>
                </m:sSub>
                <m:r>
                  <w:rPr>
                    <w:rFonts w:ascii="Cambria Math" w:hAnsi="Cambria Math"/>
                    <w:sz w:val="24"/>
                  </w:rPr>
                  <m:t>=</m:t>
                </m:r>
                <m:sSub>
                  <m:sSubPr>
                    <m:ctrlPr>
                      <w:rPr>
                        <w:rFonts w:ascii="Cambria Math" w:hAnsi="Cambria Math"/>
                        <w:i/>
                        <w:sz w:val="24"/>
                      </w:rPr>
                    </m:ctrlPr>
                  </m:sSubPr>
                  <m:e>
                    <m:r>
                      <w:rPr>
                        <w:rFonts w:ascii="Cambria Math" w:hAnsi="Cambria Math"/>
                        <w:sz w:val="24"/>
                      </w:rPr>
                      <m:t>V</m:t>
                    </m:r>
                  </m:e>
                  <m:sub>
                    <m:r>
                      <w:rPr>
                        <w:rFonts w:ascii="Cambria Math" w:hAnsi="Cambria Math"/>
                        <w:sz w:val="24"/>
                      </w:rPr>
                      <m:t>SL</m:t>
                    </m:r>
                  </m:sub>
                </m:sSub>
                <m:r>
                  <w:rPr>
                    <w:rFonts w:ascii="Cambria Math" w:hAnsi="Cambria Math"/>
                    <w:sz w:val="24"/>
                  </w:rPr>
                  <m:t>+</m:t>
                </m:r>
                <m:sSub>
                  <m:sSubPr>
                    <m:ctrlPr>
                      <w:rPr>
                        <w:rFonts w:ascii="Cambria Math" w:hAnsi="Cambria Math"/>
                        <w:i/>
                        <w:sz w:val="24"/>
                      </w:rPr>
                    </m:ctrlPr>
                  </m:sSubPr>
                  <m:e>
                    <m:r>
                      <w:rPr>
                        <w:rFonts w:ascii="Cambria Math" w:hAnsi="Cambria Math"/>
                        <w:sz w:val="24"/>
                      </w:rPr>
                      <m:t>V</m:t>
                    </m:r>
                  </m:e>
                  <m:sub>
                    <m:r>
                      <w:rPr>
                        <w:rFonts w:ascii="Cambria Math" w:hAnsi="Cambria Math"/>
                        <w:sz w:val="24"/>
                      </w:rPr>
                      <m:t>SG</m:t>
                    </m:r>
                  </m:sub>
                </m:sSub>
              </m:oMath>
            </m:oMathPara>
          </w:p>
        </w:tc>
        <w:tc>
          <w:tcPr>
            <w:tcW w:w="1134" w:type="dxa"/>
            <w:vAlign w:val="center"/>
          </w:tcPr>
          <w:p w14:paraId="30088639" w14:textId="77777777" w:rsidR="004B16E9" w:rsidRPr="00773BF1" w:rsidRDefault="004B16E9" w:rsidP="00E8022D">
            <w:pPr>
              <w:spacing w:after="120"/>
              <w:jc w:val="center"/>
              <w:rPr>
                <w:sz w:val="24"/>
                <w:szCs w:val="24"/>
              </w:rPr>
            </w:pPr>
            <w:r w:rsidRPr="00773BF1">
              <w:rPr>
                <w:sz w:val="24"/>
                <w:szCs w:val="24"/>
              </w:rPr>
              <w:t>(B.2)</w:t>
            </w:r>
          </w:p>
        </w:tc>
      </w:tr>
      <w:bookmarkEnd w:id="2"/>
      <w:tr w:rsidR="004B16E9" w:rsidRPr="00773BF1" w14:paraId="20054C8A" w14:textId="77777777" w:rsidTr="00E8022D">
        <w:tc>
          <w:tcPr>
            <w:tcW w:w="7938" w:type="dxa"/>
            <w:vAlign w:val="center"/>
          </w:tcPr>
          <w:p w14:paraId="17F17278" w14:textId="77777777" w:rsidR="004B16E9" w:rsidRPr="00773BF1" w:rsidRDefault="004B16E9" w:rsidP="00E8022D">
            <w:pPr>
              <w:spacing w:after="120"/>
              <w:rPr>
                <w:rFonts w:eastAsia="Calibri"/>
                <w:sz w:val="24"/>
              </w:rPr>
            </w:pPr>
            <m:oMathPara>
              <m:oMath>
                <m:sSub>
                  <m:sSubPr>
                    <m:ctrlPr>
                      <w:rPr>
                        <w:rFonts w:ascii="Cambria Math" w:hAnsi="Cambria Math"/>
                        <w:i/>
                        <w:sz w:val="24"/>
                      </w:rPr>
                    </m:ctrlPr>
                  </m:sSubPr>
                  <m:e>
                    <m:r>
                      <w:rPr>
                        <w:rFonts w:ascii="Cambria Math" w:hAnsi="Cambria Math"/>
                        <w:sz w:val="24"/>
                      </w:rPr>
                      <m:t>λ</m:t>
                    </m:r>
                  </m:e>
                  <m:sub>
                    <m:r>
                      <w:rPr>
                        <w:rFonts w:ascii="Cambria Math" w:hAnsi="Cambria Math"/>
                        <w:sz w:val="24"/>
                      </w:rPr>
                      <m:t>L</m:t>
                    </m:r>
                  </m:sub>
                </m:sSub>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SL</m:t>
                        </m:r>
                      </m:sub>
                    </m:sSub>
                  </m:num>
                  <m:den>
                    <m:sSub>
                      <m:sSubPr>
                        <m:ctrlPr>
                          <w:rPr>
                            <w:rFonts w:ascii="Cambria Math" w:hAnsi="Cambria Math"/>
                            <w:i/>
                            <w:sz w:val="24"/>
                          </w:rPr>
                        </m:ctrlPr>
                      </m:sSubPr>
                      <m:e>
                        <m:r>
                          <w:rPr>
                            <w:rFonts w:ascii="Cambria Math" w:hAnsi="Cambria Math"/>
                            <w:sz w:val="24"/>
                          </w:rPr>
                          <m:t>V</m:t>
                        </m:r>
                      </m:e>
                      <m:sub>
                        <m:r>
                          <w:rPr>
                            <w:rFonts w:ascii="Cambria Math" w:hAnsi="Cambria Math"/>
                            <w:sz w:val="24"/>
                          </w:rPr>
                          <m:t>M</m:t>
                        </m:r>
                      </m:sub>
                    </m:sSub>
                  </m:den>
                </m:f>
              </m:oMath>
            </m:oMathPara>
          </w:p>
        </w:tc>
        <w:tc>
          <w:tcPr>
            <w:tcW w:w="1134" w:type="dxa"/>
            <w:vAlign w:val="center"/>
          </w:tcPr>
          <w:p w14:paraId="24C1206A" w14:textId="77777777" w:rsidR="004B16E9" w:rsidRPr="00773BF1" w:rsidRDefault="004B16E9" w:rsidP="00E8022D">
            <w:pPr>
              <w:spacing w:after="120"/>
              <w:jc w:val="center"/>
              <w:rPr>
                <w:sz w:val="24"/>
                <w:szCs w:val="24"/>
              </w:rPr>
            </w:pPr>
            <w:r w:rsidRPr="00773BF1">
              <w:rPr>
                <w:sz w:val="24"/>
                <w:szCs w:val="24"/>
              </w:rPr>
              <w:t>(B.3)</w:t>
            </w:r>
          </w:p>
        </w:tc>
      </w:tr>
      <w:tr w:rsidR="004B16E9" w:rsidRPr="00773BF1" w14:paraId="37E2768E" w14:textId="77777777" w:rsidTr="00E8022D">
        <w:tc>
          <w:tcPr>
            <w:tcW w:w="7938" w:type="dxa"/>
            <w:vAlign w:val="center"/>
          </w:tcPr>
          <w:p w14:paraId="06560F4C" w14:textId="77777777" w:rsidR="004B16E9" w:rsidRPr="00773BF1" w:rsidRDefault="004B16E9" w:rsidP="00E8022D">
            <w:pPr>
              <w:spacing w:after="120"/>
              <w:rPr>
                <w:rFonts w:ascii="Calibri" w:eastAsia="Calibri" w:hAnsi="Calibri" w:cs="Arial"/>
                <w:sz w:val="24"/>
              </w:rPr>
            </w:pPr>
            <m:oMathPara>
              <m:oMath>
                <m:sSub>
                  <m:sSubPr>
                    <m:ctrlPr>
                      <w:rPr>
                        <w:rFonts w:ascii="Cambria Math" w:hAnsi="Cambria Math"/>
                      </w:rPr>
                    </m:ctrlPr>
                  </m:sSubPr>
                  <m:e>
                    <m:r>
                      <w:rPr>
                        <w:rFonts w:ascii="Cambria Math" w:hAnsi="Cambria Math"/>
                      </w:rPr>
                      <m:t>Re</m:t>
                    </m:r>
                  </m:e>
                  <m:sub>
                    <m:r>
                      <w:rPr>
                        <w:rFonts w:ascii="Cambria Math" w:hAnsi="Cambria Math"/>
                      </w:rPr>
                      <m:t>SL</m:t>
                    </m:r>
                  </m:sub>
                </m:sSub>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ρ</m:t>
                        </m:r>
                      </m:e>
                      <m:sub>
                        <m:r>
                          <w:rPr>
                            <w:rFonts w:ascii="Cambria Math" w:hAnsi="Cambria Math"/>
                          </w:rPr>
                          <m:t>L</m:t>
                        </m:r>
                      </m:sub>
                    </m:sSub>
                    <m:sSub>
                      <m:sSubPr>
                        <m:ctrlPr>
                          <w:rPr>
                            <w:rFonts w:ascii="Cambria Math" w:hAnsi="Cambria Math"/>
                            <w:i/>
                          </w:rPr>
                        </m:ctrlPr>
                      </m:sSubPr>
                      <m:e>
                        <m:r>
                          <w:rPr>
                            <w:rFonts w:ascii="Cambria Math" w:hAnsi="Cambria Math"/>
                          </w:rPr>
                          <m:t>V</m:t>
                        </m:r>
                      </m:e>
                      <m:sub>
                        <m:r>
                          <w:rPr>
                            <w:rFonts w:ascii="Cambria Math" w:hAnsi="Cambria Math"/>
                          </w:rPr>
                          <m:t>SL</m:t>
                        </m:r>
                      </m:sub>
                    </m:sSub>
                    <m:r>
                      <w:rPr>
                        <w:rFonts w:ascii="Cambria Math" w:hAnsi="Cambria Math"/>
                      </w:rPr>
                      <m:t>D</m:t>
                    </m:r>
                  </m:num>
                  <m:den>
                    <m:sSub>
                      <m:sSubPr>
                        <m:ctrlPr>
                          <w:rPr>
                            <w:rFonts w:ascii="Cambria Math" w:hAnsi="Cambria Math"/>
                            <w:i/>
                          </w:rPr>
                        </m:ctrlPr>
                      </m:sSubPr>
                      <m:e>
                        <m:r>
                          <w:rPr>
                            <w:rFonts w:ascii="Cambria Math" w:hAnsi="Cambria Math"/>
                          </w:rPr>
                          <m:t>µ</m:t>
                        </m:r>
                      </m:e>
                      <m:sub>
                        <m:r>
                          <w:rPr>
                            <w:rFonts w:ascii="Cambria Math" w:hAnsi="Cambria Math"/>
                          </w:rPr>
                          <m:t>L</m:t>
                        </m:r>
                      </m:sub>
                    </m:sSub>
                  </m:den>
                </m:f>
              </m:oMath>
            </m:oMathPara>
          </w:p>
        </w:tc>
        <w:tc>
          <w:tcPr>
            <w:tcW w:w="1134" w:type="dxa"/>
            <w:vAlign w:val="center"/>
          </w:tcPr>
          <w:p w14:paraId="2E957CD3" w14:textId="77777777" w:rsidR="004B16E9" w:rsidRPr="00773BF1" w:rsidRDefault="004B16E9" w:rsidP="00E8022D">
            <w:pPr>
              <w:spacing w:after="120"/>
              <w:jc w:val="center"/>
              <w:rPr>
                <w:sz w:val="24"/>
                <w:szCs w:val="24"/>
              </w:rPr>
            </w:pPr>
            <w:r w:rsidRPr="00773BF1">
              <w:rPr>
                <w:sz w:val="24"/>
                <w:szCs w:val="24"/>
              </w:rPr>
              <w:t>(B.4)</w:t>
            </w:r>
          </w:p>
        </w:tc>
      </w:tr>
      <w:tr w:rsidR="004B16E9" w:rsidRPr="00773BF1" w14:paraId="1B83FC59" w14:textId="77777777" w:rsidTr="00E8022D">
        <w:tc>
          <w:tcPr>
            <w:tcW w:w="7938" w:type="dxa"/>
            <w:vAlign w:val="center"/>
          </w:tcPr>
          <w:p w14:paraId="05EAFF81" w14:textId="77777777" w:rsidR="004B16E9" w:rsidRPr="00773BF1" w:rsidRDefault="004B16E9" w:rsidP="00E8022D">
            <w:pPr>
              <w:spacing w:after="120"/>
              <w:rPr>
                <w:rFonts w:ascii="Calibri" w:eastAsia="Calibri" w:hAnsi="Calibri" w:cs="Arial"/>
                <w:sz w:val="24"/>
              </w:rPr>
            </w:pPr>
            <m:oMathPara>
              <m:oMath>
                <m:sSub>
                  <m:sSubPr>
                    <m:ctrlPr>
                      <w:rPr>
                        <w:rFonts w:ascii="Cambria Math" w:hAnsi="Cambria Math"/>
                      </w:rPr>
                    </m:ctrlPr>
                  </m:sSubPr>
                  <m:e>
                    <m:r>
                      <w:rPr>
                        <w:rFonts w:ascii="Cambria Math" w:hAnsi="Cambria Math"/>
                      </w:rPr>
                      <m:t>Re</m:t>
                    </m:r>
                  </m:e>
                  <m:sub>
                    <m:r>
                      <w:rPr>
                        <w:rFonts w:ascii="Cambria Math" w:hAnsi="Cambria Math"/>
                      </w:rPr>
                      <m:t>SG</m:t>
                    </m:r>
                  </m:sub>
                </m:sSub>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ρ</m:t>
                        </m:r>
                      </m:e>
                      <m:sub>
                        <m:r>
                          <w:rPr>
                            <w:rFonts w:ascii="Cambria Math" w:hAnsi="Cambria Math"/>
                          </w:rPr>
                          <m:t>G</m:t>
                        </m:r>
                      </m:sub>
                    </m:sSub>
                    <m:sSub>
                      <m:sSubPr>
                        <m:ctrlPr>
                          <w:rPr>
                            <w:rFonts w:ascii="Cambria Math" w:hAnsi="Cambria Math"/>
                            <w:i/>
                          </w:rPr>
                        </m:ctrlPr>
                      </m:sSubPr>
                      <m:e>
                        <m:r>
                          <w:rPr>
                            <w:rFonts w:ascii="Cambria Math" w:hAnsi="Cambria Math"/>
                          </w:rPr>
                          <m:t>V</m:t>
                        </m:r>
                      </m:e>
                      <m:sub>
                        <m:r>
                          <w:rPr>
                            <w:rFonts w:ascii="Cambria Math" w:hAnsi="Cambria Math"/>
                          </w:rPr>
                          <m:t>SG</m:t>
                        </m:r>
                      </m:sub>
                    </m:sSub>
                    <m:r>
                      <w:rPr>
                        <w:rFonts w:ascii="Cambria Math" w:hAnsi="Cambria Math"/>
                      </w:rPr>
                      <m:t>D</m:t>
                    </m:r>
                  </m:num>
                  <m:den>
                    <m:sSub>
                      <m:sSubPr>
                        <m:ctrlPr>
                          <w:rPr>
                            <w:rFonts w:ascii="Cambria Math" w:hAnsi="Cambria Math"/>
                            <w:i/>
                          </w:rPr>
                        </m:ctrlPr>
                      </m:sSubPr>
                      <m:e>
                        <m:r>
                          <w:rPr>
                            <w:rFonts w:ascii="Cambria Math" w:hAnsi="Cambria Math"/>
                          </w:rPr>
                          <m:t>µ</m:t>
                        </m:r>
                      </m:e>
                      <m:sub>
                        <m:r>
                          <w:rPr>
                            <w:rFonts w:ascii="Cambria Math" w:hAnsi="Cambria Math"/>
                          </w:rPr>
                          <m:t>G</m:t>
                        </m:r>
                      </m:sub>
                    </m:sSub>
                  </m:den>
                </m:f>
              </m:oMath>
            </m:oMathPara>
          </w:p>
        </w:tc>
        <w:tc>
          <w:tcPr>
            <w:tcW w:w="1134" w:type="dxa"/>
            <w:vAlign w:val="center"/>
          </w:tcPr>
          <w:p w14:paraId="2358AA24" w14:textId="77777777" w:rsidR="004B16E9" w:rsidRPr="00773BF1" w:rsidRDefault="004B16E9" w:rsidP="00E8022D">
            <w:pPr>
              <w:spacing w:after="120"/>
              <w:jc w:val="center"/>
              <w:rPr>
                <w:sz w:val="24"/>
                <w:szCs w:val="24"/>
              </w:rPr>
            </w:pPr>
            <w:r w:rsidRPr="00773BF1">
              <w:rPr>
                <w:sz w:val="24"/>
                <w:szCs w:val="24"/>
              </w:rPr>
              <w:t>(B.5)</w:t>
            </w:r>
          </w:p>
        </w:tc>
      </w:tr>
      <w:tr w:rsidR="004B16E9" w:rsidRPr="00773BF1" w14:paraId="7CFABBD1" w14:textId="77777777" w:rsidTr="00E8022D">
        <w:tc>
          <w:tcPr>
            <w:tcW w:w="7938" w:type="dxa"/>
            <w:vAlign w:val="center"/>
          </w:tcPr>
          <w:p w14:paraId="3174B0EF" w14:textId="77777777" w:rsidR="004B16E9" w:rsidRPr="00773BF1" w:rsidRDefault="004B16E9" w:rsidP="00E8022D">
            <w:pPr>
              <w:spacing w:after="120"/>
              <w:rPr>
                <w:rFonts w:ascii="Calibri" w:eastAsia="Calibri" w:hAnsi="Calibri"/>
                <w:sz w:val="24"/>
              </w:rPr>
            </w:pPr>
            <m:oMathPara>
              <m:oMath>
                <m:sSub>
                  <m:sSubPr>
                    <m:ctrlPr>
                      <w:rPr>
                        <w:rFonts w:ascii="Cambria Math" w:hAnsi="Cambria Math"/>
                        <w:i/>
                        <w:sz w:val="24"/>
                      </w:rPr>
                    </m:ctrlPr>
                  </m:sSubPr>
                  <m:e>
                    <m:r>
                      <w:rPr>
                        <w:rFonts w:ascii="Cambria Math" w:hAnsi="Cambria Math"/>
                        <w:sz w:val="24"/>
                      </w:rPr>
                      <m:t>Fr</m:t>
                    </m:r>
                  </m:e>
                  <m:sub>
                    <m:r>
                      <w:rPr>
                        <w:rFonts w:ascii="Cambria Math" w:hAnsi="Cambria Math"/>
                        <w:sz w:val="24"/>
                      </w:rPr>
                      <m:t>SL</m:t>
                    </m:r>
                  </m:sub>
                </m:sSub>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SL</m:t>
                        </m:r>
                      </m:sub>
                    </m:sSub>
                  </m:num>
                  <m:den>
                    <m:rad>
                      <m:radPr>
                        <m:degHide m:val="1"/>
                        <m:ctrlPr>
                          <w:rPr>
                            <w:rFonts w:ascii="Cambria Math" w:hAnsi="Cambria Math"/>
                            <w:i/>
                            <w:sz w:val="24"/>
                          </w:rPr>
                        </m:ctrlPr>
                      </m:radPr>
                      <m:deg/>
                      <m:e>
                        <m:r>
                          <w:rPr>
                            <w:rFonts w:ascii="Cambria Math" w:hAnsi="Cambria Math"/>
                            <w:sz w:val="24"/>
                          </w:rPr>
                          <m:t>gD</m:t>
                        </m:r>
                      </m:e>
                    </m:rad>
                  </m:den>
                </m:f>
              </m:oMath>
            </m:oMathPara>
          </w:p>
        </w:tc>
        <w:tc>
          <w:tcPr>
            <w:tcW w:w="1134" w:type="dxa"/>
            <w:vAlign w:val="center"/>
          </w:tcPr>
          <w:p w14:paraId="64B4890E" w14:textId="77777777" w:rsidR="004B16E9" w:rsidRPr="00773BF1" w:rsidRDefault="004B16E9" w:rsidP="00E8022D">
            <w:pPr>
              <w:spacing w:after="120"/>
              <w:jc w:val="center"/>
              <w:rPr>
                <w:sz w:val="24"/>
                <w:szCs w:val="24"/>
              </w:rPr>
            </w:pPr>
            <w:r w:rsidRPr="00773BF1">
              <w:rPr>
                <w:sz w:val="24"/>
                <w:szCs w:val="24"/>
              </w:rPr>
              <w:t>(B.6)</w:t>
            </w:r>
          </w:p>
        </w:tc>
      </w:tr>
      <w:tr w:rsidR="004B16E9" w:rsidRPr="00773BF1" w14:paraId="06A10585" w14:textId="77777777" w:rsidTr="00E8022D">
        <w:tc>
          <w:tcPr>
            <w:tcW w:w="7938" w:type="dxa"/>
            <w:vAlign w:val="center"/>
          </w:tcPr>
          <w:p w14:paraId="3A044A0C" w14:textId="77777777" w:rsidR="004B16E9" w:rsidRPr="00773BF1" w:rsidRDefault="004B16E9" w:rsidP="00E8022D">
            <w:pPr>
              <w:spacing w:after="120"/>
              <w:rPr>
                <w:rFonts w:ascii="Calibri" w:eastAsia="Calibri" w:hAnsi="Calibri"/>
                <w:sz w:val="24"/>
              </w:rPr>
            </w:pPr>
            <m:oMathPara>
              <m:oMath>
                <m:sSub>
                  <m:sSubPr>
                    <m:ctrlPr>
                      <w:rPr>
                        <w:rFonts w:ascii="Cambria Math" w:hAnsi="Cambria Math"/>
                        <w:i/>
                        <w:sz w:val="24"/>
                      </w:rPr>
                    </m:ctrlPr>
                  </m:sSubPr>
                  <m:e>
                    <m:r>
                      <w:rPr>
                        <w:rFonts w:ascii="Cambria Math" w:hAnsi="Cambria Math"/>
                        <w:sz w:val="24"/>
                      </w:rPr>
                      <m:t>Fr</m:t>
                    </m:r>
                  </m:e>
                  <m:sub>
                    <m:r>
                      <w:rPr>
                        <w:rFonts w:ascii="Cambria Math" w:hAnsi="Cambria Math"/>
                        <w:sz w:val="24"/>
                      </w:rPr>
                      <m:t>SG</m:t>
                    </m:r>
                  </m:sub>
                </m:sSub>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SG</m:t>
                        </m:r>
                      </m:sub>
                    </m:sSub>
                  </m:num>
                  <m:den>
                    <m:rad>
                      <m:radPr>
                        <m:degHide m:val="1"/>
                        <m:ctrlPr>
                          <w:rPr>
                            <w:rFonts w:ascii="Cambria Math" w:hAnsi="Cambria Math"/>
                            <w:i/>
                            <w:sz w:val="24"/>
                          </w:rPr>
                        </m:ctrlPr>
                      </m:radPr>
                      <m:deg/>
                      <m:e>
                        <m:r>
                          <w:rPr>
                            <w:rFonts w:ascii="Cambria Math" w:hAnsi="Cambria Math"/>
                            <w:sz w:val="24"/>
                          </w:rPr>
                          <m:t>gD</m:t>
                        </m:r>
                      </m:e>
                    </m:rad>
                  </m:den>
                </m:f>
              </m:oMath>
            </m:oMathPara>
          </w:p>
        </w:tc>
        <w:tc>
          <w:tcPr>
            <w:tcW w:w="1134" w:type="dxa"/>
            <w:vAlign w:val="center"/>
          </w:tcPr>
          <w:p w14:paraId="5199716B" w14:textId="77777777" w:rsidR="004B16E9" w:rsidRPr="00773BF1" w:rsidRDefault="004B16E9" w:rsidP="00E8022D">
            <w:pPr>
              <w:spacing w:after="120"/>
              <w:jc w:val="center"/>
              <w:rPr>
                <w:sz w:val="24"/>
                <w:szCs w:val="24"/>
              </w:rPr>
            </w:pPr>
            <w:r w:rsidRPr="00773BF1">
              <w:rPr>
                <w:sz w:val="24"/>
                <w:szCs w:val="24"/>
              </w:rPr>
              <w:t>(B.7)</w:t>
            </w:r>
          </w:p>
        </w:tc>
      </w:tr>
      <w:tr w:rsidR="004B16E9" w:rsidRPr="00773BF1" w14:paraId="0D59452A" w14:textId="77777777" w:rsidTr="00E8022D">
        <w:tc>
          <w:tcPr>
            <w:tcW w:w="7938" w:type="dxa"/>
            <w:vAlign w:val="center"/>
          </w:tcPr>
          <w:p w14:paraId="6A5D6527" w14:textId="77777777" w:rsidR="004B16E9" w:rsidRPr="00773BF1" w:rsidRDefault="004B16E9" w:rsidP="00E8022D">
            <w:pPr>
              <w:spacing w:after="120"/>
              <w:rPr>
                <w:rFonts w:eastAsia="Calibri"/>
                <w:sz w:val="24"/>
              </w:rPr>
            </w:pPr>
            <m:oMathPara>
              <m:oMath>
                <m:sSub>
                  <m:sSubPr>
                    <m:ctrlPr>
                      <w:rPr>
                        <w:rFonts w:ascii="Cambria Math" w:hAnsi="Cambria Math"/>
                        <w:i/>
                        <w:sz w:val="24"/>
                      </w:rPr>
                    </m:ctrlPr>
                  </m:sSubPr>
                  <m:e>
                    <m:r>
                      <w:rPr>
                        <w:rFonts w:ascii="Cambria Math" w:hAnsi="Cambria Math"/>
                        <w:sz w:val="24"/>
                      </w:rPr>
                      <m:t>Fr</m:t>
                    </m:r>
                  </m:e>
                  <m:sub>
                    <m:r>
                      <w:rPr>
                        <w:rFonts w:ascii="Cambria Math" w:hAnsi="Cambria Math"/>
                        <w:sz w:val="24"/>
                      </w:rPr>
                      <m:t>M</m:t>
                    </m:r>
                  </m:sub>
                </m:sSub>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M</m:t>
                        </m:r>
                      </m:sub>
                    </m:sSub>
                  </m:num>
                  <m:den>
                    <m:rad>
                      <m:radPr>
                        <m:degHide m:val="1"/>
                        <m:ctrlPr>
                          <w:rPr>
                            <w:rFonts w:ascii="Cambria Math" w:hAnsi="Cambria Math"/>
                            <w:i/>
                            <w:sz w:val="24"/>
                          </w:rPr>
                        </m:ctrlPr>
                      </m:radPr>
                      <m:deg/>
                      <m:e>
                        <m:r>
                          <w:rPr>
                            <w:rFonts w:ascii="Cambria Math" w:hAnsi="Cambria Math"/>
                            <w:sz w:val="24"/>
                          </w:rPr>
                          <m:t>gD</m:t>
                        </m:r>
                      </m:e>
                    </m:rad>
                  </m:den>
                </m:f>
              </m:oMath>
            </m:oMathPara>
          </w:p>
        </w:tc>
        <w:tc>
          <w:tcPr>
            <w:tcW w:w="1134" w:type="dxa"/>
            <w:vAlign w:val="center"/>
          </w:tcPr>
          <w:p w14:paraId="1BFE7EF5" w14:textId="77777777" w:rsidR="004B16E9" w:rsidRPr="00773BF1" w:rsidRDefault="004B16E9" w:rsidP="00E8022D">
            <w:pPr>
              <w:spacing w:after="120"/>
              <w:jc w:val="center"/>
              <w:rPr>
                <w:sz w:val="24"/>
                <w:szCs w:val="24"/>
              </w:rPr>
            </w:pPr>
            <w:r w:rsidRPr="00773BF1">
              <w:rPr>
                <w:sz w:val="24"/>
                <w:szCs w:val="24"/>
              </w:rPr>
              <w:t>(B.8)</w:t>
            </w:r>
          </w:p>
        </w:tc>
      </w:tr>
    </w:tbl>
    <w:p w14:paraId="34BF0CAA" w14:textId="77777777" w:rsidR="004B16E9" w:rsidRPr="00773BF1" w:rsidRDefault="004B16E9" w:rsidP="004B16E9">
      <w:pPr>
        <w:spacing w:after="120"/>
        <w:contextualSpacing/>
        <w:rPr>
          <w:sz w:val="24"/>
          <w:szCs w:val="24"/>
        </w:rPr>
      </w:pPr>
    </w:p>
    <w:p w14:paraId="20559646" w14:textId="77777777" w:rsidR="004B16E9" w:rsidRPr="00773BF1" w:rsidRDefault="004B16E9" w:rsidP="004B16E9">
      <w:pPr>
        <w:spacing w:after="120"/>
        <w:contextualSpacing/>
        <w:rPr>
          <w:sz w:val="24"/>
          <w:szCs w:val="24"/>
        </w:rPr>
      </w:pPr>
      <w:r w:rsidRPr="00773BF1">
        <w:rPr>
          <w:sz w:val="24"/>
          <w:szCs w:val="24"/>
        </w:rPr>
        <w:t>Note that there is another definition of the Froude number which takes into account the densities of the two phases. Thus, the liquid, gas and mixture Froude number can be expressed respectively as:</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134"/>
      </w:tblGrid>
      <w:tr w:rsidR="004B16E9" w:rsidRPr="00773BF1" w14:paraId="75624D0D" w14:textId="77777777" w:rsidTr="00E8022D">
        <w:tc>
          <w:tcPr>
            <w:tcW w:w="7938" w:type="dxa"/>
            <w:vAlign w:val="center"/>
          </w:tcPr>
          <w:p w14:paraId="0E72BDF8" w14:textId="77777777" w:rsidR="004B16E9" w:rsidRPr="00773BF1" w:rsidRDefault="004B16E9" w:rsidP="00E8022D">
            <w:pPr>
              <w:spacing w:after="120"/>
              <w:rPr>
                <w:rFonts w:ascii="Calibri" w:eastAsia="Calibri" w:hAnsi="Calibri"/>
                <w:sz w:val="24"/>
              </w:rPr>
            </w:pPr>
            <m:oMathPara>
              <m:oMath>
                <m:sSub>
                  <m:sSubPr>
                    <m:ctrlPr>
                      <w:rPr>
                        <w:rFonts w:ascii="Cambria Math" w:hAnsi="Cambria Math"/>
                        <w:i/>
                        <w:sz w:val="24"/>
                      </w:rPr>
                    </m:ctrlPr>
                  </m:sSubPr>
                  <m:e>
                    <m:r>
                      <w:rPr>
                        <w:rFonts w:ascii="Cambria Math" w:hAnsi="Cambria Math"/>
                        <w:sz w:val="24"/>
                      </w:rPr>
                      <m:t>Fr</m:t>
                    </m:r>
                  </m:e>
                  <m:sub>
                    <m:r>
                      <w:rPr>
                        <w:rFonts w:ascii="Cambria Math" w:hAnsi="Cambria Math"/>
                        <w:sz w:val="24"/>
                      </w:rPr>
                      <m:t>SL</m:t>
                    </m:r>
                  </m:sub>
                </m:sSub>
                <m:r>
                  <w:rPr>
                    <w:rFonts w:ascii="Cambria Math" w:hAnsi="Cambria Math"/>
                    <w:sz w:val="24"/>
                  </w:rPr>
                  <m:t>=</m:t>
                </m:r>
                <m:rad>
                  <m:radPr>
                    <m:degHide m:val="1"/>
                    <m:ctrlPr>
                      <w:rPr>
                        <w:rFonts w:ascii="Cambria Math" w:hAnsi="Cambria Math"/>
                        <w:i/>
                        <w:sz w:val="24"/>
                      </w:rPr>
                    </m:ctrlPr>
                  </m:radPr>
                  <m:deg/>
                  <m:e>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ρ</m:t>
                            </m:r>
                          </m:e>
                          <m:sub>
                            <m:r>
                              <w:rPr>
                                <w:rFonts w:ascii="Cambria Math" w:hAnsi="Cambria Math"/>
                                <w:sz w:val="24"/>
                              </w:rPr>
                              <m:t>L</m:t>
                            </m:r>
                          </m:sub>
                        </m:sSub>
                      </m:num>
                      <m:den>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r>
                          <w:rPr>
                            <w:rFonts w:ascii="Cambria Math" w:hAnsi="Cambria Math"/>
                            <w:sz w:val="24"/>
                          </w:rPr>
                          <m:t>-</m:t>
                        </m:r>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den>
                    </m:f>
                  </m:e>
                </m:rad>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SL</m:t>
                        </m:r>
                      </m:sub>
                    </m:sSub>
                  </m:num>
                  <m:den>
                    <m:rad>
                      <m:radPr>
                        <m:degHide m:val="1"/>
                        <m:ctrlPr>
                          <w:rPr>
                            <w:rFonts w:ascii="Cambria Math" w:hAnsi="Cambria Math"/>
                            <w:i/>
                            <w:sz w:val="24"/>
                          </w:rPr>
                        </m:ctrlPr>
                      </m:radPr>
                      <m:deg/>
                      <m:e>
                        <m:r>
                          <w:rPr>
                            <w:rFonts w:ascii="Cambria Math" w:hAnsi="Cambria Math"/>
                            <w:sz w:val="24"/>
                          </w:rPr>
                          <m:t>gD</m:t>
                        </m:r>
                      </m:e>
                    </m:rad>
                  </m:den>
                </m:f>
              </m:oMath>
            </m:oMathPara>
          </w:p>
        </w:tc>
        <w:tc>
          <w:tcPr>
            <w:tcW w:w="1134" w:type="dxa"/>
            <w:vAlign w:val="center"/>
          </w:tcPr>
          <w:p w14:paraId="62EE91F5" w14:textId="77777777" w:rsidR="004B16E9" w:rsidRPr="00773BF1" w:rsidRDefault="004B16E9" w:rsidP="00E8022D">
            <w:pPr>
              <w:spacing w:after="120"/>
              <w:jc w:val="center"/>
              <w:rPr>
                <w:sz w:val="24"/>
                <w:szCs w:val="24"/>
              </w:rPr>
            </w:pPr>
            <w:r w:rsidRPr="00773BF1">
              <w:rPr>
                <w:sz w:val="24"/>
                <w:szCs w:val="24"/>
              </w:rPr>
              <w:t>(B.9)</w:t>
            </w:r>
          </w:p>
        </w:tc>
      </w:tr>
      <w:tr w:rsidR="004B16E9" w:rsidRPr="00773BF1" w14:paraId="17F7A9DB" w14:textId="77777777" w:rsidTr="00E8022D">
        <w:tc>
          <w:tcPr>
            <w:tcW w:w="7938" w:type="dxa"/>
            <w:vAlign w:val="center"/>
          </w:tcPr>
          <w:p w14:paraId="5732DEE3" w14:textId="77777777" w:rsidR="004B16E9" w:rsidRPr="00773BF1" w:rsidRDefault="004B16E9" w:rsidP="00E8022D">
            <w:pPr>
              <w:spacing w:after="120"/>
              <w:rPr>
                <w:rFonts w:ascii="Calibri" w:eastAsia="Calibri" w:hAnsi="Calibri"/>
                <w:sz w:val="24"/>
              </w:rPr>
            </w:pPr>
            <m:oMathPara>
              <m:oMath>
                <m:sSub>
                  <m:sSubPr>
                    <m:ctrlPr>
                      <w:rPr>
                        <w:rFonts w:ascii="Cambria Math" w:hAnsi="Cambria Math"/>
                        <w:i/>
                        <w:sz w:val="24"/>
                      </w:rPr>
                    </m:ctrlPr>
                  </m:sSubPr>
                  <m:e>
                    <m:r>
                      <w:rPr>
                        <w:rFonts w:ascii="Cambria Math" w:hAnsi="Cambria Math"/>
                        <w:sz w:val="24"/>
                      </w:rPr>
                      <m:t>Fr</m:t>
                    </m:r>
                  </m:e>
                  <m:sub>
                    <m:r>
                      <w:rPr>
                        <w:rFonts w:ascii="Cambria Math" w:hAnsi="Cambria Math"/>
                        <w:sz w:val="24"/>
                      </w:rPr>
                      <m:t>SG</m:t>
                    </m:r>
                  </m:sub>
                </m:sSub>
                <m:r>
                  <w:rPr>
                    <w:rFonts w:ascii="Cambria Math" w:hAnsi="Cambria Math"/>
                    <w:sz w:val="24"/>
                  </w:rPr>
                  <m:t>=</m:t>
                </m:r>
                <m:rad>
                  <m:radPr>
                    <m:degHide m:val="1"/>
                    <m:ctrlPr>
                      <w:rPr>
                        <w:rFonts w:ascii="Cambria Math" w:hAnsi="Cambria Math"/>
                        <w:i/>
                        <w:sz w:val="24"/>
                      </w:rPr>
                    </m:ctrlPr>
                  </m:radPr>
                  <m:deg/>
                  <m:e>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num>
                      <m:den>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r>
                          <w:rPr>
                            <w:rFonts w:ascii="Cambria Math" w:hAnsi="Cambria Math"/>
                            <w:sz w:val="24"/>
                          </w:rPr>
                          <m:t>-</m:t>
                        </m:r>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den>
                    </m:f>
                  </m:e>
                </m:rad>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SG</m:t>
                        </m:r>
                      </m:sub>
                    </m:sSub>
                  </m:num>
                  <m:den>
                    <m:rad>
                      <m:radPr>
                        <m:degHide m:val="1"/>
                        <m:ctrlPr>
                          <w:rPr>
                            <w:rFonts w:ascii="Cambria Math" w:hAnsi="Cambria Math"/>
                            <w:i/>
                            <w:sz w:val="24"/>
                          </w:rPr>
                        </m:ctrlPr>
                      </m:radPr>
                      <m:deg/>
                      <m:e>
                        <m:r>
                          <w:rPr>
                            <w:rFonts w:ascii="Cambria Math" w:hAnsi="Cambria Math"/>
                            <w:sz w:val="24"/>
                          </w:rPr>
                          <m:t>gD</m:t>
                        </m:r>
                      </m:e>
                    </m:rad>
                  </m:den>
                </m:f>
              </m:oMath>
            </m:oMathPara>
          </w:p>
        </w:tc>
        <w:tc>
          <w:tcPr>
            <w:tcW w:w="1134" w:type="dxa"/>
            <w:vAlign w:val="center"/>
          </w:tcPr>
          <w:p w14:paraId="559D8B59" w14:textId="77777777" w:rsidR="004B16E9" w:rsidRPr="00773BF1" w:rsidRDefault="004B16E9" w:rsidP="00E8022D">
            <w:pPr>
              <w:spacing w:after="120"/>
              <w:jc w:val="center"/>
              <w:rPr>
                <w:sz w:val="24"/>
                <w:szCs w:val="24"/>
              </w:rPr>
            </w:pPr>
            <w:r w:rsidRPr="00773BF1">
              <w:rPr>
                <w:sz w:val="24"/>
                <w:szCs w:val="24"/>
              </w:rPr>
              <w:t>(B.10)</w:t>
            </w:r>
          </w:p>
        </w:tc>
      </w:tr>
      <w:tr w:rsidR="004B16E9" w:rsidRPr="00773BF1" w14:paraId="55F7C910" w14:textId="77777777" w:rsidTr="00E8022D">
        <w:tc>
          <w:tcPr>
            <w:tcW w:w="7938" w:type="dxa"/>
            <w:vAlign w:val="center"/>
          </w:tcPr>
          <w:p w14:paraId="133BE5D7" w14:textId="77777777" w:rsidR="004B16E9" w:rsidRPr="00773BF1" w:rsidRDefault="004B16E9" w:rsidP="00E8022D">
            <w:pPr>
              <w:spacing w:after="120"/>
              <w:rPr>
                <w:rFonts w:eastAsia="Calibri"/>
                <w:sz w:val="24"/>
              </w:rPr>
            </w:pPr>
            <m:oMathPara>
              <m:oMath>
                <m:sSub>
                  <m:sSubPr>
                    <m:ctrlPr>
                      <w:rPr>
                        <w:rFonts w:ascii="Cambria Math" w:hAnsi="Cambria Math"/>
                        <w:i/>
                        <w:sz w:val="24"/>
                      </w:rPr>
                    </m:ctrlPr>
                  </m:sSubPr>
                  <m:e>
                    <m:r>
                      <w:rPr>
                        <w:rFonts w:ascii="Cambria Math" w:hAnsi="Cambria Math"/>
                        <w:sz w:val="24"/>
                      </w:rPr>
                      <m:t>Fr</m:t>
                    </m:r>
                  </m:e>
                  <m:sub>
                    <m:r>
                      <w:rPr>
                        <w:rFonts w:ascii="Cambria Math" w:hAnsi="Cambria Math"/>
                        <w:sz w:val="24"/>
                      </w:rPr>
                      <m:t>M</m:t>
                    </m:r>
                  </m:sub>
                </m:sSub>
                <m:r>
                  <w:rPr>
                    <w:rFonts w:ascii="Cambria Math" w:hAnsi="Cambria Math"/>
                    <w:sz w:val="24"/>
                  </w:rPr>
                  <m:t>=</m:t>
                </m:r>
                <m:rad>
                  <m:radPr>
                    <m:degHide m:val="1"/>
                    <m:ctrlPr>
                      <w:rPr>
                        <w:rFonts w:ascii="Cambria Math" w:hAnsi="Cambria Math"/>
                        <w:i/>
                        <w:sz w:val="24"/>
                      </w:rPr>
                    </m:ctrlPr>
                  </m:radPr>
                  <m:deg/>
                  <m:e>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ρ</m:t>
                            </m:r>
                          </m:e>
                          <m:sub>
                            <m:r>
                              <w:rPr>
                                <w:rFonts w:ascii="Cambria Math" w:hAnsi="Cambria Math"/>
                                <w:sz w:val="24"/>
                              </w:rPr>
                              <m:t>L</m:t>
                            </m:r>
                          </m:sub>
                        </m:sSub>
                      </m:num>
                      <m:den>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r>
                          <w:rPr>
                            <w:rFonts w:ascii="Cambria Math" w:hAnsi="Cambria Math"/>
                            <w:sz w:val="24"/>
                          </w:rPr>
                          <m:t>-</m:t>
                        </m:r>
                        <m:sSub>
                          <m:sSubPr>
                            <m:ctrlPr>
                              <w:rPr>
                                <w:rFonts w:ascii="Cambria Math" w:hAnsi="Cambria Math"/>
                                <w:i/>
                                <w:sz w:val="24"/>
                              </w:rPr>
                            </m:ctrlPr>
                          </m:sSubPr>
                          <m:e>
                            <m:r>
                              <w:rPr>
                                <w:rFonts w:ascii="Cambria Math" w:hAnsi="Cambria Math"/>
                                <w:sz w:val="24"/>
                              </w:rPr>
                              <m:t>ρ</m:t>
                            </m:r>
                          </m:e>
                          <m:sub>
                            <m:r>
                              <w:rPr>
                                <w:rFonts w:ascii="Cambria Math" w:hAnsi="Cambria Math"/>
                                <w:sz w:val="24"/>
                              </w:rPr>
                              <m:t>G</m:t>
                            </m:r>
                          </m:sub>
                        </m:sSub>
                      </m:den>
                    </m:f>
                  </m:e>
                </m:rad>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V</m:t>
                        </m:r>
                      </m:e>
                      <m:sub>
                        <m:r>
                          <w:rPr>
                            <w:rFonts w:ascii="Cambria Math" w:hAnsi="Cambria Math"/>
                            <w:sz w:val="24"/>
                          </w:rPr>
                          <m:t>M</m:t>
                        </m:r>
                      </m:sub>
                    </m:sSub>
                  </m:num>
                  <m:den>
                    <m:rad>
                      <m:radPr>
                        <m:degHide m:val="1"/>
                        <m:ctrlPr>
                          <w:rPr>
                            <w:rFonts w:ascii="Cambria Math" w:hAnsi="Cambria Math"/>
                            <w:i/>
                            <w:sz w:val="24"/>
                          </w:rPr>
                        </m:ctrlPr>
                      </m:radPr>
                      <m:deg/>
                      <m:e>
                        <m:r>
                          <w:rPr>
                            <w:rFonts w:ascii="Cambria Math" w:hAnsi="Cambria Math"/>
                            <w:sz w:val="24"/>
                          </w:rPr>
                          <m:t>gD</m:t>
                        </m:r>
                      </m:e>
                    </m:rad>
                  </m:den>
                </m:f>
              </m:oMath>
            </m:oMathPara>
          </w:p>
        </w:tc>
        <w:tc>
          <w:tcPr>
            <w:tcW w:w="1134" w:type="dxa"/>
            <w:vAlign w:val="center"/>
          </w:tcPr>
          <w:p w14:paraId="7BED342E" w14:textId="77777777" w:rsidR="004B16E9" w:rsidRPr="00773BF1" w:rsidRDefault="004B16E9" w:rsidP="00E8022D">
            <w:pPr>
              <w:spacing w:after="120"/>
              <w:jc w:val="center"/>
              <w:rPr>
                <w:sz w:val="24"/>
                <w:szCs w:val="24"/>
              </w:rPr>
            </w:pPr>
            <w:r w:rsidRPr="00773BF1">
              <w:rPr>
                <w:sz w:val="24"/>
                <w:szCs w:val="24"/>
              </w:rPr>
              <w:t>(B.11)</w:t>
            </w:r>
          </w:p>
        </w:tc>
      </w:tr>
    </w:tbl>
    <w:p w14:paraId="273A41A3" w14:textId="1B1640D0" w:rsidR="002F0F5E" w:rsidRPr="004B16E9" w:rsidRDefault="004B16E9" w:rsidP="004B16E9">
      <w:pPr>
        <w:pStyle w:val="Heading2"/>
        <w:jc w:val="both"/>
        <w:rPr>
          <w:rFonts w:asciiTheme="majorBidi" w:hAnsiTheme="majorBidi" w:cstheme="majorBidi"/>
          <w:sz w:val="24"/>
          <w:szCs w:val="24"/>
        </w:rPr>
      </w:pPr>
    </w:p>
    <w:sectPr w:rsidR="002F0F5E" w:rsidRPr="004B16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6E9"/>
    <w:rsid w:val="0021090F"/>
    <w:rsid w:val="00220E4E"/>
    <w:rsid w:val="003A76DF"/>
    <w:rsid w:val="004B16E9"/>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DD576"/>
  <w15:chartTrackingRefBased/>
  <w15:docId w15:val="{90840E1D-FA75-4828-902B-3D0764B06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E9"/>
    <w:pPr>
      <w:spacing w:after="0" w:line="480" w:lineRule="auto"/>
      <w:jc w:val="both"/>
    </w:pPr>
    <w:rPr>
      <w:rFonts w:ascii="Times New Roman" w:eastAsiaTheme="minorEastAsia" w:hAnsi="Times New Roman" w:cs="Times New Roman"/>
      <w:sz w:val="21"/>
      <w:szCs w:val="20"/>
    </w:rPr>
  </w:style>
  <w:style w:type="paragraph" w:styleId="Heading2">
    <w:name w:val="heading 2"/>
    <w:basedOn w:val="Normal"/>
    <w:next w:val="Text"/>
    <w:link w:val="Heading2Char"/>
    <w:uiPriority w:val="9"/>
    <w:qFormat/>
    <w:rsid w:val="004B16E9"/>
    <w:pPr>
      <w:tabs>
        <w:tab w:val="left" w:pos="288"/>
      </w:tabs>
      <w:jc w:val="left"/>
      <w:outlineLvl w:val="1"/>
    </w:pPr>
    <w:rPr>
      <w:rFonts w:ascii="Calibri" w:hAnsi="Calibr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4B16E9"/>
    <w:rPr>
      <w:rFonts w:ascii="Calibri" w:eastAsiaTheme="minorEastAsia" w:hAnsi="Calibri" w:cs="Times New Roman"/>
      <w:b/>
      <w:sz w:val="21"/>
      <w:szCs w:val="20"/>
    </w:rPr>
  </w:style>
  <w:style w:type="paragraph" w:customStyle="1" w:styleId="Text">
    <w:name w:val="Text"/>
    <w:basedOn w:val="Normal"/>
    <w:rsid w:val="004B16E9"/>
    <w:pPr>
      <w:tabs>
        <w:tab w:val="left" w:pos="288"/>
      </w:tabs>
      <w:ind w:firstLine="288"/>
    </w:pPr>
  </w:style>
  <w:style w:type="table" w:styleId="TableGrid">
    <w:name w:val="Table Grid"/>
    <w:basedOn w:val="TableNormal"/>
    <w:uiPriority w:val="59"/>
    <w:rsid w:val="004B16E9"/>
    <w:pPr>
      <w:spacing w:after="0" w:line="240" w:lineRule="auto"/>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420</Words>
  <Characters>2398</Characters>
  <Application>Microsoft Office Word</Application>
  <DocSecurity>0</DocSecurity>
  <Lines>19</Lines>
  <Paragraphs>5</Paragraphs>
  <ScaleCrop>false</ScaleCrop>
  <Company>Springer Nature</Company>
  <LinksUpToDate>false</LinksUpToDate>
  <CharactersWithSpaces>2813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2023-11-14T12:58:00Z</dcterms:created>
  <dcterms:modified xsi:type="dcterms:W3CDTF">2023-11-14T12:58:00Z</dcterms:modified>
</cp:coreProperties>
</file>