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91766" w14:textId="22CDCF3C" w:rsidR="00C97E80" w:rsidRDefault="00477A9D" w:rsidP="00C97E80">
      <w:pPr>
        <w:pStyle w:val="SMHeading"/>
      </w:pPr>
      <w:r>
        <w:rPr>
          <w:rFonts w:hint="eastAsia"/>
        </w:rPr>
        <w:t>S</w:t>
      </w:r>
      <w:r>
        <w:t>upplementary Figure</w:t>
      </w:r>
      <w:r w:rsidR="000A443B">
        <w:t xml:space="preserve"> legends</w:t>
      </w:r>
    </w:p>
    <w:p w14:paraId="35139738" w14:textId="77777777" w:rsidR="00C97E80" w:rsidRPr="00AC4E6F" w:rsidRDefault="00C97E80" w:rsidP="00C97E80">
      <w:pPr>
        <w:pStyle w:val="SMHeading"/>
      </w:pPr>
      <w:r w:rsidRPr="00355362">
        <w:t>Fig. S1.</w:t>
      </w:r>
      <w:r w:rsidRPr="00AC4E6F">
        <w:rPr>
          <w:b w:val="0"/>
          <w:bCs w:val="0"/>
          <w:color w:val="000000" w:themeColor="text1"/>
          <w:kern w:val="2"/>
          <w:lang w:eastAsia="zh-CN"/>
        </w:rPr>
        <w:t xml:space="preserve"> </w:t>
      </w:r>
      <w:r w:rsidRPr="00AC4E6F">
        <w:t>Clinical information of samples in sequencing analysis</w:t>
      </w:r>
      <w:r>
        <w:t xml:space="preserve"> from</w:t>
      </w:r>
      <w:r w:rsidRPr="00AC4E6F">
        <w:t xml:space="preserve"> discovery cohort </w:t>
      </w:r>
      <w:r w:rsidRPr="00AC4E6F">
        <w:rPr>
          <w:rFonts w:hint="eastAsia"/>
        </w:rPr>
        <w:t>and</w:t>
      </w:r>
      <w:r w:rsidRPr="00AC4E6F">
        <w:t xml:space="preserve"> gene expression levels </w:t>
      </w:r>
      <w:r w:rsidRPr="00AC4E6F">
        <w:rPr>
          <w:rFonts w:hint="eastAsia"/>
        </w:rPr>
        <w:t>i</w:t>
      </w:r>
      <w:r w:rsidRPr="00AC4E6F">
        <w:t>n identified clusters.</w:t>
      </w:r>
    </w:p>
    <w:p w14:paraId="4B9D2027" w14:textId="4B1BE953" w:rsidR="00C97E80" w:rsidRDefault="00C97E80" w:rsidP="00C97E80">
      <w:pPr>
        <w:pStyle w:val="SMHeading"/>
        <w:spacing w:line="360" w:lineRule="auto"/>
        <w:jc w:val="both"/>
        <w:rPr>
          <w:b w:val="0"/>
          <w:bCs w:val="0"/>
        </w:rPr>
      </w:pPr>
      <w:r w:rsidRPr="00AC4E6F">
        <w:t>(A)</w:t>
      </w:r>
      <w:r w:rsidRPr="00AC4E6F">
        <w:rPr>
          <w:b w:val="0"/>
          <w:bCs w:val="0"/>
        </w:rPr>
        <w:t xml:space="preserve"> The occurrence time of clinical events including acute GVHD (aGVHD), chronic GVHD (cGVHD), Cytomegalovirus (CMV)</w:t>
      </w:r>
      <w:r>
        <w:rPr>
          <w:b w:val="0"/>
          <w:bCs w:val="0"/>
        </w:rPr>
        <w:t xml:space="preserve"> infection</w:t>
      </w:r>
      <w:r w:rsidRPr="00AC4E6F">
        <w:rPr>
          <w:b w:val="0"/>
          <w:bCs w:val="0"/>
        </w:rPr>
        <w:t>, Epstein-Barr virus (EBV)</w:t>
      </w:r>
      <w:r>
        <w:rPr>
          <w:b w:val="0"/>
          <w:bCs w:val="0"/>
        </w:rPr>
        <w:t xml:space="preserve"> infection</w:t>
      </w:r>
      <w:r w:rsidRPr="00AC4E6F">
        <w:rPr>
          <w:b w:val="0"/>
          <w:bCs w:val="0"/>
        </w:rPr>
        <w:t xml:space="preserve">, bacteria and fungi infection in patients after HSCT. Systemic immunosuppressants usage timeline of cyclosporin A (CsA) in patients after allo-HSCT. The </w:t>
      </w:r>
      <w:r w:rsidRPr="00AC4E6F">
        <w:rPr>
          <w:rFonts w:hint="eastAsia"/>
          <w:b w:val="0"/>
          <w:bCs w:val="0"/>
        </w:rPr>
        <w:t>interv</w:t>
      </w:r>
      <w:r w:rsidRPr="00AC4E6F">
        <w:rPr>
          <w:b w:val="0"/>
          <w:bCs w:val="0"/>
        </w:rPr>
        <w:t>al</w:t>
      </w:r>
      <w:r w:rsidRPr="00AC4E6F">
        <w:rPr>
          <w:rFonts w:hint="eastAsia"/>
          <w:b w:val="0"/>
          <w:bCs w:val="0"/>
        </w:rPr>
        <w:t xml:space="preserve"> </w:t>
      </w:r>
      <w:r w:rsidRPr="00AC4E6F">
        <w:rPr>
          <w:b w:val="0"/>
          <w:bCs w:val="0"/>
        </w:rPr>
        <w:t>between the end of</w:t>
      </w:r>
      <w:r w:rsidRPr="00AC4E6F">
        <w:rPr>
          <w:rFonts w:hint="eastAsia"/>
          <w:b w:val="0"/>
          <w:bCs w:val="0"/>
        </w:rPr>
        <w:t xml:space="preserve"> </w:t>
      </w:r>
      <w:r w:rsidRPr="00AC4E6F">
        <w:rPr>
          <w:b w:val="0"/>
          <w:bCs w:val="0"/>
        </w:rPr>
        <w:t>clinical events and sample collection time in recipients after allo-HSCT. HR, haplo-SCT recipient; MR, MSDT recipient.</w:t>
      </w:r>
      <w:r w:rsidRPr="00AC4E6F">
        <w:rPr>
          <w:rFonts w:hint="eastAsia"/>
          <w:b w:val="0"/>
          <w:bCs w:val="0"/>
        </w:rPr>
        <w:t xml:space="preserve"> </w:t>
      </w:r>
      <w:r w:rsidRPr="00AC4E6F">
        <w:t>(B)</w:t>
      </w:r>
      <w:r w:rsidRPr="00AC4E6F">
        <w:rPr>
          <w:b w:val="0"/>
          <w:bCs w:val="0"/>
        </w:rPr>
        <w:t xml:space="preserve"> </w:t>
      </w:r>
      <w:r w:rsidRPr="005D2E43">
        <w:rPr>
          <w:b w:val="0"/>
          <w:bCs w:val="0"/>
        </w:rPr>
        <w:t>Top</w:t>
      </w:r>
      <w:r>
        <w:rPr>
          <w:b w:val="0"/>
          <w:bCs w:val="0"/>
        </w:rPr>
        <w:t xml:space="preserve"> </w:t>
      </w:r>
      <w:r w:rsidRPr="005D2E43">
        <w:rPr>
          <w:b w:val="0"/>
          <w:bCs w:val="0"/>
        </w:rPr>
        <w:t xml:space="preserve">30 genes of identified cell </w:t>
      </w:r>
      <w:r w:rsidR="00477A9D" w:rsidRPr="005D2E43">
        <w:rPr>
          <w:b w:val="0"/>
          <w:bCs w:val="0"/>
        </w:rPr>
        <w:t>subpopulation</w:t>
      </w:r>
      <w:r w:rsidRPr="005D2E43">
        <w:rPr>
          <w:b w:val="0"/>
          <w:bCs w:val="0"/>
        </w:rPr>
        <w:t xml:space="preserve"> estimated by logistic regression</w:t>
      </w:r>
      <w:r w:rsidRPr="00AC4E6F">
        <w:rPr>
          <w:b w:val="0"/>
          <w:bCs w:val="0"/>
        </w:rPr>
        <w:t>.</w:t>
      </w:r>
    </w:p>
    <w:p w14:paraId="746A7D9B" w14:textId="2C5B34C9" w:rsidR="00C97E80" w:rsidRPr="00477A9D" w:rsidRDefault="00C97E80" w:rsidP="00477A9D">
      <w:pPr>
        <w:rPr>
          <w:kern w:val="32"/>
          <w:szCs w:val="24"/>
        </w:rPr>
      </w:pPr>
    </w:p>
    <w:p w14:paraId="34619460" w14:textId="77777777" w:rsidR="00C97E80" w:rsidRPr="00AC4E6F" w:rsidRDefault="00C97E80" w:rsidP="00C97E80">
      <w:pPr>
        <w:pStyle w:val="SMHeading"/>
      </w:pPr>
      <w:r w:rsidRPr="00355362">
        <w:t>Fig. S2</w:t>
      </w:r>
      <w:r>
        <w:t xml:space="preserve">. </w:t>
      </w:r>
      <w:r>
        <w:rPr>
          <w:rFonts w:hint="eastAsia"/>
          <w:lang w:eastAsia="zh-CN"/>
        </w:rPr>
        <w:t>I</w:t>
      </w:r>
      <w:r>
        <w:rPr>
          <w:lang w:eastAsia="zh-CN"/>
        </w:rPr>
        <w:t xml:space="preserve">mmune profile distribution in MSDT donor-recipient pairs and </w:t>
      </w:r>
      <w:r>
        <w:t>t</w:t>
      </w:r>
      <w:r w:rsidRPr="00AC4E6F">
        <w:t>ranscriptome program of CD8 Trp cells.</w:t>
      </w:r>
    </w:p>
    <w:p w14:paraId="1E860476" w14:textId="77777777" w:rsidR="00C97E80" w:rsidRDefault="00C97E80" w:rsidP="00C97E80">
      <w:pPr>
        <w:pStyle w:val="SMHeading"/>
        <w:spacing w:line="360" w:lineRule="auto"/>
        <w:jc w:val="both"/>
        <w:rPr>
          <w:b w:val="0"/>
          <w:bCs w:val="0"/>
        </w:rPr>
      </w:pPr>
      <w:r w:rsidRPr="00AC4E6F">
        <w:t>(A)</w:t>
      </w:r>
      <w:r w:rsidRPr="00AC4E6F">
        <w:rPr>
          <w:b w:val="0"/>
          <w:bCs w:val="0"/>
        </w:rPr>
        <w:t xml:space="preserve"> </w:t>
      </w:r>
      <w:r w:rsidRPr="004D2956">
        <w:rPr>
          <w:b w:val="0"/>
          <w:bCs w:val="0"/>
        </w:rPr>
        <w:t xml:space="preserve">Quantiﬁcation of cell cluster frequency among recipients and paired donors in the MSDT </w:t>
      </w:r>
      <w:r>
        <w:rPr>
          <w:b w:val="0"/>
          <w:bCs w:val="0"/>
        </w:rPr>
        <w:t xml:space="preserve">recipients received grafts composed of peripheral blood combined with bone marrow or only peripheral blood. </w:t>
      </w:r>
      <w:r w:rsidRPr="00AA52B8">
        <w:t>(B)</w:t>
      </w:r>
      <w:r w:rsidRPr="00AA52B8">
        <w:rPr>
          <w:b w:val="0"/>
          <w:bCs w:val="0"/>
        </w:rPr>
        <w:t xml:space="preserve"> </w:t>
      </w:r>
      <w:r w:rsidRPr="004D2956">
        <w:rPr>
          <w:b w:val="0"/>
          <w:bCs w:val="0"/>
        </w:rPr>
        <w:t xml:space="preserve">Quantiﬁcation of cell cluster frequency among recipients and paired donors in the MSDT </w:t>
      </w:r>
      <w:r>
        <w:rPr>
          <w:b w:val="0"/>
          <w:bCs w:val="0"/>
        </w:rPr>
        <w:t>recipients at the early-stage or late-stage post-HSCT.</w:t>
      </w:r>
      <w:r w:rsidRPr="00AA52B8">
        <w:rPr>
          <w:rFonts w:hint="eastAsia"/>
          <w:lang w:eastAsia="zh-CN"/>
        </w:rPr>
        <w:t xml:space="preserve"> (</w:t>
      </w:r>
      <w:r w:rsidRPr="00AA52B8">
        <w:rPr>
          <w:lang w:eastAsia="zh-CN"/>
        </w:rPr>
        <w:t>C)</w:t>
      </w:r>
      <w:r>
        <w:rPr>
          <w:b w:val="0"/>
          <w:bCs w:val="0"/>
        </w:rPr>
        <w:t>The distribution</w:t>
      </w:r>
      <w:r w:rsidRPr="00AC4E6F">
        <w:rPr>
          <w:b w:val="0"/>
          <w:bCs w:val="0"/>
        </w:rPr>
        <w:t xml:space="preserve"> of MHCII-positive CD8 Trp cells (more than one read of MHCII-associated genes) in the indicated groups</w:t>
      </w:r>
      <w:r>
        <w:rPr>
          <w:b w:val="0"/>
          <w:bCs w:val="0"/>
        </w:rPr>
        <w:t xml:space="preserve"> </w:t>
      </w:r>
      <w:r w:rsidRPr="00734B18">
        <w:rPr>
          <w:b w:val="0"/>
          <w:bCs w:val="0"/>
        </w:rPr>
        <w:t>visualized with PAGA plot</w:t>
      </w:r>
      <w:r w:rsidRPr="00AC4E6F">
        <w:rPr>
          <w:b w:val="0"/>
          <w:bCs w:val="0"/>
        </w:rPr>
        <w:t xml:space="preserve">. Purple represents MHCII-positive CD8 Trp cells, and orange represents MHCII-negative CD8 Trp cells. </w:t>
      </w:r>
      <w:r w:rsidRPr="00AC4E6F">
        <w:t>(</w:t>
      </w:r>
      <w:r>
        <w:t>D</w:t>
      </w:r>
      <w:r w:rsidRPr="00AC4E6F">
        <w:t>)</w:t>
      </w:r>
      <w:r w:rsidRPr="00AC4E6F">
        <w:rPr>
          <w:b w:val="0"/>
          <w:bCs w:val="0"/>
        </w:rPr>
        <w:t xml:space="preserve"> </w:t>
      </w:r>
      <w:r>
        <w:rPr>
          <w:b w:val="0"/>
          <w:bCs w:val="0"/>
        </w:rPr>
        <w:t>T</w:t>
      </w:r>
      <w:r w:rsidRPr="00AC4E6F">
        <w:rPr>
          <w:b w:val="0"/>
          <w:bCs w:val="0"/>
        </w:rPr>
        <w:t xml:space="preserve">he </w:t>
      </w:r>
      <w:r>
        <w:rPr>
          <w:b w:val="0"/>
          <w:bCs w:val="0"/>
        </w:rPr>
        <w:t xml:space="preserve">distribution of </w:t>
      </w:r>
      <w:r w:rsidRPr="00AC4E6F">
        <w:rPr>
          <w:b w:val="0"/>
          <w:bCs w:val="0"/>
        </w:rPr>
        <w:t>MHCII-</w:t>
      </w:r>
      <w:r>
        <w:rPr>
          <w:b w:val="0"/>
          <w:bCs w:val="0"/>
        </w:rPr>
        <w:t>associated genes and CD38</w:t>
      </w:r>
      <w:r w:rsidRPr="00AC4E6F">
        <w:rPr>
          <w:b w:val="0"/>
          <w:bCs w:val="0"/>
        </w:rPr>
        <w:t xml:space="preserve"> in CD8 Trp cells. Red represents both MHCII- and CD38-positive (more than one read) CD8 Trp cells, purple represents MHCII-positive and CD38-negative CD8 Trp cells, and blue represents double-negative CD8 Trp cells. </w:t>
      </w:r>
      <w:r w:rsidRPr="00AC4E6F">
        <w:t>(</w:t>
      </w:r>
      <w:r>
        <w:t>E</w:t>
      </w:r>
      <w:r w:rsidRPr="00AC4E6F">
        <w:t>)</w:t>
      </w:r>
      <w:r w:rsidRPr="00AC4E6F">
        <w:rPr>
          <w:b w:val="0"/>
          <w:bCs w:val="0"/>
        </w:rPr>
        <w:t xml:space="preserve"> Donut plots showing the percentages of cells in G1, S, and G2M phases in CD8 T-cell subpopulations. </w:t>
      </w:r>
      <w:r w:rsidRPr="00AC4E6F">
        <w:t>(</w:t>
      </w:r>
      <w:r>
        <w:t>F</w:t>
      </w:r>
      <w:r w:rsidRPr="00AC4E6F">
        <w:t>)</w:t>
      </w:r>
      <w:r w:rsidRPr="00AC4E6F">
        <w:rPr>
          <w:b w:val="0"/>
          <w:bCs w:val="0"/>
        </w:rPr>
        <w:t xml:space="preserve"> Quantiﬁcation of CD4 Treg and CD8 Trp cell frequency among recipients and paired donors from the haplo-SCT or MSDT group. HD, haplo-SCT donor; HR, haplo-SCT recipient; MD, MSDT donor; MR, MSDT recipient.</w:t>
      </w:r>
    </w:p>
    <w:p w14:paraId="60DBE617" w14:textId="5989F5C8" w:rsidR="00C97E80" w:rsidRPr="000A443B" w:rsidRDefault="00C97E80" w:rsidP="000A443B">
      <w:pPr>
        <w:rPr>
          <w:kern w:val="32"/>
          <w:szCs w:val="24"/>
        </w:rPr>
      </w:pPr>
    </w:p>
    <w:p w14:paraId="6F16E14F" w14:textId="77777777" w:rsidR="00C97E80" w:rsidRDefault="00C97E80" w:rsidP="00C97E80">
      <w:pPr>
        <w:pStyle w:val="SMHeading"/>
      </w:pPr>
      <w:r w:rsidRPr="00355362">
        <w:t>Fig. S</w:t>
      </w:r>
      <w:r>
        <w:t xml:space="preserve">3. </w:t>
      </w:r>
      <w:r w:rsidRPr="00AC4E6F">
        <w:t>Gating strategy for spectrum flow cytometry detecting T cell reconstitution in recipients after allo-HSCT.</w:t>
      </w:r>
    </w:p>
    <w:p w14:paraId="1F4C13D2" w14:textId="1A9D9F4B" w:rsidR="00C97E80" w:rsidRPr="000A443B" w:rsidRDefault="00C97E80" w:rsidP="000A443B">
      <w:pPr>
        <w:rPr>
          <w:b/>
          <w:bCs/>
          <w:kern w:val="32"/>
          <w:szCs w:val="24"/>
        </w:rPr>
      </w:pPr>
    </w:p>
    <w:p w14:paraId="44A131B6" w14:textId="77777777" w:rsidR="00C97E80" w:rsidRPr="00AC4E6F" w:rsidRDefault="00C97E80" w:rsidP="00C97E80">
      <w:pPr>
        <w:pStyle w:val="SMHeading"/>
      </w:pPr>
      <w:r w:rsidRPr="00AC4E6F">
        <w:lastRenderedPageBreak/>
        <w:t>Fig. S4</w:t>
      </w:r>
      <w:r>
        <w:t>.</w:t>
      </w:r>
      <w:r w:rsidRPr="00AC4E6F">
        <w:t xml:space="preserve"> </w:t>
      </w:r>
      <w:r w:rsidRPr="00AC4E6F">
        <w:rPr>
          <w:rFonts w:hint="eastAsia"/>
        </w:rPr>
        <w:t>D</w:t>
      </w:r>
      <w:r w:rsidRPr="00AC4E6F">
        <w:t>istribution of CD4 Teff and CD8 Teff clonotypes in paired donor-recipient from haplo-SCT and MSDT groups.</w:t>
      </w:r>
    </w:p>
    <w:p w14:paraId="5EFBD19B" w14:textId="591F6A58" w:rsidR="00C97E80" w:rsidRPr="000A443B" w:rsidRDefault="00C97E80" w:rsidP="000A443B">
      <w:pPr>
        <w:rPr>
          <w:b/>
          <w:bCs/>
          <w:kern w:val="32"/>
          <w:szCs w:val="24"/>
        </w:rPr>
      </w:pPr>
    </w:p>
    <w:p w14:paraId="7DA51D51" w14:textId="77777777" w:rsidR="00C97E80" w:rsidRPr="00AC4E6F" w:rsidRDefault="00C97E80" w:rsidP="00C97E80">
      <w:pPr>
        <w:pStyle w:val="SMHeading"/>
      </w:pPr>
      <w:r w:rsidRPr="00AC4E6F">
        <w:t xml:space="preserve">Fig. S5. Dynamics of T cell reconstitution from </w:t>
      </w:r>
      <w:r>
        <w:t xml:space="preserve">the </w:t>
      </w:r>
      <w:r w:rsidRPr="00AC4E6F">
        <w:t>peripheral and central pathways in MHC matched and haplomatched transplantation models.</w:t>
      </w:r>
    </w:p>
    <w:p w14:paraId="4262AFDA" w14:textId="77777777" w:rsidR="00C97E80" w:rsidRPr="00AC4E6F" w:rsidRDefault="00C97E80" w:rsidP="00C97E80">
      <w:pPr>
        <w:pStyle w:val="SMHeading"/>
        <w:spacing w:line="360" w:lineRule="auto"/>
        <w:jc w:val="both"/>
        <w:rPr>
          <w:b w:val="0"/>
          <w:bCs w:val="0"/>
        </w:rPr>
      </w:pPr>
      <w:r w:rsidRPr="00AC4E6F">
        <w:t>(A)</w:t>
      </w:r>
      <w:r w:rsidRPr="00AC4E6F">
        <w:rPr>
          <w:b w:val="0"/>
          <w:bCs w:val="0"/>
        </w:rPr>
        <w:t xml:space="preserve"> Weight of MHC-match and MHC-haplomatch recipient mice after transplantation. </w:t>
      </w:r>
      <w:r w:rsidRPr="00AC4E6F">
        <w:t>(B)</w:t>
      </w:r>
      <w:r w:rsidRPr="00AC4E6F">
        <w:rPr>
          <w:b w:val="0"/>
          <w:bCs w:val="0"/>
        </w:rPr>
        <w:t xml:space="preserve"> Chimerism rate of donor cells in MHC-match and MHC-haplomatch recipient mice after transplantation. </w:t>
      </w:r>
      <w:r w:rsidRPr="00AC4E6F">
        <w:t>(C)</w:t>
      </w:r>
      <w:r w:rsidRPr="00AC4E6F">
        <w:rPr>
          <w:b w:val="0"/>
          <w:bCs w:val="0"/>
        </w:rPr>
        <w:t xml:space="preserve"> The representative flow cytometry graph</w:t>
      </w:r>
      <w:r>
        <w:rPr>
          <w:b w:val="0"/>
          <w:bCs w:val="0"/>
        </w:rPr>
        <w:t xml:space="preserve"> and</w:t>
      </w:r>
      <w:r w:rsidRPr="00007F23">
        <w:rPr>
          <w:b w:val="0"/>
          <w:bCs w:val="0"/>
        </w:rPr>
        <w:t xml:space="preserve"> </w:t>
      </w:r>
      <w:r w:rsidRPr="00AC4E6F">
        <w:rPr>
          <w:b w:val="0"/>
          <w:bCs w:val="0"/>
        </w:rPr>
        <w:t>ratio of T cells that reconstitute from the peripheral (GFP</w:t>
      </w:r>
      <w:r w:rsidRPr="00AC4E6F">
        <w:rPr>
          <w:b w:val="0"/>
          <w:bCs w:val="0"/>
          <w:vertAlign w:val="superscript"/>
        </w:rPr>
        <w:t>+</w:t>
      </w:r>
      <w:r w:rsidRPr="00AC4E6F">
        <w:rPr>
          <w:b w:val="0"/>
          <w:bCs w:val="0"/>
        </w:rPr>
        <w:t>) and central (GFP</w:t>
      </w:r>
      <w:r w:rsidRPr="00AC4E6F">
        <w:rPr>
          <w:b w:val="0"/>
          <w:bCs w:val="0"/>
          <w:vertAlign w:val="superscript"/>
        </w:rPr>
        <w:t>-</w:t>
      </w:r>
      <w:r w:rsidRPr="00AC4E6F">
        <w:rPr>
          <w:b w:val="0"/>
          <w:bCs w:val="0"/>
        </w:rPr>
        <w:t xml:space="preserve">) pathway in peripheral blood of MHC-match and MHC-haplomatch recipient mice after transplantation. </w:t>
      </w:r>
      <w:r w:rsidRPr="00AC4E6F">
        <w:t>(D-E)</w:t>
      </w:r>
      <w:r w:rsidRPr="00AC4E6F">
        <w:rPr>
          <w:b w:val="0"/>
          <w:bCs w:val="0"/>
        </w:rPr>
        <w:t xml:space="preserve"> The representative flow cytometry graph</w:t>
      </w:r>
      <w:r w:rsidRPr="00A04EF1">
        <w:rPr>
          <w:b w:val="0"/>
          <w:bCs w:val="0"/>
        </w:rPr>
        <w:t xml:space="preserve"> </w:t>
      </w:r>
      <w:r w:rsidRPr="00AC4E6F">
        <w:rPr>
          <w:b w:val="0"/>
          <w:bCs w:val="0"/>
        </w:rPr>
        <w:t>and ratio of CD4 and CD8 T cells that reconstitute from the peripheral (D, GFP</w:t>
      </w:r>
      <w:r w:rsidRPr="00AC4E6F">
        <w:rPr>
          <w:b w:val="0"/>
          <w:bCs w:val="0"/>
          <w:vertAlign w:val="superscript"/>
        </w:rPr>
        <w:t>+</w:t>
      </w:r>
      <w:r w:rsidRPr="00AC4E6F">
        <w:rPr>
          <w:b w:val="0"/>
          <w:bCs w:val="0"/>
        </w:rPr>
        <w:t>) and central (E, GFP</w:t>
      </w:r>
      <w:r w:rsidRPr="00AC4E6F">
        <w:rPr>
          <w:b w:val="0"/>
          <w:bCs w:val="0"/>
          <w:vertAlign w:val="superscript"/>
        </w:rPr>
        <w:t>-</w:t>
      </w:r>
      <w:r w:rsidRPr="00AC4E6F">
        <w:rPr>
          <w:b w:val="0"/>
          <w:bCs w:val="0"/>
        </w:rPr>
        <w:t xml:space="preserve">) pathway in peripheral blood of MHC-match and MHC-haplomatch recipient mice after transplantation. </w:t>
      </w:r>
      <w:r w:rsidRPr="00AC4E6F">
        <w:t>(F-G)</w:t>
      </w:r>
      <w:r w:rsidRPr="00AC4E6F">
        <w:rPr>
          <w:b w:val="0"/>
          <w:bCs w:val="0"/>
        </w:rPr>
        <w:t xml:space="preserve"> Representative flow cytometry graph of T cell subsets that reconstitute from the peripheral pathway in peripheral blood of MHC-match and MHC-haplomatch recipient mice after transplantation. </w:t>
      </w:r>
      <w:r w:rsidRPr="00AC4E6F">
        <w:t>(H)</w:t>
      </w:r>
      <w:r w:rsidRPr="00AC4E6F">
        <w:rPr>
          <w:b w:val="0"/>
          <w:bCs w:val="0"/>
        </w:rPr>
        <w:t xml:space="preserve"> Ratio of donor-derived T cell subsets that reconstitute from the peripheral (GFP</w:t>
      </w:r>
      <w:r w:rsidRPr="00AC4E6F">
        <w:rPr>
          <w:b w:val="0"/>
          <w:bCs w:val="0"/>
          <w:vertAlign w:val="superscript"/>
        </w:rPr>
        <w:t>+</w:t>
      </w:r>
      <w:r w:rsidRPr="00AC4E6F">
        <w:rPr>
          <w:b w:val="0"/>
          <w:bCs w:val="0"/>
        </w:rPr>
        <w:t>) and central (GFP</w:t>
      </w:r>
      <w:r w:rsidRPr="00AC4E6F">
        <w:rPr>
          <w:b w:val="0"/>
          <w:bCs w:val="0"/>
          <w:vertAlign w:val="superscript"/>
        </w:rPr>
        <w:t>-</w:t>
      </w:r>
      <w:r w:rsidRPr="00AC4E6F">
        <w:rPr>
          <w:b w:val="0"/>
          <w:bCs w:val="0"/>
        </w:rPr>
        <w:t xml:space="preserve">) pathway in spleen of MHC-match and MHC-haplomatch recipient mice at 4 weeks after transplantation. </w:t>
      </w:r>
      <w:r w:rsidRPr="00AC4E6F">
        <w:t>(I)</w:t>
      </w:r>
      <w:r w:rsidRPr="00AC4E6F">
        <w:rPr>
          <w:b w:val="0"/>
          <w:bCs w:val="0"/>
        </w:rPr>
        <w:t xml:space="preserve"> T cell infiltration in lung of MHC-match and MHC-haplomatch recipient mice at 4 weeks after transplantation. 3 mice per group. </w:t>
      </w:r>
      <w:r w:rsidRPr="00AC4E6F">
        <w:t>(J)</w:t>
      </w:r>
      <w:r w:rsidRPr="00AC4E6F">
        <w:rPr>
          <w:b w:val="0"/>
          <w:bCs w:val="0"/>
        </w:rPr>
        <w:t xml:space="preserve"> The ratio and absolute number of donor-derived T cells that reconstitute from the peripheral (GFP</w:t>
      </w:r>
      <w:r w:rsidRPr="00AC4E6F">
        <w:rPr>
          <w:b w:val="0"/>
          <w:bCs w:val="0"/>
          <w:vertAlign w:val="superscript"/>
        </w:rPr>
        <w:t>+</w:t>
      </w:r>
      <w:r w:rsidRPr="00AC4E6F">
        <w:rPr>
          <w:b w:val="0"/>
          <w:bCs w:val="0"/>
        </w:rPr>
        <w:t>) and central (GFP</w:t>
      </w:r>
      <w:r w:rsidRPr="00AC4E6F">
        <w:rPr>
          <w:b w:val="0"/>
          <w:bCs w:val="0"/>
          <w:vertAlign w:val="superscript"/>
        </w:rPr>
        <w:t>-</w:t>
      </w:r>
      <w:r w:rsidRPr="00AC4E6F">
        <w:rPr>
          <w:b w:val="0"/>
          <w:bCs w:val="0"/>
        </w:rPr>
        <w:t xml:space="preserve">) pathway in spleen of MHC-match recipient mice at 4 weeks and 8 weeks after transplantation. </w:t>
      </w:r>
      <w:r w:rsidRPr="00AC4E6F">
        <w:t xml:space="preserve">(K) </w:t>
      </w:r>
      <w:r w:rsidRPr="00AC4E6F">
        <w:rPr>
          <w:b w:val="0"/>
          <w:bCs w:val="0"/>
        </w:rPr>
        <w:t>The ratio of CD4 and CD8 T cells that reconstitute from the peripheral (GFP</w:t>
      </w:r>
      <w:r w:rsidRPr="00AC4E6F">
        <w:rPr>
          <w:b w:val="0"/>
          <w:bCs w:val="0"/>
          <w:vertAlign w:val="superscript"/>
        </w:rPr>
        <w:t>+</w:t>
      </w:r>
      <w:r w:rsidRPr="00AC4E6F">
        <w:rPr>
          <w:b w:val="0"/>
          <w:bCs w:val="0"/>
        </w:rPr>
        <w:t>) and central (GFP</w:t>
      </w:r>
      <w:r w:rsidRPr="00AC4E6F">
        <w:rPr>
          <w:b w:val="0"/>
          <w:bCs w:val="0"/>
          <w:vertAlign w:val="superscript"/>
        </w:rPr>
        <w:t>-</w:t>
      </w:r>
      <w:r w:rsidRPr="00AC4E6F">
        <w:rPr>
          <w:b w:val="0"/>
          <w:bCs w:val="0"/>
        </w:rPr>
        <w:t xml:space="preserve">) pathway in spleen of MHC-match recipient mice at 4 weeks and 8 weeks after transplantation. </w:t>
      </w:r>
      <w:r w:rsidRPr="00AC4E6F">
        <w:t>(L)</w:t>
      </w:r>
      <w:r w:rsidRPr="00AC4E6F">
        <w:rPr>
          <w:b w:val="0"/>
          <w:bCs w:val="0"/>
        </w:rPr>
        <w:t xml:space="preserve"> Representative flow cytometry graph of </w:t>
      </w:r>
      <w:r>
        <w:rPr>
          <w:b w:val="0"/>
          <w:bCs w:val="0"/>
        </w:rPr>
        <w:t xml:space="preserve">T cells </w:t>
      </w:r>
      <w:r w:rsidRPr="00AC4E6F">
        <w:rPr>
          <w:b w:val="0"/>
          <w:bCs w:val="0"/>
        </w:rPr>
        <w:t>that reconstitute from the peripheral (GFP</w:t>
      </w:r>
      <w:r w:rsidRPr="00AC4E6F">
        <w:rPr>
          <w:b w:val="0"/>
          <w:bCs w:val="0"/>
          <w:vertAlign w:val="superscript"/>
        </w:rPr>
        <w:t>+</w:t>
      </w:r>
      <w:r w:rsidRPr="00AC4E6F">
        <w:rPr>
          <w:b w:val="0"/>
          <w:bCs w:val="0"/>
        </w:rPr>
        <w:t>) and central (GFP</w:t>
      </w:r>
      <w:r w:rsidRPr="00AC4E6F">
        <w:rPr>
          <w:b w:val="0"/>
          <w:bCs w:val="0"/>
          <w:vertAlign w:val="superscript"/>
        </w:rPr>
        <w:t>-</w:t>
      </w:r>
      <w:r w:rsidRPr="00AC4E6F">
        <w:rPr>
          <w:b w:val="0"/>
          <w:bCs w:val="0"/>
        </w:rPr>
        <w:t>) pathway in spleen of MHC-match recipient mice at 8 weeks after transplantation.</w:t>
      </w:r>
      <w:r w:rsidRPr="00AC4E6F">
        <w:t xml:space="preserve"> (M) </w:t>
      </w:r>
      <w:r w:rsidRPr="00AC4E6F">
        <w:rPr>
          <w:b w:val="0"/>
          <w:bCs w:val="0"/>
        </w:rPr>
        <w:t xml:space="preserve">Representative flow cytometry graph of the expression level of CD31 in CD4 T cells from healthy individuals, haplo-SCT recipients and MSDT recipients. </w:t>
      </w:r>
      <w:r w:rsidRPr="00104948">
        <w:t>(N)</w:t>
      </w:r>
      <w:r w:rsidRPr="00AC4E6F">
        <w:rPr>
          <w:b w:val="0"/>
          <w:bCs w:val="0"/>
        </w:rPr>
        <w:t xml:space="preserve"> Quantiﬁcation of cell cluster frequency among MSDT recipients with ATG conditioning and without ATG conditioning, compared to their paired donors respectively. The increased and decreased cell types are shown in purple and </w:t>
      </w:r>
      <w:r w:rsidRPr="00AC4E6F">
        <w:rPr>
          <w:rFonts w:hint="eastAsia"/>
          <w:b w:val="0"/>
          <w:bCs w:val="0"/>
        </w:rPr>
        <w:t>li</w:t>
      </w:r>
      <w:r w:rsidRPr="00AC4E6F">
        <w:rPr>
          <w:b w:val="0"/>
          <w:bCs w:val="0"/>
        </w:rPr>
        <w:t xml:space="preserve">ght brown, respectively. The horizontal red dashes indicate the boundary of a P value equal to 0.05. Paired limma test were used for comparisons between donors and recipients. </w:t>
      </w:r>
      <w:r w:rsidRPr="00AC4E6F">
        <w:t>(O)</w:t>
      </w:r>
      <w:r w:rsidRPr="00AC4E6F">
        <w:rPr>
          <w:b w:val="0"/>
          <w:bCs w:val="0"/>
        </w:rPr>
        <w:t xml:space="preserve"> Clonotype of indicated T cells in paired donor-recipient from MSDT group with or without ATG </w:t>
      </w:r>
      <w:r w:rsidRPr="00AC4E6F">
        <w:rPr>
          <w:b w:val="0"/>
          <w:bCs w:val="0"/>
        </w:rPr>
        <w:lastRenderedPageBreak/>
        <w:t xml:space="preserve">conditioning. MD, MSDT donor; MR, MSDT recipient. Unpaired </w:t>
      </w:r>
      <w:r w:rsidRPr="00AC4E6F">
        <w:rPr>
          <w:b w:val="0"/>
          <w:bCs w:val="0"/>
          <w:i/>
          <w:iCs/>
        </w:rPr>
        <w:t>t</w:t>
      </w:r>
      <w:r w:rsidRPr="00AC4E6F">
        <w:rPr>
          <w:b w:val="0"/>
          <w:bCs w:val="0"/>
        </w:rPr>
        <w:t>-test. At least 5 mice per group in the assessment of immune reconstitution in peripheral blood. 3 mice in MHC-match group in the assessment of immune reconstitution in spleen. Combined data from two independent experiments. The symbols represent individual mice. Error bars represent the mean ± SEM.</w:t>
      </w:r>
    </w:p>
    <w:p w14:paraId="45B97D53" w14:textId="52D3AD76" w:rsidR="00C97E80" w:rsidRPr="000A443B" w:rsidRDefault="00C97E80" w:rsidP="000A443B">
      <w:pPr>
        <w:rPr>
          <w:b/>
          <w:bCs/>
          <w:kern w:val="32"/>
          <w:szCs w:val="24"/>
        </w:rPr>
      </w:pPr>
    </w:p>
    <w:p w14:paraId="7809AF3E" w14:textId="77777777" w:rsidR="00C97E80" w:rsidRPr="00AC4E6F" w:rsidRDefault="00C97E80" w:rsidP="00C97E80">
      <w:pPr>
        <w:pStyle w:val="SMHeading"/>
      </w:pPr>
      <w:r w:rsidRPr="00AC4E6F">
        <w:t>Fig. S6</w:t>
      </w:r>
      <w:r>
        <w:t>.</w:t>
      </w:r>
      <w:r w:rsidRPr="00AC4E6F">
        <w:t xml:space="preserve"> </w:t>
      </w:r>
      <w:r w:rsidRPr="00AC4E6F">
        <w:rPr>
          <w:rFonts w:hint="eastAsia"/>
          <w:i/>
          <w:iCs/>
        </w:rPr>
        <w:t>ZNF683</w:t>
      </w:r>
      <w:r w:rsidRPr="00AC4E6F">
        <w:t xml:space="preserve"> expression level </w:t>
      </w:r>
      <w:r>
        <w:t xml:space="preserve">in T cells </w:t>
      </w:r>
      <w:r w:rsidRPr="00AC4E6F">
        <w:t xml:space="preserve">and </w:t>
      </w:r>
      <w:r>
        <w:t xml:space="preserve">T cell chromatin </w:t>
      </w:r>
      <w:r w:rsidRPr="00AC4E6F">
        <w:t>accessibility from haplo-SCT recipients.</w:t>
      </w:r>
    </w:p>
    <w:p w14:paraId="2694D26A" w14:textId="77777777" w:rsidR="00C97E80" w:rsidRPr="00AC4E6F" w:rsidRDefault="00C97E80" w:rsidP="00C97E80">
      <w:pPr>
        <w:pStyle w:val="SMHeading"/>
        <w:spacing w:line="360" w:lineRule="auto"/>
        <w:jc w:val="both"/>
        <w:rPr>
          <w:b w:val="0"/>
          <w:bCs w:val="0"/>
        </w:rPr>
      </w:pPr>
      <w:r w:rsidRPr="00AC4E6F">
        <w:t>(A)</w:t>
      </w:r>
      <w:r w:rsidRPr="00AC4E6F">
        <w:rPr>
          <w:b w:val="0"/>
          <w:bCs w:val="0"/>
        </w:rPr>
        <w:t xml:space="preserve"> </w:t>
      </w:r>
      <w:r w:rsidRPr="00AC4E6F">
        <w:rPr>
          <w:b w:val="0"/>
          <w:bCs w:val="0"/>
          <w:i/>
          <w:iCs/>
        </w:rPr>
        <w:t>ZNF683</w:t>
      </w:r>
      <w:r w:rsidRPr="00AC4E6F">
        <w:rPr>
          <w:b w:val="0"/>
          <w:bCs w:val="0"/>
        </w:rPr>
        <w:t xml:space="preserve"> expression level in CD8 T cells from healthy individuals (N=10), haplo-SCT recipients (N=12) and MSDT recipients (N=9). One-way-ANOVA. </w:t>
      </w:r>
      <w:r w:rsidRPr="00AC4E6F">
        <w:t>(B)</w:t>
      </w:r>
      <w:r w:rsidRPr="00AC4E6F">
        <w:rPr>
          <w:b w:val="0"/>
          <w:bCs w:val="0"/>
        </w:rPr>
        <w:t xml:space="preserve"> </w:t>
      </w:r>
      <w:r w:rsidRPr="00AC4E6F">
        <w:rPr>
          <w:b w:val="0"/>
          <w:bCs w:val="0"/>
          <w:i/>
          <w:iCs/>
        </w:rPr>
        <w:t>ZNF683</w:t>
      </w:r>
      <w:r w:rsidRPr="00AC4E6F">
        <w:rPr>
          <w:b w:val="0"/>
          <w:bCs w:val="0"/>
        </w:rPr>
        <w:t xml:space="preserve"> expression level in CD8 T cells from healthy individuals (N=10), haplo-SCT recipients without hCMV infection (N=5) and MSDT recipients without hCMV infection (N=5). One-way-ANOVA. </w:t>
      </w:r>
      <w:r w:rsidRPr="00AC4E6F">
        <w:t>(C)</w:t>
      </w:r>
      <w:r w:rsidRPr="00AC4E6F">
        <w:rPr>
          <w:b w:val="0"/>
          <w:bCs w:val="0"/>
        </w:rPr>
        <w:t xml:space="preserve"> </w:t>
      </w:r>
      <w:r w:rsidRPr="00AC4E6F">
        <w:rPr>
          <w:b w:val="0"/>
          <w:bCs w:val="0"/>
          <w:i/>
          <w:iCs/>
        </w:rPr>
        <w:t>ZNF683</w:t>
      </w:r>
      <w:r w:rsidRPr="00AC4E6F">
        <w:rPr>
          <w:b w:val="0"/>
          <w:bCs w:val="0"/>
        </w:rPr>
        <w:t xml:space="preserve"> expression level in CD8 T cells from haplo-SCT recipients or MSDT recipients </w:t>
      </w:r>
      <w:r>
        <w:rPr>
          <w:b w:val="0"/>
          <w:bCs w:val="0"/>
        </w:rPr>
        <w:t xml:space="preserve">that </w:t>
      </w:r>
      <w:r w:rsidRPr="00AC4E6F">
        <w:rPr>
          <w:b w:val="0"/>
          <w:bCs w:val="0"/>
        </w:rPr>
        <w:t xml:space="preserve">with or without hCMV infection. Unpaired </w:t>
      </w:r>
      <w:r w:rsidRPr="00AC4E6F">
        <w:rPr>
          <w:b w:val="0"/>
          <w:bCs w:val="0"/>
          <w:i/>
          <w:iCs/>
        </w:rPr>
        <w:t>t</w:t>
      </w:r>
      <w:r w:rsidRPr="00AC4E6F">
        <w:rPr>
          <w:b w:val="0"/>
          <w:bCs w:val="0"/>
        </w:rPr>
        <w:t xml:space="preserve">-test. </w:t>
      </w:r>
      <w:r w:rsidRPr="00AC4E6F">
        <w:t>(D)</w:t>
      </w:r>
      <w:r w:rsidRPr="00AC4E6F">
        <w:rPr>
          <w:rFonts w:hint="eastAsia"/>
          <w:b w:val="0"/>
          <w:bCs w:val="0"/>
        </w:rPr>
        <w:t xml:space="preserve"> </w:t>
      </w:r>
      <w:r w:rsidRPr="00AC4E6F">
        <w:rPr>
          <w:b w:val="0"/>
          <w:bCs w:val="0"/>
        </w:rPr>
        <w:t>DA peak annotation in the entire genome for CD4</w:t>
      </w:r>
      <w:r w:rsidRPr="00AC4E6F">
        <w:rPr>
          <w:b w:val="0"/>
          <w:bCs w:val="0"/>
          <w:vertAlign w:val="superscript"/>
        </w:rPr>
        <w:t>+</w:t>
      </w:r>
      <w:r w:rsidRPr="00AC4E6F">
        <w:rPr>
          <w:b w:val="0"/>
          <w:bCs w:val="0"/>
        </w:rPr>
        <w:t xml:space="preserve"> T cells in haplo-SCT recipients compared with their paired donors. </w:t>
      </w:r>
      <w:r w:rsidRPr="00AC4E6F">
        <w:t>(E)</w:t>
      </w:r>
      <w:r w:rsidRPr="00AC4E6F">
        <w:rPr>
          <w:b w:val="0"/>
          <w:bCs w:val="0"/>
        </w:rPr>
        <w:t xml:space="preserve"> DA peak distributions around transcription start sites (TSSs) for CD4</w:t>
      </w:r>
      <w:r w:rsidRPr="00AC4E6F">
        <w:rPr>
          <w:b w:val="0"/>
          <w:bCs w:val="0"/>
          <w:vertAlign w:val="superscript"/>
        </w:rPr>
        <w:t>+</w:t>
      </w:r>
      <w:r w:rsidRPr="00AC4E6F">
        <w:rPr>
          <w:b w:val="0"/>
          <w:bCs w:val="0"/>
        </w:rPr>
        <w:t xml:space="preserve"> T cells in haplo-SCT recipients compared with their paired donors. </w:t>
      </w:r>
      <w:r w:rsidRPr="00AC4E6F">
        <w:t>(F)</w:t>
      </w:r>
      <w:r w:rsidRPr="00AC4E6F">
        <w:rPr>
          <w:b w:val="0"/>
          <w:bCs w:val="0"/>
        </w:rPr>
        <w:t xml:space="preserve"> Aggregate plot showing DA peaks around TSSs for CD4</w:t>
      </w:r>
      <w:r w:rsidRPr="00AC4E6F">
        <w:rPr>
          <w:b w:val="0"/>
          <w:bCs w:val="0"/>
          <w:vertAlign w:val="superscript"/>
        </w:rPr>
        <w:t>+</w:t>
      </w:r>
      <w:r w:rsidRPr="00AC4E6F">
        <w:rPr>
          <w:b w:val="0"/>
          <w:bCs w:val="0"/>
        </w:rPr>
        <w:t xml:space="preserve"> T cells in haplo-SCT recipients compared with their paired donors. </w:t>
      </w:r>
      <w:r w:rsidRPr="00AC4E6F">
        <w:t>(G-I)</w:t>
      </w:r>
      <w:r w:rsidRPr="00AC4E6F">
        <w:rPr>
          <w:b w:val="0"/>
          <w:bCs w:val="0"/>
        </w:rPr>
        <w:t xml:space="preserve"> The same analyses as shown in (D)-(F), respectively, but for the CD8</w:t>
      </w:r>
      <w:r w:rsidRPr="00AC4E6F">
        <w:rPr>
          <w:b w:val="0"/>
          <w:bCs w:val="0"/>
          <w:vertAlign w:val="superscript"/>
        </w:rPr>
        <w:t>+</w:t>
      </w:r>
      <w:r w:rsidRPr="00AC4E6F">
        <w:rPr>
          <w:b w:val="0"/>
          <w:bCs w:val="0"/>
        </w:rPr>
        <w:t xml:space="preserve"> T cells. </w:t>
      </w:r>
      <w:r w:rsidRPr="00AC4E6F">
        <w:t>(J)</w:t>
      </w:r>
      <w:r w:rsidRPr="00AC4E6F">
        <w:rPr>
          <w:b w:val="0"/>
          <w:bCs w:val="0"/>
        </w:rPr>
        <w:t xml:space="preserve"> Heatmap showing </w:t>
      </w:r>
      <w:r w:rsidRPr="009663A4">
        <w:rPr>
          <w:b w:val="0"/>
          <w:bCs w:val="0"/>
        </w:rPr>
        <w:t>different accessibility-proximal genes</w:t>
      </w:r>
      <w:r w:rsidRPr="00AC4E6F">
        <w:rPr>
          <w:b w:val="0"/>
          <w:bCs w:val="0"/>
        </w:rPr>
        <w:t xml:space="preserve"> in CD4 and CD8 T cells from haplo-SCT recipients compared with their paired donors. FDR q-value &lt; 0.05. </w:t>
      </w:r>
      <w:r w:rsidRPr="00AC4E6F">
        <w:t>(K)</w:t>
      </w:r>
      <w:r w:rsidRPr="00AC4E6F">
        <w:rPr>
          <w:b w:val="0"/>
          <w:bCs w:val="0"/>
        </w:rPr>
        <w:t xml:space="preserve"> Top 3 enriched TF motifs in the DA peaks of CD4 and CD8 T cells are shown. </w:t>
      </w:r>
    </w:p>
    <w:p w14:paraId="0CA6806D" w14:textId="3C2B182D" w:rsidR="00C97E80" w:rsidRPr="000A443B" w:rsidRDefault="00C97E80" w:rsidP="000A443B">
      <w:pPr>
        <w:rPr>
          <w:b/>
          <w:bCs/>
          <w:kern w:val="32"/>
          <w:szCs w:val="24"/>
        </w:rPr>
      </w:pPr>
    </w:p>
    <w:p w14:paraId="6A99919D" w14:textId="77777777" w:rsidR="00C97E80" w:rsidRPr="00B174B7" w:rsidRDefault="00C97E80" w:rsidP="00C97E80">
      <w:pPr>
        <w:pStyle w:val="SMHeading"/>
      </w:pPr>
      <w:r w:rsidRPr="00B174B7">
        <w:t>Fig. S7</w:t>
      </w:r>
      <w:r>
        <w:t>.</w:t>
      </w:r>
      <w:r w:rsidRPr="00B174B7">
        <w:t xml:space="preserve"> Overexpression of </w:t>
      </w:r>
      <w:r w:rsidRPr="00B174B7">
        <w:rPr>
          <w:i/>
          <w:iCs/>
        </w:rPr>
        <w:t>ZNF683</w:t>
      </w:r>
      <w:r w:rsidRPr="00B174B7">
        <w:t xml:space="preserve"> in human primary T cells.</w:t>
      </w:r>
    </w:p>
    <w:p w14:paraId="207420D5" w14:textId="77777777" w:rsidR="00C97E80" w:rsidRPr="00B174B7" w:rsidRDefault="00C97E80" w:rsidP="00C97E80">
      <w:pPr>
        <w:pStyle w:val="SMHeading"/>
        <w:spacing w:line="360" w:lineRule="auto"/>
        <w:jc w:val="both"/>
        <w:rPr>
          <w:b w:val="0"/>
          <w:bCs w:val="0"/>
        </w:rPr>
      </w:pPr>
      <w:r w:rsidRPr="00B174B7">
        <w:t>(A)</w:t>
      </w:r>
      <w:r w:rsidRPr="00B174B7">
        <w:rPr>
          <w:b w:val="0"/>
          <w:bCs w:val="0"/>
        </w:rPr>
        <w:t xml:space="preserve"> Gating strategy for ZNF683-overexpressing human primary T cells. </w:t>
      </w:r>
      <w:r w:rsidRPr="00B174B7">
        <w:t>(B)</w:t>
      </w:r>
      <w:r w:rsidRPr="00B174B7">
        <w:rPr>
          <w:b w:val="0"/>
          <w:bCs w:val="0"/>
        </w:rPr>
        <w:t xml:space="preserve"> qPCR was used to validate the expression level of ZNF683. </w:t>
      </w:r>
      <w:r w:rsidRPr="00B174B7">
        <w:t>(C)</w:t>
      </w:r>
      <w:r w:rsidRPr="00B174B7">
        <w:rPr>
          <w:b w:val="0"/>
          <w:bCs w:val="0"/>
        </w:rPr>
        <w:t xml:space="preserve"> Comparison of the percentages of G0, G1 and S/G2/M in GFP</w:t>
      </w:r>
      <w:r w:rsidRPr="00B174B7">
        <w:rPr>
          <w:b w:val="0"/>
          <w:bCs w:val="0"/>
          <w:vertAlign w:val="superscript"/>
        </w:rPr>
        <w:t>+</w:t>
      </w:r>
      <w:r w:rsidRPr="00B174B7">
        <w:rPr>
          <w:b w:val="0"/>
          <w:bCs w:val="0"/>
        </w:rPr>
        <w:t xml:space="preserve"> cells, GFP</w:t>
      </w:r>
      <w:r w:rsidRPr="00B174B7">
        <w:rPr>
          <w:b w:val="0"/>
          <w:bCs w:val="0"/>
          <w:vertAlign w:val="superscript"/>
        </w:rPr>
        <w:t>+</w:t>
      </w:r>
      <w:r w:rsidRPr="00B174B7">
        <w:rPr>
          <w:b w:val="0"/>
          <w:bCs w:val="0"/>
        </w:rPr>
        <w:t>CD4</w:t>
      </w:r>
      <w:r w:rsidRPr="00B174B7">
        <w:rPr>
          <w:b w:val="0"/>
          <w:bCs w:val="0"/>
          <w:vertAlign w:val="superscript"/>
        </w:rPr>
        <w:t>+</w:t>
      </w:r>
      <w:r w:rsidRPr="00B174B7">
        <w:rPr>
          <w:b w:val="0"/>
          <w:bCs w:val="0"/>
        </w:rPr>
        <w:t xml:space="preserve"> cells and GFP</w:t>
      </w:r>
      <w:r w:rsidRPr="00B174B7">
        <w:rPr>
          <w:b w:val="0"/>
          <w:bCs w:val="0"/>
          <w:vertAlign w:val="superscript"/>
        </w:rPr>
        <w:t>+</w:t>
      </w:r>
      <w:r w:rsidRPr="00B174B7">
        <w:rPr>
          <w:b w:val="0"/>
          <w:bCs w:val="0"/>
        </w:rPr>
        <w:t>CD8</w:t>
      </w:r>
      <w:r w:rsidRPr="00B174B7">
        <w:rPr>
          <w:b w:val="0"/>
          <w:bCs w:val="0"/>
          <w:vertAlign w:val="superscript"/>
        </w:rPr>
        <w:t>+</w:t>
      </w:r>
      <w:r w:rsidRPr="00B174B7">
        <w:rPr>
          <w:b w:val="0"/>
          <w:bCs w:val="0"/>
        </w:rPr>
        <w:t xml:space="preserve"> cells in the control and ZNF683-overexpressing groups. </w:t>
      </w:r>
      <w:r w:rsidRPr="00B174B7">
        <w:t>(D-E)</w:t>
      </w:r>
      <w:r w:rsidRPr="00B174B7">
        <w:rPr>
          <w:b w:val="0"/>
          <w:bCs w:val="0"/>
        </w:rPr>
        <w:t xml:space="preserve"> CSFE analysis showed the proliferation of T cells in the unstimulated, control and ZNF683-overexpressing groups. </w:t>
      </w:r>
      <w:r w:rsidRPr="00B174B7">
        <w:t>(F)</w:t>
      </w:r>
      <w:r w:rsidRPr="00B174B7">
        <w:rPr>
          <w:b w:val="0"/>
          <w:bCs w:val="0"/>
        </w:rPr>
        <w:t xml:space="preserve"> Genes that correlated with ZNF683 in CD8 T cells. </w:t>
      </w:r>
      <w:r w:rsidRPr="00B174B7">
        <w:t>(G)</w:t>
      </w:r>
      <w:r w:rsidRPr="00B174B7">
        <w:rPr>
          <w:b w:val="0"/>
          <w:bCs w:val="0"/>
        </w:rPr>
        <w:t xml:space="preserve"> Enriched GO terms in ZNF683-positive correlated genes and ZNF683-negative correlated genes. </w:t>
      </w:r>
      <w:r w:rsidRPr="00B174B7">
        <w:t>(H)</w:t>
      </w:r>
      <w:r w:rsidRPr="00B174B7">
        <w:rPr>
          <w:b w:val="0"/>
          <w:bCs w:val="0"/>
        </w:rPr>
        <w:t xml:space="preserve"> </w:t>
      </w:r>
      <w:r w:rsidRPr="00040D3C">
        <w:rPr>
          <w:b w:val="0"/>
          <w:bCs w:val="0"/>
          <w:i/>
          <w:iCs/>
        </w:rPr>
        <w:t>PORCN</w:t>
      </w:r>
      <w:r w:rsidRPr="00B174B7">
        <w:rPr>
          <w:b w:val="0"/>
          <w:bCs w:val="0"/>
        </w:rPr>
        <w:t xml:space="preserve"> and </w:t>
      </w:r>
      <w:r w:rsidRPr="00040D3C">
        <w:rPr>
          <w:b w:val="0"/>
          <w:bCs w:val="0"/>
          <w:i/>
          <w:iCs/>
        </w:rPr>
        <w:t>RTEL1</w:t>
      </w:r>
      <w:r w:rsidRPr="00B174B7">
        <w:rPr>
          <w:b w:val="0"/>
          <w:bCs w:val="0"/>
        </w:rPr>
        <w:t xml:space="preserve"> expression level in CD8</w:t>
      </w:r>
      <w:r w:rsidRPr="00B174B7">
        <w:rPr>
          <w:b w:val="0"/>
          <w:bCs w:val="0"/>
          <w:vertAlign w:val="superscript"/>
        </w:rPr>
        <w:t>+</w:t>
      </w:r>
      <w:r w:rsidRPr="00B174B7">
        <w:rPr>
          <w:b w:val="0"/>
          <w:bCs w:val="0"/>
        </w:rPr>
        <w:t xml:space="preserve"> T cells from haplo-</w:t>
      </w:r>
      <w:r w:rsidRPr="00B174B7">
        <w:rPr>
          <w:b w:val="0"/>
          <w:bCs w:val="0"/>
        </w:rPr>
        <w:lastRenderedPageBreak/>
        <w:t>SCT recipients who have rebalanced immune homeostasis, stimulated or unstimulated with CD3/CD28 microbeads. Two-tailed paired t-test.</w:t>
      </w:r>
    </w:p>
    <w:p w14:paraId="221C5B54" w14:textId="77777777" w:rsidR="00C97E80" w:rsidRDefault="00C97E80" w:rsidP="00C97E80">
      <w:pPr>
        <w:rPr>
          <w:b/>
          <w:bCs/>
          <w:kern w:val="32"/>
          <w:szCs w:val="24"/>
        </w:rPr>
      </w:pPr>
      <w:r>
        <w:br w:type="page"/>
      </w:r>
    </w:p>
    <w:p w14:paraId="253598E2" w14:textId="2D0137FE" w:rsidR="000A443B" w:rsidRDefault="000A443B" w:rsidP="00C97E80">
      <w:pPr>
        <w:pStyle w:val="SMHeading"/>
      </w:pPr>
      <w:r>
        <w:rPr>
          <w:rFonts w:hint="eastAsia"/>
        </w:rPr>
        <w:lastRenderedPageBreak/>
        <w:t>S</w:t>
      </w:r>
      <w:r>
        <w:t>upplementary Tables</w:t>
      </w:r>
    </w:p>
    <w:p w14:paraId="34E87816" w14:textId="06E89F58" w:rsidR="00C97E80" w:rsidRPr="00E55951" w:rsidRDefault="00C97E80" w:rsidP="00C97E80">
      <w:pPr>
        <w:pStyle w:val="SMHeading"/>
      </w:pPr>
      <w:r>
        <w:t xml:space="preserve">Table S1. </w:t>
      </w:r>
      <w:r w:rsidRPr="00E55951">
        <w:t xml:space="preserve">Sample information </w:t>
      </w:r>
      <w:r w:rsidRPr="00E55951">
        <w:rPr>
          <w:rFonts w:hint="eastAsia"/>
        </w:rPr>
        <w:t>for</w:t>
      </w:r>
      <w:r w:rsidRPr="00E55951">
        <w:t xml:space="preserve"> sequencing analysis in discovery cohort.</w:t>
      </w:r>
    </w:p>
    <w:tbl>
      <w:tblPr>
        <w:tblStyle w:val="affffa"/>
        <w:tblpPr w:leftFromText="180" w:rightFromText="180" w:vertAnchor="page" w:horzAnchor="margin" w:tblpY="2685"/>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3"/>
        <w:gridCol w:w="874"/>
        <w:gridCol w:w="1801"/>
        <w:gridCol w:w="1748"/>
        <w:gridCol w:w="1298"/>
        <w:gridCol w:w="850"/>
        <w:gridCol w:w="850"/>
        <w:gridCol w:w="850"/>
        <w:gridCol w:w="853"/>
      </w:tblGrid>
      <w:tr w:rsidR="00C97E80" w14:paraId="5C88DF26" w14:textId="77777777" w:rsidTr="000A443B">
        <w:trPr>
          <w:trHeight w:val="642"/>
        </w:trPr>
        <w:tc>
          <w:tcPr>
            <w:tcW w:w="1083" w:type="dxa"/>
            <w:tcBorders>
              <w:top w:val="single" w:sz="4" w:space="0" w:color="auto"/>
              <w:bottom w:val="single" w:sz="4" w:space="0" w:color="auto"/>
            </w:tcBorders>
            <w:vAlign w:val="center"/>
          </w:tcPr>
          <w:p w14:paraId="5553C446" w14:textId="77777777" w:rsidR="00C97E80" w:rsidRDefault="00C97E80" w:rsidP="000A443B">
            <w:pPr>
              <w:jc w:val="center"/>
              <w:rPr>
                <w:rFonts w:eastAsia="Arial-BoldMT"/>
                <w:b/>
                <w:bCs/>
                <w:color w:val="000000"/>
                <w:sz w:val="20"/>
                <w:lang w:bidi="ar"/>
              </w:rPr>
            </w:pPr>
            <w:r>
              <w:rPr>
                <w:rFonts w:eastAsia="Arial-BoldMT"/>
                <w:b/>
                <w:bCs/>
                <w:color w:val="000000"/>
                <w:sz w:val="20"/>
                <w:lang w:bidi="ar"/>
              </w:rPr>
              <w:t>Sample ID</w:t>
            </w:r>
          </w:p>
        </w:tc>
        <w:tc>
          <w:tcPr>
            <w:tcW w:w="874" w:type="dxa"/>
            <w:tcBorders>
              <w:top w:val="single" w:sz="4" w:space="0" w:color="auto"/>
              <w:bottom w:val="single" w:sz="4" w:space="0" w:color="auto"/>
            </w:tcBorders>
            <w:vAlign w:val="center"/>
          </w:tcPr>
          <w:p w14:paraId="099D9AEF" w14:textId="77777777" w:rsidR="00C97E80" w:rsidRDefault="00C97E80" w:rsidP="000A443B">
            <w:pPr>
              <w:jc w:val="center"/>
              <w:rPr>
                <w:rFonts w:eastAsia="Arial-BoldMT"/>
                <w:b/>
                <w:bCs/>
                <w:color w:val="000000"/>
                <w:sz w:val="20"/>
                <w:lang w:bidi="ar"/>
              </w:rPr>
            </w:pPr>
            <w:r>
              <w:rPr>
                <w:rFonts w:eastAsia="Arial-BoldMT"/>
                <w:b/>
                <w:bCs/>
                <w:color w:val="000000"/>
                <w:sz w:val="20"/>
                <w:lang w:bidi="ar"/>
              </w:rPr>
              <w:t>Disease</w:t>
            </w:r>
          </w:p>
        </w:tc>
        <w:tc>
          <w:tcPr>
            <w:tcW w:w="1801" w:type="dxa"/>
            <w:tcBorders>
              <w:top w:val="single" w:sz="4" w:space="0" w:color="auto"/>
              <w:bottom w:val="single" w:sz="4" w:space="0" w:color="auto"/>
            </w:tcBorders>
            <w:vAlign w:val="center"/>
          </w:tcPr>
          <w:p w14:paraId="7E4D6CB5" w14:textId="77777777" w:rsidR="00C97E80" w:rsidRDefault="00C97E80" w:rsidP="000A443B">
            <w:pPr>
              <w:jc w:val="center"/>
              <w:rPr>
                <w:rFonts w:eastAsia="Arial-BoldMT"/>
                <w:b/>
                <w:bCs/>
                <w:color w:val="000000"/>
                <w:sz w:val="20"/>
                <w:lang w:bidi="ar"/>
              </w:rPr>
            </w:pPr>
            <w:r>
              <w:rPr>
                <w:rFonts w:eastAsia="Arial-BoldMT"/>
                <w:b/>
                <w:bCs/>
                <w:color w:val="000000"/>
                <w:sz w:val="20"/>
                <w:lang w:bidi="ar"/>
              </w:rPr>
              <w:t>HSCT Type</w:t>
            </w:r>
          </w:p>
        </w:tc>
        <w:tc>
          <w:tcPr>
            <w:tcW w:w="1748" w:type="dxa"/>
            <w:tcBorders>
              <w:top w:val="single" w:sz="4" w:space="0" w:color="auto"/>
              <w:bottom w:val="single" w:sz="4" w:space="0" w:color="auto"/>
            </w:tcBorders>
            <w:vAlign w:val="center"/>
          </w:tcPr>
          <w:p w14:paraId="7B504A32" w14:textId="77777777" w:rsidR="00C97E80" w:rsidRDefault="00C97E80" w:rsidP="000A443B">
            <w:pPr>
              <w:jc w:val="center"/>
              <w:rPr>
                <w:rFonts w:eastAsia="Arial-BoldMT"/>
                <w:b/>
                <w:bCs/>
                <w:color w:val="000000"/>
                <w:sz w:val="20"/>
                <w:lang w:bidi="ar"/>
              </w:rPr>
            </w:pPr>
            <w:r>
              <w:rPr>
                <w:rFonts w:eastAsia="Arial-BoldMT"/>
                <w:b/>
                <w:bCs/>
                <w:color w:val="000000"/>
                <w:sz w:val="20"/>
                <w:lang w:bidi="ar"/>
              </w:rPr>
              <w:t>Donor-Recipient HLA mismatches</w:t>
            </w:r>
          </w:p>
        </w:tc>
        <w:tc>
          <w:tcPr>
            <w:tcW w:w="1298" w:type="dxa"/>
            <w:tcBorders>
              <w:top w:val="single" w:sz="4" w:space="0" w:color="auto"/>
              <w:bottom w:val="single" w:sz="4" w:space="0" w:color="auto"/>
            </w:tcBorders>
            <w:vAlign w:val="center"/>
          </w:tcPr>
          <w:p w14:paraId="523B567A" w14:textId="77777777" w:rsidR="00C97E80" w:rsidRDefault="00C97E80" w:rsidP="000A443B">
            <w:pPr>
              <w:jc w:val="center"/>
              <w:rPr>
                <w:rFonts w:eastAsia="Arial-BoldMT"/>
                <w:b/>
                <w:bCs/>
                <w:color w:val="000000"/>
                <w:sz w:val="20"/>
                <w:lang w:bidi="ar"/>
              </w:rPr>
            </w:pPr>
            <w:r>
              <w:rPr>
                <w:rFonts w:eastAsia="Arial-BoldMT"/>
                <w:b/>
                <w:bCs/>
                <w:color w:val="000000"/>
                <w:sz w:val="20"/>
                <w:lang w:bidi="ar"/>
              </w:rPr>
              <w:t>Single Cell Sequencing Cell type</w:t>
            </w:r>
          </w:p>
        </w:tc>
        <w:tc>
          <w:tcPr>
            <w:tcW w:w="850" w:type="dxa"/>
            <w:tcBorders>
              <w:top w:val="single" w:sz="4" w:space="0" w:color="auto"/>
              <w:bottom w:val="single" w:sz="4" w:space="0" w:color="auto"/>
            </w:tcBorders>
            <w:vAlign w:val="center"/>
          </w:tcPr>
          <w:p w14:paraId="497158F7" w14:textId="77777777" w:rsidR="00C97E80" w:rsidRDefault="00C97E80" w:rsidP="000A443B">
            <w:pPr>
              <w:jc w:val="center"/>
              <w:rPr>
                <w:rFonts w:eastAsia="Arial-BoldMT"/>
                <w:b/>
                <w:bCs/>
                <w:color w:val="000000"/>
                <w:sz w:val="20"/>
                <w:lang w:bidi="ar"/>
              </w:rPr>
            </w:pPr>
            <w:r>
              <w:rPr>
                <w:rFonts w:eastAsia="Arial-BoldMT"/>
                <w:b/>
                <w:bCs/>
                <w:color w:val="000000"/>
                <w:sz w:val="20"/>
                <w:lang w:bidi="ar"/>
              </w:rPr>
              <w:t>10</w:t>
            </w:r>
            <w:r>
              <w:rPr>
                <w:b/>
                <w:bCs/>
                <w:sz w:val="20"/>
              </w:rPr>
              <w:t>× scRNAseq</w:t>
            </w:r>
          </w:p>
        </w:tc>
        <w:tc>
          <w:tcPr>
            <w:tcW w:w="850" w:type="dxa"/>
            <w:tcBorders>
              <w:top w:val="single" w:sz="4" w:space="0" w:color="auto"/>
              <w:bottom w:val="single" w:sz="4" w:space="0" w:color="auto"/>
            </w:tcBorders>
            <w:vAlign w:val="center"/>
          </w:tcPr>
          <w:p w14:paraId="1C6EE2FC" w14:textId="77777777" w:rsidR="00C97E80" w:rsidRDefault="00C97E80" w:rsidP="000A443B">
            <w:pPr>
              <w:jc w:val="center"/>
              <w:rPr>
                <w:rFonts w:eastAsia="Arial-BoldMT"/>
                <w:b/>
                <w:bCs/>
                <w:color w:val="000000"/>
                <w:sz w:val="20"/>
                <w:lang w:bidi="ar"/>
              </w:rPr>
            </w:pPr>
            <w:r>
              <w:rPr>
                <w:rFonts w:eastAsia="Arial-BoldMT"/>
                <w:b/>
                <w:bCs/>
                <w:color w:val="000000"/>
                <w:sz w:val="20"/>
                <w:lang w:bidi="ar"/>
              </w:rPr>
              <w:t>10</w:t>
            </w:r>
            <w:r>
              <w:rPr>
                <w:b/>
                <w:bCs/>
                <w:sz w:val="20"/>
              </w:rPr>
              <w:t>× scTCRseq</w:t>
            </w:r>
          </w:p>
        </w:tc>
        <w:tc>
          <w:tcPr>
            <w:tcW w:w="850" w:type="dxa"/>
            <w:tcBorders>
              <w:top w:val="single" w:sz="4" w:space="0" w:color="auto"/>
              <w:bottom w:val="single" w:sz="4" w:space="0" w:color="auto"/>
            </w:tcBorders>
            <w:vAlign w:val="center"/>
          </w:tcPr>
          <w:p w14:paraId="65069C8F" w14:textId="77777777" w:rsidR="00C97E80" w:rsidRDefault="00C97E80" w:rsidP="000A443B">
            <w:pPr>
              <w:jc w:val="center"/>
              <w:rPr>
                <w:rFonts w:eastAsia="Arial-BoldMT"/>
                <w:b/>
                <w:bCs/>
                <w:color w:val="000000"/>
                <w:sz w:val="20"/>
                <w:lang w:bidi="ar"/>
              </w:rPr>
            </w:pPr>
          </w:p>
          <w:p w14:paraId="49B110EF" w14:textId="77777777" w:rsidR="00C97E80" w:rsidRDefault="00C97E80" w:rsidP="000A443B">
            <w:pPr>
              <w:jc w:val="center"/>
              <w:rPr>
                <w:rFonts w:eastAsia="Arial-BoldMT"/>
                <w:b/>
                <w:bCs/>
                <w:color w:val="000000"/>
                <w:sz w:val="20"/>
                <w:lang w:bidi="ar"/>
              </w:rPr>
            </w:pPr>
            <w:r>
              <w:rPr>
                <w:rFonts w:eastAsia="Arial-BoldMT"/>
                <w:b/>
                <w:bCs/>
                <w:color w:val="000000"/>
                <w:sz w:val="20"/>
                <w:lang w:bidi="ar"/>
              </w:rPr>
              <w:t>ATAC-seq</w:t>
            </w:r>
          </w:p>
        </w:tc>
        <w:tc>
          <w:tcPr>
            <w:tcW w:w="853" w:type="dxa"/>
            <w:tcBorders>
              <w:top w:val="single" w:sz="4" w:space="0" w:color="auto"/>
              <w:bottom w:val="single" w:sz="4" w:space="0" w:color="auto"/>
            </w:tcBorders>
            <w:vAlign w:val="center"/>
          </w:tcPr>
          <w:p w14:paraId="28E38BC0" w14:textId="77777777" w:rsidR="00C97E80" w:rsidRDefault="00C97E80" w:rsidP="000A443B">
            <w:pPr>
              <w:jc w:val="center"/>
              <w:rPr>
                <w:rFonts w:eastAsia="Arial-BoldMT"/>
                <w:b/>
                <w:bCs/>
                <w:color w:val="000000"/>
                <w:sz w:val="20"/>
                <w:lang w:bidi="ar"/>
              </w:rPr>
            </w:pPr>
          </w:p>
          <w:p w14:paraId="3C74FFF2" w14:textId="77777777" w:rsidR="00C97E80" w:rsidRDefault="00C97E80" w:rsidP="000A443B">
            <w:pPr>
              <w:jc w:val="center"/>
              <w:rPr>
                <w:rFonts w:eastAsia="Arial-BoldMT"/>
                <w:b/>
                <w:bCs/>
                <w:color w:val="000000"/>
                <w:sz w:val="20"/>
                <w:lang w:bidi="ar"/>
              </w:rPr>
            </w:pPr>
            <w:r>
              <w:rPr>
                <w:rFonts w:eastAsia="Arial-BoldMT"/>
                <w:b/>
                <w:bCs/>
                <w:color w:val="000000"/>
                <w:sz w:val="20"/>
                <w:lang w:bidi="ar"/>
              </w:rPr>
              <w:t>RNA-</w:t>
            </w:r>
          </w:p>
          <w:p w14:paraId="6F8BAD6B" w14:textId="77777777" w:rsidR="00C97E80" w:rsidRDefault="00C97E80" w:rsidP="000A443B">
            <w:pPr>
              <w:jc w:val="center"/>
              <w:rPr>
                <w:rFonts w:eastAsia="Arial-BoldMT"/>
                <w:b/>
                <w:bCs/>
                <w:color w:val="000000"/>
                <w:sz w:val="20"/>
                <w:lang w:bidi="ar"/>
              </w:rPr>
            </w:pPr>
            <w:r>
              <w:rPr>
                <w:rFonts w:eastAsia="Arial-BoldMT"/>
                <w:b/>
                <w:bCs/>
                <w:color w:val="000000"/>
                <w:sz w:val="20"/>
                <w:lang w:bidi="ar"/>
              </w:rPr>
              <w:t>seq</w:t>
            </w:r>
          </w:p>
        </w:tc>
      </w:tr>
      <w:tr w:rsidR="00C97E80" w14:paraId="55467AD3" w14:textId="77777777" w:rsidTr="000A443B">
        <w:trPr>
          <w:trHeight w:val="397"/>
        </w:trPr>
        <w:tc>
          <w:tcPr>
            <w:tcW w:w="1083" w:type="dxa"/>
            <w:vAlign w:val="center"/>
          </w:tcPr>
          <w:p w14:paraId="09E5A99F"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HD1/HR1</w:t>
            </w:r>
          </w:p>
        </w:tc>
        <w:tc>
          <w:tcPr>
            <w:tcW w:w="874" w:type="dxa"/>
            <w:vAlign w:val="center"/>
          </w:tcPr>
          <w:p w14:paraId="4AA8F30E"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AML</w:t>
            </w:r>
          </w:p>
        </w:tc>
        <w:tc>
          <w:tcPr>
            <w:tcW w:w="1801" w:type="dxa"/>
            <w:vAlign w:val="center"/>
          </w:tcPr>
          <w:p w14:paraId="4E814610"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HLA-Haploidentical</w:t>
            </w:r>
          </w:p>
        </w:tc>
        <w:tc>
          <w:tcPr>
            <w:tcW w:w="1748" w:type="dxa"/>
            <w:vAlign w:val="center"/>
          </w:tcPr>
          <w:p w14:paraId="5069B5D1" w14:textId="77777777" w:rsidR="00C97E80" w:rsidRDefault="00C97E80" w:rsidP="000A443B">
            <w:pPr>
              <w:jc w:val="center"/>
              <w:rPr>
                <w:rFonts w:eastAsia="ArialMT"/>
                <w:color w:val="000000"/>
                <w:sz w:val="18"/>
                <w:szCs w:val="18"/>
                <w:lang w:bidi="ar"/>
              </w:rPr>
            </w:pPr>
            <w:r>
              <w:rPr>
                <w:rFonts w:eastAsia="ArialMT"/>
                <w:color w:val="000000"/>
                <w:sz w:val="18"/>
                <w:szCs w:val="18"/>
                <w:lang w:eastAsia="zh-Hans" w:bidi="ar"/>
              </w:rPr>
              <w:t>A</w:t>
            </w:r>
            <w:r>
              <w:rPr>
                <w:rFonts w:eastAsia="微软雅黑"/>
                <w:color w:val="000000"/>
                <w:sz w:val="18"/>
                <w:szCs w:val="18"/>
                <w:lang w:eastAsia="zh-Hans" w:bidi="ar"/>
              </w:rPr>
              <w:t>、</w:t>
            </w:r>
            <w:r>
              <w:rPr>
                <w:rFonts w:eastAsia="ArialMT"/>
                <w:color w:val="000000"/>
                <w:sz w:val="18"/>
                <w:szCs w:val="18"/>
                <w:lang w:eastAsia="zh-Hans" w:bidi="ar"/>
              </w:rPr>
              <w:t>B</w:t>
            </w:r>
            <w:r>
              <w:rPr>
                <w:rFonts w:eastAsia="微软雅黑"/>
                <w:color w:val="000000"/>
                <w:sz w:val="18"/>
                <w:szCs w:val="18"/>
                <w:lang w:eastAsia="zh-Hans" w:bidi="ar"/>
              </w:rPr>
              <w:t>、</w:t>
            </w:r>
            <w:r>
              <w:rPr>
                <w:rFonts w:eastAsia="ArialMT"/>
                <w:color w:val="000000"/>
                <w:sz w:val="18"/>
                <w:szCs w:val="18"/>
                <w:lang w:eastAsia="zh-Hans" w:bidi="ar"/>
              </w:rPr>
              <w:t>DRB1(3/6)</w:t>
            </w:r>
          </w:p>
        </w:tc>
        <w:tc>
          <w:tcPr>
            <w:tcW w:w="1298" w:type="dxa"/>
            <w:vAlign w:val="center"/>
          </w:tcPr>
          <w:p w14:paraId="0271033F"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PBMCs</w:t>
            </w:r>
          </w:p>
        </w:tc>
        <w:tc>
          <w:tcPr>
            <w:tcW w:w="850" w:type="dxa"/>
            <w:vAlign w:val="center"/>
          </w:tcPr>
          <w:p w14:paraId="44964614" w14:textId="77777777" w:rsidR="00C97E80" w:rsidRDefault="00C97E80" w:rsidP="000A443B">
            <w:pPr>
              <w:jc w:val="center"/>
              <w:rPr>
                <w:b/>
                <w:bCs/>
                <w:sz w:val="18"/>
                <w:szCs w:val="18"/>
              </w:rPr>
            </w:pPr>
            <w:r>
              <w:rPr>
                <w:rFonts w:ascii="Wingdings 2" w:eastAsia="Wingdings 2" w:hAnsi="Wingdings 2" w:cs="Wingdings 2"/>
                <w:b/>
                <w:bCs/>
                <w:color w:val="000000"/>
                <w:sz w:val="18"/>
                <w:szCs w:val="18"/>
                <w:lang w:bidi="ar"/>
              </w:rPr>
              <w:t></w:t>
            </w:r>
          </w:p>
        </w:tc>
        <w:tc>
          <w:tcPr>
            <w:tcW w:w="850" w:type="dxa"/>
            <w:vAlign w:val="center"/>
          </w:tcPr>
          <w:p w14:paraId="540B3DF7" w14:textId="77777777" w:rsidR="00C97E80" w:rsidRDefault="00C97E80" w:rsidP="000A443B">
            <w:pPr>
              <w:jc w:val="center"/>
              <w:rPr>
                <w:b/>
                <w:bCs/>
                <w:sz w:val="18"/>
                <w:szCs w:val="18"/>
              </w:rPr>
            </w:pPr>
          </w:p>
        </w:tc>
        <w:tc>
          <w:tcPr>
            <w:tcW w:w="850" w:type="dxa"/>
            <w:vAlign w:val="center"/>
          </w:tcPr>
          <w:p w14:paraId="4E550F43" w14:textId="77777777" w:rsidR="00C97E80" w:rsidRDefault="00C97E80" w:rsidP="000A443B">
            <w:pPr>
              <w:jc w:val="center"/>
              <w:rPr>
                <w:b/>
                <w:bCs/>
                <w:sz w:val="18"/>
                <w:szCs w:val="18"/>
              </w:rPr>
            </w:pPr>
          </w:p>
        </w:tc>
        <w:tc>
          <w:tcPr>
            <w:tcW w:w="853" w:type="dxa"/>
            <w:vAlign w:val="center"/>
          </w:tcPr>
          <w:p w14:paraId="303751B6" w14:textId="77777777" w:rsidR="00C97E80" w:rsidRDefault="00C97E80" w:rsidP="000A443B">
            <w:pPr>
              <w:jc w:val="center"/>
              <w:rPr>
                <w:b/>
                <w:bCs/>
                <w:sz w:val="18"/>
                <w:szCs w:val="18"/>
              </w:rPr>
            </w:pPr>
            <w:r>
              <w:rPr>
                <w:rFonts w:ascii="Wingdings 2" w:eastAsia="Wingdings 2" w:hAnsi="Wingdings 2" w:cs="Wingdings 2"/>
                <w:b/>
                <w:bCs/>
                <w:color w:val="000000"/>
                <w:sz w:val="18"/>
                <w:szCs w:val="18"/>
                <w:lang w:bidi="ar"/>
              </w:rPr>
              <w:t></w:t>
            </w:r>
          </w:p>
        </w:tc>
      </w:tr>
      <w:tr w:rsidR="00C97E80" w14:paraId="70DA5A9E" w14:textId="77777777" w:rsidTr="000A443B">
        <w:trPr>
          <w:trHeight w:val="397"/>
        </w:trPr>
        <w:tc>
          <w:tcPr>
            <w:tcW w:w="1083" w:type="dxa"/>
            <w:vAlign w:val="center"/>
          </w:tcPr>
          <w:p w14:paraId="0BE2C3FA"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HD2/HR2</w:t>
            </w:r>
          </w:p>
        </w:tc>
        <w:tc>
          <w:tcPr>
            <w:tcW w:w="874" w:type="dxa"/>
            <w:vAlign w:val="center"/>
          </w:tcPr>
          <w:p w14:paraId="158500B3"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AML</w:t>
            </w:r>
          </w:p>
        </w:tc>
        <w:tc>
          <w:tcPr>
            <w:tcW w:w="1801" w:type="dxa"/>
            <w:vAlign w:val="center"/>
          </w:tcPr>
          <w:p w14:paraId="2A789351"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HLA-Haploidentical</w:t>
            </w:r>
          </w:p>
        </w:tc>
        <w:tc>
          <w:tcPr>
            <w:tcW w:w="1748" w:type="dxa"/>
            <w:vAlign w:val="center"/>
          </w:tcPr>
          <w:p w14:paraId="6EB85E6B" w14:textId="77777777" w:rsidR="00C97E80" w:rsidRDefault="00C97E80" w:rsidP="000A443B">
            <w:pPr>
              <w:jc w:val="center"/>
              <w:rPr>
                <w:rFonts w:eastAsia="ArialMT"/>
                <w:color w:val="000000"/>
                <w:sz w:val="18"/>
                <w:szCs w:val="18"/>
                <w:lang w:bidi="ar"/>
              </w:rPr>
            </w:pPr>
            <w:r>
              <w:rPr>
                <w:rFonts w:eastAsia="ArialMT"/>
                <w:color w:val="000000"/>
                <w:sz w:val="18"/>
                <w:szCs w:val="18"/>
                <w:lang w:eastAsia="zh-Hans" w:bidi="ar"/>
              </w:rPr>
              <w:t>A (5/6)</w:t>
            </w:r>
          </w:p>
        </w:tc>
        <w:tc>
          <w:tcPr>
            <w:tcW w:w="1298" w:type="dxa"/>
            <w:vAlign w:val="center"/>
          </w:tcPr>
          <w:p w14:paraId="320B2077"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PBMCs</w:t>
            </w:r>
          </w:p>
        </w:tc>
        <w:tc>
          <w:tcPr>
            <w:tcW w:w="850" w:type="dxa"/>
            <w:vAlign w:val="center"/>
          </w:tcPr>
          <w:p w14:paraId="6FE936CA"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60E7E11C" w14:textId="77777777" w:rsidR="00C97E80" w:rsidRDefault="00C97E80" w:rsidP="000A443B">
            <w:pPr>
              <w:jc w:val="center"/>
              <w:rPr>
                <w:rFonts w:ascii="Wingdings 2" w:eastAsia="Wingdings 2" w:hAnsi="Wingdings 2" w:cs="Wingdings 2"/>
                <w:b/>
                <w:bCs/>
                <w:color w:val="000000"/>
                <w:sz w:val="18"/>
                <w:szCs w:val="18"/>
                <w:lang w:bidi="ar"/>
              </w:rPr>
            </w:pPr>
          </w:p>
        </w:tc>
        <w:tc>
          <w:tcPr>
            <w:tcW w:w="850" w:type="dxa"/>
            <w:vAlign w:val="center"/>
          </w:tcPr>
          <w:p w14:paraId="3AB3E795" w14:textId="77777777" w:rsidR="00C97E80" w:rsidRDefault="00C97E80" w:rsidP="000A443B">
            <w:pPr>
              <w:jc w:val="center"/>
              <w:rPr>
                <w:b/>
                <w:bCs/>
                <w:sz w:val="18"/>
                <w:szCs w:val="18"/>
              </w:rPr>
            </w:pPr>
            <w:r>
              <w:rPr>
                <w:rFonts w:ascii="Wingdings 2" w:eastAsia="Wingdings 2" w:hAnsi="Wingdings 2" w:cs="Wingdings 2"/>
                <w:b/>
                <w:bCs/>
                <w:color w:val="000000"/>
                <w:sz w:val="18"/>
                <w:szCs w:val="18"/>
                <w:lang w:bidi="ar"/>
              </w:rPr>
              <w:t></w:t>
            </w:r>
          </w:p>
        </w:tc>
        <w:tc>
          <w:tcPr>
            <w:tcW w:w="853" w:type="dxa"/>
            <w:vAlign w:val="center"/>
          </w:tcPr>
          <w:p w14:paraId="22C81500" w14:textId="77777777" w:rsidR="00C97E80" w:rsidRDefault="00C97E80" w:rsidP="000A443B">
            <w:pPr>
              <w:jc w:val="center"/>
              <w:rPr>
                <w:b/>
                <w:bCs/>
                <w:sz w:val="18"/>
                <w:szCs w:val="18"/>
              </w:rPr>
            </w:pPr>
            <w:r>
              <w:rPr>
                <w:rFonts w:ascii="Wingdings 2" w:eastAsia="Wingdings 2" w:hAnsi="Wingdings 2" w:cs="Wingdings 2"/>
                <w:b/>
                <w:bCs/>
                <w:color w:val="000000"/>
                <w:sz w:val="18"/>
                <w:szCs w:val="18"/>
                <w:lang w:bidi="ar"/>
              </w:rPr>
              <w:t></w:t>
            </w:r>
          </w:p>
        </w:tc>
      </w:tr>
      <w:tr w:rsidR="00C97E80" w14:paraId="51424161" w14:textId="77777777" w:rsidTr="000A443B">
        <w:trPr>
          <w:trHeight w:val="397"/>
        </w:trPr>
        <w:tc>
          <w:tcPr>
            <w:tcW w:w="1083" w:type="dxa"/>
            <w:vAlign w:val="center"/>
          </w:tcPr>
          <w:p w14:paraId="03D35364"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HD3/HR3</w:t>
            </w:r>
          </w:p>
        </w:tc>
        <w:tc>
          <w:tcPr>
            <w:tcW w:w="874" w:type="dxa"/>
            <w:vAlign w:val="center"/>
          </w:tcPr>
          <w:p w14:paraId="5D32DDB2"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AML</w:t>
            </w:r>
          </w:p>
        </w:tc>
        <w:tc>
          <w:tcPr>
            <w:tcW w:w="1801" w:type="dxa"/>
            <w:vAlign w:val="center"/>
          </w:tcPr>
          <w:p w14:paraId="036FE29D"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HLA-Haploidentical</w:t>
            </w:r>
          </w:p>
        </w:tc>
        <w:tc>
          <w:tcPr>
            <w:tcW w:w="1748" w:type="dxa"/>
            <w:vAlign w:val="center"/>
          </w:tcPr>
          <w:p w14:paraId="7655588E" w14:textId="77777777" w:rsidR="00C97E80" w:rsidRDefault="00C97E80" w:rsidP="000A443B">
            <w:pPr>
              <w:jc w:val="center"/>
              <w:rPr>
                <w:rFonts w:eastAsia="ArialMT"/>
                <w:color w:val="000000"/>
                <w:sz w:val="18"/>
                <w:szCs w:val="18"/>
                <w:lang w:bidi="ar"/>
              </w:rPr>
            </w:pPr>
            <w:r>
              <w:rPr>
                <w:rFonts w:eastAsia="ArialMT"/>
                <w:color w:val="000000"/>
                <w:sz w:val="18"/>
                <w:szCs w:val="18"/>
                <w:lang w:eastAsia="zh-Hans" w:bidi="ar"/>
              </w:rPr>
              <w:t>A</w:t>
            </w:r>
            <w:r>
              <w:rPr>
                <w:rFonts w:eastAsia="微软雅黑"/>
                <w:color w:val="000000"/>
                <w:sz w:val="18"/>
                <w:szCs w:val="18"/>
                <w:lang w:eastAsia="zh-Hans" w:bidi="ar"/>
              </w:rPr>
              <w:t>、</w:t>
            </w:r>
            <w:r>
              <w:rPr>
                <w:rFonts w:eastAsia="ArialMT"/>
                <w:color w:val="000000"/>
                <w:sz w:val="18"/>
                <w:szCs w:val="18"/>
                <w:lang w:eastAsia="zh-Hans" w:bidi="ar"/>
              </w:rPr>
              <w:t>B</w:t>
            </w:r>
            <w:r>
              <w:rPr>
                <w:rFonts w:eastAsia="微软雅黑"/>
                <w:color w:val="000000"/>
                <w:sz w:val="18"/>
                <w:szCs w:val="18"/>
                <w:lang w:eastAsia="zh-Hans" w:bidi="ar"/>
              </w:rPr>
              <w:t>、</w:t>
            </w:r>
            <w:r>
              <w:rPr>
                <w:rFonts w:eastAsia="ArialMT"/>
                <w:color w:val="000000"/>
                <w:sz w:val="18"/>
                <w:szCs w:val="18"/>
                <w:lang w:eastAsia="zh-Hans" w:bidi="ar"/>
              </w:rPr>
              <w:t>DRB1(3/6)</w:t>
            </w:r>
          </w:p>
        </w:tc>
        <w:tc>
          <w:tcPr>
            <w:tcW w:w="1298" w:type="dxa"/>
            <w:vAlign w:val="center"/>
          </w:tcPr>
          <w:p w14:paraId="43333047"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PBMCs</w:t>
            </w:r>
          </w:p>
        </w:tc>
        <w:tc>
          <w:tcPr>
            <w:tcW w:w="850" w:type="dxa"/>
            <w:vAlign w:val="center"/>
          </w:tcPr>
          <w:p w14:paraId="1DCFF4D4"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4DF0251C"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10CC7093" w14:textId="77777777" w:rsidR="00C97E80" w:rsidRDefault="00C97E80" w:rsidP="000A443B">
            <w:pPr>
              <w:jc w:val="center"/>
              <w:rPr>
                <w:rFonts w:ascii="TimesNewRomanPS" w:eastAsia="TimesNewRomanPS" w:hAnsi="TimesNewRomanPS" w:cs="TimesNewRomanPS"/>
                <w:b/>
                <w:bCs/>
                <w:sz w:val="18"/>
                <w:szCs w:val="18"/>
              </w:rPr>
            </w:pPr>
            <w:r>
              <w:rPr>
                <w:rFonts w:ascii="Wingdings 2" w:eastAsia="Wingdings 2" w:hAnsi="Wingdings 2" w:cs="Wingdings 2"/>
                <w:b/>
                <w:bCs/>
                <w:color w:val="000000"/>
                <w:sz w:val="18"/>
                <w:szCs w:val="18"/>
                <w:lang w:bidi="ar"/>
              </w:rPr>
              <w:t></w:t>
            </w:r>
          </w:p>
        </w:tc>
        <w:tc>
          <w:tcPr>
            <w:tcW w:w="853" w:type="dxa"/>
            <w:vAlign w:val="center"/>
          </w:tcPr>
          <w:p w14:paraId="0E07833C" w14:textId="77777777" w:rsidR="00C97E80" w:rsidRDefault="00C97E80" w:rsidP="000A443B">
            <w:pPr>
              <w:jc w:val="center"/>
              <w:rPr>
                <w:rFonts w:ascii="TimesNewRomanPS" w:eastAsia="TimesNewRomanPS" w:hAnsi="TimesNewRomanPS" w:cs="TimesNewRomanPS"/>
                <w:b/>
                <w:bCs/>
                <w:sz w:val="18"/>
                <w:szCs w:val="18"/>
              </w:rPr>
            </w:pPr>
            <w:r>
              <w:rPr>
                <w:rFonts w:ascii="Wingdings 2" w:eastAsia="Wingdings 2" w:hAnsi="Wingdings 2" w:cs="Wingdings 2"/>
                <w:b/>
                <w:bCs/>
                <w:color w:val="000000"/>
                <w:sz w:val="18"/>
                <w:szCs w:val="18"/>
                <w:lang w:bidi="ar"/>
              </w:rPr>
              <w:t></w:t>
            </w:r>
          </w:p>
        </w:tc>
      </w:tr>
      <w:tr w:rsidR="00C97E80" w14:paraId="4A39E946" w14:textId="77777777" w:rsidTr="000A443B">
        <w:trPr>
          <w:trHeight w:val="397"/>
        </w:trPr>
        <w:tc>
          <w:tcPr>
            <w:tcW w:w="1083" w:type="dxa"/>
            <w:vAlign w:val="center"/>
          </w:tcPr>
          <w:p w14:paraId="75D302FF"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HD4/HR4</w:t>
            </w:r>
          </w:p>
        </w:tc>
        <w:tc>
          <w:tcPr>
            <w:tcW w:w="874" w:type="dxa"/>
            <w:vAlign w:val="center"/>
          </w:tcPr>
          <w:p w14:paraId="3B26EBE5"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AML</w:t>
            </w:r>
          </w:p>
        </w:tc>
        <w:tc>
          <w:tcPr>
            <w:tcW w:w="1801" w:type="dxa"/>
            <w:vAlign w:val="center"/>
          </w:tcPr>
          <w:p w14:paraId="5F348263" w14:textId="77777777" w:rsidR="00C97E80" w:rsidRDefault="00C97E80" w:rsidP="000A443B">
            <w:pPr>
              <w:jc w:val="center"/>
              <w:rPr>
                <w:rFonts w:eastAsia="ArialMT"/>
                <w:color w:val="000000"/>
                <w:sz w:val="18"/>
                <w:szCs w:val="18"/>
                <w:lang w:eastAsia="zh-Hans" w:bidi="ar"/>
              </w:rPr>
            </w:pPr>
            <w:r>
              <w:rPr>
                <w:rFonts w:eastAsia="ArialMT"/>
                <w:color w:val="000000"/>
                <w:sz w:val="18"/>
                <w:szCs w:val="18"/>
                <w:lang w:bidi="ar"/>
              </w:rPr>
              <w:t>HLA-Haploidentical</w:t>
            </w:r>
          </w:p>
        </w:tc>
        <w:tc>
          <w:tcPr>
            <w:tcW w:w="1748" w:type="dxa"/>
            <w:vAlign w:val="center"/>
          </w:tcPr>
          <w:p w14:paraId="7C7AF3C4" w14:textId="77777777" w:rsidR="00C97E80" w:rsidRDefault="00C97E80" w:rsidP="000A443B">
            <w:pPr>
              <w:numPr>
                <w:ilvl w:val="0"/>
                <w:numId w:val="11"/>
              </w:numPr>
              <w:jc w:val="center"/>
              <w:rPr>
                <w:rFonts w:eastAsia="ArialMT"/>
                <w:color w:val="000000"/>
                <w:sz w:val="18"/>
                <w:szCs w:val="18"/>
                <w:lang w:bidi="ar"/>
              </w:rPr>
            </w:pPr>
            <w:r>
              <w:rPr>
                <w:rFonts w:eastAsia="ArialMT"/>
                <w:color w:val="000000"/>
                <w:sz w:val="18"/>
                <w:szCs w:val="18"/>
                <w:lang w:eastAsia="zh-Hans" w:bidi="ar"/>
              </w:rPr>
              <w:t>B</w:t>
            </w:r>
            <w:r>
              <w:rPr>
                <w:rFonts w:eastAsia="微软雅黑"/>
                <w:color w:val="000000"/>
                <w:sz w:val="18"/>
                <w:szCs w:val="18"/>
                <w:lang w:eastAsia="zh-Hans" w:bidi="ar"/>
              </w:rPr>
              <w:t>、</w:t>
            </w:r>
            <w:r>
              <w:rPr>
                <w:rFonts w:eastAsia="ArialMT"/>
                <w:color w:val="000000"/>
                <w:sz w:val="18"/>
                <w:szCs w:val="18"/>
                <w:lang w:eastAsia="zh-Hans" w:bidi="ar"/>
              </w:rPr>
              <w:t>DRB1(3/6)</w:t>
            </w:r>
          </w:p>
        </w:tc>
        <w:tc>
          <w:tcPr>
            <w:tcW w:w="1298" w:type="dxa"/>
            <w:vAlign w:val="center"/>
          </w:tcPr>
          <w:p w14:paraId="13E6A44F"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PBMCs</w:t>
            </w:r>
          </w:p>
        </w:tc>
        <w:tc>
          <w:tcPr>
            <w:tcW w:w="850" w:type="dxa"/>
            <w:vAlign w:val="center"/>
          </w:tcPr>
          <w:p w14:paraId="123A3927"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5EAF4776"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05555FD9" w14:textId="77777777" w:rsidR="00C97E80" w:rsidRDefault="00C97E80" w:rsidP="000A443B">
            <w:pPr>
              <w:jc w:val="center"/>
              <w:rPr>
                <w:rFonts w:ascii="TimesNewRomanPS" w:eastAsia="TimesNewRomanPS" w:hAnsi="TimesNewRomanPS" w:cs="TimesNewRomanPS"/>
                <w:b/>
                <w:bCs/>
                <w:sz w:val="18"/>
                <w:szCs w:val="18"/>
              </w:rPr>
            </w:pPr>
            <w:r>
              <w:rPr>
                <w:rFonts w:ascii="Wingdings 2" w:eastAsia="Wingdings 2" w:hAnsi="Wingdings 2" w:cs="Wingdings 2"/>
                <w:b/>
                <w:bCs/>
                <w:color w:val="000000"/>
                <w:sz w:val="18"/>
                <w:szCs w:val="18"/>
                <w:lang w:bidi="ar"/>
              </w:rPr>
              <w:t></w:t>
            </w:r>
          </w:p>
        </w:tc>
        <w:tc>
          <w:tcPr>
            <w:tcW w:w="853" w:type="dxa"/>
            <w:vAlign w:val="center"/>
          </w:tcPr>
          <w:p w14:paraId="374AC37A" w14:textId="77777777" w:rsidR="00C97E80" w:rsidRDefault="00C97E80" w:rsidP="000A443B">
            <w:pPr>
              <w:jc w:val="center"/>
              <w:rPr>
                <w:rFonts w:ascii="TimesNewRomanPS" w:eastAsia="TimesNewRomanPS" w:hAnsi="TimesNewRomanPS" w:cs="TimesNewRomanPS"/>
                <w:b/>
                <w:bCs/>
                <w:sz w:val="18"/>
                <w:szCs w:val="18"/>
              </w:rPr>
            </w:pPr>
            <w:r>
              <w:rPr>
                <w:rFonts w:ascii="Wingdings 2" w:eastAsia="Wingdings 2" w:hAnsi="Wingdings 2" w:cs="Wingdings 2"/>
                <w:b/>
                <w:bCs/>
                <w:color w:val="000000"/>
                <w:sz w:val="18"/>
                <w:szCs w:val="18"/>
                <w:lang w:bidi="ar"/>
              </w:rPr>
              <w:t></w:t>
            </w:r>
          </w:p>
        </w:tc>
      </w:tr>
      <w:tr w:rsidR="00C97E80" w14:paraId="220B02A1" w14:textId="77777777" w:rsidTr="000A443B">
        <w:trPr>
          <w:trHeight w:val="397"/>
        </w:trPr>
        <w:tc>
          <w:tcPr>
            <w:tcW w:w="1083" w:type="dxa"/>
            <w:vAlign w:val="center"/>
          </w:tcPr>
          <w:p w14:paraId="2AB706FC"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HD5/HR5</w:t>
            </w:r>
          </w:p>
        </w:tc>
        <w:tc>
          <w:tcPr>
            <w:tcW w:w="874" w:type="dxa"/>
            <w:vAlign w:val="center"/>
          </w:tcPr>
          <w:p w14:paraId="4A93C23F"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MDS</w:t>
            </w:r>
          </w:p>
        </w:tc>
        <w:tc>
          <w:tcPr>
            <w:tcW w:w="1801" w:type="dxa"/>
            <w:vAlign w:val="center"/>
          </w:tcPr>
          <w:p w14:paraId="218FB66B"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HLA-Haploidentical</w:t>
            </w:r>
          </w:p>
        </w:tc>
        <w:tc>
          <w:tcPr>
            <w:tcW w:w="1748" w:type="dxa"/>
            <w:vAlign w:val="center"/>
          </w:tcPr>
          <w:p w14:paraId="2155DDF2" w14:textId="77777777" w:rsidR="00C97E80" w:rsidRDefault="00C97E80" w:rsidP="000A443B">
            <w:pPr>
              <w:jc w:val="center"/>
              <w:rPr>
                <w:rFonts w:eastAsia="ArialMT"/>
                <w:color w:val="000000"/>
                <w:sz w:val="18"/>
                <w:szCs w:val="18"/>
                <w:lang w:eastAsia="zh-Hans" w:bidi="ar"/>
              </w:rPr>
            </w:pPr>
            <w:r>
              <w:rPr>
                <w:rFonts w:eastAsia="ArialMT"/>
                <w:color w:val="000000"/>
                <w:sz w:val="18"/>
                <w:szCs w:val="18"/>
                <w:lang w:eastAsia="zh-Hans" w:bidi="ar"/>
              </w:rPr>
              <w:t>A</w:t>
            </w:r>
            <w:r>
              <w:rPr>
                <w:rFonts w:eastAsia="微软雅黑"/>
                <w:color w:val="000000"/>
                <w:sz w:val="18"/>
                <w:szCs w:val="18"/>
                <w:lang w:eastAsia="zh-Hans" w:bidi="ar"/>
              </w:rPr>
              <w:t>、</w:t>
            </w:r>
            <w:r>
              <w:rPr>
                <w:rFonts w:eastAsia="ArialMT"/>
                <w:color w:val="000000"/>
                <w:sz w:val="18"/>
                <w:szCs w:val="18"/>
                <w:lang w:eastAsia="zh-Hans" w:bidi="ar"/>
              </w:rPr>
              <w:t>B</w:t>
            </w:r>
            <w:r>
              <w:rPr>
                <w:rFonts w:eastAsia="微软雅黑"/>
                <w:color w:val="000000"/>
                <w:sz w:val="18"/>
                <w:szCs w:val="18"/>
                <w:lang w:eastAsia="zh-Hans" w:bidi="ar"/>
              </w:rPr>
              <w:t>、</w:t>
            </w:r>
            <w:r>
              <w:rPr>
                <w:rFonts w:eastAsia="ArialMT"/>
                <w:color w:val="000000"/>
                <w:sz w:val="18"/>
                <w:szCs w:val="18"/>
                <w:lang w:eastAsia="zh-Hans" w:bidi="ar"/>
              </w:rPr>
              <w:t>DRB1(3/6)</w:t>
            </w:r>
          </w:p>
        </w:tc>
        <w:tc>
          <w:tcPr>
            <w:tcW w:w="1298" w:type="dxa"/>
            <w:vAlign w:val="center"/>
          </w:tcPr>
          <w:p w14:paraId="763053CB"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CD8</w:t>
            </w:r>
            <w:r>
              <w:rPr>
                <w:rFonts w:eastAsia="ArialMT"/>
                <w:color w:val="000000"/>
                <w:sz w:val="18"/>
                <w:szCs w:val="18"/>
                <w:vertAlign w:val="superscript"/>
                <w:lang w:bidi="ar"/>
              </w:rPr>
              <w:t>+</w:t>
            </w:r>
            <w:r>
              <w:rPr>
                <w:rFonts w:eastAsia="ArialMT"/>
                <w:color w:val="000000"/>
                <w:sz w:val="18"/>
                <w:szCs w:val="18"/>
                <w:lang w:bidi="ar"/>
              </w:rPr>
              <w:t xml:space="preserve"> T cells</w:t>
            </w:r>
          </w:p>
        </w:tc>
        <w:tc>
          <w:tcPr>
            <w:tcW w:w="850" w:type="dxa"/>
            <w:vAlign w:val="center"/>
          </w:tcPr>
          <w:p w14:paraId="370B8C81"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511A1125"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7010A1F0" w14:textId="77777777" w:rsidR="00C97E80" w:rsidRDefault="00C97E80" w:rsidP="000A443B">
            <w:pPr>
              <w:jc w:val="center"/>
              <w:rPr>
                <w:rFonts w:ascii="Wingdings 2" w:eastAsia="Wingdings 2" w:hAnsi="Wingdings 2" w:cs="Wingdings 2"/>
                <w:b/>
                <w:bCs/>
                <w:color w:val="000000"/>
                <w:sz w:val="18"/>
                <w:szCs w:val="18"/>
                <w:lang w:bidi="ar"/>
              </w:rPr>
            </w:pPr>
          </w:p>
        </w:tc>
        <w:tc>
          <w:tcPr>
            <w:tcW w:w="853" w:type="dxa"/>
            <w:vAlign w:val="center"/>
          </w:tcPr>
          <w:p w14:paraId="49216ACC" w14:textId="77777777" w:rsidR="00C97E80" w:rsidRDefault="00C97E80" w:rsidP="000A443B">
            <w:pPr>
              <w:jc w:val="center"/>
              <w:rPr>
                <w:b/>
                <w:bCs/>
                <w:sz w:val="18"/>
                <w:szCs w:val="18"/>
              </w:rPr>
            </w:pPr>
          </w:p>
        </w:tc>
      </w:tr>
      <w:tr w:rsidR="00C97E80" w14:paraId="00E230F1" w14:textId="77777777" w:rsidTr="000A443B">
        <w:trPr>
          <w:trHeight w:val="397"/>
        </w:trPr>
        <w:tc>
          <w:tcPr>
            <w:tcW w:w="1083" w:type="dxa"/>
            <w:vAlign w:val="center"/>
          </w:tcPr>
          <w:p w14:paraId="1B70B142"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MD1/MR1</w:t>
            </w:r>
          </w:p>
        </w:tc>
        <w:tc>
          <w:tcPr>
            <w:tcW w:w="874" w:type="dxa"/>
            <w:vAlign w:val="center"/>
          </w:tcPr>
          <w:p w14:paraId="4D4CF17D"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MDS</w:t>
            </w:r>
          </w:p>
        </w:tc>
        <w:tc>
          <w:tcPr>
            <w:tcW w:w="1801" w:type="dxa"/>
            <w:vAlign w:val="center"/>
          </w:tcPr>
          <w:p w14:paraId="1BD93150"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HLA-identical</w:t>
            </w:r>
          </w:p>
        </w:tc>
        <w:tc>
          <w:tcPr>
            <w:tcW w:w="1748" w:type="dxa"/>
            <w:vAlign w:val="center"/>
          </w:tcPr>
          <w:p w14:paraId="764588ED"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w:t>
            </w:r>
          </w:p>
        </w:tc>
        <w:tc>
          <w:tcPr>
            <w:tcW w:w="1298" w:type="dxa"/>
            <w:vAlign w:val="center"/>
          </w:tcPr>
          <w:p w14:paraId="64A2D525"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PBMCs</w:t>
            </w:r>
          </w:p>
        </w:tc>
        <w:tc>
          <w:tcPr>
            <w:tcW w:w="850" w:type="dxa"/>
            <w:vAlign w:val="center"/>
          </w:tcPr>
          <w:p w14:paraId="55D7DFC1"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55AFDDDB"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56DF063B"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3" w:type="dxa"/>
            <w:vAlign w:val="center"/>
          </w:tcPr>
          <w:p w14:paraId="44FEDFF2"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r>
      <w:tr w:rsidR="00C97E80" w14:paraId="4793FE0D" w14:textId="77777777" w:rsidTr="000A443B">
        <w:trPr>
          <w:trHeight w:val="397"/>
        </w:trPr>
        <w:tc>
          <w:tcPr>
            <w:tcW w:w="1083" w:type="dxa"/>
            <w:vAlign w:val="center"/>
          </w:tcPr>
          <w:p w14:paraId="007C41DB"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MD2/MR2</w:t>
            </w:r>
          </w:p>
        </w:tc>
        <w:tc>
          <w:tcPr>
            <w:tcW w:w="874" w:type="dxa"/>
            <w:vAlign w:val="center"/>
          </w:tcPr>
          <w:p w14:paraId="39F719CB"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MDS</w:t>
            </w:r>
          </w:p>
        </w:tc>
        <w:tc>
          <w:tcPr>
            <w:tcW w:w="1801" w:type="dxa"/>
            <w:vAlign w:val="center"/>
          </w:tcPr>
          <w:p w14:paraId="57A55EAA"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HLA-identical</w:t>
            </w:r>
          </w:p>
        </w:tc>
        <w:tc>
          <w:tcPr>
            <w:tcW w:w="1748" w:type="dxa"/>
            <w:vAlign w:val="center"/>
          </w:tcPr>
          <w:p w14:paraId="7E2D9026"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w:t>
            </w:r>
          </w:p>
        </w:tc>
        <w:tc>
          <w:tcPr>
            <w:tcW w:w="1298" w:type="dxa"/>
            <w:vAlign w:val="center"/>
          </w:tcPr>
          <w:p w14:paraId="34FFED54"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PBMCs</w:t>
            </w:r>
          </w:p>
        </w:tc>
        <w:tc>
          <w:tcPr>
            <w:tcW w:w="850" w:type="dxa"/>
            <w:vAlign w:val="center"/>
          </w:tcPr>
          <w:p w14:paraId="59407C2B"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19E8507F"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0064C792"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3" w:type="dxa"/>
            <w:vAlign w:val="center"/>
          </w:tcPr>
          <w:p w14:paraId="3548DEB1" w14:textId="77777777" w:rsidR="00C97E80" w:rsidRDefault="00C97E80" w:rsidP="000A443B">
            <w:pPr>
              <w:jc w:val="center"/>
              <w:rPr>
                <w:rFonts w:ascii="TimesNewRomanPS" w:eastAsia="TimesNewRomanPS" w:hAnsi="TimesNewRomanPS" w:cs="TimesNewRomanPS"/>
                <w:b/>
                <w:bCs/>
                <w:sz w:val="18"/>
                <w:szCs w:val="18"/>
              </w:rPr>
            </w:pPr>
            <w:r>
              <w:rPr>
                <w:rFonts w:ascii="Wingdings 2" w:eastAsia="Wingdings 2" w:hAnsi="Wingdings 2" w:cs="Wingdings 2"/>
                <w:b/>
                <w:bCs/>
                <w:color w:val="000000"/>
                <w:sz w:val="18"/>
                <w:szCs w:val="18"/>
                <w:lang w:bidi="ar"/>
              </w:rPr>
              <w:t></w:t>
            </w:r>
          </w:p>
        </w:tc>
      </w:tr>
      <w:tr w:rsidR="00C97E80" w14:paraId="33A83B60" w14:textId="77777777" w:rsidTr="000A443B">
        <w:trPr>
          <w:trHeight w:val="397"/>
        </w:trPr>
        <w:tc>
          <w:tcPr>
            <w:tcW w:w="1083" w:type="dxa"/>
            <w:vAlign w:val="center"/>
          </w:tcPr>
          <w:p w14:paraId="1386011B"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MD3/MR3</w:t>
            </w:r>
          </w:p>
        </w:tc>
        <w:tc>
          <w:tcPr>
            <w:tcW w:w="874" w:type="dxa"/>
            <w:vAlign w:val="center"/>
          </w:tcPr>
          <w:p w14:paraId="16E52E1F"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AML</w:t>
            </w:r>
          </w:p>
        </w:tc>
        <w:tc>
          <w:tcPr>
            <w:tcW w:w="1801" w:type="dxa"/>
            <w:vAlign w:val="center"/>
          </w:tcPr>
          <w:p w14:paraId="71270F69"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HLA-identical</w:t>
            </w:r>
          </w:p>
        </w:tc>
        <w:tc>
          <w:tcPr>
            <w:tcW w:w="1748" w:type="dxa"/>
            <w:vAlign w:val="center"/>
          </w:tcPr>
          <w:p w14:paraId="0287192C"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w:t>
            </w:r>
          </w:p>
        </w:tc>
        <w:tc>
          <w:tcPr>
            <w:tcW w:w="1298" w:type="dxa"/>
            <w:vAlign w:val="center"/>
          </w:tcPr>
          <w:p w14:paraId="13DD615D"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PBMCs</w:t>
            </w:r>
          </w:p>
        </w:tc>
        <w:tc>
          <w:tcPr>
            <w:tcW w:w="850" w:type="dxa"/>
            <w:vAlign w:val="center"/>
          </w:tcPr>
          <w:p w14:paraId="2EECDEFE"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50337536"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612488A2"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3" w:type="dxa"/>
            <w:vAlign w:val="center"/>
          </w:tcPr>
          <w:p w14:paraId="519A9DE5" w14:textId="77777777" w:rsidR="00C97E80" w:rsidRDefault="00C97E80" w:rsidP="000A443B">
            <w:pPr>
              <w:jc w:val="center"/>
              <w:rPr>
                <w:rFonts w:ascii="TimesNewRomanPS" w:eastAsia="TimesNewRomanPS" w:hAnsi="TimesNewRomanPS" w:cs="TimesNewRomanPS"/>
                <w:b/>
                <w:bCs/>
                <w:sz w:val="18"/>
                <w:szCs w:val="18"/>
              </w:rPr>
            </w:pPr>
            <w:r>
              <w:rPr>
                <w:rFonts w:ascii="Wingdings 2" w:eastAsia="Wingdings 2" w:hAnsi="Wingdings 2" w:cs="Wingdings 2"/>
                <w:b/>
                <w:bCs/>
                <w:color w:val="000000"/>
                <w:sz w:val="18"/>
                <w:szCs w:val="18"/>
                <w:lang w:bidi="ar"/>
              </w:rPr>
              <w:t></w:t>
            </w:r>
          </w:p>
        </w:tc>
      </w:tr>
      <w:tr w:rsidR="00C97E80" w14:paraId="546C4CB8" w14:textId="77777777" w:rsidTr="000A443B">
        <w:trPr>
          <w:trHeight w:val="397"/>
        </w:trPr>
        <w:tc>
          <w:tcPr>
            <w:tcW w:w="1083" w:type="dxa"/>
            <w:vAlign w:val="center"/>
          </w:tcPr>
          <w:p w14:paraId="57FA9BE7"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MD4/MR4</w:t>
            </w:r>
          </w:p>
        </w:tc>
        <w:tc>
          <w:tcPr>
            <w:tcW w:w="874" w:type="dxa"/>
            <w:vAlign w:val="center"/>
          </w:tcPr>
          <w:p w14:paraId="443BD871"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AML</w:t>
            </w:r>
          </w:p>
        </w:tc>
        <w:tc>
          <w:tcPr>
            <w:tcW w:w="1801" w:type="dxa"/>
            <w:vAlign w:val="center"/>
          </w:tcPr>
          <w:p w14:paraId="46EB33A1"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HLA-identical</w:t>
            </w:r>
          </w:p>
        </w:tc>
        <w:tc>
          <w:tcPr>
            <w:tcW w:w="1748" w:type="dxa"/>
            <w:vAlign w:val="center"/>
          </w:tcPr>
          <w:p w14:paraId="48287364"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w:t>
            </w:r>
          </w:p>
        </w:tc>
        <w:tc>
          <w:tcPr>
            <w:tcW w:w="1298" w:type="dxa"/>
            <w:vAlign w:val="center"/>
          </w:tcPr>
          <w:p w14:paraId="52DF9D3E"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PBMCs</w:t>
            </w:r>
          </w:p>
        </w:tc>
        <w:tc>
          <w:tcPr>
            <w:tcW w:w="850" w:type="dxa"/>
            <w:vAlign w:val="center"/>
          </w:tcPr>
          <w:p w14:paraId="67A02C29"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06CB1C88"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391235A5" w14:textId="77777777" w:rsidR="00C97E80" w:rsidRDefault="00C97E80" w:rsidP="000A443B">
            <w:pPr>
              <w:jc w:val="center"/>
              <w:rPr>
                <w:rFonts w:ascii="Wingdings 2" w:eastAsia="Wingdings 2" w:hAnsi="Wingdings 2" w:cs="Wingdings 2"/>
                <w:b/>
                <w:bCs/>
                <w:color w:val="000000"/>
                <w:sz w:val="18"/>
                <w:szCs w:val="18"/>
                <w:lang w:bidi="ar"/>
              </w:rPr>
            </w:pPr>
          </w:p>
        </w:tc>
        <w:tc>
          <w:tcPr>
            <w:tcW w:w="853" w:type="dxa"/>
            <w:vAlign w:val="center"/>
          </w:tcPr>
          <w:p w14:paraId="0AA0C32D" w14:textId="77777777" w:rsidR="00C97E80" w:rsidRDefault="00C97E80" w:rsidP="000A443B">
            <w:pPr>
              <w:jc w:val="center"/>
              <w:rPr>
                <w:rFonts w:ascii="TimesNewRomanPS" w:eastAsia="TimesNewRomanPS" w:hAnsi="TimesNewRomanPS" w:cs="TimesNewRomanPS"/>
                <w:b/>
                <w:bCs/>
                <w:sz w:val="18"/>
                <w:szCs w:val="18"/>
              </w:rPr>
            </w:pPr>
          </w:p>
        </w:tc>
      </w:tr>
      <w:tr w:rsidR="00C97E80" w14:paraId="4EE386B3" w14:textId="77777777" w:rsidTr="000A443B">
        <w:trPr>
          <w:trHeight w:val="397"/>
        </w:trPr>
        <w:tc>
          <w:tcPr>
            <w:tcW w:w="1083" w:type="dxa"/>
            <w:vAlign w:val="center"/>
          </w:tcPr>
          <w:p w14:paraId="59C81199"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MD5/MR5</w:t>
            </w:r>
          </w:p>
        </w:tc>
        <w:tc>
          <w:tcPr>
            <w:tcW w:w="874" w:type="dxa"/>
            <w:vAlign w:val="center"/>
          </w:tcPr>
          <w:p w14:paraId="6B5803DB"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AML</w:t>
            </w:r>
          </w:p>
        </w:tc>
        <w:tc>
          <w:tcPr>
            <w:tcW w:w="1801" w:type="dxa"/>
            <w:vAlign w:val="center"/>
          </w:tcPr>
          <w:p w14:paraId="2A98CA44"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HLA-identical</w:t>
            </w:r>
          </w:p>
        </w:tc>
        <w:tc>
          <w:tcPr>
            <w:tcW w:w="1748" w:type="dxa"/>
            <w:vAlign w:val="center"/>
          </w:tcPr>
          <w:p w14:paraId="42946726"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w:t>
            </w:r>
          </w:p>
        </w:tc>
        <w:tc>
          <w:tcPr>
            <w:tcW w:w="1298" w:type="dxa"/>
            <w:vAlign w:val="center"/>
          </w:tcPr>
          <w:p w14:paraId="5245EB7B"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PBMCs</w:t>
            </w:r>
          </w:p>
        </w:tc>
        <w:tc>
          <w:tcPr>
            <w:tcW w:w="850" w:type="dxa"/>
            <w:vAlign w:val="center"/>
          </w:tcPr>
          <w:p w14:paraId="5F679CE2"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24FA63B8"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34D0469D" w14:textId="77777777" w:rsidR="00C97E80" w:rsidRDefault="00C97E80" w:rsidP="000A443B">
            <w:pPr>
              <w:jc w:val="center"/>
              <w:rPr>
                <w:rFonts w:ascii="Wingdings 2" w:eastAsia="Wingdings 2" w:hAnsi="Wingdings 2" w:cs="Wingdings 2"/>
                <w:b/>
                <w:bCs/>
                <w:color w:val="000000"/>
                <w:sz w:val="18"/>
                <w:szCs w:val="18"/>
                <w:lang w:bidi="ar"/>
              </w:rPr>
            </w:pPr>
          </w:p>
        </w:tc>
        <w:tc>
          <w:tcPr>
            <w:tcW w:w="853" w:type="dxa"/>
            <w:vAlign w:val="center"/>
          </w:tcPr>
          <w:p w14:paraId="3531B46D" w14:textId="77777777" w:rsidR="00C97E80" w:rsidRDefault="00C97E80" w:rsidP="000A443B">
            <w:pPr>
              <w:jc w:val="center"/>
              <w:rPr>
                <w:rFonts w:ascii="TimesNewRomanPS" w:eastAsia="TimesNewRomanPS" w:hAnsi="TimesNewRomanPS" w:cs="TimesNewRomanPS"/>
                <w:b/>
                <w:bCs/>
                <w:sz w:val="18"/>
                <w:szCs w:val="18"/>
              </w:rPr>
            </w:pPr>
          </w:p>
        </w:tc>
      </w:tr>
      <w:tr w:rsidR="00C97E80" w14:paraId="4F54F8BB" w14:textId="77777777" w:rsidTr="000A443B">
        <w:trPr>
          <w:trHeight w:val="397"/>
        </w:trPr>
        <w:tc>
          <w:tcPr>
            <w:tcW w:w="1083" w:type="dxa"/>
            <w:vAlign w:val="center"/>
          </w:tcPr>
          <w:p w14:paraId="09B35759"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MD6/MR6</w:t>
            </w:r>
          </w:p>
        </w:tc>
        <w:tc>
          <w:tcPr>
            <w:tcW w:w="874" w:type="dxa"/>
            <w:vAlign w:val="center"/>
          </w:tcPr>
          <w:p w14:paraId="402AAE66"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AML</w:t>
            </w:r>
          </w:p>
        </w:tc>
        <w:tc>
          <w:tcPr>
            <w:tcW w:w="1801" w:type="dxa"/>
            <w:vAlign w:val="center"/>
          </w:tcPr>
          <w:p w14:paraId="40715A51"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HLA-identical</w:t>
            </w:r>
          </w:p>
        </w:tc>
        <w:tc>
          <w:tcPr>
            <w:tcW w:w="1748" w:type="dxa"/>
            <w:vAlign w:val="center"/>
          </w:tcPr>
          <w:p w14:paraId="57A2B868"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w:t>
            </w:r>
          </w:p>
        </w:tc>
        <w:tc>
          <w:tcPr>
            <w:tcW w:w="1298" w:type="dxa"/>
            <w:vAlign w:val="center"/>
          </w:tcPr>
          <w:p w14:paraId="1889459A"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PBMCs</w:t>
            </w:r>
          </w:p>
        </w:tc>
        <w:tc>
          <w:tcPr>
            <w:tcW w:w="850" w:type="dxa"/>
            <w:vAlign w:val="center"/>
          </w:tcPr>
          <w:p w14:paraId="653FD3EC"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5CB200AA" w14:textId="77777777" w:rsidR="00C97E80" w:rsidRDefault="00C97E80" w:rsidP="000A443B">
            <w:pPr>
              <w:jc w:val="center"/>
              <w:rPr>
                <w:rFonts w:ascii="Wingdings 2" w:eastAsia="Wingdings 2" w:hAnsi="Wingdings 2" w:cs="Wingdings 2"/>
                <w:b/>
                <w:bCs/>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33D0643B" w14:textId="77777777" w:rsidR="00C97E80" w:rsidRDefault="00C97E80" w:rsidP="000A443B">
            <w:pPr>
              <w:jc w:val="center"/>
              <w:rPr>
                <w:rFonts w:ascii="Wingdings 2" w:eastAsia="Wingdings 2" w:hAnsi="Wingdings 2" w:cs="Wingdings 2"/>
                <w:b/>
                <w:bCs/>
                <w:color w:val="000000"/>
                <w:sz w:val="18"/>
                <w:szCs w:val="18"/>
                <w:lang w:bidi="ar"/>
              </w:rPr>
            </w:pPr>
          </w:p>
        </w:tc>
        <w:tc>
          <w:tcPr>
            <w:tcW w:w="853" w:type="dxa"/>
            <w:vAlign w:val="center"/>
          </w:tcPr>
          <w:p w14:paraId="5CA2098B" w14:textId="77777777" w:rsidR="00C97E80" w:rsidRDefault="00C97E80" w:rsidP="000A443B">
            <w:pPr>
              <w:jc w:val="center"/>
              <w:rPr>
                <w:rFonts w:ascii="TimesNewRomanPS" w:eastAsia="TimesNewRomanPS" w:hAnsi="TimesNewRomanPS" w:cs="TimesNewRomanPS"/>
                <w:b/>
                <w:bCs/>
                <w:sz w:val="18"/>
                <w:szCs w:val="18"/>
              </w:rPr>
            </w:pPr>
          </w:p>
        </w:tc>
      </w:tr>
      <w:tr w:rsidR="00C97E80" w14:paraId="08693BDA" w14:textId="77777777" w:rsidTr="000A443B">
        <w:trPr>
          <w:trHeight w:val="397"/>
        </w:trPr>
        <w:tc>
          <w:tcPr>
            <w:tcW w:w="1083" w:type="dxa"/>
            <w:vAlign w:val="center"/>
          </w:tcPr>
          <w:p w14:paraId="09D6F29B"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MD7/MR7</w:t>
            </w:r>
          </w:p>
        </w:tc>
        <w:tc>
          <w:tcPr>
            <w:tcW w:w="874" w:type="dxa"/>
            <w:vAlign w:val="center"/>
          </w:tcPr>
          <w:p w14:paraId="1625E187"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MDS</w:t>
            </w:r>
          </w:p>
        </w:tc>
        <w:tc>
          <w:tcPr>
            <w:tcW w:w="1801" w:type="dxa"/>
            <w:vAlign w:val="center"/>
          </w:tcPr>
          <w:p w14:paraId="4649BAE1"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HLA-identical</w:t>
            </w:r>
          </w:p>
        </w:tc>
        <w:tc>
          <w:tcPr>
            <w:tcW w:w="1748" w:type="dxa"/>
            <w:vAlign w:val="center"/>
          </w:tcPr>
          <w:p w14:paraId="1593247B"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w:t>
            </w:r>
          </w:p>
        </w:tc>
        <w:tc>
          <w:tcPr>
            <w:tcW w:w="1298" w:type="dxa"/>
            <w:vAlign w:val="center"/>
          </w:tcPr>
          <w:p w14:paraId="48EB34E3" w14:textId="77777777" w:rsidR="00C97E80" w:rsidRDefault="00C97E80" w:rsidP="000A443B">
            <w:pPr>
              <w:jc w:val="center"/>
              <w:rPr>
                <w:rFonts w:eastAsia="ArialMT"/>
                <w:color w:val="000000"/>
                <w:sz w:val="18"/>
                <w:szCs w:val="18"/>
                <w:lang w:eastAsia="zh-Hans" w:bidi="ar"/>
              </w:rPr>
            </w:pPr>
            <w:r>
              <w:rPr>
                <w:rFonts w:eastAsia="ArialMT"/>
                <w:color w:val="000000"/>
                <w:sz w:val="18"/>
                <w:szCs w:val="18"/>
                <w:lang w:bidi="ar"/>
              </w:rPr>
              <w:t>PBMCs</w:t>
            </w:r>
          </w:p>
        </w:tc>
        <w:tc>
          <w:tcPr>
            <w:tcW w:w="850" w:type="dxa"/>
            <w:vAlign w:val="center"/>
          </w:tcPr>
          <w:p w14:paraId="0258B6C5" w14:textId="77777777" w:rsidR="00C97E80" w:rsidRDefault="00C97E80" w:rsidP="000A443B">
            <w:pPr>
              <w:jc w:val="center"/>
              <w:rPr>
                <w:rFonts w:ascii="Wingdings 2" w:eastAsia="Wingdings 2" w:hAnsi="Wingdings 2" w:cs="Wingdings 2"/>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20684FED" w14:textId="77777777" w:rsidR="00C97E80" w:rsidRDefault="00C97E80" w:rsidP="000A443B">
            <w:pPr>
              <w:jc w:val="center"/>
              <w:rPr>
                <w:rFonts w:ascii="Wingdings 2" w:eastAsia="Wingdings 2" w:hAnsi="Wingdings 2" w:cs="Wingdings 2"/>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5CCEFEF4" w14:textId="77777777" w:rsidR="00C97E80" w:rsidRDefault="00C97E80" w:rsidP="000A443B">
            <w:pPr>
              <w:jc w:val="center"/>
              <w:rPr>
                <w:rFonts w:ascii="Wingdings 2" w:eastAsia="Wingdings 2" w:hAnsi="Wingdings 2" w:cs="Wingdings 2"/>
                <w:color w:val="000000"/>
                <w:sz w:val="18"/>
                <w:szCs w:val="18"/>
                <w:lang w:bidi="ar"/>
              </w:rPr>
            </w:pPr>
          </w:p>
        </w:tc>
        <w:tc>
          <w:tcPr>
            <w:tcW w:w="853" w:type="dxa"/>
            <w:vAlign w:val="center"/>
          </w:tcPr>
          <w:p w14:paraId="0C17CEE7" w14:textId="77777777" w:rsidR="00C97E80" w:rsidRDefault="00C97E80" w:rsidP="000A443B">
            <w:pPr>
              <w:jc w:val="center"/>
              <w:rPr>
                <w:rFonts w:ascii="TimesNewRomanPS" w:eastAsia="TimesNewRomanPS" w:hAnsi="TimesNewRomanPS" w:cs="TimesNewRomanPS"/>
                <w:b/>
                <w:bCs/>
                <w:sz w:val="18"/>
                <w:szCs w:val="18"/>
              </w:rPr>
            </w:pPr>
          </w:p>
        </w:tc>
      </w:tr>
      <w:tr w:rsidR="00C97E80" w14:paraId="40537F51" w14:textId="77777777" w:rsidTr="000A443B">
        <w:trPr>
          <w:trHeight w:val="397"/>
        </w:trPr>
        <w:tc>
          <w:tcPr>
            <w:tcW w:w="1083" w:type="dxa"/>
            <w:vAlign w:val="center"/>
          </w:tcPr>
          <w:p w14:paraId="4829DC0F"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MD8/MR8</w:t>
            </w:r>
          </w:p>
        </w:tc>
        <w:tc>
          <w:tcPr>
            <w:tcW w:w="874" w:type="dxa"/>
            <w:vAlign w:val="center"/>
          </w:tcPr>
          <w:p w14:paraId="08EBF854"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MDS</w:t>
            </w:r>
          </w:p>
        </w:tc>
        <w:tc>
          <w:tcPr>
            <w:tcW w:w="1801" w:type="dxa"/>
            <w:vAlign w:val="center"/>
          </w:tcPr>
          <w:p w14:paraId="5FA26FED"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HLA-identical</w:t>
            </w:r>
          </w:p>
        </w:tc>
        <w:tc>
          <w:tcPr>
            <w:tcW w:w="1748" w:type="dxa"/>
            <w:vAlign w:val="center"/>
          </w:tcPr>
          <w:p w14:paraId="75ACC6E3"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w:t>
            </w:r>
          </w:p>
        </w:tc>
        <w:tc>
          <w:tcPr>
            <w:tcW w:w="1298" w:type="dxa"/>
            <w:vAlign w:val="center"/>
          </w:tcPr>
          <w:p w14:paraId="0056F2F9"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PBMCs</w:t>
            </w:r>
          </w:p>
        </w:tc>
        <w:tc>
          <w:tcPr>
            <w:tcW w:w="850" w:type="dxa"/>
            <w:vAlign w:val="center"/>
          </w:tcPr>
          <w:p w14:paraId="22B3DB5A" w14:textId="77777777" w:rsidR="00C97E80" w:rsidRDefault="00C97E80" w:rsidP="000A443B">
            <w:pPr>
              <w:jc w:val="center"/>
              <w:rPr>
                <w:rFonts w:ascii="Wingdings 2" w:eastAsia="Wingdings 2" w:hAnsi="Wingdings 2" w:cs="Wingdings 2"/>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68F2DB91" w14:textId="77777777" w:rsidR="00C97E80" w:rsidRDefault="00C97E80" w:rsidP="000A443B">
            <w:pPr>
              <w:jc w:val="center"/>
              <w:rPr>
                <w:rFonts w:ascii="Wingdings 2" w:eastAsia="Wingdings 2" w:hAnsi="Wingdings 2" w:cs="Wingdings 2"/>
                <w:color w:val="000000"/>
                <w:sz w:val="18"/>
                <w:szCs w:val="18"/>
                <w:lang w:bidi="ar"/>
              </w:rPr>
            </w:pPr>
            <w:r>
              <w:rPr>
                <w:rFonts w:ascii="Wingdings 2" w:eastAsia="Wingdings 2" w:hAnsi="Wingdings 2" w:cs="Wingdings 2"/>
                <w:b/>
                <w:bCs/>
                <w:color w:val="000000"/>
                <w:sz w:val="18"/>
                <w:szCs w:val="18"/>
                <w:lang w:bidi="ar"/>
              </w:rPr>
              <w:t></w:t>
            </w:r>
          </w:p>
        </w:tc>
        <w:tc>
          <w:tcPr>
            <w:tcW w:w="850" w:type="dxa"/>
            <w:vAlign w:val="center"/>
          </w:tcPr>
          <w:p w14:paraId="47DE4A07" w14:textId="77777777" w:rsidR="00C97E80" w:rsidRDefault="00C97E80" w:rsidP="000A443B">
            <w:pPr>
              <w:jc w:val="center"/>
              <w:rPr>
                <w:rFonts w:ascii="Wingdings 2" w:eastAsia="Wingdings 2" w:hAnsi="Wingdings 2" w:cs="Wingdings 2"/>
                <w:color w:val="000000"/>
                <w:sz w:val="18"/>
                <w:szCs w:val="18"/>
                <w:lang w:bidi="ar"/>
              </w:rPr>
            </w:pPr>
          </w:p>
        </w:tc>
        <w:tc>
          <w:tcPr>
            <w:tcW w:w="853" w:type="dxa"/>
            <w:vAlign w:val="center"/>
          </w:tcPr>
          <w:p w14:paraId="35CACE27" w14:textId="77777777" w:rsidR="00C97E80" w:rsidRDefault="00C97E80" w:rsidP="000A443B">
            <w:pPr>
              <w:jc w:val="center"/>
              <w:rPr>
                <w:rFonts w:ascii="TimesNewRomanPS" w:eastAsia="TimesNewRomanPS" w:hAnsi="TimesNewRomanPS" w:cs="TimesNewRomanPS"/>
                <w:b/>
                <w:bCs/>
                <w:sz w:val="18"/>
                <w:szCs w:val="18"/>
              </w:rPr>
            </w:pPr>
          </w:p>
        </w:tc>
      </w:tr>
      <w:tr w:rsidR="00C97E80" w14:paraId="022D53B0" w14:textId="77777777" w:rsidTr="000A443B">
        <w:trPr>
          <w:trHeight w:val="397"/>
        </w:trPr>
        <w:tc>
          <w:tcPr>
            <w:tcW w:w="1083" w:type="dxa"/>
            <w:tcBorders>
              <w:bottom w:val="single" w:sz="4" w:space="0" w:color="auto"/>
            </w:tcBorders>
            <w:vAlign w:val="center"/>
          </w:tcPr>
          <w:p w14:paraId="5E481566"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MD9/MR9</w:t>
            </w:r>
          </w:p>
        </w:tc>
        <w:tc>
          <w:tcPr>
            <w:tcW w:w="874" w:type="dxa"/>
            <w:tcBorders>
              <w:bottom w:val="single" w:sz="4" w:space="0" w:color="auto"/>
            </w:tcBorders>
            <w:vAlign w:val="center"/>
          </w:tcPr>
          <w:p w14:paraId="0E69D521"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AML</w:t>
            </w:r>
          </w:p>
        </w:tc>
        <w:tc>
          <w:tcPr>
            <w:tcW w:w="1801" w:type="dxa"/>
            <w:tcBorders>
              <w:bottom w:val="single" w:sz="4" w:space="0" w:color="auto"/>
            </w:tcBorders>
            <w:vAlign w:val="center"/>
          </w:tcPr>
          <w:p w14:paraId="0D221C1F"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HLA-identical</w:t>
            </w:r>
          </w:p>
        </w:tc>
        <w:tc>
          <w:tcPr>
            <w:tcW w:w="1748" w:type="dxa"/>
            <w:tcBorders>
              <w:bottom w:val="single" w:sz="4" w:space="0" w:color="auto"/>
            </w:tcBorders>
            <w:vAlign w:val="center"/>
          </w:tcPr>
          <w:p w14:paraId="709D8F86"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w:t>
            </w:r>
          </w:p>
        </w:tc>
        <w:tc>
          <w:tcPr>
            <w:tcW w:w="1298" w:type="dxa"/>
            <w:tcBorders>
              <w:bottom w:val="single" w:sz="4" w:space="0" w:color="auto"/>
            </w:tcBorders>
            <w:vAlign w:val="center"/>
          </w:tcPr>
          <w:p w14:paraId="679805B5" w14:textId="77777777" w:rsidR="00C97E80" w:rsidRDefault="00C97E80" w:rsidP="000A443B">
            <w:pPr>
              <w:jc w:val="center"/>
              <w:rPr>
                <w:rFonts w:eastAsia="ArialMT"/>
                <w:color w:val="000000"/>
                <w:sz w:val="18"/>
                <w:szCs w:val="18"/>
                <w:lang w:bidi="ar"/>
              </w:rPr>
            </w:pPr>
            <w:r>
              <w:rPr>
                <w:rFonts w:eastAsia="ArialMT"/>
                <w:color w:val="000000"/>
                <w:sz w:val="18"/>
                <w:szCs w:val="18"/>
                <w:lang w:bidi="ar"/>
              </w:rPr>
              <w:t>PBMCs</w:t>
            </w:r>
          </w:p>
        </w:tc>
        <w:tc>
          <w:tcPr>
            <w:tcW w:w="850" w:type="dxa"/>
            <w:tcBorders>
              <w:bottom w:val="single" w:sz="4" w:space="0" w:color="auto"/>
            </w:tcBorders>
            <w:vAlign w:val="center"/>
          </w:tcPr>
          <w:p w14:paraId="4E1FDEAC" w14:textId="77777777" w:rsidR="00C97E80" w:rsidRDefault="00C97E80" w:rsidP="000A443B">
            <w:pPr>
              <w:jc w:val="center"/>
              <w:rPr>
                <w:rFonts w:ascii="Wingdings 2" w:eastAsia="Wingdings 2" w:hAnsi="Wingdings 2" w:cs="Wingdings 2"/>
                <w:color w:val="000000"/>
                <w:sz w:val="18"/>
                <w:szCs w:val="18"/>
                <w:lang w:bidi="ar"/>
              </w:rPr>
            </w:pPr>
            <w:r>
              <w:rPr>
                <w:rFonts w:ascii="Wingdings 2" w:eastAsia="Wingdings 2" w:hAnsi="Wingdings 2" w:cs="Wingdings 2"/>
                <w:b/>
                <w:bCs/>
                <w:color w:val="000000"/>
                <w:sz w:val="18"/>
                <w:szCs w:val="18"/>
                <w:lang w:bidi="ar"/>
              </w:rPr>
              <w:t></w:t>
            </w:r>
          </w:p>
        </w:tc>
        <w:tc>
          <w:tcPr>
            <w:tcW w:w="850" w:type="dxa"/>
            <w:tcBorders>
              <w:bottom w:val="single" w:sz="4" w:space="0" w:color="auto"/>
            </w:tcBorders>
            <w:vAlign w:val="center"/>
          </w:tcPr>
          <w:p w14:paraId="37AE583B" w14:textId="77777777" w:rsidR="00C97E80" w:rsidRDefault="00C97E80" w:rsidP="000A443B">
            <w:pPr>
              <w:jc w:val="center"/>
              <w:rPr>
                <w:rFonts w:ascii="Wingdings 2" w:eastAsia="Wingdings 2" w:hAnsi="Wingdings 2" w:cs="Wingdings 2"/>
                <w:color w:val="000000"/>
                <w:sz w:val="18"/>
                <w:szCs w:val="18"/>
                <w:lang w:bidi="ar"/>
              </w:rPr>
            </w:pPr>
            <w:r>
              <w:rPr>
                <w:rFonts w:ascii="Wingdings 2" w:eastAsia="Wingdings 2" w:hAnsi="Wingdings 2" w:cs="Wingdings 2"/>
                <w:b/>
                <w:bCs/>
                <w:color w:val="000000"/>
                <w:sz w:val="18"/>
                <w:szCs w:val="18"/>
                <w:lang w:bidi="ar"/>
              </w:rPr>
              <w:t></w:t>
            </w:r>
          </w:p>
        </w:tc>
        <w:tc>
          <w:tcPr>
            <w:tcW w:w="850" w:type="dxa"/>
            <w:tcBorders>
              <w:bottom w:val="single" w:sz="4" w:space="0" w:color="auto"/>
            </w:tcBorders>
            <w:vAlign w:val="center"/>
          </w:tcPr>
          <w:p w14:paraId="367BB0EB" w14:textId="77777777" w:rsidR="00C97E80" w:rsidRDefault="00C97E80" w:rsidP="000A443B">
            <w:pPr>
              <w:jc w:val="center"/>
              <w:rPr>
                <w:rFonts w:ascii="Wingdings 2" w:eastAsia="Wingdings 2" w:hAnsi="Wingdings 2" w:cs="Wingdings 2"/>
                <w:color w:val="000000"/>
                <w:sz w:val="18"/>
                <w:szCs w:val="18"/>
                <w:lang w:bidi="ar"/>
              </w:rPr>
            </w:pPr>
          </w:p>
        </w:tc>
        <w:tc>
          <w:tcPr>
            <w:tcW w:w="853" w:type="dxa"/>
            <w:tcBorders>
              <w:bottom w:val="single" w:sz="4" w:space="0" w:color="auto"/>
            </w:tcBorders>
            <w:vAlign w:val="center"/>
          </w:tcPr>
          <w:p w14:paraId="423EE6E9" w14:textId="77777777" w:rsidR="00C97E80" w:rsidRDefault="00C97E80" w:rsidP="000A443B">
            <w:pPr>
              <w:jc w:val="center"/>
              <w:rPr>
                <w:rFonts w:ascii="TimesNewRomanPS" w:eastAsia="TimesNewRomanPS" w:hAnsi="TimesNewRomanPS" w:cs="TimesNewRomanPS"/>
                <w:b/>
                <w:bCs/>
                <w:sz w:val="18"/>
                <w:szCs w:val="18"/>
              </w:rPr>
            </w:pPr>
          </w:p>
        </w:tc>
      </w:tr>
    </w:tbl>
    <w:p w14:paraId="1FF02EA7" w14:textId="77777777" w:rsidR="00C97E80" w:rsidRDefault="00C97E80" w:rsidP="00C97E80">
      <w:pPr>
        <w:rPr>
          <w:b/>
          <w:bCs/>
          <w:szCs w:val="32"/>
        </w:rPr>
      </w:pPr>
    </w:p>
    <w:p w14:paraId="5C3A7A7C" w14:textId="77777777" w:rsidR="00C97E80" w:rsidRDefault="00C97E80" w:rsidP="00C97E80">
      <w:pPr>
        <w:spacing w:line="360" w:lineRule="auto"/>
        <w:rPr>
          <w:b/>
          <w:bCs/>
          <w:szCs w:val="32"/>
        </w:rPr>
      </w:pPr>
      <w:r>
        <w:rPr>
          <w:rFonts w:eastAsia="Arial-BoldMT"/>
          <w:b/>
          <w:bCs/>
          <w:color w:val="000000"/>
          <w:sz w:val="22"/>
          <w:szCs w:val="22"/>
          <w:lang w:bidi="ar"/>
        </w:rPr>
        <w:t>Abbreviations:</w:t>
      </w:r>
      <w:r>
        <w:rPr>
          <w:rFonts w:eastAsia="Arial-BoldMT"/>
          <w:color w:val="000000"/>
          <w:sz w:val="22"/>
          <w:szCs w:val="22"/>
          <w:lang w:bidi="ar"/>
        </w:rPr>
        <w:t xml:space="preserve"> HD, haplo-SCT donor; HR, haplo-SCT recipient; MD, MSDT donor; MR, MSDT recipient; Haplo-SCT, haploidentical stem cell transplantation; MSDT, HLA-matched sibling donor transplantation; AML, acute myelogenous leukemia; MDS, myelodysplastic syndromes; PBMCs, peripheral blood mononuclear cells; scRNA-seq, single-cell RNA sequencing; scTCR-seq, single-cell TCR sequencing; </w:t>
      </w:r>
      <w:r>
        <w:rPr>
          <w:rFonts w:eastAsia="Arial-BoldMT"/>
          <w:color w:val="000000"/>
          <w:sz w:val="22"/>
          <w:szCs w:val="22"/>
          <w:lang w:eastAsia="zh-Hans" w:bidi="ar"/>
        </w:rPr>
        <w:t>RNA-seq, RNA sequencing</w:t>
      </w:r>
      <w:r>
        <w:rPr>
          <w:rFonts w:eastAsia="Arial-BoldMT"/>
          <w:color w:val="000000"/>
          <w:sz w:val="22"/>
          <w:szCs w:val="22"/>
          <w:lang w:bidi="ar"/>
        </w:rPr>
        <w:t xml:space="preserve">; </w:t>
      </w:r>
      <w:r>
        <w:rPr>
          <w:rFonts w:eastAsia="Arial-BoldMT"/>
          <w:color w:val="000000"/>
          <w:sz w:val="22"/>
          <w:szCs w:val="22"/>
          <w:lang w:eastAsia="zh-Hans" w:bidi="ar"/>
        </w:rPr>
        <w:t>ATAC-seq, Assay for Transposase-Accessible Chromatin with high throughput sequencing.</w:t>
      </w:r>
    </w:p>
    <w:p w14:paraId="4A79D245" w14:textId="77777777" w:rsidR="00C97E80" w:rsidRDefault="00C97E80" w:rsidP="00C97E80">
      <w:pPr>
        <w:rPr>
          <w:sz w:val="28"/>
          <w:szCs w:val="36"/>
        </w:rPr>
      </w:pPr>
      <w:r>
        <w:rPr>
          <w:sz w:val="28"/>
          <w:szCs w:val="36"/>
        </w:rPr>
        <w:br w:type="page"/>
      </w:r>
    </w:p>
    <w:p w14:paraId="3E847822" w14:textId="77777777" w:rsidR="00C97E80" w:rsidRDefault="00C97E80" w:rsidP="00C97E80">
      <w:pPr>
        <w:rPr>
          <w:b/>
          <w:bCs/>
          <w:color w:val="000000" w:themeColor="text1"/>
          <w:szCs w:val="32"/>
        </w:rPr>
      </w:pPr>
      <w:r w:rsidRPr="00F16F4E">
        <w:rPr>
          <w:b/>
          <w:bCs/>
          <w:color w:val="000000" w:themeColor="text1"/>
          <w:szCs w:val="32"/>
        </w:rPr>
        <w:lastRenderedPageBreak/>
        <w:t xml:space="preserve">Table S2. Patient and donor characteristics </w:t>
      </w:r>
      <w:r w:rsidRPr="00F16F4E">
        <w:rPr>
          <w:rFonts w:hint="eastAsia"/>
          <w:b/>
          <w:bCs/>
          <w:color w:val="000000" w:themeColor="text1"/>
          <w:szCs w:val="32"/>
        </w:rPr>
        <w:t>f</w:t>
      </w:r>
      <w:r w:rsidRPr="00F16F4E">
        <w:rPr>
          <w:b/>
          <w:bCs/>
          <w:color w:val="000000" w:themeColor="text1"/>
          <w:szCs w:val="32"/>
        </w:rPr>
        <w:t>or sequencing sample in discovery cohort.</w:t>
      </w:r>
    </w:p>
    <w:p w14:paraId="7B018CBC" w14:textId="77777777" w:rsidR="00C97E80" w:rsidRDefault="00C97E80" w:rsidP="00C97E80">
      <w:pPr>
        <w:rPr>
          <w:b/>
          <w:bCs/>
          <w:color w:val="000000" w:themeColor="text1"/>
          <w:szCs w:val="32"/>
        </w:rPr>
      </w:pPr>
    </w:p>
    <w:tbl>
      <w:tblPr>
        <w:tblStyle w:val="affffa"/>
        <w:tblW w:w="7513" w:type="dxa"/>
        <w:jc w:val="center"/>
        <w:tblLayout w:type="fixed"/>
        <w:tblLook w:val="04A0" w:firstRow="1" w:lastRow="0" w:firstColumn="1" w:lastColumn="0" w:noHBand="0" w:noVBand="1"/>
      </w:tblPr>
      <w:tblGrid>
        <w:gridCol w:w="3969"/>
        <w:gridCol w:w="1701"/>
        <w:gridCol w:w="1843"/>
      </w:tblGrid>
      <w:tr w:rsidR="00C97E80" w14:paraId="13B0DD74" w14:textId="77777777" w:rsidTr="001F2BED">
        <w:trPr>
          <w:trHeight w:val="454"/>
          <w:jc w:val="center"/>
        </w:trPr>
        <w:tc>
          <w:tcPr>
            <w:tcW w:w="3969" w:type="dxa"/>
            <w:vMerge w:val="restart"/>
            <w:tcBorders>
              <w:left w:val="nil"/>
              <w:right w:val="nil"/>
            </w:tcBorders>
            <w:vAlign w:val="center"/>
          </w:tcPr>
          <w:p w14:paraId="05810714" w14:textId="77777777" w:rsidR="00C97E80" w:rsidRDefault="00C97E80" w:rsidP="001F2BED">
            <w:pPr>
              <w:jc w:val="center"/>
              <w:rPr>
                <w:rFonts w:eastAsia="Arial Unicode MS"/>
                <w:b/>
                <w:sz w:val="22"/>
                <w:szCs w:val="22"/>
              </w:rPr>
            </w:pPr>
            <w:r>
              <w:rPr>
                <w:rFonts w:eastAsia="Arial Unicode MS"/>
                <w:b/>
                <w:sz w:val="22"/>
                <w:szCs w:val="22"/>
              </w:rPr>
              <w:t>Characteristics</w:t>
            </w:r>
          </w:p>
        </w:tc>
        <w:tc>
          <w:tcPr>
            <w:tcW w:w="3544" w:type="dxa"/>
            <w:gridSpan w:val="2"/>
            <w:tcBorders>
              <w:left w:val="nil"/>
              <w:bottom w:val="single" w:sz="4" w:space="0" w:color="auto"/>
              <w:right w:val="nil"/>
            </w:tcBorders>
            <w:vAlign w:val="center"/>
          </w:tcPr>
          <w:p w14:paraId="41F94AA1" w14:textId="77777777" w:rsidR="00C97E80" w:rsidRDefault="00C97E80" w:rsidP="001F2BED">
            <w:pPr>
              <w:jc w:val="center"/>
              <w:rPr>
                <w:sz w:val="22"/>
                <w:szCs w:val="22"/>
              </w:rPr>
            </w:pPr>
            <w:r>
              <w:rPr>
                <w:sz w:val="22"/>
                <w:szCs w:val="22"/>
              </w:rPr>
              <w:t>Sequencing</w:t>
            </w:r>
          </w:p>
        </w:tc>
      </w:tr>
      <w:tr w:rsidR="00C97E80" w14:paraId="27690B33" w14:textId="77777777" w:rsidTr="001F2BED">
        <w:trPr>
          <w:trHeight w:val="454"/>
          <w:jc w:val="center"/>
        </w:trPr>
        <w:tc>
          <w:tcPr>
            <w:tcW w:w="3969" w:type="dxa"/>
            <w:vMerge/>
            <w:tcBorders>
              <w:left w:val="nil"/>
              <w:bottom w:val="single" w:sz="4" w:space="0" w:color="auto"/>
              <w:right w:val="nil"/>
            </w:tcBorders>
            <w:vAlign w:val="center"/>
          </w:tcPr>
          <w:p w14:paraId="032C7240" w14:textId="77777777" w:rsidR="00C97E80" w:rsidRDefault="00C97E80" w:rsidP="001F2BED">
            <w:pPr>
              <w:jc w:val="center"/>
              <w:rPr>
                <w:sz w:val="22"/>
                <w:szCs w:val="22"/>
              </w:rPr>
            </w:pPr>
          </w:p>
        </w:tc>
        <w:tc>
          <w:tcPr>
            <w:tcW w:w="1701" w:type="dxa"/>
            <w:tcBorders>
              <w:left w:val="nil"/>
              <w:bottom w:val="single" w:sz="4" w:space="0" w:color="auto"/>
              <w:right w:val="nil"/>
            </w:tcBorders>
            <w:vAlign w:val="center"/>
          </w:tcPr>
          <w:p w14:paraId="5B27C330" w14:textId="77777777" w:rsidR="00C97E80" w:rsidRDefault="00C97E80" w:rsidP="001F2BED">
            <w:pPr>
              <w:jc w:val="center"/>
              <w:rPr>
                <w:sz w:val="22"/>
                <w:szCs w:val="22"/>
              </w:rPr>
            </w:pPr>
            <w:r>
              <w:rPr>
                <w:sz w:val="22"/>
                <w:szCs w:val="22"/>
              </w:rPr>
              <w:t>Haplo-SCT</w:t>
            </w:r>
          </w:p>
          <w:p w14:paraId="1F77DC49" w14:textId="77777777" w:rsidR="00C97E80" w:rsidRDefault="00C97E80" w:rsidP="001F2BED">
            <w:pPr>
              <w:jc w:val="center"/>
              <w:rPr>
                <w:sz w:val="22"/>
                <w:szCs w:val="22"/>
              </w:rPr>
            </w:pPr>
            <w:r>
              <w:rPr>
                <w:b/>
                <w:sz w:val="22"/>
                <w:szCs w:val="22"/>
              </w:rPr>
              <w:t>(N=5)</w:t>
            </w:r>
          </w:p>
        </w:tc>
        <w:tc>
          <w:tcPr>
            <w:tcW w:w="1843" w:type="dxa"/>
            <w:tcBorders>
              <w:left w:val="nil"/>
              <w:bottom w:val="single" w:sz="4" w:space="0" w:color="auto"/>
              <w:right w:val="nil"/>
            </w:tcBorders>
            <w:vAlign w:val="center"/>
          </w:tcPr>
          <w:p w14:paraId="544AB0D0" w14:textId="77777777" w:rsidR="00C97E80" w:rsidRDefault="00C97E80" w:rsidP="001F2BED">
            <w:pPr>
              <w:jc w:val="center"/>
              <w:rPr>
                <w:b/>
                <w:sz w:val="22"/>
                <w:szCs w:val="22"/>
              </w:rPr>
            </w:pPr>
            <w:r>
              <w:rPr>
                <w:sz w:val="22"/>
                <w:szCs w:val="22"/>
              </w:rPr>
              <w:t>MSDT</w:t>
            </w:r>
          </w:p>
          <w:p w14:paraId="506E02AA" w14:textId="77777777" w:rsidR="00C97E80" w:rsidRDefault="00C97E80" w:rsidP="001F2BED">
            <w:pPr>
              <w:jc w:val="center"/>
              <w:rPr>
                <w:sz w:val="22"/>
                <w:szCs w:val="22"/>
              </w:rPr>
            </w:pPr>
            <w:r>
              <w:rPr>
                <w:b/>
                <w:sz w:val="22"/>
                <w:szCs w:val="22"/>
              </w:rPr>
              <w:t>(N=9)</w:t>
            </w:r>
          </w:p>
        </w:tc>
      </w:tr>
      <w:tr w:rsidR="00C97E80" w14:paraId="15160BCE" w14:textId="77777777" w:rsidTr="001F2BED">
        <w:trPr>
          <w:trHeight w:val="454"/>
          <w:jc w:val="center"/>
        </w:trPr>
        <w:tc>
          <w:tcPr>
            <w:tcW w:w="3969" w:type="dxa"/>
            <w:tcBorders>
              <w:top w:val="nil"/>
              <w:left w:val="nil"/>
              <w:bottom w:val="nil"/>
              <w:right w:val="nil"/>
            </w:tcBorders>
            <w:vAlign w:val="center"/>
          </w:tcPr>
          <w:p w14:paraId="03DF7C65" w14:textId="77777777" w:rsidR="00C97E80" w:rsidRDefault="00C97E80" w:rsidP="001F2BED">
            <w:pPr>
              <w:autoSpaceDE w:val="0"/>
              <w:autoSpaceDN w:val="0"/>
              <w:adjustRightInd w:val="0"/>
              <w:jc w:val="center"/>
              <w:rPr>
                <w:sz w:val="22"/>
                <w:szCs w:val="22"/>
              </w:rPr>
            </w:pPr>
            <w:r>
              <w:rPr>
                <w:color w:val="000000" w:themeColor="text1"/>
                <w:sz w:val="22"/>
                <w:szCs w:val="22"/>
              </w:rPr>
              <w:t>Patient age at HSCT (range)</w:t>
            </w:r>
          </w:p>
        </w:tc>
        <w:tc>
          <w:tcPr>
            <w:tcW w:w="1701" w:type="dxa"/>
            <w:tcBorders>
              <w:top w:val="nil"/>
              <w:left w:val="nil"/>
              <w:bottom w:val="nil"/>
              <w:right w:val="nil"/>
            </w:tcBorders>
            <w:vAlign w:val="center"/>
          </w:tcPr>
          <w:p w14:paraId="2FB3F281"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55(38-55)</w:t>
            </w:r>
          </w:p>
        </w:tc>
        <w:tc>
          <w:tcPr>
            <w:tcW w:w="1843" w:type="dxa"/>
            <w:tcBorders>
              <w:top w:val="nil"/>
              <w:left w:val="nil"/>
              <w:bottom w:val="nil"/>
              <w:right w:val="nil"/>
            </w:tcBorders>
            <w:vAlign w:val="center"/>
          </w:tcPr>
          <w:p w14:paraId="256B011A" w14:textId="77777777" w:rsidR="00C97E80" w:rsidRDefault="00C97E80" w:rsidP="001F2BED">
            <w:pPr>
              <w:spacing w:before="100" w:beforeAutospacing="1" w:after="100" w:afterAutospacing="1"/>
              <w:jc w:val="center"/>
              <w:rPr>
                <w:sz w:val="22"/>
                <w:szCs w:val="22"/>
              </w:rPr>
            </w:pPr>
            <w:r>
              <w:rPr>
                <w:sz w:val="22"/>
                <w:szCs w:val="22"/>
              </w:rPr>
              <w:t>46(25-57)</w:t>
            </w:r>
          </w:p>
        </w:tc>
      </w:tr>
      <w:tr w:rsidR="00C97E80" w14:paraId="1029B01F" w14:textId="77777777" w:rsidTr="001F2BED">
        <w:trPr>
          <w:trHeight w:val="454"/>
          <w:jc w:val="center"/>
        </w:trPr>
        <w:tc>
          <w:tcPr>
            <w:tcW w:w="3969" w:type="dxa"/>
            <w:tcBorders>
              <w:top w:val="nil"/>
              <w:left w:val="nil"/>
              <w:bottom w:val="nil"/>
              <w:right w:val="nil"/>
            </w:tcBorders>
            <w:vAlign w:val="center"/>
          </w:tcPr>
          <w:p w14:paraId="09CF8AA6" w14:textId="77777777" w:rsidR="00C97E80" w:rsidRDefault="00C97E80" w:rsidP="001F2BED">
            <w:pPr>
              <w:spacing w:before="100" w:beforeAutospacing="1" w:after="100" w:afterAutospacing="1"/>
              <w:jc w:val="center"/>
              <w:rPr>
                <w:sz w:val="22"/>
                <w:szCs w:val="22"/>
              </w:rPr>
            </w:pPr>
            <w:r>
              <w:rPr>
                <w:color w:val="000000" w:themeColor="text1"/>
                <w:sz w:val="22"/>
                <w:szCs w:val="22"/>
              </w:rPr>
              <w:t>Patient gender (male/female)</w:t>
            </w:r>
          </w:p>
        </w:tc>
        <w:tc>
          <w:tcPr>
            <w:tcW w:w="1701" w:type="dxa"/>
            <w:tcBorders>
              <w:top w:val="nil"/>
              <w:left w:val="nil"/>
              <w:bottom w:val="nil"/>
              <w:right w:val="nil"/>
            </w:tcBorders>
            <w:vAlign w:val="center"/>
          </w:tcPr>
          <w:p w14:paraId="7A06A73E" w14:textId="77777777" w:rsidR="00C97E80" w:rsidRDefault="00C97E80" w:rsidP="001F2BED">
            <w:pPr>
              <w:spacing w:before="100" w:beforeAutospacing="1" w:after="100" w:afterAutospacing="1"/>
              <w:jc w:val="center"/>
              <w:rPr>
                <w:sz w:val="22"/>
                <w:szCs w:val="22"/>
              </w:rPr>
            </w:pPr>
            <w:r>
              <w:rPr>
                <w:color w:val="000000" w:themeColor="text1"/>
                <w:sz w:val="22"/>
                <w:szCs w:val="22"/>
              </w:rPr>
              <w:t>3/2</w:t>
            </w:r>
          </w:p>
        </w:tc>
        <w:tc>
          <w:tcPr>
            <w:tcW w:w="1843" w:type="dxa"/>
            <w:tcBorders>
              <w:top w:val="nil"/>
              <w:left w:val="nil"/>
              <w:bottom w:val="nil"/>
              <w:right w:val="nil"/>
            </w:tcBorders>
            <w:vAlign w:val="center"/>
          </w:tcPr>
          <w:p w14:paraId="6C4AE46A" w14:textId="77777777" w:rsidR="00C97E80" w:rsidRDefault="00C97E80" w:rsidP="001F2BED">
            <w:pPr>
              <w:spacing w:before="100" w:beforeAutospacing="1" w:after="100" w:afterAutospacing="1"/>
              <w:jc w:val="center"/>
              <w:rPr>
                <w:sz w:val="22"/>
                <w:szCs w:val="22"/>
              </w:rPr>
            </w:pPr>
            <w:r>
              <w:rPr>
                <w:color w:val="000000" w:themeColor="text1"/>
                <w:sz w:val="22"/>
                <w:szCs w:val="22"/>
              </w:rPr>
              <w:t>4/5</w:t>
            </w:r>
          </w:p>
        </w:tc>
      </w:tr>
      <w:tr w:rsidR="00C97E80" w14:paraId="18A7FB05" w14:textId="77777777" w:rsidTr="001F2BED">
        <w:trPr>
          <w:trHeight w:val="454"/>
          <w:jc w:val="center"/>
        </w:trPr>
        <w:tc>
          <w:tcPr>
            <w:tcW w:w="3969" w:type="dxa"/>
            <w:tcBorders>
              <w:top w:val="nil"/>
              <w:left w:val="nil"/>
              <w:bottom w:val="nil"/>
              <w:right w:val="nil"/>
            </w:tcBorders>
            <w:vAlign w:val="center"/>
          </w:tcPr>
          <w:p w14:paraId="2A56413F" w14:textId="77777777" w:rsidR="00C97E80" w:rsidRDefault="00C97E80" w:rsidP="001F2BED">
            <w:pPr>
              <w:spacing w:before="100" w:beforeAutospacing="1" w:after="100" w:afterAutospacing="1"/>
              <w:jc w:val="center"/>
              <w:rPr>
                <w:sz w:val="22"/>
                <w:szCs w:val="22"/>
              </w:rPr>
            </w:pPr>
            <w:r>
              <w:rPr>
                <w:color w:val="000000" w:themeColor="text1"/>
                <w:sz w:val="22"/>
                <w:szCs w:val="22"/>
              </w:rPr>
              <w:t>Underlying disease</w:t>
            </w:r>
          </w:p>
        </w:tc>
        <w:tc>
          <w:tcPr>
            <w:tcW w:w="1701" w:type="dxa"/>
            <w:tcBorders>
              <w:top w:val="nil"/>
              <w:left w:val="nil"/>
              <w:bottom w:val="nil"/>
              <w:right w:val="nil"/>
            </w:tcBorders>
            <w:vAlign w:val="center"/>
          </w:tcPr>
          <w:p w14:paraId="4A11D944" w14:textId="77777777" w:rsidR="00C97E80" w:rsidRDefault="00C97E80" w:rsidP="001F2BED">
            <w:pPr>
              <w:spacing w:before="100" w:beforeAutospacing="1" w:after="100" w:afterAutospacing="1"/>
              <w:jc w:val="center"/>
              <w:rPr>
                <w:sz w:val="22"/>
                <w:szCs w:val="22"/>
              </w:rPr>
            </w:pPr>
          </w:p>
        </w:tc>
        <w:tc>
          <w:tcPr>
            <w:tcW w:w="1843" w:type="dxa"/>
            <w:tcBorders>
              <w:top w:val="nil"/>
              <w:left w:val="nil"/>
              <w:bottom w:val="nil"/>
              <w:right w:val="nil"/>
            </w:tcBorders>
            <w:vAlign w:val="center"/>
          </w:tcPr>
          <w:p w14:paraId="29C8D534" w14:textId="77777777" w:rsidR="00C97E80" w:rsidRDefault="00C97E80" w:rsidP="001F2BED">
            <w:pPr>
              <w:spacing w:before="100" w:beforeAutospacing="1" w:after="100" w:afterAutospacing="1"/>
              <w:jc w:val="center"/>
              <w:rPr>
                <w:sz w:val="22"/>
                <w:szCs w:val="22"/>
              </w:rPr>
            </w:pPr>
          </w:p>
        </w:tc>
      </w:tr>
      <w:tr w:rsidR="00C97E80" w14:paraId="44DCAB57" w14:textId="77777777" w:rsidTr="001F2BED">
        <w:trPr>
          <w:trHeight w:val="454"/>
          <w:jc w:val="center"/>
        </w:trPr>
        <w:tc>
          <w:tcPr>
            <w:tcW w:w="3969" w:type="dxa"/>
            <w:tcBorders>
              <w:top w:val="nil"/>
              <w:left w:val="nil"/>
              <w:bottom w:val="nil"/>
              <w:right w:val="nil"/>
            </w:tcBorders>
            <w:vAlign w:val="center"/>
          </w:tcPr>
          <w:p w14:paraId="7F559B18" w14:textId="77777777" w:rsidR="00C97E80" w:rsidRDefault="00C97E80" w:rsidP="001F2BED">
            <w:pPr>
              <w:spacing w:before="100" w:beforeAutospacing="1" w:after="100" w:afterAutospacing="1"/>
              <w:ind w:firstLineChars="100" w:firstLine="220"/>
              <w:jc w:val="center"/>
              <w:rPr>
                <w:sz w:val="22"/>
                <w:szCs w:val="22"/>
              </w:rPr>
            </w:pPr>
            <w:r>
              <w:rPr>
                <w:color w:val="000000" w:themeColor="text1"/>
                <w:sz w:val="22"/>
                <w:szCs w:val="22"/>
              </w:rPr>
              <w:t>AML</w:t>
            </w:r>
          </w:p>
        </w:tc>
        <w:tc>
          <w:tcPr>
            <w:tcW w:w="1701" w:type="dxa"/>
            <w:tcBorders>
              <w:top w:val="nil"/>
              <w:left w:val="nil"/>
              <w:bottom w:val="nil"/>
              <w:right w:val="nil"/>
            </w:tcBorders>
            <w:vAlign w:val="center"/>
          </w:tcPr>
          <w:p w14:paraId="122BF556" w14:textId="77777777" w:rsidR="00C97E80" w:rsidRDefault="00C97E80" w:rsidP="001F2BED">
            <w:pPr>
              <w:spacing w:before="100" w:beforeAutospacing="1" w:after="100" w:afterAutospacing="1"/>
              <w:jc w:val="center"/>
              <w:rPr>
                <w:sz w:val="22"/>
                <w:szCs w:val="22"/>
              </w:rPr>
            </w:pPr>
            <w:r>
              <w:rPr>
                <w:color w:val="000000" w:themeColor="text1"/>
                <w:sz w:val="22"/>
                <w:szCs w:val="22"/>
              </w:rPr>
              <w:t>4</w:t>
            </w:r>
          </w:p>
        </w:tc>
        <w:tc>
          <w:tcPr>
            <w:tcW w:w="1843" w:type="dxa"/>
            <w:tcBorders>
              <w:top w:val="nil"/>
              <w:left w:val="nil"/>
              <w:bottom w:val="nil"/>
              <w:right w:val="nil"/>
            </w:tcBorders>
            <w:vAlign w:val="center"/>
          </w:tcPr>
          <w:p w14:paraId="3B6FA368" w14:textId="77777777" w:rsidR="00C97E80" w:rsidRDefault="00C97E80" w:rsidP="001F2BED">
            <w:pPr>
              <w:spacing w:before="100" w:beforeAutospacing="1" w:after="100" w:afterAutospacing="1"/>
              <w:jc w:val="center"/>
              <w:rPr>
                <w:sz w:val="22"/>
                <w:szCs w:val="22"/>
              </w:rPr>
            </w:pPr>
            <w:r>
              <w:rPr>
                <w:sz w:val="22"/>
                <w:szCs w:val="22"/>
              </w:rPr>
              <w:t>5</w:t>
            </w:r>
          </w:p>
        </w:tc>
      </w:tr>
      <w:tr w:rsidR="00C97E80" w14:paraId="4C774FC1" w14:textId="77777777" w:rsidTr="001F2BED">
        <w:trPr>
          <w:trHeight w:val="454"/>
          <w:jc w:val="center"/>
        </w:trPr>
        <w:tc>
          <w:tcPr>
            <w:tcW w:w="3969" w:type="dxa"/>
            <w:tcBorders>
              <w:top w:val="nil"/>
              <w:left w:val="nil"/>
              <w:bottom w:val="nil"/>
              <w:right w:val="nil"/>
            </w:tcBorders>
            <w:vAlign w:val="center"/>
          </w:tcPr>
          <w:p w14:paraId="60A60B49" w14:textId="77777777" w:rsidR="00C97E80" w:rsidRDefault="00C97E80" w:rsidP="001F2BED">
            <w:pPr>
              <w:spacing w:before="100" w:beforeAutospacing="1" w:after="100" w:afterAutospacing="1"/>
              <w:ind w:firstLineChars="100" w:firstLine="220"/>
              <w:jc w:val="center"/>
              <w:rPr>
                <w:sz w:val="22"/>
                <w:szCs w:val="22"/>
              </w:rPr>
            </w:pPr>
            <w:r>
              <w:rPr>
                <w:color w:val="000000" w:themeColor="text1"/>
                <w:sz w:val="22"/>
                <w:szCs w:val="22"/>
              </w:rPr>
              <w:t>MDS</w:t>
            </w:r>
          </w:p>
        </w:tc>
        <w:tc>
          <w:tcPr>
            <w:tcW w:w="1701" w:type="dxa"/>
            <w:tcBorders>
              <w:top w:val="nil"/>
              <w:left w:val="nil"/>
              <w:bottom w:val="nil"/>
              <w:right w:val="nil"/>
            </w:tcBorders>
            <w:vAlign w:val="center"/>
          </w:tcPr>
          <w:p w14:paraId="5D0BD1D3" w14:textId="77777777" w:rsidR="00C97E80" w:rsidRDefault="00C97E80" w:rsidP="001F2BED">
            <w:pPr>
              <w:spacing w:before="100" w:beforeAutospacing="1" w:after="100" w:afterAutospacing="1"/>
              <w:jc w:val="center"/>
              <w:rPr>
                <w:sz w:val="22"/>
                <w:szCs w:val="22"/>
              </w:rPr>
            </w:pPr>
            <w:r>
              <w:rPr>
                <w:color w:val="000000" w:themeColor="text1"/>
                <w:sz w:val="22"/>
                <w:szCs w:val="22"/>
              </w:rPr>
              <w:t>1</w:t>
            </w:r>
          </w:p>
        </w:tc>
        <w:tc>
          <w:tcPr>
            <w:tcW w:w="1843" w:type="dxa"/>
            <w:tcBorders>
              <w:top w:val="nil"/>
              <w:left w:val="nil"/>
              <w:bottom w:val="nil"/>
              <w:right w:val="nil"/>
            </w:tcBorders>
            <w:vAlign w:val="center"/>
          </w:tcPr>
          <w:p w14:paraId="297D717B" w14:textId="77777777" w:rsidR="00C97E80" w:rsidRDefault="00C97E80" w:rsidP="001F2BED">
            <w:pPr>
              <w:spacing w:before="100" w:beforeAutospacing="1" w:after="100" w:afterAutospacing="1"/>
              <w:jc w:val="center"/>
              <w:rPr>
                <w:sz w:val="22"/>
                <w:szCs w:val="22"/>
              </w:rPr>
            </w:pPr>
            <w:r>
              <w:rPr>
                <w:sz w:val="22"/>
                <w:szCs w:val="22"/>
              </w:rPr>
              <w:t>4</w:t>
            </w:r>
          </w:p>
        </w:tc>
      </w:tr>
      <w:tr w:rsidR="00C97E80" w14:paraId="168943B0" w14:textId="77777777" w:rsidTr="001F2BED">
        <w:trPr>
          <w:trHeight w:val="454"/>
          <w:jc w:val="center"/>
        </w:trPr>
        <w:tc>
          <w:tcPr>
            <w:tcW w:w="3969" w:type="dxa"/>
            <w:tcBorders>
              <w:top w:val="nil"/>
              <w:left w:val="nil"/>
              <w:bottom w:val="nil"/>
              <w:right w:val="nil"/>
            </w:tcBorders>
            <w:vAlign w:val="center"/>
          </w:tcPr>
          <w:p w14:paraId="183B7150"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Source of allografts</w:t>
            </w:r>
          </w:p>
        </w:tc>
        <w:tc>
          <w:tcPr>
            <w:tcW w:w="1701" w:type="dxa"/>
            <w:tcBorders>
              <w:top w:val="nil"/>
              <w:left w:val="nil"/>
              <w:bottom w:val="nil"/>
              <w:right w:val="nil"/>
            </w:tcBorders>
            <w:vAlign w:val="center"/>
          </w:tcPr>
          <w:p w14:paraId="3B76C781" w14:textId="77777777" w:rsidR="00C97E80" w:rsidRDefault="00C97E80" w:rsidP="001F2BED">
            <w:pPr>
              <w:spacing w:before="100" w:beforeAutospacing="1" w:after="100" w:afterAutospacing="1"/>
              <w:jc w:val="center"/>
              <w:rPr>
                <w:color w:val="C00000"/>
                <w:sz w:val="22"/>
                <w:szCs w:val="22"/>
              </w:rPr>
            </w:pPr>
          </w:p>
        </w:tc>
        <w:tc>
          <w:tcPr>
            <w:tcW w:w="1843" w:type="dxa"/>
            <w:tcBorders>
              <w:top w:val="nil"/>
              <w:left w:val="nil"/>
              <w:bottom w:val="nil"/>
              <w:right w:val="nil"/>
            </w:tcBorders>
            <w:vAlign w:val="center"/>
          </w:tcPr>
          <w:p w14:paraId="56D0779A" w14:textId="77777777" w:rsidR="00C97E80" w:rsidRDefault="00C97E80" w:rsidP="001F2BED">
            <w:pPr>
              <w:spacing w:before="100" w:beforeAutospacing="1" w:after="100" w:afterAutospacing="1"/>
              <w:jc w:val="center"/>
              <w:rPr>
                <w:color w:val="C00000"/>
                <w:sz w:val="22"/>
                <w:szCs w:val="22"/>
              </w:rPr>
            </w:pPr>
          </w:p>
        </w:tc>
      </w:tr>
      <w:tr w:rsidR="00C97E80" w14:paraId="56E57F44" w14:textId="77777777" w:rsidTr="001F2BED">
        <w:trPr>
          <w:trHeight w:val="454"/>
          <w:jc w:val="center"/>
        </w:trPr>
        <w:tc>
          <w:tcPr>
            <w:tcW w:w="3969" w:type="dxa"/>
            <w:tcBorders>
              <w:top w:val="nil"/>
              <w:left w:val="nil"/>
              <w:bottom w:val="nil"/>
              <w:right w:val="nil"/>
            </w:tcBorders>
            <w:vAlign w:val="center"/>
          </w:tcPr>
          <w:p w14:paraId="2AF66A44" w14:textId="77777777" w:rsidR="00C97E80" w:rsidRDefault="00C97E80" w:rsidP="001F2BED">
            <w:pPr>
              <w:spacing w:before="100" w:beforeAutospacing="1" w:after="100" w:afterAutospacing="1"/>
              <w:ind w:firstLineChars="100" w:firstLine="220"/>
              <w:jc w:val="center"/>
              <w:rPr>
                <w:color w:val="000000" w:themeColor="text1"/>
                <w:sz w:val="22"/>
                <w:szCs w:val="22"/>
              </w:rPr>
            </w:pPr>
            <w:r>
              <w:rPr>
                <w:color w:val="000000" w:themeColor="text1"/>
                <w:sz w:val="22"/>
                <w:szCs w:val="22"/>
              </w:rPr>
              <w:t>PB+BM</w:t>
            </w:r>
          </w:p>
        </w:tc>
        <w:tc>
          <w:tcPr>
            <w:tcW w:w="1701" w:type="dxa"/>
            <w:tcBorders>
              <w:top w:val="nil"/>
              <w:left w:val="nil"/>
              <w:bottom w:val="nil"/>
              <w:right w:val="nil"/>
            </w:tcBorders>
            <w:vAlign w:val="center"/>
          </w:tcPr>
          <w:p w14:paraId="4A577670"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5</w:t>
            </w:r>
          </w:p>
        </w:tc>
        <w:tc>
          <w:tcPr>
            <w:tcW w:w="1843" w:type="dxa"/>
            <w:tcBorders>
              <w:top w:val="nil"/>
              <w:left w:val="nil"/>
              <w:bottom w:val="nil"/>
              <w:right w:val="nil"/>
            </w:tcBorders>
            <w:vAlign w:val="center"/>
          </w:tcPr>
          <w:p w14:paraId="18678852"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3</w:t>
            </w:r>
          </w:p>
        </w:tc>
      </w:tr>
      <w:tr w:rsidR="00C97E80" w14:paraId="03DE4442" w14:textId="77777777" w:rsidTr="001F2BED">
        <w:trPr>
          <w:trHeight w:val="454"/>
          <w:jc w:val="center"/>
        </w:trPr>
        <w:tc>
          <w:tcPr>
            <w:tcW w:w="3969" w:type="dxa"/>
            <w:tcBorders>
              <w:top w:val="nil"/>
              <w:left w:val="nil"/>
              <w:bottom w:val="nil"/>
              <w:right w:val="nil"/>
            </w:tcBorders>
            <w:vAlign w:val="center"/>
          </w:tcPr>
          <w:p w14:paraId="3D502680" w14:textId="77777777" w:rsidR="00C97E80" w:rsidRDefault="00C97E80" w:rsidP="001F2BED">
            <w:pPr>
              <w:spacing w:before="100" w:beforeAutospacing="1" w:after="100" w:afterAutospacing="1"/>
              <w:ind w:firstLineChars="100" w:firstLine="220"/>
              <w:jc w:val="center"/>
              <w:rPr>
                <w:color w:val="000000" w:themeColor="text1"/>
                <w:sz w:val="22"/>
                <w:szCs w:val="22"/>
              </w:rPr>
            </w:pPr>
            <w:r>
              <w:rPr>
                <w:color w:val="000000" w:themeColor="text1"/>
                <w:sz w:val="22"/>
                <w:szCs w:val="22"/>
              </w:rPr>
              <w:t>PB</w:t>
            </w:r>
          </w:p>
        </w:tc>
        <w:tc>
          <w:tcPr>
            <w:tcW w:w="1701" w:type="dxa"/>
            <w:tcBorders>
              <w:top w:val="nil"/>
              <w:left w:val="nil"/>
              <w:bottom w:val="nil"/>
              <w:right w:val="nil"/>
            </w:tcBorders>
            <w:vAlign w:val="center"/>
          </w:tcPr>
          <w:p w14:paraId="46E1CB53"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w:t>
            </w:r>
          </w:p>
        </w:tc>
        <w:tc>
          <w:tcPr>
            <w:tcW w:w="1843" w:type="dxa"/>
            <w:tcBorders>
              <w:top w:val="nil"/>
              <w:left w:val="nil"/>
              <w:bottom w:val="nil"/>
              <w:right w:val="nil"/>
            </w:tcBorders>
            <w:vAlign w:val="center"/>
          </w:tcPr>
          <w:p w14:paraId="5F420C49"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6</w:t>
            </w:r>
          </w:p>
        </w:tc>
      </w:tr>
      <w:tr w:rsidR="00C97E80" w14:paraId="18505B8A" w14:textId="77777777" w:rsidTr="001F2BED">
        <w:trPr>
          <w:trHeight w:val="454"/>
          <w:jc w:val="center"/>
        </w:trPr>
        <w:tc>
          <w:tcPr>
            <w:tcW w:w="3969" w:type="dxa"/>
            <w:tcBorders>
              <w:top w:val="nil"/>
              <w:left w:val="nil"/>
              <w:bottom w:val="nil"/>
              <w:right w:val="nil"/>
            </w:tcBorders>
            <w:vAlign w:val="center"/>
          </w:tcPr>
          <w:p w14:paraId="00ED557F"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Donor age</w:t>
            </w:r>
          </w:p>
        </w:tc>
        <w:tc>
          <w:tcPr>
            <w:tcW w:w="1701" w:type="dxa"/>
            <w:tcBorders>
              <w:top w:val="nil"/>
              <w:left w:val="nil"/>
              <w:bottom w:val="nil"/>
              <w:right w:val="nil"/>
            </w:tcBorders>
            <w:vAlign w:val="center"/>
          </w:tcPr>
          <w:p w14:paraId="2BF5A17C" w14:textId="77777777" w:rsidR="00C97E80" w:rsidRDefault="00C97E80" w:rsidP="001F2BED">
            <w:pPr>
              <w:spacing w:before="100" w:beforeAutospacing="1" w:after="100" w:afterAutospacing="1"/>
              <w:jc w:val="center"/>
              <w:rPr>
                <w:sz w:val="22"/>
                <w:szCs w:val="22"/>
              </w:rPr>
            </w:pPr>
            <w:r>
              <w:rPr>
                <w:color w:val="000000" w:themeColor="text1"/>
                <w:sz w:val="22"/>
                <w:szCs w:val="22"/>
              </w:rPr>
              <w:t>28(18-63)</w:t>
            </w:r>
          </w:p>
        </w:tc>
        <w:tc>
          <w:tcPr>
            <w:tcW w:w="1843" w:type="dxa"/>
            <w:tcBorders>
              <w:top w:val="nil"/>
              <w:left w:val="nil"/>
              <w:bottom w:val="nil"/>
              <w:right w:val="nil"/>
            </w:tcBorders>
            <w:vAlign w:val="center"/>
          </w:tcPr>
          <w:p w14:paraId="0940DC4E" w14:textId="77777777" w:rsidR="00C97E80" w:rsidRDefault="00C97E80" w:rsidP="001F2BED">
            <w:pPr>
              <w:spacing w:before="100" w:beforeAutospacing="1" w:after="100" w:afterAutospacing="1"/>
              <w:jc w:val="center"/>
              <w:rPr>
                <w:sz w:val="22"/>
                <w:szCs w:val="22"/>
              </w:rPr>
            </w:pPr>
            <w:r>
              <w:rPr>
                <w:color w:val="000000" w:themeColor="text1"/>
                <w:sz w:val="22"/>
                <w:szCs w:val="22"/>
              </w:rPr>
              <w:t>50(22-60)</w:t>
            </w:r>
          </w:p>
        </w:tc>
      </w:tr>
      <w:tr w:rsidR="00C97E80" w14:paraId="395460D3" w14:textId="77777777" w:rsidTr="001F2BED">
        <w:trPr>
          <w:trHeight w:val="454"/>
          <w:jc w:val="center"/>
        </w:trPr>
        <w:tc>
          <w:tcPr>
            <w:tcW w:w="3969" w:type="dxa"/>
            <w:tcBorders>
              <w:top w:val="nil"/>
              <w:left w:val="nil"/>
              <w:bottom w:val="nil"/>
              <w:right w:val="nil"/>
            </w:tcBorders>
            <w:vAlign w:val="center"/>
          </w:tcPr>
          <w:p w14:paraId="5DD48BFE" w14:textId="77777777" w:rsidR="00C97E80" w:rsidRDefault="00C97E80" w:rsidP="001F2BED">
            <w:pPr>
              <w:spacing w:before="100" w:beforeAutospacing="1" w:after="100" w:afterAutospacing="1"/>
              <w:jc w:val="center"/>
              <w:rPr>
                <w:sz w:val="22"/>
                <w:szCs w:val="22"/>
              </w:rPr>
            </w:pPr>
            <w:r>
              <w:rPr>
                <w:color w:val="000000" w:themeColor="text1"/>
                <w:sz w:val="22"/>
                <w:szCs w:val="22"/>
              </w:rPr>
              <w:t>Donor gender (male/female)</w:t>
            </w:r>
          </w:p>
        </w:tc>
        <w:tc>
          <w:tcPr>
            <w:tcW w:w="1701" w:type="dxa"/>
            <w:tcBorders>
              <w:top w:val="nil"/>
              <w:left w:val="nil"/>
              <w:bottom w:val="nil"/>
              <w:right w:val="nil"/>
            </w:tcBorders>
            <w:vAlign w:val="center"/>
          </w:tcPr>
          <w:p w14:paraId="3E0B8313" w14:textId="77777777" w:rsidR="00C97E80" w:rsidRDefault="00C97E80" w:rsidP="001F2BED">
            <w:pPr>
              <w:spacing w:before="100" w:beforeAutospacing="1" w:after="100" w:afterAutospacing="1"/>
              <w:jc w:val="center"/>
              <w:rPr>
                <w:sz w:val="22"/>
                <w:szCs w:val="22"/>
              </w:rPr>
            </w:pPr>
            <w:r>
              <w:rPr>
                <w:color w:val="000000" w:themeColor="text1"/>
                <w:sz w:val="22"/>
                <w:szCs w:val="22"/>
              </w:rPr>
              <w:t>1/4</w:t>
            </w:r>
          </w:p>
        </w:tc>
        <w:tc>
          <w:tcPr>
            <w:tcW w:w="1843" w:type="dxa"/>
            <w:tcBorders>
              <w:top w:val="nil"/>
              <w:left w:val="nil"/>
              <w:bottom w:val="nil"/>
              <w:right w:val="nil"/>
            </w:tcBorders>
            <w:vAlign w:val="center"/>
          </w:tcPr>
          <w:p w14:paraId="5AB0525B" w14:textId="77777777" w:rsidR="00C97E80" w:rsidRDefault="00C97E80" w:rsidP="001F2BED">
            <w:pPr>
              <w:spacing w:before="100" w:beforeAutospacing="1" w:after="100" w:afterAutospacing="1"/>
              <w:jc w:val="center"/>
              <w:rPr>
                <w:sz w:val="22"/>
                <w:szCs w:val="22"/>
              </w:rPr>
            </w:pPr>
            <w:r>
              <w:rPr>
                <w:sz w:val="22"/>
                <w:szCs w:val="22"/>
              </w:rPr>
              <w:t>5/4</w:t>
            </w:r>
          </w:p>
        </w:tc>
      </w:tr>
      <w:tr w:rsidR="00C97E80" w14:paraId="2BCEB004" w14:textId="77777777" w:rsidTr="001F2BED">
        <w:trPr>
          <w:trHeight w:val="454"/>
          <w:jc w:val="center"/>
        </w:trPr>
        <w:tc>
          <w:tcPr>
            <w:tcW w:w="3969" w:type="dxa"/>
            <w:tcBorders>
              <w:top w:val="nil"/>
              <w:left w:val="nil"/>
              <w:bottom w:val="nil"/>
              <w:right w:val="nil"/>
            </w:tcBorders>
            <w:vAlign w:val="center"/>
          </w:tcPr>
          <w:p w14:paraId="75134A7A" w14:textId="77777777" w:rsidR="00C97E80" w:rsidRDefault="00C97E80" w:rsidP="001F2BED">
            <w:pPr>
              <w:spacing w:before="100" w:beforeAutospacing="1" w:after="100" w:afterAutospacing="1"/>
              <w:jc w:val="center"/>
              <w:rPr>
                <w:sz w:val="22"/>
                <w:szCs w:val="22"/>
              </w:rPr>
            </w:pPr>
            <w:r>
              <w:rPr>
                <w:color w:val="000000" w:themeColor="text1"/>
                <w:sz w:val="22"/>
                <w:szCs w:val="22"/>
              </w:rPr>
              <w:t>Donor-recipient gender</w:t>
            </w:r>
          </w:p>
        </w:tc>
        <w:tc>
          <w:tcPr>
            <w:tcW w:w="1701" w:type="dxa"/>
            <w:tcBorders>
              <w:top w:val="nil"/>
              <w:left w:val="nil"/>
              <w:bottom w:val="nil"/>
              <w:right w:val="nil"/>
            </w:tcBorders>
            <w:vAlign w:val="center"/>
          </w:tcPr>
          <w:p w14:paraId="001D23A2" w14:textId="77777777" w:rsidR="00C97E80" w:rsidRDefault="00C97E80" w:rsidP="001F2BED">
            <w:pPr>
              <w:spacing w:before="100" w:beforeAutospacing="1" w:after="100" w:afterAutospacing="1"/>
              <w:jc w:val="center"/>
              <w:rPr>
                <w:sz w:val="22"/>
                <w:szCs w:val="22"/>
              </w:rPr>
            </w:pPr>
          </w:p>
        </w:tc>
        <w:tc>
          <w:tcPr>
            <w:tcW w:w="1843" w:type="dxa"/>
            <w:tcBorders>
              <w:top w:val="nil"/>
              <w:left w:val="nil"/>
              <w:bottom w:val="nil"/>
              <w:right w:val="nil"/>
            </w:tcBorders>
            <w:vAlign w:val="center"/>
          </w:tcPr>
          <w:p w14:paraId="78ECB452" w14:textId="77777777" w:rsidR="00C97E80" w:rsidRDefault="00C97E80" w:rsidP="001F2BED">
            <w:pPr>
              <w:spacing w:before="100" w:beforeAutospacing="1" w:after="100" w:afterAutospacing="1"/>
              <w:jc w:val="center"/>
              <w:rPr>
                <w:sz w:val="22"/>
                <w:szCs w:val="22"/>
              </w:rPr>
            </w:pPr>
          </w:p>
        </w:tc>
      </w:tr>
      <w:tr w:rsidR="00C97E80" w14:paraId="47046AF5" w14:textId="77777777" w:rsidTr="001F2BED">
        <w:trPr>
          <w:trHeight w:val="454"/>
          <w:jc w:val="center"/>
        </w:trPr>
        <w:tc>
          <w:tcPr>
            <w:tcW w:w="3969" w:type="dxa"/>
            <w:tcBorders>
              <w:top w:val="nil"/>
              <w:left w:val="nil"/>
              <w:bottom w:val="nil"/>
              <w:right w:val="nil"/>
            </w:tcBorders>
            <w:vAlign w:val="center"/>
          </w:tcPr>
          <w:p w14:paraId="334365D7" w14:textId="77777777" w:rsidR="00C97E80" w:rsidRDefault="00C97E80" w:rsidP="001F2BED">
            <w:pPr>
              <w:spacing w:before="100" w:beforeAutospacing="1" w:after="100" w:afterAutospacing="1"/>
              <w:ind w:firstLineChars="100" w:firstLine="220"/>
              <w:jc w:val="center"/>
              <w:rPr>
                <w:sz w:val="22"/>
                <w:szCs w:val="22"/>
              </w:rPr>
            </w:pPr>
            <w:r>
              <w:rPr>
                <w:color w:val="000000" w:themeColor="text1"/>
                <w:sz w:val="22"/>
                <w:szCs w:val="22"/>
              </w:rPr>
              <w:t>Female to male</w:t>
            </w:r>
          </w:p>
        </w:tc>
        <w:tc>
          <w:tcPr>
            <w:tcW w:w="1701" w:type="dxa"/>
            <w:tcBorders>
              <w:top w:val="nil"/>
              <w:left w:val="nil"/>
              <w:bottom w:val="nil"/>
              <w:right w:val="nil"/>
            </w:tcBorders>
            <w:vAlign w:val="center"/>
          </w:tcPr>
          <w:p w14:paraId="3BA6C185" w14:textId="77777777" w:rsidR="00C97E80" w:rsidRDefault="00C97E80" w:rsidP="001F2BED">
            <w:pPr>
              <w:spacing w:before="100" w:beforeAutospacing="1" w:after="100" w:afterAutospacing="1"/>
              <w:jc w:val="center"/>
              <w:rPr>
                <w:sz w:val="22"/>
                <w:szCs w:val="22"/>
              </w:rPr>
            </w:pPr>
            <w:r>
              <w:rPr>
                <w:color w:val="000000" w:themeColor="text1"/>
                <w:sz w:val="22"/>
                <w:szCs w:val="22"/>
              </w:rPr>
              <w:t>2</w:t>
            </w:r>
          </w:p>
        </w:tc>
        <w:tc>
          <w:tcPr>
            <w:tcW w:w="1843" w:type="dxa"/>
            <w:tcBorders>
              <w:top w:val="nil"/>
              <w:left w:val="nil"/>
              <w:bottom w:val="nil"/>
              <w:right w:val="nil"/>
            </w:tcBorders>
            <w:vAlign w:val="center"/>
          </w:tcPr>
          <w:p w14:paraId="075AF20C" w14:textId="77777777" w:rsidR="00C97E80" w:rsidRDefault="00C97E80" w:rsidP="001F2BED">
            <w:pPr>
              <w:spacing w:before="100" w:beforeAutospacing="1" w:after="100" w:afterAutospacing="1"/>
              <w:jc w:val="center"/>
              <w:rPr>
                <w:sz w:val="22"/>
                <w:szCs w:val="22"/>
              </w:rPr>
            </w:pPr>
            <w:r>
              <w:rPr>
                <w:sz w:val="22"/>
                <w:szCs w:val="22"/>
              </w:rPr>
              <w:t>2</w:t>
            </w:r>
          </w:p>
        </w:tc>
      </w:tr>
      <w:tr w:rsidR="00C97E80" w14:paraId="7AB06F04" w14:textId="77777777" w:rsidTr="001F2BED">
        <w:trPr>
          <w:trHeight w:val="454"/>
          <w:jc w:val="center"/>
        </w:trPr>
        <w:tc>
          <w:tcPr>
            <w:tcW w:w="3969" w:type="dxa"/>
            <w:tcBorders>
              <w:top w:val="nil"/>
              <w:left w:val="nil"/>
              <w:bottom w:val="nil"/>
              <w:right w:val="nil"/>
            </w:tcBorders>
            <w:vAlign w:val="center"/>
          </w:tcPr>
          <w:p w14:paraId="0F88267A" w14:textId="77777777" w:rsidR="00C97E80" w:rsidRDefault="00C97E80" w:rsidP="001F2BED">
            <w:pPr>
              <w:spacing w:before="100" w:beforeAutospacing="1" w:after="100" w:afterAutospacing="1"/>
              <w:ind w:firstLineChars="100" w:firstLine="220"/>
              <w:jc w:val="center"/>
              <w:rPr>
                <w:sz w:val="22"/>
                <w:szCs w:val="22"/>
              </w:rPr>
            </w:pPr>
            <w:r>
              <w:rPr>
                <w:color w:val="000000" w:themeColor="text1"/>
                <w:sz w:val="22"/>
                <w:szCs w:val="22"/>
              </w:rPr>
              <w:t>Female to female</w:t>
            </w:r>
          </w:p>
        </w:tc>
        <w:tc>
          <w:tcPr>
            <w:tcW w:w="1701" w:type="dxa"/>
            <w:tcBorders>
              <w:top w:val="nil"/>
              <w:left w:val="nil"/>
              <w:bottom w:val="nil"/>
              <w:right w:val="nil"/>
            </w:tcBorders>
            <w:vAlign w:val="center"/>
          </w:tcPr>
          <w:p w14:paraId="7538D841" w14:textId="77777777" w:rsidR="00C97E80" w:rsidRDefault="00C97E80" w:rsidP="001F2BED">
            <w:pPr>
              <w:spacing w:before="100" w:beforeAutospacing="1" w:after="100" w:afterAutospacing="1"/>
              <w:jc w:val="center"/>
              <w:rPr>
                <w:sz w:val="22"/>
                <w:szCs w:val="22"/>
              </w:rPr>
            </w:pPr>
            <w:r>
              <w:rPr>
                <w:sz w:val="22"/>
                <w:szCs w:val="22"/>
              </w:rPr>
              <w:t>2</w:t>
            </w:r>
          </w:p>
        </w:tc>
        <w:tc>
          <w:tcPr>
            <w:tcW w:w="1843" w:type="dxa"/>
            <w:tcBorders>
              <w:top w:val="nil"/>
              <w:left w:val="nil"/>
              <w:bottom w:val="nil"/>
              <w:right w:val="nil"/>
            </w:tcBorders>
            <w:vAlign w:val="center"/>
          </w:tcPr>
          <w:p w14:paraId="20CD2FD3" w14:textId="77777777" w:rsidR="00C97E80" w:rsidRDefault="00C97E80" w:rsidP="001F2BED">
            <w:pPr>
              <w:spacing w:before="100" w:beforeAutospacing="1" w:after="100" w:afterAutospacing="1"/>
              <w:jc w:val="center"/>
              <w:rPr>
                <w:sz w:val="22"/>
                <w:szCs w:val="22"/>
              </w:rPr>
            </w:pPr>
            <w:r>
              <w:rPr>
                <w:color w:val="000000" w:themeColor="text1"/>
                <w:sz w:val="22"/>
                <w:szCs w:val="22"/>
              </w:rPr>
              <w:t>2</w:t>
            </w:r>
          </w:p>
        </w:tc>
      </w:tr>
      <w:tr w:rsidR="00C97E80" w14:paraId="57230620" w14:textId="77777777" w:rsidTr="001F2BED">
        <w:trPr>
          <w:trHeight w:val="454"/>
          <w:jc w:val="center"/>
        </w:trPr>
        <w:tc>
          <w:tcPr>
            <w:tcW w:w="3969" w:type="dxa"/>
            <w:tcBorders>
              <w:top w:val="nil"/>
              <w:left w:val="nil"/>
              <w:bottom w:val="nil"/>
              <w:right w:val="nil"/>
            </w:tcBorders>
            <w:vAlign w:val="center"/>
          </w:tcPr>
          <w:p w14:paraId="5D9FE396" w14:textId="77777777" w:rsidR="00C97E80" w:rsidRDefault="00C97E80" w:rsidP="001F2BED">
            <w:pPr>
              <w:spacing w:before="100" w:beforeAutospacing="1" w:after="100" w:afterAutospacing="1"/>
              <w:ind w:firstLineChars="100" w:firstLine="220"/>
              <w:jc w:val="center"/>
              <w:rPr>
                <w:sz w:val="22"/>
                <w:szCs w:val="22"/>
              </w:rPr>
            </w:pPr>
            <w:r>
              <w:rPr>
                <w:color w:val="000000" w:themeColor="text1"/>
                <w:sz w:val="22"/>
                <w:szCs w:val="22"/>
              </w:rPr>
              <w:t>Male to male</w:t>
            </w:r>
          </w:p>
        </w:tc>
        <w:tc>
          <w:tcPr>
            <w:tcW w:w="1701" w:type="dxa"/>
            <w:tcBorders>
              <w:top w:val="nil"/>
              <w:left w:val="nil"/>
              <w:bottom w:val="nil"/>
              <w:right w:val="nil"/>
            </w:tcBorders>
            <w:vAlign w:val="center"/>
          </w:tcPr>
          <w:p w14:paraId="59EAEA80" w14:textId="77777777" w:rsidR="00C97E80" w:rsidRDefault="00C97E80" w:rsidP="001F2BED">
            <w:pPr>
              <w:spacing w:before="100" w:beforeAutospacing="1" w:after="100" w:afterAutospacing="1"/>
              <w:jc w:val="center"/>
              <w:rPr>
                <w:sz w:val="22"/>
                <w:szCs w:val="22"/>
              </w:rPr>
            </w:pPr>
            <w:r>
              <w:rPr>
                <w:sz w:val="22"/>
                <w:szCs w:val="22"/>
              </w:rPr>
              <w:t>1</w:t>
            </w:r>
          </w:p>
        </w:tc>
        <w:tc>
          <w:tcPr>
            <w:tcW w:w="1843" w:type="dxa"/>
            <w:tcBorders>
              <w:top w:val="nil"/>
              <w:left w:val="nil"/>
              <w:bottom w:val="nil"/>
              <w:right w:val="nil"/>
            </w:tcBorders>
            <w:vAlign w:val="center"/>
          </w:tcPr>
          <w:p w14:paraId="243317C1" w14:textId="77777777" w:rsidR="00C97E80" w:rsidRDefault="00C97E80" w:rsidP="001F2BED">
            <w:pPr>
              <w:spacing w:before="100" w:beforeAutospacing="1" w:after="100" w:afterAutospacing="1"/>
              <w:jc w:val="center"/>
              <w:rPr>
                <w:sz w:val="22"/>
                <w:szCs w:val="22"/>
              </w:rPr>
            </w:pPr>
            <w:r>
              <w:rPr>
                <w:sz w:val="22"/>
                <w:szCs w:val="22"/>
              </w:rPr>
              <w:t>2</w:t>
            </w:r>
          </w:p>
        </w:tc>
      </w:tr>
      <w:tr w:rsidR="00C97E80" w14:paraId="19DA13AD" w14:textId="77777777" w:rsidTr="001F2BED">
        <w:trPr>
          <w:trHeight w:val="454"/>
          <w:jc w:val="center"/>
        </w:trPr>
        <w:tc>
          <w:tcPr>
            <w:tcW w:w="3969" w:type="dxa"/>
            <w:tcBorders>
              <w:top w:val="nil"/>
              <w:left w:val="nil"/>
              <w:bottom w:val="nil"/>
              <w:right w:val="nil"/>
            </w:tcBorders>
            <w:vAlign w:val="center"/>
          </w:tcPr>
          <w:p w14:paraId="75AEF09C" w14:textId="77777777" w:rsidR="00C97E80" w:rsidRDefault="00C97E80" w:rsidP="001F2BED">
            <w:pPr>
              <w:spacing w:before="100" w:beforeAutospacing="1" w:after="100" w:afterAutospacing="1"/>
              <w:ind w:firstLineChars="100" w:firstLine="220"/>
              <w:jc w:val="center"/>
              <w:rPr>
                <w:color w:val="000000" w:themeColor="text1"/>
                <w:sz w:val="22"/>
                <w:szCs w:val="22"/>
              </w:rPr>
            </w:pPr>
            <w:r>
              <w:rPr>
                <w:color w:val="000000" w:themeColor="text1"/>
                <w:sz w:val="22"/>
                <w:szCs w:val="22"/>
              </w:rPr>
              <w:t>Male to female</w:t>
            </w:r>
          </w:p>
        </w:tc>
        <w:tc>
          <w:tcPr>
            <w:tcW w:w="1701" w:type="dxa"/>
            <w:tcBorders>
              <w:top w:val="nil"/>
              <w:left w:val="nil"/>
              <w:bottom w:val="nil"/>
              <w:right w:val="nil"/>
            </w:tcBorders>
            <w:vAlign w:val="center"/>
          </w:tcPr>
          <w:p w14:paraId="53517B98" w14:textId="77777777" w:rsidR="00C97E80" w:rsidRDefault="00C97E80" w:rsidP="001F2BED">
            <w:pPr>
              <w:spacing w:before="100" w:beforeAutospacing="1" w:after="100" w:afterAutospacing="1"/>
              <w:jc w:val="center"/>
              <w:rPr>
                <w:sz w:val="22"/>
                <w:szCs w:val="22"/>
              </w:rPr>
            </w:pPr>
            <w:r>
              <w:rPr>
                <w:sz w:val="22"/>
                <w:szCs w:val="22"/>
              </w:rPr>
              <w:t>0</w:t>
            </w:r>
          </w:p>
        </w:tc>
        <w:tc>
          <w:tcPr>
            <w:tcW w:w="1843" w:type="dxa"/>
            <w:tcBorders>
              <w:top w:val="nil"/>
              <w:left w:val="nil"/>
              <w:bottom w:val="nil"/>
              <w:right w:val="nil"/>
            </w:tcBorders>
            <w:vAlign w:val="center"/>
          </w:tcPr>
          <w:p w14:paraId="77FF57D9" w14:textId="77777777" w:rsidR="00C97E80" w:rsidRDefault="00C97E80" w:rsidP="001F2BED">
            <w:pPr>
              <w:spacing w:before="100" w:beforeAutospacing="1" w:after="100" w:afterAutospacing="1"/>
              <w:jc w:val="center"/>
              <w:rPr>
                <w:sz w:val="22"/>
                <w:szCs w:val="22"/>
              </w:rPr>
            </w:pPr>
            <w:r>
              <w:rPr>
                <w:sz w:val="22"/>
                <w:szCs w:val="22"/>
              </w:rPr>
              <w:t>3</w:t>
            </w:r>
          </w:p>
        </w:tc>
      </w:tr>
      <w:tr w:rsidR="00C97E80" w14:paraId="1CD9E592" w14:textId="77777777" w:rsidTr="001F2BED">
        <w:trPr>
          <w:trHeight w:val="454"/>
          <w:jc w:val="center"/>
        </w:trPr>
        <w:tc>
          <w:tcPr>
            <w:tcW w:w="3969" w:type="dxa"/>
            <w:tcBorders>
              <w:top w:val="nil"/>
              <w:left w:val="nil"/>
              <w:bottom w:val="nil"/>
              <w:right w:val="nil"/>
            </w:tcBorders>
            <w:vAlign w:val="center"/>
          </w:tcPr>
          <w:p w14:paraId="5E31806E" w14:textId="77777777" w:rsidR="00C97E80" w:rsidRDefault="00C97E80" w:rsidP="001F2BED">
            <w:pPr>
              <w:spacing w:before="100" w:beforeAutospacing="1" w:after="100" w:afterAutospacing="1"/>
              <w:jc w:val="center"/>
              <w:rPr>
                <w:sz w:val="22"/>
                <w:szCs w:val="22"/>
              </w:rPr>
            </w:pPr>
            <w:r>
              <w:rPr>
                <w:color w:val="000000" w:themeColor="text1"/>
                <w:sz w:val="22"/>
                <w:szCs w:val="22"/>
              </w:rPr>
              <w:t>Donor-recipient blood type</w:t>
            </w:r>
          </w:p>
        </w:tc>
        <w:tc>
          <w:tcPr>
            <w:tcW w:w="1701" w:type="dxa"/>
            <w:tcBorders>
              <w:top w:val="nil"/>
              <w:left w:val="nil"/>
              <w:bottom w:val="nil"/>
              <w:right w:val="nil"/>
            </w:tcBorders>
            <w:vAlign w:val="center"/>
          </w:tcPr>
          <w:p w14:paraId="2C18D8B9" w14:textId="77777777" w:rsidR="00C97E80" w:rsidRDefault="00C97E80" w:rsidP="001F2BED">
            <w:pPr>
              <w:spacing w:before="100" w:beforeAutospacing="1" w:after="100" w:afterAutospacing="1"/>
              <w:jc w:val="center"/>
              <w:rPr>
                <w:sz w:val="22"/>
                <w:szCs w:val="22"/>
              </w:rPr>
            </w:pPr>
          </w:p>
        </w:tc>
        <w:tc>
          <w:tcPr>
            <w:tcW w:w="1843" w:type="dxa"/>
            <w:tcBorders>
              <w:top w:val="nil"/>
              <w:left w:val="nil"/>
              <w:bottom w:val="nil"/>
              <w:right w:val="nil"/>
            </w:tcBorders>
            <w:vAlign w:val="center"/>
          </w:tcPr>
          <w:p w14:paraId="503F061A" w14:textId="77777777" w:rsidR="00C97E80" w:rsidRDefault="00C97E80" w:rsidP="001F2BED">
            <w:pPr>
              <w:spacing w:before="100" w:beforeAutospacing="1" w:after="100" w:afterAutospacing="1"/>
              <w:jc w:val="center"/>
              <w:rPr>
                <w:sz w:val="22"/>
                <w:szCs w:val="22"/>
              </w:rPr>
            </w:pPr>
          </w:p>
        </w:tc>
      </w:tr>
      <w:tr w:rsidR="00C97E80" w14:paraId="57A67F1B" w14:textId="77777777" w:rsidTr="001F2BED">
        <w:trPr>
          <w:trHeight w:val="454"/>
          <w:jc w:val="center"/>
        </w:trPr>
        <w:tc>
          <w:tcPr>
            <w:tcW w:w="3969" w:type="dxa"/>
            <w:tcBorders>
              <w:top w:val="nil"/>
              <w:left w:val="nil"/>
              <w:bottom w:val="nil"/>
              <w:right w:val="nil"/>
            </w:tcBorders>
            <w:vAlign w:val="center"/>
          </w:tcPr>
          <w:p w14:paraId="6E48C882" w14:textId="77777777" w:rsidR="00C97E80" w:rsidRDefault="00C97E80" w:rsidP="001F2BED">
            <w:pPr>
              <w:spacing w:before="100" w:beforeAutospacing="1" w:after="100" w:afterAutospacing="1"/>
              <w:ind w:firstLineChars="100" w:firstLine="220"/>
              <w:jc w:val="center"/>
              <w:rPr>
                <w:color w:val="000000" w:themeColor="text1"/>
                <w:sz w:val="22"/>
                <w:szCs w:val="22"/>
              </w:rPr>
            </w:pPr>
            <w:r>
              <w:rPr>
                <w:color w:val="000000" w:themeColor="text1"/>
                <w:sz w:val="22"/>
                <w:szCs w:val="22"/>
              </w:rPr>
              <w:t>Match</w:t>
            </w:r>
          </w:p>
        </w:tc>
        <w:tc>
          <w:tcPr>
            <w:tcW w:w="1701" w:type="dxa"/>
            <w:tcBorders>
              <w:top w:val="nil"/>
              <w:left w:val="nil"/>
              <w:bottom w:val="nil"/>
              <w:right w:val="nil"/>
            </w:tcBorders>
            <w:vAlign w:val="center"/>
          </w:tcPr>
          <w:p w14:paraId="79412573"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3</w:t>
            </w:r>
          </w:p>
        </w:tc>
        <w:tc>
          <w:tcPr>
            <w:tcW w:w="1843" w:type="dxa"/>
            <w:tcBorders>
              <w:top w:val="nil"/>
              <w:left w:val="nil"/>
              <w:bottom w:val="nil"/>
              <w:right w:val="nil"/>
            </w:tcBorders>
            <w:vAlign w:val="center"/>
          </w:tcPr>
          <w:p w14:paraId="5346A14A"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6</w:t>
            </w:r>
          </w:p>
        </w:tc>
      </w:tr>
      <w:tr w:rsidR="00C97E80" w14:paraId="12BC7F58" w14:textId="77777777" w:rsidTr="001F2BED">
        <w:trPr>
          <w:trHeight w:val="454"/>
          <w:jc w:val="center"/>
        </w:trPr>
        <w:tc>
          <w:tcPr>
            <w:tcW w:w="3969" w:type="dxa"/>
            <w:tcBorders>
              <w:top w:val="nil"/>
              <w:left w:val="nil"/>
              <w:bottom w:val="nil"/>
              <w:right w:val="nil"/>
            </w:tcBorders>
            <w:vAlign w:val="center"/>
          </w:tcPr>
          <w:p w14:paraId="296705E1" w14:textId="77777777" w:rsidR="00C97E80" w:rsidRDefault="00C97E80" w:rsidP="001F2BED">
            <w:pPr>
              <w:spacing w:before="100" w:beforeAutospacing="1" w:after="100" w:afterAutospacing="1"/>
              <w:ind w:firstLineChars="100" w:firstLine="220"/>
              <w:jc w:val="center"/>
              <w:rPr>
                <w:color w:val="000000" w:themeColor="text1"/>
                <w:sz w:val="22"/>
                <w:szCs w:val="22"/>
              </w:rPr>
            </w:pPr>
            <w:r>
              <w:rPr>
                <w:color w:val="000000" w:themeColor="text1"/>
                <w:sz w:val="22"/>
                <w:szCs w:val="22"/>
              </w:rPr>
              <w:t>Mismatch</w:t>
            </w:r>
          </w:p>
        </w:tc>
        <w:tc>
          <w:tcPr>
            <w:tcW w:w="1701" w:type="dxa"/>
            <w:tcBorders>
              <w:top w:val="nil"/>
              <w:left w:val="nil"/>
              <w:bottom w:val="nil"/>
              <w:right w:val="nil"/>
            </w:tcBorders>
            <w:vAlign w:val="center"/>
          </w:tcPr>
          <w:p w14:paraId="70593EC2"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2</w:t>
            </w:r>
          </w:p>
        </w:tc>
        <w:tc>
          <w:tcPr>
            <w:tcW w:w="1843" w:type="dxa"/>
            <w:tcBorders>
              <w:top w:val="nil"/>
              <w:left w:val="nil"/>
              <w:bottom w:val="nil"/>
              <w:right w:val="nil"/>
            </w:tcBorders>
            <w:vAlign w:val="center"/>
          </w:tcPr>
          <w:p w14:paraId="2AC99742"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3</w:t>
            </w:r>
          </w:p>
        </w:tc>
      </w:tr>
      <w:tr w:rsidR="00C97E80" w14:paraId="1ACB1EDF" w14:textId="77777777" w:rsidTr="001F2BED">
        <w:trPr>
          <w:trHeight w:val="454"/>
          <w:jc w:val="center"/>
        </w:trPr>
        <w:tc>
          <w:tcPr>
            <w:tcW w:w="3969" w:type="dxa"/>
            <w:tcBorders>
              <w:top w:val="nil"/>
              <w:left w:val="nil"/>
              <w:bottom w:val="nil"/>
              <w:right w:val="nil"/>
            </w:tcBorders>
            <w:vAlign w:val="center"/>
          </w:tcPr>
          <w:p w14:paraId="646E0791"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Pre-HSCT cycles of chemotherapy</w:t>
            </w:r>
          </w:p>
        </w:tc>
        <w:tc>
          <w:tcPr>
            <w:tcW w:w="1701" w:type="dxa"/>
            <w:tcBorders>
              <w:top w:val="nil"/>
              <w:left w:val="nil"/>
              <w:bottom w:val="nil"/>
              <w:right w:val="nil"/>
            </w:tcBorders>
            <w:vAlign w:val="center"/>
          </w:tcPr>
          <w:p w14:paraId="6C253325"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4 (</w:t>
            </w:r>
            <w:r>
              <w:rPr>
                <w:color w:val="000000" w:themeColor="text1"/>
                <w:sz w:val="22"/>
                <w:szCs w:val="22"/>
                <w:lang w:eastAsia="zh-Hans"/>
              </w:rPr>
              <w:t>2-6</w:t>
            </w:r>
            <w:r>
              <w:rPr>
                <w:color w:val="000000" w:themeColor="text1"/>
                <w:sz w:val="22"/>
                <w:szCs w:val="22"/>
                <w:lang w:eastAsia="zh-Hans"/>
              </w:rPr>
              <w:t>）</w:t>
            </w:r>
          </w:p>
        </w:tc>
        <w:tc>
          <w:tcPr>
            <w:tcW w:w="1843" w:type="dxa"/>
            <w:tcBorders>
              <w:top w:val="nil"/>
              <w:left w:val="nil"/>
              <w:bottom w:val="nil"/>
              <w:right w:val="nil"/>
            </w:tcBorders>
            <w:vAlign w:val="center"/>
          </w:tcPr>
          <w:p w14:paraId="6A27FABD"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3 (0-5)</w:t>
            </w:r>
          </w:p>
        </w:tc>
      </w:tr>
      <w:tr w:rsidR="00C97E80" w14:paraId="6BE1E479" w14:textId="77777777" w:rsidTr="001F2BED">
        <w:trPr>
          <w:trHeight w:val="454"/>
          <w:jc w:val="center"/>
        </w:trPr>
        <w:tc>
          <w:tcPr>
            <w:tcW w:w="3969" w:type="dxa"/>
            <w:tcBorders>
              <w:top w:val="nil"/>
              <w:left w:val="nil"/>
              <w:bottom w:val="nil"/>
              <w:right w:val="nil"/>
            </w:tcBorders>
            <w:vAlign w:val="center"/>
          </w:tcPr>
          <w:p w14:paraId="7D6C0E4D"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Pre-HSCT conditioning</w:t>
            </w:r>
          </w:p>
        </w:tc>
        <w:tc>
          <w:tcPr>
            <w:tcW w:w="1701" w:type="dxa"/>
            <w:tcBorders>
              <w:top w:val="nil"/>
              <w:left w:val="nil"/>
              <w:bottom w:val="nil"/>
              <w:right w:val="nil"/>
            </w:tcBorders>
            <w:vAlign w:val="center"/>
          </w:tcPr>
          <w:p w14:paraId="356D9024" w14:textId="77777777" w:rsidR="00C97E80" w:rsidRDefault="00C97E80" w:rsidP="001F2BED">
            <w:pPr>
              <w:spacing w:before="100" w:beforeAutospacing="1" w:after="100" w:afterAutospacing="1"/>
              <w:jc w:val="center"/>
              <w:rPr>
                <w:color w:val="000000" w:themeColor="text1"/>
                <w:sz w:val="22"/>
                <w:szCs w:val="22"/>
              </w:rPr>
            </w:pPr>
          </w:p>
        </w:tc>
        <w:tc>
          <w:tcPr>
            <w:tcW w:w="1843" w:type="dxa"/>
            <w:tcBorders>
              <w:top w:val="nil"/>
              <w:left w:val="nil"/>
              <w:bottom w:val="nil"/>
              <w:right w:val="nil"/>
            </w:tcBorders>
            <w:vAlign w:val="center"/>
          </w:tcPr>
          <w:p w14:paraId="473F8BC5" w14:textId="77777777" w:rsidR="00C97E80" w:rsidRDefault="00C97E80" w:rsidP="001F2BED">
            <w:pPr>
              <w:spacing w:before="100" w:beforeAutospacing="1" w:after="100" w:afterAutospacing="1"/>
              <w:jc w:val="center"/>
              <w:rPr>
                <w:color w:val="000000" w:themeColor="text1"/>
                <w:sz w:val="22"/>
                <w:szCs w:val="22"/>
              </w:rPr>
            </w:pPr>
          </w:p>
        </w:tc>
      </w:tr>
      <w:tr w:rsidR="00C97E80" w14:paraId="5C614862" w14:textId="77777777" w:rsidTr="001F2BED">
        <w:trPr>
          <w:trHeight w:val="454"/>
          <w:jc w:val="center"/>
        </w:trPr>
        <w:tc>
          <w:tcPr>
            <w:tcW w:w="3969" w:type="dxa"/>
            <w:tcBorders>
              <w:top w:val="nil"/>
              <w:left w:val="nil"/>
              <w:bottom w:val="nil"/>
              <w:right w:val="nil"/>
            </w:tcBorders>
            <w:vAlign w:val="center"/>
          </w:tcPr>
          <w:p w14:paraId="5406E2FA"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BU/CY+ATG</w:t>
            </w:r>
          </w:p>
        </w:tc>
        <w:tc>
          <w:tcPr>
            <w:tcW w:w="1701" w:type="dxa"/>
            <w:tcBorders>
              <w:top w:val="nil"/>
              <w:left w:val="nil"/>
              <w:bottom w:val="nil"/>
              <w:right w:val="nil"/>
            </w:tcBorders>
            <w:vAlign w:val="center"/>
          </w:tcPr>
          <w:p w14:paraId="273E75C0"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5</w:t>
            </w:r>
          </w:p>
        </w:tc>
        <w:tc>
          <w:tcPr>
            <w:tcW w:w="1843" w:type="dxa"/>
            <w:tcBorders>
              <w:top w:val="nil"/>
              <w:left w:val="nil"/>
              <w:bottom w:val="nil"/>
              <w:right w:val="nil"/>
            </w:tcBorders>
            <w:vAlign w:val="center"/>
          </w:tcPr>
          <w:p w14:paraId="223813EE"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3</w:t>
            </w:r>
          </w:p>
        </w:tc>
      </w:tr>
      <w:tr w:rsidR="00C97E80" w14:paraId="7560D99B" w14:textId="77777777" w:rsidTr="001F2BED">
        <w:trPr>
          <w:trHeight w:val="454"/>
          <w:jc w:val="center"/>
        </w:trPr>
        <w:tc>
          <w:tcPr>
            <w:tcW w:w="3969" w:type="dxa"/>
            <w:tcBorders>
              <w:top w:val="nil"/>
              <w:left w:val="nil"/>
              <w:bottom w:val="nil"/>
              <w:right w:val="nil"/>
            </w:tcBorders>
            <w:vAlign w:val="center"/>
          </w:tcPr>
          <w:p w14:paraId="1B22B6EA"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BU/CY</w:t>
            </w:r>
          </w:p>
        </w:tc>
        <w:tc>
          <w:tcPr>
            <w:tcW w:w="1701" w:type="dxa"/>
            <w:tcBorders>
              <w:top w:val="nil"/>
              <w:left w:val="nil"/>
              <w:bottom w:val="nil"/>
              <w:right w:val="nil"/>
            </w:tcBorders>
            <w:vAlign w:val="center"/>
          </w:tcPr>
          <w:p w14:paraId="1DCFE449"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w:t>
            </w:r>
          </w:p>
        </w:tc>
        <w:tc>
          <w:tcPr>
            <w:tcW w:w="1843" w:type="dxa"/>
            <w:tcBorders>
              <w:top w:val="nil"/>
              <w:left w:val="nil"/>
              <w:bottom w:val="nil"/>
              <w:right w:val="nil"/>
            </w:tcBorders>
            <w:vAlign w:val="center"/>
          </w:tcPr>
          <w:p w14:paraId="4B757D9D"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6</w:t>
            </w:r>
          </w:p>
        </w:tc>
      </w:tr>
      <w:tr w:rsidR="00C97E80" w14:paraId="0182EA11" w14:textId="77777777" w:rsidTr="001F2BED">
        <w:trPr>
          <w:trHeight w:val="454"/>
          <w:jc w:val="center"/>
        </w:trPr>
        <w:tc>
          <w:tcPr>
            <w:tcW w:w="3969" w:type="dxa"/>
            <w:tcBorders>
              <w:top w:val="nil"/>
              <w:left w:val="nil"/>
              <w:bottom w:val="nil"/>
              <w:right w:val="nil"/>
            </w:tcBorders>
            <w:vAlign w:val="center"/>
          </w:tcPr>
          <w:p w14:paraId="1F890CE4" w14:textId="77777777" w:rsidR="00C97E80" w:rsidRDefault="00C97E80" w:rsidP="001F2BED">
            <w:pPr>
              <w:spacing w:before="100" w:beforeAutospacing="1" w:after="100" w:afterAutospacing="1"/>
              <w:jc w:val="center"/>
              <w:rPr>
                <w:color w:val="000000" w:themeColor="text1"/>
                <w:sz w:val="22"/>
                <w:szCs w:val="22"/>
                <w:lang w:eastAsia="zh-Hans"/>
              </w:rPr>
            </w:pPr>
            <w:r>
              <w:rPr>
                <w:color w:val="000000" w:themeColor="text1"/>
                <w:sz w:val="22"/>
                <w:szCs w:val="22"/>
              </w:rPr>
              <w:t xml:space="preserve">HCMV </w:t>
            </w:r>
            <w:r>
              <w:rPr>
                <w:rFonts w:hint="eastAsia"/>
                <w:color w:val="000000" w:themeColor="text1"/>
                <w:sz w:val="22"/>
                <w:szCs w:val="22"/>
                <w:lang w:eastAsia="zh-Hans"/>
              </w:rPr>
              <w:t>i</w:t>
            </w:r>
            <w:r>
              <w:rPr>
                <w:color w:val="000000" w:themeColor="text1"/>
                <w:sz w:val="22"/>
                <w:szCs w:val="22"/>
                <w:lang w:eastAsia="zh-Hans"/>
              </w:rPr>
              <w:t>nfection after HSCT</w:t>
            </w:r>
          </w:p>
        </w:tc>
        <w:tc>
          <w:tcPr>
            <w:tcW w:w="1701" w:type="dxa"/>
            <w:tcBorders>
              <w:top w:val="nil"/>
              <w:left w:val="nil"/>
              <w:bottom w:val="nil"/>
              <w:right w:val="nil"/>
            </w:tcBorders>
            <w:vAlign w:val="center"/>
          </w:tcPr>
          <w:p w14:paraId="67C04AC9" w14:textId="77777777" w:rsidR="00C97E80" w:rsidRDefault="00C97E80" w:rsidP="001F2BED">
            <w:pPr>
              <w:spacing w:before="100" w:beforeAutospacing="1" w:after="100" w:afterAutospacing="1"/>
              <w:jc w:val="center"/>
              <w:rPr>
                <w:color w:val="000000" w:themeColor="text1"/>
                <w:sz w:val="22"/>
                <w:szCs w:val="22"/>
              </w:rPr>
            </w:pPr>
          </w:p>
        </w:tc>
        <w:tc>
          <w:tcPr>
            <w:tcW w:w="1843" w:type="dxa"/>
            <w:tcBorders>
              <w:top w:val="nil"/>
              <w:left w:val="nil"/>
              <w:bottom w:val="nil"/>
              <w:right w:val="nil"/>
            </w:tcBorders>
            <w:vAlign w:val="center"/>
          </w:tcPr>
          <w:p w14:paraId="5701F78E" w14:textId="77777777" w:rsidR="00C97E80" w:rsidRDefault="00C97E80" w:rsidP="001F2BED">
            <w:pPr>
              <w:spacing w:before="100" w:beforeAutospacing="1" w:after="100" w:afterAutospacing="1"/>
              <w:jc w:val="center"/>
              <w:rPr>
                <w:color w:val="000000" w:themeColor="text1"/>
                <w:sz w:val="22"/>
                <w:szCs w:val="22"/>
              </w:rPr>
            </w:pPr>
          </w:p>
        </w:tc>
      </w:tr>
      <w:tr w:rsidR="00C97E80" w14:paraId="370C77FE" w14:textId="77777777" w:rsidTr="001F2BED">
        <w:trPr>
          <w:trHeight w:val="454"/>
          <w:jc w:val="center"/>
        </w:trPr>
        <w:tc>
          <w:tcPr>
            <w:tcW w:w="3969" w:type="dxa"/>
            <w:tcBorders>
              <w:top w:val="nil"/>
              <w:left w:val="nil"/>
              <w:bottom w:val="nil"/>
              <w:right w:val="nil"/>
            </w:tcBorders>
            <w:vAlign w:val="center"/>
          </w:tcPr>
          <w:p w14:paraId="165A3BBC"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Positive</w:t>
            </w:r>
          </w:p>
        </w:tc>
        <w:tc>
          <w:tcPr>
            <w:tcW w:w="1701" w:type="dxa"/>
            <w:tcBorders>
              <w:top w:val="nil"/>
              <w:left w:val="nil"/>
              <w:bottom w:val="nil"/>
              <w:right w:val="nil"/>
            </w:tcBorders>
            <w:vAlign w:val="center"/>
          </w:tcPr>
          <w:p w14:paraId="1EB25F8F"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3</w:t>
            </w:r>
          </w:p>
        </w:tc>
        <w:tc>
          <w:tcPr>
            <w:tcW w:w="1843" w:type="dxa"/>
            <w:tcBorders>
              <w:top w:val="nil"/>
              <w:left w:val="nil"/>
              <w:bottom w:val="nil"/>
              <w:right w:val="nil"/>
            </w:tcBorders>
            <w:vAlign w:val="center"/>
          </w:tcPr>
          <w:p w14:paraId="3C08C222"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4</w:t>
            </w:r>
          </w:p>
        </w:tc>
      </w:tr>
      <w:tr w:rsidR="00C97E80" w14:paraId="1D3DE24B" w14:textId="77777777" w:rsidTr="001F2BED">
        <w:trPr>
          <w:trHeight w:val="454"/>
          <w:jc w:val="center"/>
        </w:trPr>
        <w:tc>
          <w:tcPr>
            <w:tcW w:w="3969" w:type="dxa"/>
            <w:tcBorders>
              <w:top w:val="nil"/>
              <w:left w:val="nil"/>
              <w:bottom w:val="single" w:sz="4" w:space="0" w:color="auto"/>
              <w:right w:val="nil"/>
            </w:tcBorders>
            <w:vAlign w:val="center"/>
          </w:tcPr>
          <w:p w14:paraId="74642123"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Negative</w:t>
            </w:r>
          </w:p>
        </w:tc>
        <w:tc>
          <w:tcPr>
            <w:tcW w:w="1701" w:type="dxa"/>
            <w:tcBorders>
              <w:top w:val="nil"/>
              <w:left w:val="nil"/>
              <w:bottom w:val="single" w:sz="4" w:space="0" w:color="auto"/>
              <w:right w:val="nil"/>
            </w:tcBorders>
            <w:vAlign w:val="center"/>
          </w:tcPr>
          <w:p w14:paraId="40584210"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2</w:t>
            </w:r>
          </w:p>
        </w:tc>
        <w:tc>
          <w:tcPr>
            <w:tcW w:w="1843" w:type="dxa"/>
            <w:tcBorders>
              <w:top w:val="nil"/>
              <w:left w:val="nil"/>
              <w:bottom w:val="single" w:sz="4" w:space="0" w:color="auto"/>
              <w:right w:val="nil"/>
            </w:tcBorders>
            <w:vAlign w:val="center"/>
          </w:tcPr>
          <w:p w14:paraId="14EB2D84"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5</w:t>
            </w:r>
          </w:p>
        </w:tc>
      </w:tr>
      <w:tr w:rsidR="00C97E80" w14:paraId="3F42A1C4" w14:textId="77777777" w:rsidTr="001F2BED">
        <w:trPr>
          <w:trHeight w:val="454"/>
          <w:jc w:val="center"/>
        </w:trPr>
        <w:tc>
          <w:tcPr>
            <w:tcW w:w="3969" w:type="dxa"/>
            <w:tcBorders>
              <w:top w:val="single" w:sz="4" w:space="0" w:color="auto"/>
              <w:left w:val="nil"/>
              <w:bottom w:val="nil"/>
              <w:right w:val="nil"/>
            </w:tcBorders>
            <w:vAlign w:val="center"/>
          </w:tcPr>
          <w:p w14:paraId="6A1F19B5"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lastRenderedPageBreak/>
              <w:t>Graft Composition</w:t>
            </w:r>
          </w:p>
        </w:tc>
        <w:tc>
          <w:tcPr>
            <w:tcW w:w="1701" w:type="dxa"/>
            <w:tcBorders>
              <w:top w:val="single" w:sz="4" w:space="0" w:color="auto"/>
              <w:left w:val="nil"/>
              <w:bottom w:val="nil"/>
              <w:right w:val="nil"/>
            </w:tcBorders>
            <w:vAlign w:val="center"/>
          </w:tcPr>
          <w:p w14:paraId="462A1303" w14:textId="77777777" w:rsidR="00C97E80" w:rsidRDefault="00C97E80" w:rsidP="001F2BED">
            <w:pPr>
              <w:spacing w:before="100" w:beforeAutospacing="1" w:after="100" w:afterAutospacing="1"/>
              <w:jc w:val="center"/>
              <w:rPr>
                <w:color w:val="000000" w:themeColor="text1"/>
                <w:sz w:val="22"/>
                <w:szCs w:val="22"/>
              </w:rPr>
            </w:pPr>
          </w:p>
        </w:tc>
        <w:tc>
          <w:tcPr>
            <w:tcW w:w="1843" w:type="dxa"/>
            <w:tcBorders>
              <w:top w:val="single" w:sz="4" w:space="0" w:color="auto"/>
              <w:left w:val="nil"/>
              <w:bottom w:val="nil"/>
              <w:right w:val="nil"/>
            </w:tcBorders>
            <w:vAlign w:val="center"/>
          </w:tcPr>
          <w:p w14:paraId="57284742" w14:textId="77777777" w:rsidR="00C97E80" w:rsidRDefault="00C97E80" w:rsidP="001F2BED">
            <w:pPr>
              <w:spacing w:before="100" w:beforeAutospacing="1" w:after="100" w:afterAutospacing="1"/>
              <w:jc w:val="center"/>
              <w:rPr>
                <w:color w:val="000000" w:themeColor="text1"/>
                <w:sz w:val="22"/>
                <w:szCs w:val="22"/>
              </w:rPr>
            </w:pPr>
          </w:p>
        </w:tc>
      </w:tr>
      <w:tr w:rsidR="00C97E80" w14:paraId="448FFDF2" w14:textId="77777777" w:rsidTr="001F2BED">
        <w:trPr>
          <w:trHeight w:val="454"/>
          <w:jc w:val="center"/>
        </w:trPr>
        <w:tc>
          <w:tcPr>
            <w:tcW w:w="3969" w:type="dxa"/>
            <w:tcBorders>
              <w:top w:val="nil"/>
              <w:left w:val="nil"/>
              <w:bottom w:val="nil"/>
              <w:right w:val="nil"/>
            </w:tcBorders>
            <w:vAlign w:val="center"/>
          </w:tcPr>
          <w:p w14:paraId="7A44C087"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total nucleated cell dose (×10</w:t>
            </w:r>
            <w:r>
              <w:rPr>
                <w:color w:val="000000" w:themeColor="text1"/>
                <w:sz w:val="22"/>
                <w:szCs w:val="22"/>
                <w:vertAlign w:val="superscript"/>
              </w:rPr>
              <w:t>8</w:t>
            </w:r>
            <w:r>
              <w:rPr>
                <w:color w:val="000000" w:themeColor="text1"/>
                <w:sz w:val="22"/>
                <w:szCs w:val="22"/>
              </w:rPr>
              <w:t>/ kg)</w:t>
            </w:r>
          </w:p>
        </w:tc>
        <w:tc>
          <w:tcPr>
            <w:tcW w:w="1701" w:type="dxa"/>
            <w:tcBorders>
              <w:top w:val="nil"/>
              <w:left w:val="nil"/>
              <w:bottom w:val="nil"/>
              <w:right w:val="nil"/>
            </w:tcBorders>
            <w:vAlign w:val="center"/>
          </w:tcPr>
          <w:p w14:paraId="3A9B0390"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8.52(6.55-9.71)</w:t>
            </w:r>
          </w:p>
        </w:tc>
        <w:tc>
          <w:tcPr>
            <w:tcW w:w="1843" w:type="dxa"/>
            <w:tcBorders>
              <w:top w:val="nil"/>
              <w:left w:val="nil"/>
              <w:bottom w:val="nil"/>
              <w:right w:val="nil"/>
            </w:tcBorders>
            <w:vAlign w:val="center"/>
          </w:tcPr>
          <w:p w14:paraId="67E4835A"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7.89(5.90-11.64)</w:t>
            </w:r>
          </w:p>
        </w:tc>
      </w:tr>
      <w:tr w:rsidR="00C97E80" w14:paraId="7B9F985A" w14:textId="77777777" w:rsidTr="001F2BED">
        <w:trPr>
          <w:trHeight w:val="454"/>
          <w:jc w:val="center"/>
        </w:trPr>
        <w:tc>
          <w:tcPr>
            <w:tcW w:w="3969" w:type="dxa"/>
            <w:tcBorders>
              <w:top w:val="nil"/>
              <w:left w:val="nil"/>
              <w:bottom w:val="nil"/>
              <w:right w:val="nil"/>
            </w:tcBorders>
            <w:vAlign w:val="center"/>
          </w:tcPr>
          <w:p w14:paraId="630DF61E"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BM nucleated cell dose (×10</w:t>
            </w:r>
            <w:r>
              <w:rPr>
                <w:color w:val="000000" w:themeColor="text1"/>
                <w:sz w:val="22"/>
                <w:szCs w:val="22"/>
                <w:vertAlign w:val="superscript"/>
              </w:rPr>
              <w:t>8</w:t>
            </w:r>
            <w:r>
              <w:rPr>
                <w:color w:val="000000" w:themeColor="text1"/>
                <w:sz w:val="22"/>
                <w:szCs w:val="22"/>
              </w:rPr>
              <w:t>/ kg)</w:t>
            </w:r>
          </w:p>
        </w:tc>
        <w:tc>
          <w:tcPr>
            <w:tcW w:w="1701" w:type="dxa"/>
            <w:tcBorders>
              <w:top w:val="nil"/>
              <w:left w:val="nil"/>
              <w:bottom w:val="nil"/>
              <w:right w:val="nil"/>
            </w:tcBorders>
            <w:vAlign w:val="center"/>
          </w:tcPr>
          <w:p w14:paraId="29A7C87F"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2.83(1.08-3.08)</w:t>
            </w:r>
          </w:p>
        </w:tc>
        <w:tc>
          <w:tcPr>
            <w:tcW w:w="1843" w:type="dxa"/>
            <w:tcBorders>
              <w:top w:val="nil"/>
              <w:left w:val="nil"/>
              <w:bottom w:val="nil"/>
              <w:right w:val="nil"/>
            </w:tcBorders>
            <w:vAlign w:val="center"/>
          </w:tcPr>
          <w:p w14:paraId="24C383AF"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0.00(0.00-3.60)</w:t>
            </w:r>
          </w:p>
        </w:tc>
      </w:tr>
      <w:tr w:rsidR="00C97E80" w14:paraId="6E5ABF32" w14:textId="77777777" w:rsidTr="001F2BED">
        <w:trPr>
          <w:trHeight w:val="454"/>
          <w:jc w:val="center"/>
        </w:trPr>
        <w:tc>
          <w:tcPr>
            <w:tcW w:w="3969" w:type="dxa"/>
            <w:tcBorders>
              <w:top w:val="nil"/>
              <w:left w:val="nil"/>
              <w:bottom w:val="nil"/>
              <w:right w:val="nil"/>
            </w:tcBorders>
            <w:vAlign w:val="center"/>
          </w:tcPr>
          <w:p w14:paraId="34A4B559"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PB nucleated cell dose (×10</w:t>
            </w:r>
            <w:r>
              <w:rPr>
                <w:color w:val="000000" w:themeColor="text1"/>
                <w:sz w:val="22"/>
                <w:szCs w:val="22"/>
                <w:vertAlign w:val="superscript"/>
              </w:rPr>
              <w:t>8</w:t>
            </w:r>
            <w:r>
              <w:rPr>
                <w:color w:val="000000" w:themeColor="text1"/>
                <w:sz w:val="22"/>
                <w:szCs w:val="22"/>
              </w:rPr>
              <w:t>/ kg)</w:t>
            </w:r>
          </w:p>
        </w:tc>
        <w:tc>
          <w:tcPr>
            <w:tcW w:w="1701" w:type="dxa"/>
            <w:tcBorders>
              <w:top w:val="nil"/>
              <w:left w:val="nil"/>
              <w:bottom w:val="nil"/>
              <w:right w:val="nil"/>
            </w:tcBorders>
            <w:vAlign w:val="center"/>
          </w:tcPr>
          <w:p w14:paraId="2DCDEC87"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6.22(3.72-6.79)</w:t>
            </w:r>
          </w:p>
        </w:tc>
        <w:tc>
          <w:tcPr>
            <w:tcW w:w="1843" w:type="dxa"/>
            <w:tcBorders>
              <w:top w:val="nil"/>
              <w:left w:val="nil"/>
              <w:bottom w:val="nil"/>
              <w:right w:val="nil"/>
            </w:tcBorders>
            <w:vAlign w:val="center"/>
          </w:tcPr>
          <w:p w14:paraId="4FF7BEAC"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6.46(3.70-11.64)</w:t>
            </w:r>
          </w:p>
        </w:tc>
      </w:tr>
      <w:tr w:rsidR="00C97E80" w14:paraId="62459FBF" w14:textId="77777777" w:rsidTr="001F2BED">
        <w:trPr>
          <w:trHeight w:val="454"/>
          <w:jc w:val="center"/>
        </w:trPr>
        <w:tc>
          <w:tcPr>
            <w:tcW w:w="3969" w:type="dxa"/>
            <w:tcBorders>
              <w:top w:val="nil"/>
              <w:left w:val="nil"/>
              <w:bottom w:val="nil"/>
              <w:right w:val="nil"/>
            </w:tcBorders>
            <w:vAlign w:val="center"/>
          </w:tcPr>
          <w:p w14:paraId="2A65E4E4"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CD34</w:t>
            </w:r>
            <w:r>
              <w:rPr>
                <w:color w:val="000000" w:themeColor="text1"/>
                <w:sz w:val="22"/>
                <w:szCs w:val="22"/>
                <w:vertAlign w:val="superscript"/>
              </w:rPr>
              <w:t>+</w:t>
            </w:r>
            <w:r>
              <w:rPr>
                <w:color w:val="000000" w:themeColor="text1"/>
                <w:sz w:val="22"/>
                <w:szCs w:val="22"/>
              </w:rPr>
              <w:t xml:space="preserve"> cell dose (×10</w:t>
            </w:r>
            <w:r>
              <w:rPr>
                <w:color w:val="000000" w:themeColor="text1"/>
                <w:sz w:val="22"/>
                <w:szCs w:val="22"/>
                <w:vertAlign w:val="superscript"/>
              </w:rPr>
              <w:t>6</w:t>
            </w:r>
            <w:r>
              <w:rPr>
                <w:color w:val="000000" w:themeColor="text1"/>
                <w:sz w:val="22"/>
                <w:szCs w:val="22"/>
              </w:rPr>
              <w:t>/ kg)</w:t>
            </w:r>
          </w:p>
        </w:tc>
        <w:tc>
          <w:tcPr>
            <w:tcW w:w="1701" w:type="dxa"/>
            <w:tcBorders>
              <w:top w:val="nil"/>
              <w:left w:val="nil"/>
              <w:bottom w:val="nil"/>
              <w:right w:val="nil"/>
            </w:tcBorders>
            <w:vAlign w:val="center"/>
          </w:tcPr>
          <w:p w14:paraId="220ABEE5"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2.55(1.28-3.99)</w:t>
            </w:r>
          </w:p>
        </w:tc>
        <w:tc>
          <w:tcPr>
            <w:tcW w:w="1843" w:type="dxa"/>
            <w:tcBorders>
              <w:top w:val="nil"/>
              <w:left w:val="nil"/>
              <w:bottom w:val="nil"/>
              <w:right w:val="nil"/>
            </w:tcBorders>
            <w:vAlign w:val="center"/>
          </w:tcPr>
          <w:p w14:paraId="114A1649"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2.16(1.99-5.16)</w:t>
            </w:r>
          </w:p>
        </w:tc>
      </w:tr>
      <w:tr w:rsidR="00C97E80" w14:paraId="3FE1EBD0" w14:textId="77777777" w:rsidTr="001F2BED">
        <w:trPr>
          <w:trHeight w:val="454"/>
          <w:jc w:val="center"/>
        </w:trPr>
        <w:tc>
          <w:tcPr>
            <w:tcW w:w="3969" w:type="dxa"/>
            <w:tcBorders>
              <w:top w:val="nil"/>
              <w:left w:val="nil"/>
              <w:bottom w:val="nil"/>
              <w:right w:val="nil"/>
            </w:tcBorders>
            <w:vAlign w:val="center"/>
          </w:tcPr>
          <w:p w14:paraId="240E4931"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CD3</w:t>
            </w:r>
            <w:r>
              <w:rPr>
                <w:color w:val="000000" w:themeColor="text1"/>
                <w:sz w:val="22"/>
                <w:szCs w:val="22"/>
                <w:vertAlign w:val="superscript"/>
              </w:rPr>
              <w:t>+</w:t>
            </w:r>
            <w:r>
              <w:rPr>
                <w:color w:val="000000" w:themeColor="text1"/>
                <w:sz w:val="22"/>
                <w:szCs w:val="22"/>
              </w:rPr>
              <w:t xml:space="preserve"> cell dose (×10</w:t>
            </w:r>
            <w:r>
              <w:rPr>
                <w:color w:val="000000" w:themeColor="text1"/>
                <w:sz w:val="22"/>
                <w:szCs w:val="22"/>
                <w:vertAlign w:val="superscript"/>
              </w:rPr>
              <w:t>8</w:t>
            </w:r>
            <w:r>
              <w:rPr>
                <w:color w:val="000000" w:themeColor="text1"/>
                <w:sz w:val="22"/>
                <w:szCs w:val="22"/>
              </w:rPr>
              <w:t>/ kg)</w:t>
            </w:r>
          </w:p>
        </w:tc>
        <w:tc>
          <w:tcPr>
            <w:tcW w:w="1701" w:type="dxa"/>
            <w:tcBorders>
              <w:top w:val="nil"/>
              <w:left w:val="nil"/>
              <w:bottom w:val="nil"/>
              <w:right w:val="nil"/>
            </w:tcBorders>
            <w:vAlign w:val="center"/>
          </w:tcPr>
          <w:p w14:paraId="531A985E"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1.78(1.08-3.76)</w:t>
            </w:r>
          </w:p>
        </w:tc>
        <w:tc>
          <w:tcPr>
            <w:tcW w:w="1843" w:type="dxa"/>
            <w:tcBorders>
              <w:top w:val="nil"/>
              <w:left w:val="nil"/>
              <w:bottom w:val="nil"/>
              <w:right w:val="nil"/>
            </w:tcBorders>
            <w:vAlign w:val="center"/>
          </w:tcPr>
          <w:p w14:paraId="3E54377F"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1.73(0.84-4.84)</w:t>
            </w:r>
          </w:p>
        </w:tc>
      </w:tr>
      <w:tr w:rsidR="00C97E80" w14:paraId="5448DFDC" w14:textId="77777777" w:rsidTr="001F2BED">
        <w:trPr>
          <w:trHeight w:val="454"/>
          <w:jc w:val="center"/>
        </w:trPr>
        <w:tc>
          <w:tcPr>
            <w:tcW w:w="3969" w:type="dxa"/>
            <w:tcBorders>
              <w:top w:val="nil"/>
              <w:left w:val="nil"/>
              <w:bottom w:val="nil"/>
              <w:right w:val="nil"/>
            </w:tcBorders>
            <w:vAlign w:val="center"/>
          </w:tcPr>
          <w:p w14:paraId="59205AE2"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CD4</w:t>
            </w:r>
            <w:r>
              <w:rPr>
                <w:color w:val="000000" w:themeColor="text1"/>
                <w:sz w:val="22"/>
                <w:szCs w:val="22"/>
                <w:vertAlign w:val="superscript"/>
              </w:rPr>
              <w:t>+</w:t>
            </w:r>
            <w:r>
              <w:rPr>
                <w:color w:val="000000" w:themeColor="text1"/>
                <w:sz w:val="22"/>
                <w:szCs w:val="22"/>
              </w:rPr>
              <w:t xml:space="preserve"> cell dose (×10</w:t>
            </w:r>
            <w:r>
              <w:rPr>
                <w:color w:val="000000" w:themeColor="text1"/>
                <w:sz w:val="22"/>
                <w:szCs w:val="22"/>
                <w:vertAlign w:val="superscript"/>
              </w:rPr>
              <w:t>8</w:t>
            </w:r>
            <w:r>
              <w:rPr>
                <w:color w:val="000000" w:themeColor="text1"/>
                <w:sz w:val="22"/>
                <w:szCs w:val="22"/>
              </w:rPr>
              <w:t>/ kg)</w:t>
            </w:r>
          </w:p>
        </w:tc>
        <w:tc>
          <w:tcPr>
            <w:tcW w:w="1701" w:type="dxa"/>
            <w:tcBorders>
              <w:top w:val="nil"/>
              <w:left w:val="nil"/>
              <w:bottom w:val="nil"/>
              <w:right w:val="nil"/>
            </w:tcBorders>
            <w:vAlign w:val="center"/>
          </w:tcPr>
          <w:p w14:paraId="494B8584"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1.23(0.55-1.60)</w:t>
            </w:r>
          </w:p>
        </w:tc>
        <w:tc>
          <w:tcPr>
            <w:tcW w:w="1843" w:type="dxa"/>
            <w:tcBorders>
              <w:top w:val="nil"/>
              <w:left w:val="nil"/>
              <w:bottom w:val="nil"/>
              <w:right w:val="nil"/>
            </w:tcBorders>
            <w:vAlign w:val="center"/>
          </w:tcPr>
          <w:p w14:paraId="714DE4A1"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0.87(0.23-1.39)</w:t>
            </w:r>
          </w:p>
        </w:tc>
      </w:tr>
      <w:tr w:rsidR="00C97E80" w14:paraId="2199B9D3" w14:textId="77777777" w:rsidTr="001F2BED">
        <w:trPr>
          <w:trHeight w:val="454"/>
          <w:jc w:val="center"/>
        </w:trPr>
        <w:tc>
          <w:tcPr>
            <w:tcW w:w="3969" w:type="dxa"/>
            <w:tcBorders>
              <w:top w:val="nil"/>
              <w:left w:val="nil"/>
              <w:bottom w:val="nil"/>
              <w:right w:val="nil"/>
            </w:tcBorders>
            <w:vAlign w:val="center"/>
          </w:tcPr>
          <w:p w14:paraId="0AC0E001"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CD8</w:t>
            </w:r>
            <w:r>
              <w:rPr>
                <w:color w:val="000000" w:themeColor="text1"/>
                <w:sz w:val="22"/>
                <w:szCs w:val="22"/>
                <w:vertAlign w:val="superscript"/>
              </w:rPr>
              <w:t>+</w:t>
            </w:r>
            <w:r>
              <w:rPr>
                <w:color w:val="000000" w:themeColor="text1"/>
                <w:sz w:val="22"/>
                <w:szCs w:val="22"/>
              </w:rPr>
              <w:t xml:space="preserve"> cell dose (×10</w:t>
            </w:r>
            <w:r>
              <w:rPr>
                <w:color w:val="000000" w:themeColor="text1"/>
                <w:sz w:val="22"/>
                <w:szCs w:val="22"/>
                <w:vertAlign w:val="superscript"/>
              </w:rPr>
              <w:t>8</w:t>
            </w:r>
            <w:r>
              <w:rPr>
                <w:color w:val="000000" w:themeColor="text1"/>
                <w:sz w:val="22"/>
                <w:szCs w:val="22"/>
              </w:rPr>
              <w:t>/ kg)</w:t>
            </w:r>
          </w:p>
        </w:tc>
        <w:tc>
          <w:tcPr>
            <w:tcW w:w="1701" w:type="dxa"/>
            <w:tcBorders>
              <w:top w:val="nil"/>
              <w:left w:val="nil"/>
              <w:bottom w:val="nil"/>
              <w:right w:val="nil"/>
            </w:tcBorders>
            <w:vAlign w:val="center"/>
          </w:tcPr>
          <w:p w14:paraId="245E3B1D"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0.54(0.18-1.44)</w:t>
            </w:r>
          </w:p>
        </w:tc>
        <w:tc>
          <w:tcPr>
            <w:tcW w:w="1843" w:type="dxa"/>
            <w:tcBorders>
              <w:top w:val="nil"/>
              <w:left w:val="nil"/>
              <w:bottom w:val="nil"/>
              <w:right w:val="nil"/>
            </w:tcBorders>
            <w:vAlign w:val="center"/>
          </w:tcPr>
          <w:p w14:paraId="4E0E9C94"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0.67(0.10-0.89)</w:t>
            </w:r>
          </w:p>
        </w:tc>
      </w:tr>
      <w:tr w:rsidR="00C97E80" w14:paraId="551920F1" w14:textId="77777777" w:rsidTr="001F2BED">
        <w:trPr>
          <w:trHeight w:val="454"/>
          <w:jc w:val="center"/>
        </w:trPr>
        <w:tc>
          <w:tcPr>
            <w:tcW w:w="3969" w:type="dxa"/>
            <w:tcBorders>
              <w:top w:val="nil"/>
              <w:left w:val="nil"/>
              <w:bottom w:val="single" w:sz="4" w:space="0" w:color="auto"/>
              <w:right w:val="nil"/>
            </w:tcBorders>
            <w:vAlign w:val="center"/>
          </w:tcPr>
          <w:p w14:paraId="217AA840"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CD14</w:t>
            </w:r>
            <w:r>
              <w:rPr>
                <w:color w:val="000000" w:themeColor="text1"/>
                <w:sz w:val="22"/>
                <w:szCs w:val="22"/>
                <w:vertAlign w:val="superscript"/>
              </w:rPr>
              <w:t>+</w:t>
            </w:r>
            <w:r>
              <w:rPr>
                <w:color w:val="000000" w:themeColor="text1"/>
                <w:sz w:val="22"/>
                <w:szCs w:val="22"/>
              </w:rPr>
              <w:t xml:space="preserve"> cell dose (×10</w:t>
            </w:r>
            <w:r>
              <w:rPr>
                <w:color w:val="000000" w:themeColor="text1"/>
                <w:sz w:val="22"/>
                <w:szCs w:val="22"/>
                <w:vertAlign w:val="superscript"/>
              </w:rPr>
              <w:t>8</w:t>
            </w:r>
            <w:r>
              <w:rPr>
                <w:color w:val="000000" w:themeColor="text1"/>
                <w:sz w:val="22"/>
                <w:szCs w:val="22"/>
              </w:rPr>
              <w:t>/ kg)</w:t>
            </w:r>
          </w:p>
        </w:tc>
        <w:tc>
          <w:tcPr>
            <w:tcW w:w="1701" w:type="dxa"/>
            <w:tcBorders>
              <w:top w:val="nil"/>
              <w:left w:val="nil"/>
              <w:bottom w:val="single" w:sz="4" w:space="0" w:color="auto"/>
              <w:right w:val="nil"/>
            </w:tcBorders>
            <w:vAlign w:val="center"/>
          </w:tcPr>
          <w:p w14:paraId="7995557F"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1.24(0.50-1.65)</w:t>
            </w:r>
          </w:p>
        </w:tc>
        <w:tc>
          <w:tcPr>
            <w:tcW w:w="1843" w:type="dxa"/>
            <w:tcBorders>
              <w:top w:val="nil"/>
              <w:left w:val="nil"/>
              <w:bottom w:val="single" w:sz="4" w:space="0" w:color="auto"/>
              <w:right w:val="nil"/>
            </w:tcBorders>
            <w:vAlign w:val="center"/>
          </w:tcPr>
          <w:p w14:paraId="70FDD674"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1.22(1.17-2.69)</w:t>
            </w:r>
          </w:p>
        </w:tc>
      </w:tr>
    </w:tbl>
    <w:p w14:paraId="4011A0AE" w14:textId="77777777" w:rsidR="00C97E80" w:rsidRDefault="00C97E80" w:rsidP="00C97E80">
      <w:pPr>
        <w:spacing w:line="360" w:lineRule="auto"/>
        <w:rPr>
          <w:b/>
          <w:bCs/>
          <w:color w:val="000000" w:themeColor="text1"/>
        </w:rPr>
      </w:pPr>
    </w:p>
    <w:p w14:paraId="7F4E18F6" w14:textId="77777777" w:rsidR="00C97E80" w:rsidRDefault="00C97E80" w:rsidP="00C97E80">
      <w:pPr>
        <w:spacing w:line="360" w:lineRule="auto"/>
      </w:pPr>
      <w:r>
        <w:rPr>
          <w:b/>
          <w:bCs/>
          <w:color w:val="000000" w:themeColor="text1"/>
        </w:rPr>
        <w:t xml:space="preserve">Abbreviations: </w:t>
      </w:r>
      <w:r>
        <w:rPr>
          <w:color w:val="000000" w:themeColor="text1"/>
        </w:rPr>
        <w:t xml:space="preserve">HSCT, hematopoietic stem cell transplantation; Haplo-SCT, </w:t>
      </w:r>
      <w:r>
        <w:t>haploidentical stem cell transplantation; MSDT, HLA-matched sibling donor transplantation; AML, acute myelogenous leukemia; MDS, myelodysplastic syndromes; PB, peripheral blood; BM, bone marrow; BU/CY, busulfan and cyclophosphamide; ATG, antithymocyte globulin; hCMV, Human cytomegalovirus.</w:t>
      </w:r>
    </w:p>
    <w:p w14:paraId="722088D4" w14:textId="77777777" w:rsidR="00C97E80" w:rsidRDefault="00C97E80" w:rsidP="00C97E80">
      <w:pPr>
        <w:spacing w:line="360" w:lineRule="auto"/>
      </w:pPr>
    </w:p>
    <w:p w14:paraId="652E29C5" w14:textId="77777777" w:rsidR="00C97E80" w:rsidRDefault="00C97E80" w:rsidP="00C97E80">
      <w:pPr>
        <w:rPr>
          <w:sz w:val="28"/>
          <w:szCs w:val="36"/>
        </w:rPr>
      </w:pPr>
      <w:r>
        <w:rPr>
          <w:sz w:val="28"/>
          <w:szCs w:val="36"/>
        </w:rPr>
        <w:br w:type="page"/>
      </w:r>
    </w:p>
    <w:p w14:paraId="3705550A" w14:textId="77777777" w:rsidR="00C97E80" w:rsidRDefault="00C97E80" w:rsidP="00C97E80">
      <w:pPr>
        <w:rPr>
          <w:b/>
          <w:bCs/>
          <w:color w:val="000000" w:themeColor="text1"/>
          <w:szCs w:val="32"/>
        </w:rPr>
      </w:pPr>
      <w:r>
        <w:rPr>
          <w:b/>
          <w:bCs/>
          <w:color w:val="000000" w:themeColor="text1"/>
          <w:szCs w:val="32"/>
        </w:rPr>
        <w:lastRenderedPageBreak/>
        <w:t xml:space="preserve">Table S5. Patient characteristics and their allo-HSCT related information </w:t>
      </w:r>
      <w:r>
        <w:rPr>
          <w:rFonts w:hint="eastAsia"/>
          <w:b/>
          <w:bCs/>
          <w:color w:val="000000" w:themeColor="text1"/>
          <w:szCs w:val="32"/>
        </w:rPr>
        <w:t>f</w:t>
      </w:r>
      <w:r>
        <w:rPr>
          <w:b/>
          <w:bCs/>
          <w:color w:val="000000" w:themeColor="text1"/>
          <w:szCs w:val="32"/>
        </w:rPr>
        <w:t>or spectrum flow cytometry and qPCR samples in validation cohort</w:t>
      </w:r>
      <w:r w:rsidRPr="00657105">
        <w:rPr>
          <w:rFonts w:hint="eastAsia"/>
          <w:b/>
          <w:bCs/>
          <w:color w:val="000000" w:themeColor="text1"/>
          <w:szCs w:val="32"/>
        </w:rPr>
        <w:t>.</w:t>
      </w:r>
      <w:r w:rsidRPr="00657105">
        <w:rPr>
          <w:b/>
          <w:bCs/>
          <w:color w:val="000000" w:themeColor="text1"/>
          <w:szCs w:val="32"/>
        </w:rPr>
        <w:t xml:space="preserve"> </w:t>
      </w:r>
      <w:r w:rsidRPr="00657105">
        <w:rPr>
          <w:color w:val="000000" w:themeColor="text1"/>
          <w:szCs w:val="32"/>
        </w:rPr>
        <w:t xml:space="preserve">(Related to Fig. 3D-F, Fig. 5N, </w:t>
      </w:r>
      <w:r>
        <w:rPr>
          <w:rFonts w:hint="eastAsia"/>
          <w:color w:val="000000" w:themeColor="text1"/>
          <w:szCs w:val="32"/>
          <w:lang w:eastAsia="zh-CN"/>
        </w:rPr>
        <w:t>f</w:t>
      </w:r>
      <w:r w:rsidRPr="00657105">
        <w:rPr>
          <w:color w:val="000000" w:themeColor="text1"/>
          <w:szCs w:val="32"/>
        </w:rPr>
        <w:t xml:space="preserve">ig. S3 and </w:t>
      </w:r>
      <w:r>
        <w:rPr>
          <w:color w:val="000000" w:themeColor="text1"/>
          <w:szCs w:val="32"/>
        </w:rPr>
        <w:t>f</w:t>
      </w:r>
      <w:r w:rsidRPr="00657105">
        <w:rPr>
          <w:color w:val="000000" w:themeColor="text1"/>
          <w:szCs w:val="32"/>
        </w:rPr>
        <w:t>ig. S6A-C)</w:t>
      </w:r>
    </w:p>
    <w:tbl>
      <w:tblPr>
        <w:tblStyle w:val="affffa"/>
        <w:tblW w:w="8647" w:type="dxa"/>
        <w:jc w:val="center"/>
        <w:tblLayout w:type="fixed"/>
        <w:tblLook w:val="04A0" w:firstRow="1" w:lastRow="0" w:firstColumn="1" w:lastColumn="0" w:noHBand="0" w:noVBand="1"/>
      </w:tblPr>
      <w:tblGrid>
        <w:gridCol w:w="3828"/>
        <w:gridCol w:w="1843"/>
        <w:gridCol w:w="1842"/>
        <w:gridCol w:w="1134"/>
      </w:tblGrid>
      <w:tr w:rsidR="00C97E80" w14:paraId="249E5EA6" w14:textId="77777777" w:rsidTr="001F2BED">
        <w:trPr>
          <w:trHeight w:val="454"/>
          <w:jc w:val="center"/>
        </w:trPr>
        <w:tc>
          <w:tcPr>
            <w:tcW w:w="3828" w:type="dxa"/>
            <w:vMerge w:val="restart"/>
            <w:tcBorders>
              <w:left w:val="nil"/>
              <w:right w:val="nil"/>
            </w:tcBorders>
            <w:vAlign w:val="center"/>
          </w:tcPr>
          <w:p w14:paraId="629C3EBE" w14:textId="77777777" w:rsidR="00C97E80" w:rsidRDefault="00C97E80" w:rsidP="001F2BED">
            <w:pPr>
              <w:jc w:val="center"/>
              <w:rPr>
                <w:rFonts w:eastAsia="Arial Unicode MS"/>
                <w:b/>
                <w:color w:val="000000" w:themeColor="text1"/>
                <w:sz w:val="22"/>
                <w:szCs w:val="22"/>
              </w:rPr>
            </w:pPr>
            <w:r>
              <w:rPr>
                <w:rFonts w:eastAsia="Arial Unicode MS"/>
                <w:b/>
                <w:color w:val="000000" w:themeColor="text1"/>
                <w:sz w:val="22"/>
                <w:szCs w:val="22"/>
              </w:rPr>
              <w:t>Characteristics</w:t>
            </w:r>
          </w:p>
        </w:tc>
        <w:tc>
          <w:tcPr>
            <w:tcW w:w="4819" w:type="dxa"/>
            <w:gridSpan w:val="3"/>
            <w:tcBorders>
              <w:left w:val="nil"/>
              <w:bottom w:val="single" w:sz="4" w:space="0" w:color="auto"/>
              <w:right w:val="nil"/>
            </w:tcBorders>
            <w:vAlign w:val="center"/>
          </w:tcPr>
          <w:p w14:paraId="1F1FDE42" w14:textId="77777777" w:rsidR="00C97E80" w:rsidRDefault="00C97E80" w:rsidP="001F2BED">
            <w:pPr>
              <w:jc w:val="center"/>
              <w:rPr>
                <w:color w:val="000000" w:themeColor="text1"/>
                <w:sz w:val="22"/>
                <w:szCs w:val="22"/>
              </w:rPr>
            </w:pPr>
            <w:r>
              <w:rPr>
                <w:color w:val="000000" w:themeColor="text1"/>
                <w:sz w:val="22"/>
                <w:szCs w:val="22"/>
              </w:rPr>
              <w:t>Spectrum flow cytometry and qPCR</w:t>
            </w:r>
          </w:p>
        </w:tc>
      </w:tr>
      <w:tr w:rsidR="00C97E80" w14:paraId="3E91F495" w14:textId="77777777" w:rsidTr="001F2BED">
        <w:trPr>
          <w:trHeight w:val="454"/>
          <w:jc w:val="center"/>
        </w:trPr>
        <w:tc>
          <w:tcPr>
            <w:tcW w:w="3828" w:type="dxa"/>
            <w:vMerge/>
            <w:tcBorders>
              <w:left w:val="nil"/>
              <w:bottom w:val="single" w:sz="4" w:space="0" w:color="auto"/>
              <w:right w:val="nil"/>
            </w:tcBorders>
            <w:vAlign w:val="center"/>
          </w:tcPr>
          <w:p w14:paraId="6AA1C385" w14:textId="77777777" w:rsidR="00C97E80" w:rsidRDefault="00C97E80" w:rsidP="001F2BED">
            <w:pPr>
              <w:jc w:val="center"/>
              <w:rPr>
                <w:sz w:val="22"/>
                <w:szCs w:val="22"/>
              </w:rPr>
            </w:pPr>
          </w:p>
        </w:tc>
        <w:tc>
          <w:tcPr>
            <w:tcW w:w="1843" w:type="dxa"/>
            <w:tcBorders>
              <w:left w:val="nil"/>
              <w:bottom w:val="single" w:sz="4" w:space="0" w:color="auto"/>
              <w:right w:val="nil"/>
            </w:tcBorders>
            <w:vAlign w:val="center"/>
          </w:tcPr>
          <w:p w14:paraId="5AD6AE84" w14:textId="77777777" w:rsidR="00C97E80" w:rsidRDefault="00C97E80" w:rsidP="001F2BED">
            <w:pPr>
              <w:jc w:val="center"/>
              <w:rPr>
                <w:sz w:val="22"/>
                <w:szCs w:val="22"/>
              </w:rPr>
            </w:pPr>
            <w:r>
              <w:rPr>
                <w:rFonts w:hint="eastAsia"/>
                <w:sz w:val="22"/>
                <w:szCs w:val="22"/>
              </w:rPr>
              <w:t>H</w:t>
            </w:r>
            <w:r>
              <w:rPr>
                <w:sz w:val="22"/>
                <w:szCs w:val="22"/>
              </w:rPr>
              <w:t>aplo-SCT</w:t>
            </w:r>
          </w:p>
          <w:p w14:paraId="78F1D8B0" w14:textId="77777777" w:rsidR="00C97E80" w:rsidRDefault="00C97E80" w:rsidP="001F2BED">
            <w:pPr>
              <w:jc w:val="center"/>
              <w:rPr>
                <w:sz w:val="22"/>
                <w:szCs w:val="22"/>
              </w:rPr>
            </w:pPr>
            <w:r>
              <w:rPr>
                <w:sz w:val="22"/>
                <w:szCs w:val="22"/>
              </w:rPr>
              <w:t>(N=12)</w:t>
            </w:r>
          </w:p>
        </w:tc>
        <w:tc>
          <w:tcPr>
            <w:tcW w:w="1842" w:type="dxa"/>
            <w:tcBorders>
              <w:left w:val="nil"/>
              <w:bottom w:val="single" w:sz="4" w:space="0" w:color="auto"/>
              <w:right w:val="nil"/>
            </w:tcBorders>
            <w:vAlign w:val="center"/>
          </w:tcPr>
          <w:p w14:paraId="7112D6DD" w14:textId="77777777" w:rsidR="00C97E80" w:rsidRDefault="00C97E80" w:rsidP="001F2BED">
            <w:pPr>
              <w:jc w:val="center"/>
              <w:rPr>
                <w:sz w:val="22"/>
                <w:szCs w:val="22"/>
              </w:rPr>
            </w:pPr>
            <w:r>
              <w:rPr>
                <w:rFonts w:hint="eastAsia"/>
                <w:sz w:val="22"/>
                <w:szCs w:val="22"/>
              </w:rPr>
              <w:t>M</w:t>
            </w:r>
            <w:r>
              <w:rPr>
                <w:sz w:val="22"/>
                <w:szCs w:val="22"/>
              </w:rPr>
              <w:t>SDT</w:t>
            </w:r>
          </w:p>
          <w:p w14:paraId="7AC9D118" w14:textId="77777777" w:rsidR="00C97E80" w:rsidRDefault="00C97E80" w:rsidP="001F2BED">
            <w:pPr>
              <w:jc w:val="center"/>
              <w:rPr>
                <w:sz w:val="22"/>
                <w:szCs w:val="22"/>
              </w:rPr>
            </w:pPr>
            <w:r>
              <w:rPr>
                <w:rFonts w:hint="eastAsia"/>
                <w:sz w:val="22"/>
                <w:szCs w:val="22"/>
              </w:rPr>
              <w:t>(</w:t>
            </w:r>
            <w:r>
              <w:rPr>
                <w:sz w:val="22"/>
                <w:szCs w:val="22"/>
              </w:rPr>
              <w:t>N=9)</w:t>
            </w:r>
          </w:p>
        </w:tc>
        <w:tc>
          <w:tcPr>
            <w:tcW w:w="1134" w:type="dxa"/>
            <w:tcBorders>
              <w:left w:val="nil"/>
              <w:bottom w:val="single" w:sz="4" w:space="0" w:color="auto"/>
              <w:right w:val="nil"/>
            </w:tcBorders>
            <w:vAlign w:val="center"/>
          </w:tcPr>
          <w:p w14:paraId="2B678CD1" w14:textId="77777777" w:rsidR="00C97E80" w:rsidRDefault="00C97E80" w:rsidP="001F2BED">
            <w:pPr>
              <w:jc w:val="center"/>
              <w:rPr>
                <w:sz w:val="22"/>
                <w:szCs w:val="22"/>
              </w:rPr>
            </w:pPr>
            <w:r>
              <w:rPr>
                <w:rFonts w:hint="eastAsia"/>
                <w:i/>
                <w:iCs/>
                <w:sz w:val="22"/>
                <w:szCs w:val="22"/>
              </w:rPr>
              <w:t>P</w:t>
            </w:r>
            <w:r>
              <w:rPr>
                <w:sz w:val="22"/>
                <w:szCs w:val="22"/>
              </w:rPr>
              <w:t>-Value*</w:t>
            </w:r>
          </w:p>
        </w:tc>
      </w:tr>
      <w:tr w:rsidR="00C97E80" w14:paraId="2F5E14A8" w14:textId="77777777" w:rsidTr="001F2BED">
        <w:trPr>
          <w:trHeight w:val="454"/>
          <w:jc w:val="center"/>
        </w:trPr>
        <w:tc>
          <w:tcPr>
            <w:tcW w:w="3828" w:type="dxa"/>
            <w:tcBorders>
              <w:top w:val="nil"/>
              <w:left w:val="nil"/>
              <w:bottom w:val="nil"/>
              <w:right w:val="nil"/>
            </w:tcBorders>
            <w:vAlign w:val="center"/>
          </w:tcPr>
          <w:p w14:paraId="0060DCFD" w14:textId="77777777" w:rsidR="00C97E80" w:rsidRDefault="00C97E80" w:rsidP="001F2BED">
            <w:pPr>
              <w:autoSpaceDE w:val="0"/>
              <w:autoSpaceDN w:val="0"/>
              <w:adjustRightInd w:val="0"/>
              <w:jc w:val="center"/>
              <w:rPr>
                <w:color w:val="000000" w:themeColor="text1"/>
                <w:sz w:val="22"/>
                <w:szCs w:val="22"/>
              </w:rPr>
            </w:pPr>
            <w:r>
              <w:rPr>
                <w:color w:val="000000" w:themeColor="text1"/>
                <w:sz w:val="22"/>
                <w:szCs w:val="22"/>
              </w:rPr>
              <w:t>Interval of sample collection and HSCT (range), months</w:t>
            </w:r>
          </w:p>
        </w:tc>
        <w:tc>
          <w:tcPr>
            <w:tcW w:w="1843" w:type="dxa"/>
            <w:tcBorders>
              <w:top w:val="nil"/>
              <w:left w:val="nil"/>
              <w:bottom w:val="nil"/>
              <w:right w:val="nil"/>
            </w:tcBorders>
            <w:vAlign w:val="center"/>
          </w:tcPr>
          <w:p w14:paraId="1F0A75C2"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15 (12-20)</w:t>
            </w:r>
          </w:p>
        </w:tc>
        <w:tc>
          <w:tcPr>
            <w:tcW w:w="1842" w:type="dxa"/>
            <w:tcBorders>
              <w:top w:val="nil"/>
              <w:left w:val="nil"/>
              <w:bottom w:val="nil"/>
              <w:right w:val="nil"/>
            </w:tcBorders>
            <w:vAlign w:val="center"/>
          </w:tcPr>
          <w:p w14:paraId="6F544E85"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16 (10-19)</w:t>
            </w:r>
          </w:p>
        </w:tc>
        <w:tc>
          <w:tcPr>
            <w:tcW w:w="1134" w:type="dxa"/>
            <w:tcBorders>
              <w:top w:val="nil"/>
              <w:left w:val="nil"/>
              <w:bottom w:val="nil"/>
              <w:right w:val="nil"/>
            </w:tcBorders>
            <w:vAlign w:val="center"/>
          </w:tcPr>
          <w:p w14:paraId="105531A4"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0.348</w:t>
            </w:r>
          </w:p>
        </w:tc>
      </w:tr>
      <w:tr w:rsidR="00C97E80" w14:paraId="40E4E538" w14:textId="77777777" w:rsidTr="001F2BED">
        <w:trPr>
          <w:trHeight w:val="454"/>
          <w:jc w:val="center"/>
        </w:trPr>
        <w:tc>
          <w:tcPr>
            <w:tcW w:w="3828" w:type="dxa"/>
            <w:tcBorders>
              <w:top w:val="nil"/>
              <w:left w:val="nil"/>
              <w:bottom w:val="nil"/>
              <w:right w:val="nil"/>
            </w:tcBorders>
            <w:vAlign w:val="center"/>
          </w:tcPr>
          <w:p w14:paraId="474B2DB9" w14:textId="77777777" w:rsidR="00C97E80" w:rsidRDefault="00C97E80" w:rsidP="001F2BED">
            <w:pPr>
              <w:autoSpaceDE w:val="0"/>
              <w:autoSpaceDN w:val="0"/>
              <w:adjustRightInd w:val="0"/>
              <w:jc w:val="center"/>
              <w:rPr>
                <w:sz w:val="22"/>
                <w:szCs w:val="22"/>
              </w:rPr>
            </w:pPr>
            <w:r>
              <w:rPr>
                <w:color w:val="000000" w:themeColor="text1"/>
                <w:sz w:val="22"/>
                <w:szCs w:val="22"/>
              </w:rPr>
              <w:t>Patient median age at HSCT (range), years</w:t>
            </w:r>
          </w:p>
        </w:tc>
        <w:tc>
          <w:tcPr>
            <w:tcW w:w="1843" w:type="dxa"/>
            <w:tcBorders>
              <w:top w:val="nil"/>
              <w:left w:val="nil"/>
              <w:bottom w:val="nil"/>
              <w:right w:val="nil"/>
            </w:tcBorders>
            <w:vAlign w:val="center"/>
          </w:tcPr>
          <w:p w14:paraId="2A25F0FE"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33 (19-57)</w:t>
            </w:r>
          </w:p>
        </w:tc>
        <w:tc>
          <w:tcPr>
            <w:tcW w:w="1842" w:type="dxa"/>
            <w:tcBorders>
              <w:top w:val="nil"/>
              <w:left w:val="nil"/>
              <w:bottom w:val="nil"/>
              <w:right w:val="nil"/>
            </w:tcBorders>
            <w:vAlign w:val="center"/>
          </w:tcPr>
          <w:p w14:paraId="0C9B1180"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48 (24-55)</w:t>
            </w:r>
          </w:p>
        </w:tc>
        <w:tc>
          <w:tcPr>
            <w:tcW w:w="1134" w:type="dxa"/>
            <w:tcBorders>
              <w:top w:val="nil"/>
              <w:left w:val="nil"/>
              <w:bottom w:val="nil"/>
              <w:right w:val="nil"/>
            </w:tcBorders>
            <w:vAlign w:val="center"/>
          </w:tcPr>
          <w:p w14:paraId="33FB0B15"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0.069</w:t>
            </w:r>
          </w:p>
        </w:tc>
      </w:tr>
      <w:tr w:rsidR="00C97E80" w14:paraId="3B2D96A1" w14:textId="77777777" w:rsidTr="001F2BED">
        <w:trPr>
          <w:trHeight w:val="454"/>
          <w:jc w:val="center"/>
        </w:trPr>
        <w:tc>
          <w:tcPr>
            <w:tcW w:w="3828" w:type="dxa"/>
            <w:tcBorders>
              <w:top w:val="nil"/>
              <w:left w:val="nil"/>
              <w:bottom w:val="nil"/>
              <w:right w:val="nil"/>
            </w:tcBorders>
            <w:vAlign w:val="center"/>
          </w:tcPr>
          <w:p w14:paraId="283A5EDA" w14:textId="77777777" w:rsidR="00C97E80" w:rsidRDefault="00C97E80" w:rsidP="001F2BED">
            <w:pPr>
              <w:spacing w:before="100" w:beforeAutospacing="1" w:after="100" w:afterAutospacing="1"/>
              <w:jc w:val="center"/>
              <w:rPr>
                <w:sz w:val="22"/>
                <w:szCs w:val="22"/>
              </w:rPr>
            </w:pPr>
            <w:r>
              <w:rPr>
                <w:color w:val="000000" w:themeColor="text1"/>
                <w:sz w:val="22"/>
                <w:szCs w:val="22"/>
              </w:rPr>
              <w:t>Patient gender (male/female)</w:t>
            </w:r>
          </w:p>
        </w:tc>
        <w:tc>
          <w:tcPr>
            <w:tcW w:w="1843" w:type="dxa"/>
            <w:tcBorders>
              <w:top w:val="nil"/>
              <w:left w:val="nil"/>
              <w:bottom w:val="nil"/>
              <w:right w:val="nil"/>
            </w:tcBorders>
            <w:vAlign w:val="center"/>
          </w:tcPr>
          <w:p w14:paraId="62558BF0"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4/8</w:t>
            </w:r>
          </w:p>
        </w:tc>
        <w:tc>
          <w:tcPr>
            <w:tcW w:w="1842" w:type="dxa"/>
            <w:tcBorders>
              <w:top w:val="nil"/>
              <w:left w:val="nil"/>
              <w:bottom w:val="nil"/>
              <w:right w:val="nil"/>
            </w:tcBorders>
            <w:vAlign w:val="center"/>
          </w:tcPr>
          <w:p w14:paraId="06E65F9E"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4/5</w:t>
            </w:r>
          </w:p>
        </w:tc>
        <w:tc>
          <w:tcPr>
            <w:tcW w:w="1134" w:type="dxa"/>
            <w:tcBorders>
              <w:top w:val="nil"/>
              <w:left w:val="nil"/>
              <w:bottom w:val="nil"/>
              <w:right w:val="nil"/>
            </w:tcBorders>
            <w:vAlign w:val="center"/>
          </w:tcPr>
          <w:p w14:paraId="4EEED350"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0.673</w:t>
            </w:r>
          </w:p>
        </w:tc>
      </w:tr>
      <w:tr w:rsidR="00C97E80" w14:paraId="1CC926BB" w14:textId="77777777" w:rsidTr="001F2BED">
        <w:trPr>
          <w:trHeight w:val="454"/>
          <w:jc w:val="center"/>
        </w:trPr>
        <w:tc>
          <w:tcPr>
            <w:tcW w:w="3828" w:type="dxa"/>
            <w:tcBorders>
              <w:top w:val="nil"/>
              <w:left w:val="nil"/>
              <w:bottom w:val="nil"/>
              <w:right w:val="nil"/>
            </w:tcBorders>
            <w:vAlign w:val="center"/>
          </w:tcPr>
          <w:p w14:paraId="5EF86DE9" w14:textId="77777777" w:rsidR="00C97E80" w:rsidRDefault="00C97E80" w:rsidP="001F2BED">
            <w:pPr>
              <w:spacing w:before="100" w:beforeAutospacing="1" w:after="100" w:afterAutospacing="1"/>
              <w:jc w:val="center"/>
              <w:rPr>
                <w:sz w:val="22"/>
                <w:szCs w:val="22"/>
              </w:rPr>
            </w:pPr>
            <w:r>
              <w:rPr>
                <w:color w:val="000000" w:themeColor="text1"/>
                <w:sz w:val="22"/>
                <w:szCs w:val="22"/>
              </w:rPr>
              <w:t>Underlying disease</w:t>
            </w:r>
          </w:p>
        </w:tc>
        <w:tc>
          <w:tcPr>
            <w:tcW w:w="1843" w:type="dxa"/>
            <w:tcBorders>
              <w:top w:val="nil"/>
              <w:left w:val="nil"/>
              <w:bottom w:val="nil"/>
              <w:right w:val="nil"/>
            </w:tcBorders>
            <w:vAlign w:val="center"/>
          </w:tcPr>
          <w:p w14:paraId="7B9D7229" w14:textId="77777777" w:rsidR="00C97E80" w:rsidRDefault="00C97E80" w:rsidP="001F2BED">
            <w:pPr>
              <w:spacing w:before="100" w:beforeAutospacing="1" w:after="100" w:afterAutospacing="1"/>
              <w:jc w:val="center"/>
              <w:rPr>
                <w:sz w:val="22"/>
                <w:szCs w:val="22"/>
              </w:rPr>
            </w:pPr>
          </w:p>
        </w:tc>
        <w:tc>
          <w:tcPr>
            <w:tcW w:w="1842" w:type="dxa"/>
            <w:tcBorders>
              <w:top w:val="nil"/>
              <w:left w:val="nil"/>
              <w:bottom w:val="nil"/>
              <w:right w:val="nil"/>
            </w:tcBorders>
            <w:vAlign w:val="center"/>
          </w:tcPr>
          <w:p w14:paraId="62318C06" w14:textId="77777777" w:rsidR="00C97E80" w:rsidRDefault="00C97E80" w:rsidP="001F2BED">
            <w:pPr>
              <w:spacing w:before="100" w:beforeAutospacing="1" w:after="100" w:afterAutospacing="1"/>
              <w:jc w:val="center"/>
              <w:rPr>
                <w:sz w:val="22"/>
                <w:szCs w:val="22"/>
              </w:rPr>
            </w:pPr>
          </w:p>
        </w:tc>
        <w:tc>
          <w:tcPr>
            <w:tcW w:w="1134" w:type="dxa"/>
            <w:tcBorders>
              <w:top w:val="nil"/>
              <w:left w:val="nil"/>
              <w:bottom w:val="nil"/>
              <w:right w:val="nil"/>
            </w:tcBorders>
            <w:vAlign w:val="center"/>
          </w:tcPr>
          <w:p w14:paraId="21D5A935" w14:textId="77777777" w:rsidR="00C97E80" w:rsidRDefault="00C97E80" w:rsidP="001F2BED">
            <w:pPr>
              <w:spacing w:before="100" w:beforeAutospacing="1" w:after="100" w:afterAutospacing="1"/>
              <w:jc w:val="center"/>
              <w:rPr>
                <w:sz w:val="22"/>
                <w:szCs w:val="22"/>
              </w:rPr>
            </w:pPr>
            <w:r>
              <w:rPr>
                <w:sz w:val="22"/>
                <w:szCs w:val="22"/>
              </w:rPr>
              <w:t>0.611</w:t>
            </w:r>
          </w:p>
        </w:tc>
      </w:tr>
      <w:tr w:rsidR="00C97E80" w14:paraId="31534FCA" w14:textId="77777777" w:rsidTr="001F2BED">
        <w:trPr>
          <w:trHeight w:val="454"/>
          <w:jc w:val="center"/>
        </w:trPr>
        <w:tc>
          <w:tcPr>
            <w:tcW w:w="3828" w:type="dxa"/>
            <w:tcBorders>
              <w:top w:val="nil"/>
              <w:left w:val="nil"/>
              <w:bottom w:val="nil"/>
              <w:right w:val="nil"/>
            </w:tcBorders>
            <w:vAlign w:val="center"/>
          </w:tcPr>
          <w:p w14:paraId="6BDF8A8E" w14:textId="77777777" w:rsidR="00C97E80" w:rsidRDefault="00C97E80" w:rsidP="001F2BED">
            <w:pPr>
              <w:spacing w:before="100" w:beforeAutospacing="1" w:after="100" w:afterAutospacing="1"/>
              <w:ind w:firstLineChars="100" w:firstLine="220"/>
              <w:jc w:val="center"/>
              <w:rPr>
                <w:sz w:val="22"/>
                <w:szCs w:val="22"/>
              </w:rPr>
            </w:pPr>
            <w:r>
              <w:rPr>
                <w:color w:val="000000" w:themeColor="text1"/>
                <w:sz w:val="22"/>
                <w:szCs w:val="22"/>
              </w:rPr>
              <w:t>AML</w:t>
            </w:r>
          </w:p>
        </w:tc>
        <w:tc>
          <w:tcPr>
            <w:tcW w:w="1843" w:type="dxa"/>
            <w:tcBorders>
              <w:top w:val="nil"/>
              <w:left w:val="nil"/>
              <w:bottom w:val="nil"/>
              <w:right w:val="nil"/>
            </w:tcBorders>
            <w:vAlign w:val="center"/>
          </w:tcPr>
          <w:p w14:paraId="79D35362"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10</w:t>
            </w:r>
          </w:p>
        </w:tc>
        <w:tc>
          <w:tcPr>
            <w:tcW w:w="1842" w:type="dxa"/>
            <w:tcBorders>
              <w:top w:val="nil"/>
              <w:left w:val="nil"/>
              <w:bottom w:val="nil"/>
              <w:right w:val="nil"/>
            </w:tcBorders>
            <w:vAlign w:val="center"/>
          </w:tcPr>
          <w:p w14:paraId="3B32C2B9"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6</w:t>
            </w:r>
          </w:p>
        </w:tc>
        <w:tc>
          <w:tcPr>
            <w:tcW w:w="1134" w:type="dxa"/>
            <w:tcBorders>
              <w:top w:val="nil"/>
              <w:left w:val="nil"/>
              <w:bottom w:val="nil"/>
              <w:right w:val="nil"/>
            </w:tcBorders>
            <w:vAlign w:val="center"/>
          </w:tcPr>
          <w:p w14:paraId="2565113E" w14:textId="77777777" w:rsidR="00C97E80" w:rsidRDefault="00C97E80" w:rsidP="001F2BED">
            <w:pPr>
              <w:spacing w:before="100" w:beforeAutospacing="1" w:after="100" w:afterAutospacing="1"/>
              <w:jc w:val="center"/>
              <w:rPr>
                <w:color w:val="000000" w:themeColor="text1"/>
                <w:sz w:val="22"/>
                <w:szCs w:val="22"/>
              </w:rPr>
            </w:pPr>
          </w:p>
        </w:tc>
      </w:tr>
      <w:tr w:rsidR="00C97E80" w14:paraId="31111711" w14:textId="77777777" w:rsidTr="001F2BED">
        <w:trPr>
          <w:trHeight w:val="454"/>
          <w:jc w:val="center"/>
        </w:trPr>
        <w:tc>
          <w:tcPr>
            <w:tcW w:w="3828" w:type="dxa"/>
            <w:tcBorders>
              <w:top w:val="nil"/>
              <w:left w:val="nil"/>
              <w:bottom w:val="nil"/>
              <w:right w:val="nil"/>
            </w:tcBorders>
            <w:vAlign w:val="center"/>
          </w:tcPr>
          <w:p w14:paraId="6428D12C" w14:textId="77777777" w:rsidR="00C97E80" w:rsidRDefault="00C97E80" w:rsidP="001F2BED">
            <w:pPr>
              <w:spacing w:before="100" w:beforeAutospacing="1" w:after="100" w:afterAutospacing="1"/>
              <w:ind w:firstLineChars="100" w:firstLine="220"/>
              <w:jc w:val="center"/>
              <w:rPr>
                <w:sz w:val="22"/>
                <w:szCs w:val="22"/>
              </w:rPr>
            </w:pPr>
            <w:r>
              <w:rPr>
                <w:color w:val="000000" w:themeColor="text1"/>
                <w:sz w:val="22"/>
                <w:szCs w:val="22"/>
              </w:rPr>
              <w:t>MDS</w:t>
            </w:r>
          </w:p>
        </w:tc>
        <w:tc>
          <w:tcPr>
            <w:tcW w:w="1843" w:type="dxa"/>
            <w:tcBorders>
              <w:top w:val="nil"/>
              <w:left w:val="nil"/>
              <w:bottom w:val="nil"/>
              <w:right w:val="nil"/>
            </w:tcBorders>
            <w:vAlign w:val="center"/>
          </w:tcPr>
          <w:p w14:paraId="0CED6831"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2</w:t>
            </w:r>
          </w:p>
        </w:tc>
        <w:tc>
          <w:tcPr>
            <w:tcW w:w="1842" w:type="dxa"/>
            <w:tcBorders>
              <w:top w:val="nil"/>
              <w:left w:val="nil"/>
              <w:bottom w:val="nil"/>
              <w:right w:val="nil"/>
            </w:tcBorders>
            <w:vAlign w:val="center"/>
          </w:tcPr>
          <w:p w14:paraId="0AC2E629"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3</w:t>
            </w:r>
          </w:p>
        </w:tc>
        <w:tc>
          <w:tcPr>
            <w:tcW w:w="1134" w:type="dxa"/>
            <w:tcBorders>
              <w:top w:val="nil"/>
              <w:left w:val="nil"/>
              <w:bottom w:val="nil"/>
              <w:right w:val="nil"/>
            </w:tcBorders>
            <w:vAlign w:val="center"/>
          </w:tcPr>
          <w:p w14:paraId="72047BDF" w14:textId="77777777" w:rsidR="00C97E80" w:rsidRDefault="00C97E80" w:rsidP="001F2BED">
            <w:pPr>
              <w:spacing w:before="100" w:beforeAutospacing="1" w:after="100" w:afterAutospacing="1"/>
              <w:jc w:val="center"/>
              <w:rPr>
                <w:color w:val="000000" w:themeColor="text1"/>
                <w:sz w:val="22"/>
                <w:szCs w:val="22"/>
              </w:rPr>
            </w:pPr>
          </w:p>
        </w:tc>
      </w:tr>
      <w:tr w:rsidR="00C97E80" w14:paraId="47AD7B39" w14:textId="77777777" w:rsidTr="001F2BED">
        <w:trPr>
          <w:trHeight w:val="454"/>
          <w:jc w:val="center"/>
        </w:trPr>
        <w:tc>
          <w:tcPr>
            <w:tcW w:w="3828" w:type="dxa"/>
            <w:tcBorders>
              <w:top w:val="nil"/>
              <w:left w:val="nil"/>
              <w:bottom w:val="nil"/>
              <w:right w:val="nil"/>
            </w:tcBorders>
            <w:vAlign w:val="center"/>
          </w:tcPr>
          <w:p w14:paraId="77AEC728" w14:textId="77777777" w:rsidR="00C97E80" w:rsidRDefault="00C97E80" w:rsidP="001F2BED">
            <w:pPr>
              <w:spacing w:before="100" w:beforeAutospacing="1" w:after="100" w:afterAutospacing="1"/>
              <w:jc w:val="center"/>
              <w:rPr>
                <w:sz w:val="22"/>
                <w:szCs w:val="22"/>
              </w:rPr>
            </w:pPr>
            <w:r>
              <w:rPr>
                <w:color w:val="000000" w:themeColor="text1"/>
                <w:sz w:val="22"/>
                <w:szCs w:val="22"/>
              </w:rPr>
              <w:t>Source of allografts</w:t>
            </w:r>
          </w:p>
        </w:tc>
        <w:tc>
          <w:tcPr>
            <w:tcW w:w="1843" w:type="dxa"/>
            <w:tcBorders>
              <w:top w:val="nil"/>
              <w:left w:val="nil"/>
              <w:bottom w:val="nil"/>
              <w:right w:val="nil"/>
            </w:tcBorders>
            <w:vAlign w:val="center"/>
          </w:tcPr>
          <w:p w14:paraId="071B3D86" w14:textId="77777777" w:rsidR="00C97E80" w:rsidRDefault="00C97E80" w:rsidP="001F2BED">
            <w:pPr>
              <w:spacing w:before="100" w:beforeAutospacing="1" w:after="100" w:afterAutospacing="1"/>
              <w:jc w:val="center"/>
              <w:rPr>
                <w:sz w:val="22"/>
                <w:szCs w:val="22"/>
              </w:rPr>
            </w:pPr>
          </w:p>
        </w:tc>
        <w:tc>
          <w:tcPr>
            <w:tcW w:w="1842" w:type="dxa"/>
            <w:tcBorders>
              <w:top w:val="nil"/>
              <w:left w:val="nil"/>
              <w:bottom w:val="nil"/>
              <w:right w:val="nil"/>
            </w:tcBorders>
            <w:vAlign w:val="center"/>
          </w:tcPr>
          <w:p w14:paraId="3B13F80D" w14:textId="77777777" w:rsidR="00C97E80" w:rsidRDefault="00C97E80" w:rsidP="001F2BED">
            <w:pPr>
              <w:spacing w:before="100" w:beforeAutospacing="1" w:after="100" w:afterAutospacing="1"/>
              <w:jc w:val="center"/>
              <w:rPr>
                <w:sz w:val="22"/>
                <w:szCs w:val="22"/>
              </w:rPr>
            </w:pPr>
          </w:p>
        </w:tc>
        <w:tc>
          <w:tcPr>
            <w:tcW w:w="1134" w:type="dxa"/>
            <w:tcBorders>
              <w:top w:val="nil"/>
              <w:left w:val="nil"/>
              <w:bottom w:val="nil"/>
              <w:right w:val="nil"/>
            </w:tcBorders>
            <w:vAlign w:val="center"/>
          </w:tcPr>
          <w:p w14:paraId="081FD14F" w14:textId="77777777" w:rsidR="00C97E80" w:rsidRDefault="00C97E80" w:rsidP="001F2BED">
            <w:pPr>
              <w:spacing w:before="100" w:beforeAutospacing="1" w:after="100" w:afterAutospacing="1"/>
              <w:jc w:val="center"/>
              <w:rPr>
                <w:sz w:val="22"/>
                <w:szCs w:val="22"/>
              </w:rPr>
            </w:pPr>
            <w:r>
              <w:rPr>
                <w:sz w:val="22"/>
                <w:szCs w:val="22"/>
              </w:rPr>
              <w:t>0.486</w:t>
            </w:r>
          </w:p>
        </w:tc>
      </w:tr>
      <w:tr w:rsidR="00C97E80" w14:paraId="4FA0729D" w14:textId="77777777" w:rsidTr="001F2BED">
        <w:trPr>
          <w:trHeight w:val="454"/>
          <w:jc w:val="center"/>
        </w:trPr>
        <w:tc>
          <w:tcPr>
            <w:tcW w:w="3828" w:type="dxa"/>
            <w:tcBorders>
              <w:top w:val="nil"/>
              <w:left w:val="nil"/>
              <w:bottom w:val="nil"/>
              <w:right w:val="nil"/>
            </w:tcBorders>
            <w:vAlign w:val="center"/>
          </w:tcPr>
          <w:p w14:paraId="655D0409" w14:textId="77777777" w:rsidR="00C97E80" w:rsidRDefault="00C97E80" w:rsidP="001F2BED">
            <w:pPr>
              <w:spacing w:before="100" w:beforeAutospacing="1" w:after="100" w:afterAutospacing="1"/>
              <w:ind w:firstLineChars="100" w:firstLine="220"/>
              <w:jc w:val="center"/>
              <w:rPr>
                <w:sz w:val="22"/>
                <w:szCs w:val="22"/>
              </w:rPr>
            </w:pPr>
            <w:r>
              <w:rPr>
                <w:color w:val="000000" w:themeColor="text1"/>
                <w:sz w:val="22"/>
                <w:szCs w:val="22"/>
              </w:rPr>
              <w:t>PB+BM</w:t>
            </w:r>
          </w:p>
        </w:tc>
        <w:tc>
          <w:tcPr>
            <w:tcW w:w="1843" w:type="dxa"/>
            <w:tcBorders>
              <w:top w:val="nil"/>
              <w:left w:val="nil"/>
              <w:bottom w:val="nil"/>
              <w:right w:val="nil"/>
            </w:tcBorders>
            <w:vAlign w:val="center"/>
          </w:tcPr>
          <w:p w14:paraId="3C70AE4D"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2</w:t>
            </w:r>
          </w:p>
        </w:tc>
        <w:tc>
          <w:tcPr>
            <w:tcW w:w="1842" w:type="dxa"/>
            <w:tcBorders>
              <w:top w:val="nil"/>
              <w:left w:val="nil"/>
              <w:bottom w:val="nil"/>
              <w:right w:val="nil"/>
            </w:tcBorders>
            <w:vAlign w:val="center"/>
          </w:tcPr>
          <w:p w14:paraId="49DBA26E"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w:t>
            </w:r>
          </w:p>
        </w:tc>
        <w:tc>
          <w:tcPr>
            <w:tcW w:w="1134" w:type="dxa"/>
            <w:tcBorders>
              <w:top w:val="nil"/>
              <w:left w:val="nil"/>
              <w:bottom w:val="nil"/>
              <w:right w:val="nil"/>
            </w:tcBorders>
            <w:vAlign w:val="center"/>
          </w:tcPr>
          <w:p w14:paraId="09F3235E" w14:textId="77777777" w:rsidR="00C97E80" w:rsidRDefault="00C97E80" w:rsidP="001F2BED">
            <w:pPr>
              <w:spacing w:before="100" w:beforeAutospacing="1" w:after="100" w:afterAutospacing="1"/>
              <w:jc w:val="center"/>
              <w:rPr>
                <w:color w:val="000000" w:themeColor="text1"/>
                <w:sz w:val="22"/>
                <w:szCs w:val="22"/>
              </w:rPr>
            </w:pPr>
          </w:p>
        </w:tc>
      </w:tr>
      <w:tr w:rsidR="00C97E80" w14:paraId="1D75A9A1" w14:textId="77777777" w:rsidTr="001F2BED">
        <w:trPr>
          <w:trHeight w:val="454"/>
          <w:jc w:val="center"/>
        </w:trPr>
        <w:tc>
          <w:tcPr>
            <w:tcW w:w="3828" w:type="dxa"/>
            <w:tcBorders>
              <w:top w:val="nil"/>
              <w:left w:val="nil"/>
              <w:bottom w:val="nil"/>
              <w:right w:val="nil"/>
            </w:tcBorders>
            <w:vAlign w:val="center"/>
          </w:tcPr>
          <w:p w14:paraId="5959C3FB" w14:textId="77777777" w:rsidR="00C97E80" w:rsidRDefault="00C97E80" w:rsidP="001F2BED">
            <w:pPr>
              <w:spacing w:before="100" w:beforeAutospacing="1" w:after="100" w:afterAutospacing="1"/>
              <w:ind w:firstLineChars="100" w:firstLine="220"/>
              <w:jc w:val="center"/>
              <w:rPr>
                <w:color w:val="000000" w:themeColor="text1"/>
                <w:sz w:val="22"/>
                <w:szCs w:val="22"/>
              </w:rPr>
            </w:pPr>
            <w:r>
              <w:rPr>
                <w:rFonts w:hint="eastAsia"/>
                <w:color w:val="000000" w:themeColor="text1"/>
                <w:sz w:val="22"/>
                <w:szCs w:val="22"/>
              </w:rPr>
              <w:t>P</w:t>
            </w:r>
            <w:r>
              <w:rPr>
                <w:color w:val="000000" w:themeColor="text1"/>
                <w:sz w:val="22"/>
                <w:szCs w:val="22"/>
              </w:rPr>
              <w:t>B</w:t>
            </w:r>
          </w:p>
        </w:tc>
        <w:tc>
          <w:tcPr>
            <w:tcW w:w="1843" w:type="dxa"/>
            <w:tcBorders>
              <w:top w:val="nil"/>
              <w:left w:val="nil"/>
              <w:bottom w:val="nil"/>
              <w:right w:val="nil"/>
            </w:tcBorders>
            <w:vAlign w:val="center"/>
          </w:tcPr>
          <w:p w14:paraId="63C050F1"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10</w:t>
            </w:r>
          </w:p>
        </w:tc>
        <w:tc>
          <w:tcPr>
            <w:tcW w:w="1842" w:type="dxa"/>
            <w:tcBorders>
              <w:top w:val="nil"/>
              <w:left w:val="nil"/>
              <w:bottom w:val="nil"/>
              <w:right w:val="nil"/>
            </w:tcBorders>
            <w:vAlign w:val="center"/>
          </w:tcPr>
          <w:p w14:paraId="63EE28CE"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9</w:t>
            </w:r>
          </w:p>
        </w:tc>
        <w:tc>
          <w:tcPr>
            <w:tcW w:w="1134" w:type="dxa"/>
            <w:tcBorders>
              <w:top w:val="nil"/>
              <w:left w:val="nil"/>
              <w:bottom w:val="nil"/>
              <w:right w:val="nil"/>
            </w:tcBorders>
            <w:vAlign w:val="center"/>
          </w:tcPr>
          <w:p w14:paraId="42A05F52" w14:textId="77777777" w:rsidR="00C97E80" w:rsidRDefault="00C97E80" w:rsidP="001F2BED">
            <w:pPr>
              <w:spacing w:before="100" w:beforeAutospacing="1" w:after="100" w:afterAutospacing="1"/>
              <w:jc w:val="center"/>
              <w:rPr>
                <w:color w:val="000000" w:themeColor="text1"/>
                <w:sz w:val="22"/>
                <w:szCs w:val="22"/>
              </w:rPr>
            </w:pPr>
          </w:p>
        </w:tc>
      </w:tr>
      <w:tr w:rsidR="00C97E80" w14:paraId="7C0DE84F" w14:textId="77777777" w:rsidTr="001F2BED">
        <w:trPr>
          <w:trHeight w:val="454"/>
          <w:jc w:val="center"/>
        </w:trPr>
        <w:tc>
          <w:tcPr>
            <w:tcW w:w="3828" w:type="dxa"/>
            <w:tcBorders>
              <w:top w:val="nil"/>
              <w:left w:val="nil"/>
              <w:bottom w:val="nil"/>
              <w:right w:val="nil"/>
            </w:tcBorders>
            <w:vAlign w:val="center"/>
          </w:tcPr>
          <w:p w14:paraId="45F93AFD" w14:textId="77777777" w:rsidR="00C97E80" w:rsidRDefault="00C97E80" w:rsidP="001F2BED">
            <w:pPr>
              <w:spacing w:before="100" w:beforeAutospacing="1" w:after="100" w:afterAutospacing="1"/>
              <w:jc w:val="center"/>
              <w:rPr>
                <w:sz w:val="22"/>
                <w:szCs w:val="22"/>
              </w:rPr>
            </w:pPr>
            <w:r>
              <w:rPr>
                <w:color w:val="000000" w:themeColor="text1"/>
                <w:sz w:val="22"/>
                <w:szCs w:val="22"/>
              </w:rPr>
              <w:t>Donor age</w:t>
            </w:r>
          </w:p>
        </w:tc>
        <w:tc>
          <w:tcPr>
            <w:tcW w:w="1843" w:type="dxa"/>
            <w:tcBorders>
              <w:top w:val="nil"/>
              <w:left w:val="nil"/>
              <w:bottom w:val="nil"/>
              <w:right w:val="nil"/>
            </w:tcBorders>
            <w:vAlign w:val="center"/>
          </w:tcPr>
          <w:p w14:paraId="0558C9EA"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34 (17-59)</w:t>
            </w:r>
          </w:p>
        </w:tc>
        <w:tc>
          <w:tcPr>
            <w:tcW w:w="1842" w:type="dxa"/>
            <w:tcBorders>
              <w:top w:val="nil"/>
              <w:left w:val="nil"/>
              <w:bottom w:val="nil"/>
              <w:right w:val="nil"/>
            </w:tcBorders>
            <w:vAlign w:val="center"/>
          </w:tcPr>
          <w:p w14:paraId="3A46CCDB"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49 (21-57)</w:t>
            </w:r>
          </w:p>
        </w:tc>
        <w:tc>
          <w:tcPr>
            <w:tcW w:w="1134" w:type="dxa"/>
            <w:tcBorders>
              <w:top w:val="nil"/>
              <w:left w:val="nil"/>
              <w:bottom w:val="nil"/>
              <w:right w:val="nil"/>
            </w:tcBorders>
            <w:vAlign w:val="center"/>
          </w:tcPr>
          <w:p w14:paraId="492DC5E6"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0.109</w:t>
            </w:r>
          </w:p>
        </w:tc>
      </w:tr>
      <w:tr w:rsidR="00C97E80" w14:paraId="48F9AE65" w14:textId="77777777" w:rsidTr="001F2BED">
        <w:trPr>
          <w:trHeight w:val="454"/>
          <w:jc w:val="center"/>
        </w:trPr>
        <w:tc>
          <w:tcPr>
            <w:tcW w:w="3828" w:type="dxa"/>
            <w:tcBorders>
              <w:top w:val="nil"/>
              <w:left w:val="nil"/>
              <w:bottom w:val="nil"/>
              <w:right w:val="nil"/>
            </w:tcBorders>
            <w:vAlign w:val="center"/>
          </w:tcPr>
          <w:p w14:paraId="3C962426" w14:textId="77777777" w:rsidR="00C97E80" w:rsidRDefault="00C97E80" w:rsidP="001F2BED">
            <w:pPr>
              <w:spacing w:before="100" w:beforeAutospacing="1" w:after="100" w:afterAutospacing="1"/>
              <w:jc w:val="center"/>
              <w:rPr>
                <w:sz w:val="22"/>
                <w:szCs w:val="22"/>
              </w:rPr>
            </w:pPr>
            <w:r>
              <w:rPr>
                <w:color w:val="000000" w:themeColor="text1"/>
                <w:sz w:val="22"/>
                <w:szCs w:val="22"/>
              </w:rPr>
              <w:t>Donor gender (male/female)</w:t>
            </w:r>
          </w:p>
        </w:tc>
        <w:tc>
          <w:tcPr>
            <w:tcW w:w="1843" w:type="dxa"/>
            <w:tcBorders>
              <w:top w:val="nil"/>
              <w:left w:val="nil"/>
              <w:bottom w:val="nil"/>
              <w:right w:val="nil"/>
            </w:tcBorders>
            <w:vAlign w:val="center"/>
          </w:tcPr>
          <w:p w14:paraId="66F58C9C"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5/7</w:t>
            </w:r>
          </w:p>
        </w:tc>
        <w:tc>
          <w:tcPr>
            <w:tcW w:w="1842" w:type="dxa"/>
            <w:tcBorders>
              <w:top w:val="nil"/>
              <w:left w:val="nil"/>
              <w:bottom w:val="nil"/>
              <w:right w:val="nil"/>
            </w:tcBorders>
            <w:vAlign w:val="center"/>
          </w:tcPr>
          <w:p w14:paraId="75202F76"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4/5</w:t>
            </w:r>
          </w:p>
        </w:tc>
        <w:tc>
          <w:tcPr>
            <w:tcW w:w="1134" w:type="dxa"/>
            <w:tcBorders>
              <w:top w:val="nil"/>
              <w:left w:val="nil"/>
              <w:bottom w:val="nil"/>
              <w:right w:val="nil"/>
            </w:tcBorders>
            <w:vAlign w:val="center"/>
          </w:tcPr>
          <w:p w14:paraId="6EC9A632"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1.000</w:t>
            </w:r>
          </w:p>
        </w:tc>
      </w:tr>
      <w:tr w:rsidR="00C97E80" w14:paraId="0B6F7CD3" w14:textId="77777777" w:rsidTr="001F2BED">
        <w:trPr>
          <w:trHeight w:val="454"/>
          <w:jc w:val="center"/>
        </w:trPr>
        <w:tc>
          <w:tcPr>
            <w:tcW w:w="3828" w:type="dxa"/>
            <w:tcBorders>
              <w:top w:val="nil"/>
              <w:left w:val="nil"/>
              <w:bottom w:val="nil"/>
              <w:right w:val="nil"/>
            </w:tcBorders>
            <w:vAlign w:val="center"/>
          </w:tcPr>
          <w:p w14:paraId="2DA437A1" w14:textId="77777777" w:rsidR="00C97E80" w:rsidRDefault="00C97E80" w:rsidP="001F2BED">
            <w:pPr>
              <w:spacing w:before="100" w:beforeAutospacing="1" w:after="100" w:afterAutospacing="1"/>
              <w:jc w:val="center"/>
              <w:rPr>
                <w:sz w:val="22"/>
                <w:szCs w:val="22"/>
              </w:rPr>
            </w:pPr>
            <w:r>
              <w:rPr>
                <w:color w:val="000000" w:themeColor="text1"/>
                <w:sz w:val="22"/>
                <w:szCs w:val="22"/>
              </w:rPr>
              <w:t>Donor-recipient gender</w:t>
            </w:r>
          </w:p>
        </w:tc>
        <w:tc>
          <w:tcPr>
            <w:tcW w:w="1843" w:type="dxa"/>
            <w:tcBorders>
              <w:top w:val="nil"/>
              <w:left w:val="nil"/>
              <w:bottom w:val="nil"/>
              <w:right w:val="nil"/>
            </w:tcBorders>
            <w:vAlign w:val="center"/>
          </w:tcPr>
          <w:p w14:paraId="0FF6D44A" w14:textId="77777777" w:rsidR="00C97E80" w:rsidRDefault="00C97E80" w:rsidP="001F2BED">
            <w:pPr>
              <w:spacing w:before="100" w:beforeAutospacing="1" w:after="100" w:afterAutospacing="1"/>
              <w:jc w:val="center"/>
              <w:rPr>
                <w:sz w:val="22"/>
                <w:szCs w:val="22"/>
              </w:rPr>
            </w:pPr>
          </w:p>
        </w:tc>
        <w:tc>
          <w:tcPr>
            <w:tcW w:w="1842" w:type="dxa"/>
            <w:tcBorders>
              <w:top w:val="nil"/>
              <w:left w:val="nil"/>
              <w:bottom w:val="nil"/>
              <w:right w:val="nil"/>
            </w:tcBorders>
            <w:vAlign w:val="center"/>
          </w:tcPr>
          <w:p w14:paraId="0B3AC239" w14:textId="77777777" w:rsidR="00C97E80" w:rsidRDefault="00C97E80" w:rsidP="001F2BED">
            <w:pPr>
              <w:spacing w:before="100" w:beforeAutospacing="1" w:after="100" w:afterAutospacing="1"/>
              <w:jc w:val="center"/>
              <w:rPr>
                <w:sz w:val="22"/>
                <w:szCs w:val="22"/>
              </w:rPr>
            </w:pPr>
          </w:p>
        </w:tc>
        <w:tc>
          <w:tcPr>
            <w:tcW w:w="1134" w:type="dxa"/>
            <w:tcBorders>
              <w:top w:val="nil"/>
              <w:left w:val="nil"/>
              <w:bottom w:val="nil"/>
              <w:right w:val="nil"/>
            </w:tcBorders>
            <w:vAlign w:val="center"/>
          </w:tcPr>
          <w:p w14:paraId="6839C60B" w14:textId="77777777" w:rsidR="00C97E80" w:rsidRDefault="00C97E80" w:rsidP="001F2BED">
            <w:pPr>
              <w:spacing w:before="100" w:beforeAutospacing="1" w:after="100" w:afterAutospacing="1"/>
              <w:jc w:val="center"/>
              <w:rPr>
                <w:sz w:val="22"/>
                <w:szCs w:val="22"/>
              </w:rPr>
            </w:pPr>
            <w:r>
              <w:rPr>
                <w:sz w:val="22"/>
                <w:szCs w:val="22"/>
              </w:rPr>
              <w:t>0.738</w:t>
            </w:r>
          </w:p>
        </w:tc>
      </w:tr>
      <w:tr w:rsidR="00C97E80" w14:paraId="55861169" w14:textId="77777777" w:rsidTr="001F2BED">
        <w:trPr>
          <w:trHeight w:val="454"/>
          <w:jc w:val="center"/>
        </w:trPr>
        <w:tc>
          <w:tcPr>
            <w:tcW w:w="3828" w:type="dxa"/>
            <w:tcBorders>
              <w:top w:val="nil"/>
              <w:left w:val="nil"/>
              <w:bottom w:val="nil"/>
              <w:right w:val="nil"/>
            </w:tcBorders>
            <w:vAlign w:val="center"/>
          </w:tcPr>
          <w:p w14:paraId="4F14628C" w14:textId="77777777" w:rsidR="00C97E80" w:rsidRDefault="00C97E80" w:rsidP="001F2BED">
            <w:pPr>
              <w:spacing w:before="100" w:beforeAutospacing="1" w:after="100" w:afterAutospacing="1"/>
              <w:ind w:firstLineChars="100" w:firstLine="220"/>
              <w:jc w:val="center"/>
              <w:rPr>
                <w:sz w:val="22"/>
                <w:szCs w:val="22"/>
              </w:rPr>
            </w:pPr>
            <w:r>
              <w:rPr>
                <w:color w:val="000000" w:themeColor="text1"/>
                <w:sz w:val="22"/>
                <w:szCs w:val="22"/>
              </w:rPr>
              <w:t>Female to male</w:t>
            </w:r>
          </w:p>
        </w:tc>
        <w:tc>
          <w:tcPr>
            <w:tcW w:w="1843" w:type="dxa"/>
            <w:tcBorders>
              <w:top w:val="nil"/>
              <w:left w:val="nil"/>
              <w:bottom w:val="nil"/>
              <w:right w:val="nil"/>
            </w:tcBorders>
            <w:vAlign w:val="center"/>
          </w:tcPr>
          <w:p w14:paraId="5C158207"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3</w:t>
            </w:r>
          </w:p>
        </w:tc>
        <w:tc>
          <w:tcPr>
            <w:tcW w:w="1842" w:type="dxa"/>
            <w:tcBorders>
              <w:top w:val="nil"/>
              <w:left w:val="nil"/>
              <w:bottom w:val="nil"/>
              <w:right w:val="nil"/>
            </w:tcBorders>
            <w:vAlign w:val="center"/>
          </w:tcPr>
          <w:p w14:paraId="402A3955"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3</w:t>
            </w:r>
          </w:p>
        </w:tc>
        <w:tc>
          <w:tcPr>
            <w:tcW w:w="1134" w:type="dxa"/>
            <w:tcBorders>
              <w:top w:val="nil"/>
              <w:left w:val="nil"/>
              <w:bottom w:val="nil"/>
              <w:right w:val="nil"/>
            </w:tcBorders>
            <w:vAlign w:val="center"/>
          </w:tcPr>
          <w:p w14:paraId="2EE65636" w14:textId="77777777" w:rsidR="00C97E80" w:rsidRDefault="00C97E80" w:rsidP="001F2BED">
            <w:pPr>
              <w:spacing w:before="100" w:beforeAutospacing="1" w:after="100" w:afterAutospacing="1"/>
              <w:jc w:val="center"/>
              <w:rPr>
                <w:color w:val="000000" w:themeColor="text1"/>
                <w:sz w:val="22"/>
                <w:szCs w:val="22"/>
              </w:rPr>
            </w:pPr>
          </w:p>
        </w:tc>
      </w:tr>
      <w:tr w:rsidR="00C97E80" w14:paraId="23C719D8" w14:textId="77777777" w:rsidTr="001F2BED">
        <w:trPr>
          <w:trHeight w:val="454"/>
          <w:jc w:val="center"/>
        </w:trPr>
        <w:tc>
          <w:tcPr>
            <w:tcW w:w="3828" w:type="dxa"/>
            <w:tcBorders>
              <w:top w:val="nil"/>
              <w:left w:val="nil"/>
              <w:bottom w:val="nil"/>
              <w:right w:val="nil"/>
            </w:tcBorders>
            <w:vAlign w:val="center"/>
          </w:tcPr>
          <w:p w14:paraId="1356C10A" w14:textId="77777777" w:rsidR="00C97E80" w:rsidRDefault="00C97E80" w:rsidP="001F2BED">
            <w:pPr>
              <w:spacing w:before="100" w:beforeAutospacing="1" w:after="100" w:afterAutospacing="1"/>
              <w:ind w:firstLineChars="100" w:firstLine="220"/>
              <w:jc w:val="center"/>
              <w:rPr>
                <w:sz w:val="22"/>
                <w:szCs w:val="22"/>
              </w:rPr>
            </w:pPr>
            <w:r>
              <w:rPr>
                <w:color w:val="000000" w:themeColor="text1"/>
                <w:sz w:val="22"/>
                <w:szCs w:val="22"/>
              </w:rPr>
              <w:t>Female to female</w:t>
            </w:r>
          </w:p>
        </w:tc>
        <w:tc>
          <w:tcPr>
            <w:tcW w:w="1843" w:type="dxa"/>
            <w:tcBorders>
              <w:top w:val="nil"/>
              <w:left w:val="nil"/>
              <w:bottom w:val="nil"/>
              <w:right w:val="nil"/>
            </w:tcBorders>
            <w:vAlign w:val="center"/>
          </w:tcPr>
          <w:p w14:paraId="02385296"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2</w:t>
            </w:r>
          </w:p>
        </w:tc>
        <w:tc>
          <w:tcPr>
            <w:tcW w:w="1842" w:type="dxa"/>
            <w:tcBorders>
              <w:top w:val="nil"/>
              <w:left w:val="nil"/>
              <w:bottom w:val="nil"/>
              <w:right w:val="nil"/>
            </w:tcBorders>
            <w:vAlign w:val="center"/>
          </w:tcPr>
          <w:p w14:paraId="45C4EF93"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w:t>
            </w:r>
          </w:p>
        </w:tc>
        <w:tc>
          <w:tcPr>
            <w:tcW w:w="1134" w:type="dxa"/>
            <w:tcBorders>
              <w:top w:val="nil"/>
              <w:left w:val="nil"/>
              <w:bottom w:val="nil"/>
              <w:right w:val="nil"/>
            </w:tcBorders>
            <w:vAlign w:val="center"/>
          </w:tcPr>
          <w:p w14:paraId="2F27C541" w14:textId="77777777" w:rsidR="00C97E80" w:rsidRDefault="00C97E80" w:rsidP="001F2BED">
            <w:pPr>
              <w:spacing w:before="100" w:beforeAutospacing="1" w:after="100" w:afterAutospacing="1"/>
              <w:jc w:val="center"/>
              <w:rPr>
                <w:color w:val="000000" w:themeColor="text1"/>
                <w:sz w:val="22"/>
                <w:szCs w:val="22"/>
              </w:rPr>
            </w:pPr>
          </w:p>
        </w:tc>
      </w:tr>
      <w:tr w:rsidR="00C97E80" w14:paraId="0B64A1A5" w14:textId="77777777" w:rsidTr="001F2BED">
        <w:trPr>
          <w:trHeight w:val="454"/>
          <w:jc w:val="center"/>
        </w:trPr>
        <w:tc>
          <w:tcPr>
            <w:tcW w:w="3828" w:type="dxa"/>
            <w:tcBorders>
              <w:top w:val="nil"/>
              <w:left w:val="nil"/>
              <w:bottom w:val="nil"/>
              <w:right w:val="nil"/>
            </w:tcBorders>
            <w:vAlign w:val="center"/>
          </w:tcPr>
          <w:p w14:paraId="28373508" w14:textId="77777777" w:rsidR="00C97E80" w:rsidRDefault="00C97E80" w:rsidP="001F2BED">
            <w:pPr>
              <w:spacing w:before="100" w:beforeAutospacing="1" w:after="100" w:afterAutospacing="1"/>
              <w:ind w:firstLineChars="100" w:firstLine="220"/>
              <w:jc w:val="center"/>
              <w:rPr>
                <w:sz w:val="22"/>
                <w:szCs w:val="22"/>
              </w:rPr>
            </w:pPr>
            <w:r>
              <w:rPr>
                <w:color w:val="000000" w:themeColor="text1"/>
                <w:sz w:val="22"/>
                <w:szCs w:val="22"/>
              </w:rPr>
              <w:t>Male to male</w:t>
            </w:r>
          </w:p>
        </w:tc>
        <w:tc>
          <w:tcPr>
            <w:tcW w:w="1843" w:type="dxa"/>
            <w:tcBorders>
              <w:top w:val="nil"/>
              <w:left w:val="nil"/>
              <w:bottom w:val="nil"/>
              <w:right w:val="nil"/>
            </w:tcBorders>
            <w:vAlign w:val="center"/>
          </w:tcPr>
          <w:p w14:paraId="68FA4B45" w14:textId="77777777" w:rsidR="00C97E80" w:rsidRDefault="00C97E80" w:rsidP="001F2BED">
            <w:pPr>
              <w:spacing w:before="100" w:beforeAutospacing="1" w:after="100" w:afterAutospacing="1"/>
              <w:jc w:val="center"/>
              <w:rPr>
                <w:sz w:val="22"/>
                <w:szCs w:val="22"/>
              </w:rPr>
            </w:pPr>
            <w:r>
              <w:rPr>
                <w:sz w:val="22"/>
                <w:szCs w:val="22"/>
              </w:rPr>
              <w:t>1</w:t>
            </w:r>
          </w:p>
        </w:tc>
        <w:tc>
          <w:tcPr>
            <w:tcW w:w="1842" w:type="dxa"/>
            <w:tcBorders>
              <w:top w:val="nil"/>
              <w:left w:val="nil"/>
              <w:bottom w:val="nil"/>
              <w:right w:val="nil"/>
            </w:tcBorders>
            <w:vAlign w:val="center"/>
          </w:tcPr>
          <w:p w14:paraId="65268E53" w14:textId="77777777" w:rsidR="00C97E80" w:rsidRDefault="00C97E80" w:rsidP="001F2BED">
            <w:pPr>
              <w:spacing w:before="100" w:beforeAutospacing="1" w:after="100" w:afterAutospacing="1"/>
              <w:jc w:val="center"/>
              <w:rPr>
                <w:sz w:val="22"/>
                <w:szCs w:val="22"/>
              </w:rPr>
            </w:pPr>
            <w:r>
              <w:rPr>
                <w:sz w:val="22"/>
                <w:szCs w:val="22"/>
              </w:rPr>
              <w:t>2</w:t>
            </w:r>
          </w:p>
        </w:tc>
        <w:tc>
          <w:tcPr>
            <w:tcW w:w="1134" w:type="dxa"/>
            <w:tcBorders>
              <w:top w:val="nil"/>
              <w:left w:val="nil"/>
              <w:bottom w:val="nil"/>
              <w:right w:val="nil"/>
            </w:tcBorders>
            <w:vAlign w:val="center"/>
          </w:tcPr>
          <w:p w14:paraId="132EF473" w14:textId="77777777" w:rsidR="00C97E80" w:rsidRDefault="00C97E80" w:rsidP="001F2BED">
            <w:pPr>
              <w:spacing w:before="100" w:beforeAutospacing="1" w:after="100" w:afterAutospacing="1"/>
              <w:jc w:val="center"/>
              <w:rPr>
                <w:sz w:val="22"/>
                <w:szCs w:val="22"/>
              </w:rPr>
            </w:pPr>
          </w:p>
        </w:tc>
      </w:tr>
      <w:tr w:rsidR="00C97E80" w14:paraId="297C3238" w14:textId="77777777" w:rsidTr="001F2BED">
        <w:trPr>
          <w:trHeight w:val="454"/>
          <w:jc w:val="center"/>
        </w:trPr>
        <w:tc>
          <w:tcPr>
            <w:tcW w:w="3828" w:type="dxa"/>
            <w:tcBorders>
              <w:top w:val="nil"/>
              <w:left w:val="nil"/>
              <w:bottom w:val="nil"/>
              <w:right w:val="nil"/>
            </w:tcBorders>
            <w:vAlign w:val="center"/>
          </w:tcPr>
          <w:p w14:paraId="2E99DD75" w14:textId="77777777" w:rsidR="00C97E80" w:rsidRDefault="00C97E80" w:rsidP="001F2BED">
            <w:pPr>
              <w:spacing w:before="100" w:beforeAutospacing="1" w:after="100" w:afterAutospacing="1"/>
              <w:ind w:firstLineChars="100" w:firstLine="220"/>
              <w:jc w:val="center"/>
              <w:rPr>
                <w:color w:val="000000" w:themeColor="text1"/>
                <w:sz w:val="22"/>
                <w:szCs w:val="22"/>
              </w:rPr>
            </w:pPr>
            <w:r>
              <w:rPr>
                <w:color w:val="000000" w:themeColor="text1"/>
                <w:sz w:val="22"/>
                <w:szCs w:val="22"/>
              </w:rPr>
              <w:t>Male to female</w:t>
            </w:r>
          </w:p>
        </w:tc>
        <w:tc>
          <w:tcPr>
            <w:tcW w:w="1843" w:type="dxa"/>
            <w:tcBorders>
              <w:top w:val="nil"/>
              <w:left w:val="nil"/>
              <w:bottom w:val="nil"/>
              <w:right w:val="nil"/>
            </w:tcBorders>
            <w:vAlign w:val="center"/>
          </w:tcPr>
          <w:p w14:paraId="5FD192EA" w14:textId="77777777" w:rsidR="00C97E80" w:rsidRDefault="00C97E80" w:rsidP="001F2BED">
            <w:pPr>
              <w:spacing w:before="100" w:beforeAutospacing="1" w:after="100" w:afterAutospacing="1"/>
              <w:jc w:val="center"/>
              <w:rPr>
                <w:sz w:val="22"/>
                <w:szCs w:val="22"/>
              </w:rPr>
            </w:pPr>
            <w:r>
              <w:rPr>
                <w:sz w:val="22"/>
                <w:szCs w:val="22"/>
              </w:rPr>
              <w:t>6</w:t>
            </w:r>
          </w:p>
        </w:tc>
        <w:tc>
          <w:tcPr>
            <w:tcW w:w="1842" w:type="dxa"/>
            <w:tcBorders>
              <w:top w:val="nil"/>
              <w:left w:val="nil"/>
              <w:bottom w:val="nil"/>
              <w:right w:val="nil"/>
            </w:tcBorders>
            <w:vAlign w:val="center"/>
          </w:tcPr>
          <w:p w14:paraId="05FE0ACE" w14:textId="77777777" w:rsidR="00C97E80" w:rsidRDefault="00C97E80" w:rsidP="001F2BED">
            <w:pPr>
              <w:spacing w:before="100" w:beforeAutospacing="1" w:after="100" w:afterAutospacing="1"/>
              <w:jc w:val="center"/>
              <w:rPr>
                <w:sz w:val="22"/>
                <w:szCs w:val="22"/>
              </w:rPr>
            </w:pPr>
            <w:r>
              <w:rPr>
                <w:sz w:val="22"/>
                <w:szCs w:val="22"/>
              </w:rPr>
              <w:t>3</w:t>
            </w:r>
          </w:p>
        </w:tc>
        <w:tc>
          <w:tcPr>
            <w:tcW w:w="1134" w:type="dxa"/>
            <w:tcBorders>
              <w:top w:val="nil"/>
              <w:left w:val="nil"/>
              <w:bottom w:val="nil"/>
              <w:right w:val="nil"/>
            </w:tcBorders>
            <w:vAlign w:val="center"/>
          </w:tcPr>
          <w:p w14:paraId="7DF1349C" w14:textId="77777777" w:rsidR="00C97E80" w:rsidRDefault="00C97E80" w:rsidP="001F2BED">
            <w:pPr>
              <w:spacing w:before="100" w:beforeAutospacing="1" w:after="100" w:afterAutospacing="1"/>
              <w:jc w:val="center"/>
              <w:rPr>
                <w:sz w:val="22"/>
                <w:szCs w:val="22"/>
              </w:rPr>
            </w:pPr>
          </w:p>
        </w:tc>
      </w:tr>
      <w:tr w:rsidR="00C97E80" w14:paraId="5A06D36A" w14:textId="77777777" w:rsidTr="001F2BED">
        <w:trPr>
          <w:trHeight w:val="454"/>
          <w:jc w:val="center"/>
        </w:trPr>
        <w:tc>
          <w:tcPr>
            <w:tcW w:w="3828" w:type="dxa"/>
            <w:tcBorders>
              <w:top w:val="nil"/>
              <w:left w:val="nil"/>
              <w:bottom w:val="nil"/>
              <w:right w:val="nil"/>
            </w:tcBorders>
            <w:vAlign w:val="center"/>
          </w:tcPr>
          <w:p w14:paraId="1C9F5767" w14:textId="77777777" w:rsidR="00C97E80" w:rsidRDefault="00C97E80" w:rsidP="001F2BED">
            <w:pPr>
              <w:spacing w:before="100" w:beforeAutospacing="1" w:after="100" w:afterAutospacing="1"/>
              <w:jc w:val="center"/>
              <w:rPr>
                <w:sz w:val="22"/>
                <w:szCs w:val="22"/>
              </w:rPr>
            </w:pPr>
            <w:r>
              <w:rPr>
                <w:color w:val="000000" w:themeColor="text1"/>
                <w:sz w:val="22"/>
                <w:szCs w:val="22"/>
              </w:rPr>
              <w:t>Donor-recipient blood type</w:t>
            </w:r>
          </w:p>
        </w:tc>
        <w:tc>
          <w:tcPr>
            <w:tcW w:w="1843" w:type="dxa"/>
            <w:tcBorders>
              <w:top w:val="nil"/>
              <w:left w:val="nil"/>
              <w:bottom w:val="nil"/>
              <w:right w:val="nil"/>
            </w:tcBorders>
            <w:vAlign w:val="center"/>
          </w:tcPr>
          <w:p w14:paraId="27E8C1B8" w14:textId="77777777" w:rsidR="00C97E80" w:rsidRDefault="00C97E80" w:rsidP="001F2BED">
            <w:pPr>
              <w:spacing w:before="100" w:beforeAutospacing="1" w:after="100" w:afterAutospacing="1"/>
              <w:jc w:val="center"/>
              <w:rPr>
                <w:sz w:val="22"/>
                <w:szCs w:val="22"/>
              </w:rPr>
            </w:pPr>
          </w:p>
        </w:tc>
        <w:tc>
          <w:tcPr>
            <w:tcW w:w="1842" w:type="dxa"/>
            <w:tcBorders>
              <w:top w:val="nil"/>
              <w:left w:val="nil"/>
              <w:bottom w:val="nil"/>
              <w:right w:val="nil"/>
            </w:tcBorders>
            <w:vAlign w:val="center"/>
          </w:tcPr>
          <w:p w14:paraId="275C6545" w14:textId="77777777" w:rsidR="00C97E80" w:rsidRDefault="00C97E80" w:rsidP="001F2BED">
            <w:pPr>
              <w:spacing w:before="100" w:beforeAutospacing="1" w:after="100" w:afterAutospacing="1"/>
              <w:jc w:val="center"/>
              <w:rPr>
                <w:sz w:val="22"/>
                <w:szCs w:val="22"/>
              </w:rPr>
            </w:pPr>
          </w:p>
        </w:tc>
        <w:tc>
          <w:tcPr>
            <w:tcW w:w="1134" w:type="dxa"/>
            <w:tcBorders>
              <w:top w:val="nil"/>
              <w:left w:val="nil"/>
              <w:bottom w:val="nil"/>
              <w:right w:val="nil"/>
            </w:tcBorders>
            <w:vAlign w:val="center"/>
          </w:tcPr>
          <w:p w14:paraId="1EA5CF1A" w14:textId="77777777" w:rsidR="00C97E80" w:rsidRDefault="00C97E80" w:rsidP="001F2BED">
            <w:pPr>
              <w:spacing w:before="100" w:beforeAutospacing="1" w:after="100" w:afterAutospacing="1"/>
              <w:jc w:val="center"/>
              <w:rPr>
                <w:sz w:val="22"/>
                <w:szCs w:val="22"/>
              </w:rPr>
            </w:pPr>
            <w:r>
              <w:rPr>
                <w:color w:val="000000" w:themeColor="text1"/>
                <w:sz w:val="22"/>
                <w:szCs w:val="22"/>
              </w:rPr>
              <w:t>0.660</w:t>
            </w:r>
          </w:p>
        </w:tc>
      </w:tr>
      <w:tr w:rsidR="00C97E80" w14:paraId="01C23123" w14:textId="77777777" w:rsidTr="001F2BED">
        <w:trPr>
          <w:trHeight w:val="454"/>
          <w:jc w:val="center"/>
        </w:trPr>
        <w:tc>
          <w:tcPr>
            <w:tcW w:w="3828" w:type="dxa"/>
            <w:tcBorders>
              <w:top w:val="nil"/>
              <w:left w:val="nil"/>
              <w:bottom w:val="nil"/>
              <w:right w:val="nil"/>
            </w:tcBorders>
            <w:vAlign w:val="center"/>
          </w:tcPr>
          <w:p w14:paraId="52E96179" w14:textId="77777777" w:rsidR="00C97E80" w:rsidRDefault="00C97E80" w:rsidP="001F2BED">
            <w:pPr>
              <w:spacing w:before="100" w:beforeAutospacing="1" w:after="100" w:afterAutospacing="1"/>
              <w:ind w:firstLineChars="100" w:firstLine="220"/>
              <w:jc w:val="center"/>
              <w:rPr>
                <w:color w:val="000000" w:themeColor="text1"/>
                <w:sz w:val="22"/>
                <w:szCs w:val="22"/>
              </w:rPr>
            </w:pPr>
            <w:r>
              <w:rPr>
                <w:color w:val="000000" w:themeColor="text1"/>
                <w:sz w:val="22"/>
                <w:szCs w:val="22"/>
              </w:rPr>
              <w:t>Match</w:t>
            </w:r>
          </w:p>
        </w:tc>
        <w:tc>
          <w:tcPr>
            <w:tcW w:w="1843" w:type="dxa"/>
            <w:tcBorders>
              <w:top w:val="nil"/>
              <w:left w:val="nil"/>
              <w:bottom w:val="nil"/>
              <w:right w:val="nil"/>
            </w:tcBorders>
            <w:vAlign w:val="center"/>
          </w:tcPr>
          <w:p w14:paraId="5E4D423C"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6</w:t>
            </w:r>
          </w:p>
        </w:tc>
        <w:tc>
          <w:tcPr>
            <w:tcW w:w="1842" w:type="dxa"/>
            <w:tcBorders>
              <w:top w:val="nil"/>
              <w:left w:val="nil"/>
              <w:bottom w:val="nil"/>
              <w:right w:val="nil"/>
            </w:tcBorders>
            <w:vAlign w:val="center"/>
          </w:tcPr>
          <w:p w14:paraId="54F2EB7C"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6</w:t>
            </w:r>
          </w:p>
        </w:tc>
        <w:tc>
          <w:tcPr>
            <w:tcW w:w="1134" w:type="dxa"/>
            <w:tcBorders>
              <w:top w:val="nil"/>
              <w:left w:val="nil"/>
              <w:bottom w:val="nil"/>
              <w:right w:val="nil"/>
            </w:tcBorders>
            <w:vAlign w:val="center"/>
          </w:tcPr>
          <w:p w14:paraId="0640DF46" w14:textId="77777777" w:rsidR="00C97E80" w:rsidRDefault="00C97E80" w:rsidP="001F2BED">
            <w:pPr>
              <w:spacing w:before="100" w:beforeAutospacing="1" w:after="100" w:afterAutospacing="1"/>
              <w:jc w:val="center"/>
              <w:rPr>
                <w:color w:val="000000" w:themeColor="text1"/>
                <w:sz w:val="22"/>
                <w:szCs w:val="22"/>
              </w:rPr>
            </w:pPr>
          </w:p>
        </w:tc>
      </w:tr>
      <w:tr w:rsidR="00C97E80" w14:paraId="139DB3AF" w14:textId="77777777" w:rsidTr="001F2BED">
        <w:trPr>
          <w:trHeight w:val="454"/>
          <w:jc w:val="center"/>
        </w:trPr>
        <w:tc>
          <w:tcPr>
            <w:tcW w:w="3828" w:type="dxa"/>
            <w:tcBorders>
              <w:top w:val="nil"/>
              <w:left w:val="nil"/>
              <w:bottom w:val="nil"/>
              <w:right w:val="nil"/>
            </w:tcBorders>
            <w:vAlign w:val="center"/>
          </w:tcPr>
          <w:p w14:paraId="11E3C1BE" w14:textId="77777777" w:rsidR="00C97E80" w:rsidRDefault="00C97E80" w:rsidP="001F2BED">
            <w:pPr>
              <w:spacing w:before="100" w:beforeAutospacing="1" w:after="100" w:afterAutospacing="1"/>
              <w:ind w:firstLineChars="100" w:firstLine="220"/>
              <w:jc w:val="center"/>
              <w:rPr>
                <w:color w:val="000000" w:themeColor="text1"/>
                <w:sz w:val="22"/>
                <w:szCs w:val="22"/>
              </w:rPr>
            </w:pPr>
            <w:r>
              <w:rPr>
                <w:color w:val="000000" w:themeColor="text1"/>
                <w:sz w:val="22"/>
                <w:szCs w:val="22"/>
              </w:rPr>
              <w:t>Mismatch</w:t>
            </w:r>
          </w:p>
        </w:tc>
        <w:tc>
          <w:tcPr>
            <w:tcW w:w="1843" w:type="dxa"/>
            <w:tcBorders>
              <w:top w:val="nil"/>
              <w:left w:val="nil"/>
              <w:bottom w:val="nil"/>
              <w:right w:val="nil"/>
            </w:tcBorders>
            <w:vAlign w:val="center"/>
          </w:tcPr>
          <w:p w14:paraId="698C4813"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6</w:t>
            </w:r>
          </w:p>
        </w:tc>
        <w:tc>
          <w:tcPr>
            <w:tcW w:w="1842" w:type="dxa"/>
            <w:tcBorders>
              <w:top w:val="nil"/>
              <w:left w:val="nil"/>
              <w:bottom w:val="nil"/>
              <w:right w:val="nil"/>
            </w:tcBorders>
            <w:vAlign w:val="center"/>
          </w:tcPr>
          <w:p w14:paraId="45B5FEA2"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3</w:t>
            </w:r>
          </w:p>
        </w:tc>
        <w:tc>
          <w:tcPr>
            <w:tcW w:w="1134" w:type="dxa"/>
            <w:tcBorders>
              <w:top w:val="nil"/>
              <w:left w:val="nil"/>
              <w:bottom w:val="nil"/>
              <w:right w:val="nil"/>
            </w:tcBorders>
            <w:vAlign w:val="center"/>
          </w:tcPr>
          <w:p w14:paraId="71F65EBF" w14:textId="77777777" w:rsidR="00C97E80" w:rsidRDefault="00C97E80" w:rsidP="001F2BED">
            <w:pPr>
              <w:spacing w:before="100" w:beforeAutospacing="1" w:after="100" w:afterAutospacing="1"/>
              <w:jc w:val="center"/>
              <w:rPr>
                <w:color w:val="000000" w:themeColor="text1"/>
                <w:sz w:val="22"/>
                <w:szCs w:val="22"/>
              </w:rPr>
            </w:pPr>
          </w:p>
        </w:tc>
      </w:tr>
      <w:tr w:rsidR="00C97E80" w14:paraId="6FB04F28" w14:textId="77777777" w:rsidTr="001F2BED">
        <w:trPr>
          <w:trHeight w:val="454"/>
          <w:jc w:val="center"/>
        </w:trPr>
        <w:tc>
          <w:tcPr>
            <w:tcW w:w="3828" w:type="dxa"/>
            <w:tcBorders>
              <w:top w:val="nil"/>
              <w:left w:val="nil"/>
              <w:bottom w:val="nil"/>
              <w:right w:val="nil"/>
            </w:tcBorders>
            <w:vAlign w:val="center"/>
          </w:tcPr>
          <w:p w14:paraId="24030270"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Pre-HSCT conditioning</w:t>
            </w:r>
          </w:p>
        </w:tc>
        <w:tc>
          <w:tcPr>
            <w:tcW w:w="1843" w:type="dxa"/>
            <w:tcBorders>
              <w:top w:val="nil"/>
              <w:left w:val="nil"/>
              <w:bottom w:val="nil"/>
              <w:right w:val="nil"/>
            </w:tcBorders>
            <w:vAlign w:val="center"/>
          </w:tcPr>
          <w:p w14:paraId="22814F91" w14:textId="77777777" w:rsidR="00C97E80" w:rsidRDefault="00C97E80" w:rsidP="001F2BED">
            <w:pPr>
              <w:spacing w:before="100" w:beforeAutospacing="1" w:after="100" w:afterAutospacing="1"/>
              <w:jc w:val="center"/>
              <w:rPr>
                <w:color w:val="000000" w:themeColor="text1"/>
                <w:sz w:val="22"/>
                <w:szCs w:val="22"/>
              </w:rPr>
            </w:pPr>
          </w:p>
        </w:tc>
        <w:tc>
          <w:tcPr>
            <w:tcW w:w="1842" w:type="dxa"/>
            <w:tcBorders>
              <w:top w:val="nil"/>
              <w:left w:val="nil"/>
              <w:bottom w:val="nil"/>
              <w:right w:val="nil"/>
            </w:tcBorders>
            <w:vAlign w:val="center"/>
          </w:tcPr>
          <w:p w14:paraId="55D62F16" w14:textId="77777777" w:rsidR="00C97E80" w:rsidRDefault="00C97E80" w:rsidP="001F2BED">
            <w:pPr>
              <w:spacing w:before="100" w:beforeAutospacing="1" w:after="100" w:afterAutospacing="1"/>
              <w:jc w:val="center"/>
              <w:rPr>
                <w:color w:val="000000" w:themeColor="text1"/>
                <w:sz w:val="22"/>
                <w:szCs w:val="22"/>
              </w:rPr>
            </w:pPr>
          </w:p>
        </w:tc>
        <w:tc>
          <w:tcPr>
            <w:tcW w:w="1134" w:type="dxa"/>
            <w:tcBorders>
              <w:top w:val="nil"/>
              <w:left w:val="nil"/>
              <w:bottom w:val="nil"/>
              <w:right w:val="nil"/>
            </w:tcBorders>
            <w:vAlign w:val="center"/>
          </w:tcPr>
          <w:p w14:paraId="14D94ECA"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0.006</w:t>
            </w:r>
          </w:p>
        </w:tc>
      </w:tr>
      <w:tr w:rsidR="00C97E80" w14:paraId="5B3832B5" w14:textId="77777777" w:rsidTr="001F2BED">
        <w:trPr>
          <w:trHeight w:val="454"/>
          <w:jc w:val="center"/>
        </w:trPr>
        <w:tc>
          <w:tcPr>
            <w:tcW w:w="3828" w:type="dxa"/>
            <w:tcBorders>
              <w:top w:val="nil"/>
              <w:left w:val="nil"/>
              <w:bottom w:val="nil"/>
              <w:right w:val="nil"/>
            </w:tcBorders>
            <w:vAlign w:val="center"/>
          </w:tcPr>
          <w:p w14:paraId="59D99F13"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BU/CY+ATG</w:t>
            </w:r>
          </w:p>
        </w:tc>
        <w:tc>
          <w:tcPr>
            <w:tcW w:w="1843" w:type="dxa"/>
            <w:tcBorders>
              <w:top w:val="nil"/>
              <w:left w:val="nil"/>
              <w:bottom w:val="nil"/>
              <w:right w:val="nil"/>
            </w:tcBorders>
            <w:vAlign w:val="center"/>
          </w:tcPr>
          <w:p w14:paraId="0CB88B53"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12</w:t>
            </w:r>
          </w:p>
        </w:tc>
        <w:tc>
          <w:tcPr>
            <w:tcW w:w="1842" w:type="dxa"/>
            <w:tcBorders>
              <w:top w:val="nil"/>
              <w:left w:val="nil"/>
              <w:bottom w:val="nil"/>
              <w:right w:val="nil"/>
            </w:tcBorders>
            <w:vAlign w:val="center"/>
          </w:tcPr>
          <w:p w14:paraId="1EC5A674"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4</w:t>
            </w:r>
          </w:p>
        </w:tc>
        <w:tc>
          <w:tcPr>
            <w:tcW w:w="1134" w:type="dxa"/>
            <w:tcBorders>
              <w:top w:val="nil"/>
              <w:left w:val="nil"/>
              <w:bottom w:val="nil"/>
              <w:right w:val="nil"/>
            </w:tcBorders>
            <w:vAlign w:val="center"/>
          </w:tcPr>
          <w:p w14:paraId="1F8F6591" w14:textId="77777777" w:rsidR="00C97E80" w:rsidRDefault="00C97E80" w:rsidP="001F2BED">
            <w:pPr>
              <w:spacing w:before="100" w:beforeAutospacing="1" w:after="100" w:afterAutospacing="1"/>
              <w:jc w:val="center"/>
              <w:rPr>
                <w:color w:val="000000" w:themeColor="text1"/>
                <w:sz w:val="22"/>
                <w:szCs w:val="22"/>
              </w:rPr>
            </w:pPr>
          </w:p>
        </w:tc>
      </w:tr>
      <w:tr w:rsidR="00C97E80" w14:paraId="6AF5A6B0" w14:textId="77777777" w:rsidTr="001F2BED">
        <w:trPr>
          <w:trHeight w:val="454"/>
          <w:jc w:val="center"/>
        </w:trPr>
        <w:tc>
          <w:tcPr>
            <w:tcW w:w="3828" w:type="dxa"/>
            <w:tcBorders>
              <w:top w:val="nil"/>
              <w:left w:val="nil"/>
              <w:bottom w:val="nil"/>
              <w:right w:val="nil"/>
            </w:tcBorders>
            <w:vAlign w:val="center"/>
          </w:tcPr>
          <w:p w14:paraId="15FE2B17"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BU/CY</w:t>
            </w:r>
          </w:p>
        </w:tc>
        <w:tc>
          <w:tcPr>
            <w:tcW w:w="1843" w:type="dxa"/>
            <w:tcBorders>
              <w:top w:val="nil"/>
              <w:left w:val="nil"/>
              <w:bottom w:val="nil"/>
              <w:right w:val="nil"/>
            </w:tcBorders>
            <w:vAlign w:val="center"/>
          </w:tcPr>
          <w:p w14:paraId="52C7C2F5"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w:t>
            </w:r>
          </w:p>
        </w:tc>
        <w:tc>
          <w:tcPr>
            <w:tcW w:w="1842" w:type="dxa"/>
            <w:tcBorders>
              <w:top w:val="nil"/>
              <w:left w:val="nil"/>
              <w:bottom w:val="nil"/>
              <w:right w:val="nil"/>
            </w:tcBorders>
            <w:vAlign w:val="center"/>
          </w:tcPr>
          <w:p w14:paraId="548F1448"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5</w:t>
            </w:r>
          </w:p>
        </w:tc>
        <w:tc>
          <w:tcPr>
            <w:tcW w:w="1134" w:type="dxa"/>
            <w:tcBorders>
              <w:top w:val="nil"/>
              <w:left w:val="nil"/>
              <w:bottom w:val="nil"/>
              <w:right w:val="nil"/>
            </w:tcBorders>
            <w:vAlign w:val="center"/>
          </w:tcPr>
          <w:p w14:paraId="100A01D9" w14:textId="77777777" w:rsidR="00C97E80" w:rsidRDefault="00C97E80" w:rsidP="001F2BED">
            <w:pPr>
              <w:spacing w:before="100" w:beforeAutospacing="1" w:after="100" w:afterAutospacing="1"/>
              <w:jc w:val="center"/>
              <w:rPr>
                <w:color w:val="000000" w:themeColor="text1"/>
                <w:sz w:val="22"/>
                <w:szCs w:val="22"/>
              </w:rPr>
            </w:pPr>
          </w:p>
        </w:tc>
      </w:tr>
      <w:tr w:rsidR="00C97E80" w14:paraId="589AEB3B" w14:textId="77777777" w:rsidTr="001F2BED">
        <w:trPr>
          <w:trHeight w:val="454"/>
          <w:jc w:val="center"/>
        </w:trPr>
        <w:tc>
          <w:tcPr>
            <w:tcW w:w="3828" w:type="dxa"/>
            <w:tcBorders>
              <w:top w:val="nil"/>
              <w:left w:val="nil"/>
              <w:bottom w:val="nil"/>
              <w:right w:val="nil"/>
            </w:tcBorders>
            <w:vAlign w:val="center"/>
          </w:tcPr>
          <w:p w14:paraId="6D08AB5D" w14:textId="77777777" w:rsidR="00C97E80" w:rsidRDefault="00C97E80" w:rsidP="001F2BED">
            <w:pPr>
              <w:spacing w:before="100" w:beforeAutospacing="1" w:after="100" w:afterAutospacing="1"/>
              <w:jc w:val="center"/>
              <w:rPr>
                <w:color w:val="000000" w:themeColor="text1"/>
                <w:sz w:val="22"/>
                <w:szCs w:val="22"/>
              </w:rPr>
            </w:pPr>
            <w:r>
              <w:rPr>
                <w:rFonts w:hint="eastAsia"/>
                <w:color w:val="000000" w:themeColor="text1"/>
                <w:sz w:val="22"/>
                <w:szCs w:val="22"/>
              </w:rPr>
              <w:t>hC</w:t>
            </w:r>
            <w:r>
              <w:rPr>
                <w:color w:val="000000" w:themeColor="text1"/>
                <w:sz w:val="22"/>
                <w:szCs w:val="22"/>
              </w:rPr>
              <w:t>MV infection after HSCT</w:t>
            </w:r>
          </w:p>
        </w:tc>
        <w:tc>
          <w:tcPr>
            <w:tcW w:w="1843" w:type="dxa"/>
            <w:tcBorders>
              <w:top w:val="nil"/>
              <w:left w:val="nil"/>
              <w:bottom w:val="nil"/>
              <w:right w:val="nil"/>
            </w:tcBorders>
            <w:vAlign w:val="center"/>
          </w:tcPr>
          <w:p w14:paraId="00A311B0" w14:textId="77777777" w:rsidR="00C97E80" w:rsidRDefault="00C97E80" w:rsidP="001F2BED">
            <w:pPr>
              <w:spacing w:before="100" w:beforeAutospacing="1" w:after="100" w:afterAutospacing="1"/>
              <w:jc w:val="center"/>
              <w:rPr>
                <w:color w:val="000000" w:themeColor="text1"/>
                <w:sz w:val="22"/>
                <w:szCs w:val="22"/>
              </w:rPr>
            </w:pPr>
          </w:p>
        </w:tc>
        <w:tc>
          <w:tcPr>
            <w:tcW w:w="1842" w:type="dxa"/>
            <w:tcBorders>
              <w:top w:val="nil"/>
              <w:left w:val="nil"/>
              <w:bottom w:val="nil"/>
              <w:right w:val="nil"/>
            </w:tcBorders>
            <w:vAlign w:val="center"/>
          </w:tcPr>
          <w:p w14:paraId="0AEA4D01" w14:textId="77777777" w:rsidR="00C97E80" w:rsidRDefault="00C97E80" w:rsidP="001F2BED">
            <w:pPr>
              <w:spacing w:before="100" w:beforeAutospacing="1" w:after="100" w:afterAutospacing="1"/>
              <w:jc w:val="center"/>
              <w:rPr>
                <w:color w:val="000000" w:themeColor="text1"/>
                <w:sz w:val="22"/>
                <w:szCs w:val="22"/>
              </w:rPr>
            </w:pPr>
          </w:p>
        </w:tc>
        <w:tc>
          <w:tcPr>
            <w:tcW w:w="1134" w:type="dxa"/>
            <w:tcBorders>
              <w:top w:val="nil"/>
              <w:left w:val="nil"/>
              <w:bottom w:val="nil"/>
              <w:right w:val="nil"/>
            </w:tcBorders>
            <w:vAlign w:val="center"/>
          </w:tcPr>
          <w:p w14:paraId="5998DE74" w14:textId="77777777" w:rsidR="00C97E80" w:rsidRDefault="00C97E80" w:rsidP="001F2BED">
            <w:pPr>
              <w:spacing w:before="100" w:beforeAutospacing="1" w:after="100" w:afterAutospacing="1"/>
              <w:jc w:val="center"/>
              <w:rPr>
                <w:color w:val="000000" w:themeColor="text1"/>
                <w:sz w:val="22"/>
                <w:szCs w:val="22"/>
              </w:rPr>
            </w:pPr>
            <w:r>
              <w:rPr>
                <w:rFonts w:hint="eastAsia"/>
                <w:color w:val="000000" w:themeColor="text1"/>
                <w:sz w:val="22"/>
                <w:szCs w:val="22"/>
              </w:rPr>
              <w:t>0</w:t>
            </w:r>
            <w:r>
              <w:rPr>
                <w:color w:val="000000" w:themeColor="text1"/>
                <w:sz w:val="22"/>
                <w:szCs w:val="22"/>
              </w:rPr>
              <w:t>.670</w:t>
            </w:r>
          </w:p>
        </w:tc>
      </w:tr>
      <w:tr w:rsidR="00C97E80" w14:paraId="66F8F0BF" w14:textId="77777777" w:rsidTr="001F2BED">
        <w:trPr>
          <w:trHeight w:val="454"/>
          <w:jc w:val="center"/>
        </w:trPr>
        <w:tc>
          <w:tcPr>
            <w:tcW w:w="3828" w:type="dxa"/>
            <w:tcBorders>
              <w:top w:val="nil"/>
              <w:left w:val="nil"/>
              <w:bottom w:val="single" w:sz="4" w:space="0" w:color="auto"/>
              <w:right w:val="nil"/>
            </w:tcBorders>
            <w:vAlign w:val="center"/>
          </w:tcPr>
          <w:p w14:paraId="4A3F2BEC"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positive</w:t>
            </w:r>
          </w:p>
        </w:tc>
        <w:tc>
          <w:tcPr>
            <w:tcW w:w="1843" w:type="dxa"/>
            <w:tcBorders>
              <w:top w:val="nil"/>
              <w:left w:val="nil"/>
              <w:bottom w:val="single" w:sz="4" w:space="0" w:color="auto"/>
              <w:right w:val="nil"/>
            </w:tcBorders>
            <w:vAlign w:val="center"/>
          </w:tcPr>
          <w:p w14:paraId="7484CF61" w14:textId="77777777" w:rsidR="00C97E80" w:rsidRDefault="00C97E80" w:rsidP="001F2BED">
            <w:pPr>
              <w:spacing w:before="100" w:beforeAutospacing="1" w:after="100" w:afterAutospacing="1"/>
              <w:jc w:val="center"/>
              <w:rPr>
                <w:color w:val="000000" w:themeColor="text1"/>
                <w:sz w:val="22"/>
                <w:szCs w:val="22"/>
              </w:rPr>
            </w:pPr>
            <w:r>
              <w:rPr>
                <w:rFonts w:hint="eastAsia"/>
                <w:color w:val="000000" w:themeColor="text1"/>
                <w:sz w:val="22"/>
                <w:szCs w:val="22"/>
              </w:rPr>
              <w:t>7</w:t>
            </w:r>
          </w:p>
        </w:tc>
        <w:tc>
          <w:tcPr>
            <w:tcW w:w="1842" w:type="dxa"/>
            <w:tcBorders>
              <w:top w:val="nil"/>
              <w:left w:val="nil"/>
              <w:bottom w:val="single" w:sz="4" w:space="0" w:color="auto"/>
              <w:right w:val="nil"/>
            </w:tcBorders>
            <w:vAlign w:val="center"/>
          </w:tcPr>
          <w:p w14:paraId="2614A37E" w14:textId="77777777" w:rsidR="00C97E80" w:rsidRDefault="00C97E80" w:rsidP="001F2BED">
            <w:pPr>
              <w:spacing w:before="100" w:beforeAutospacing="1" w:after="100" w:afterAutospacing="1"/>
              <w:jc w:val="center"/>
              <w:rPr>
                <w:color w:val="000000" w:themeColor="text1"/>
                <w:sz w:val="22"/>
                <w:szCs w:val="22"/>
              </w:rPr>
            </w:pPr>
            <w:r>
              <w:rPr>
                <w:rFonts w:hint="eastAsia"/>
                <w:color w:val="000000" w:themeColor="text1"/>
                <w:sz w:val="22"/>
                <w:szCs w:val="22"/>
              </w:rPr>
              <w:t>4</w:t>
            </w:r>
          </w:p>
        </w:tc>
        <w:tc>
          <w:tcPr>
            <w:tcW w:w="1134" w:type="dxa"/>
            <w:tcBorders>
              <w:top w:val="nil"/>
              <w:left w:val="nil"/>
              <w:bottom w:val="single" w:sz="4" w:space="0" w:color="auto"/>
              <w:right w:val="nil"/>
            </w:tcBorders>
            <w:vAlign w:val="center"/>
          </w:tcPr>
          <w:p w14:paraId="00D0D7F1" w14:textId="77777777" w:rsidR="00C97E80" w:rsidRDefault="00C97E80" w:rsidP="001F2BED">
            <w:pPr>
              <w:spacing w:before="100" w:beforeAutospacing="1" w:after="100" w:afterAutospacing="1"/>
              <w:jc w:val="center"/>
              <w:rPr>
                <w:color w:val="000000" w:themeColor="text1"/>
                <w:sz w:val="22"/>
                <w:szCs w:val="22"/>
              </w:rPr>
            </w:pPr>
          </w:p>
        </w:tc>
      </w:tr>
      <w:tr w:rsidR="00C97E80" w14:paraId="6AF26B81" w14:textId="77777777" w:rsidTr="001F2BED">
        <w:trPr>
          <w:trHeight w:val="454"/>
          <w:jc w:val="center"/>
        </w:trPr>
        <w:tc>
          <w:tcPr>
            <w:tcW w:w="3828" w:type="dxa"/>
            <w:tcBorders>
              <w:top w:val="single" w:sz="4" w:space="0" w:color="auto"/>
              <w:left w:val="nil"/>
              <w:bottom w:val="nil"/>
              <w:right w:val="nil"/>
            </w:tcBorders>
            <w:vAlign w:val="center"/>
          </w:tcPr>
          <w:p w14:paraId="7738B211" w14:textId="77777777" w:rsidR="00C97E80" w:rsidRDefault="00C97E80" w:rsidP="001F2BED">
            <w:pPr>
              <w:spacing w:before="100" w:beforeAutospacing="1" w:after="100" w:afterAutospacing="1"/>
              <w:jc w:val="center"/>
              <w:rPr>
                <w:color w:val="000000" w:themeColor="text1"/>
                <w:sz w:val="22"/>
                <w:szCs w:val="22"/>
              </w:rPr>
            </w:pPr>
            <w:r>
              <w:rPr>
                <w:rFonts w:hint="eastAsia"/>
                <w:color w:val="000000" w:themeColor="text1"/>
                <w:sz w:val="22"/>
                <w:szCs w:val="22"/>
              </w:rPr>
              <w:lastRenderedPageBreak/>
              <w:t>n</w:t>
            </w:r>
            <w:r>
              <w:rPr>
                <w:color w:val="000000" w:themeColor="text1"/>
                <w:sz w:val="22"/>
                <w:szCs w:val="22"/>
              </w:rPr>
              <w:t>egative</w:t>
            </w:r>
          </w:p>
        </w:tc>
        <w:tc>
          <w:tcPr>
            <w:tcW w:w="1843" w:type="dxa"/>
            <w:tcBorders>
              <w:top w:val="single" w:sz="4" w:space="0" w:color="auto"/>
              <w:left w:val="nil"/>
              <w:bottom w:val="nil"/>
              <w:right w:val="nil"/>
            </w:tcBorders>
            <w:vAlign w:val="center"/>
          </w:tcPr>
          <w:p w14:paraId="551423F2" w14:textId="77777777" w:rsidR="00C97E80" w:rsidRDefault="00C97E80" w:rsidP="001F2BED">
            <w:pPr>
              <w:spacing w:before="100" w:beforeAutospacing="1" w:after="100" w:afterAutospacing="1"/>
              <w:jc w:val="center"/>
              <w:rPr>
                <w:color w:val="000000" w:themeColor="text1"/>
                <w:sz w:val="22"/>
                <w:szCs w:val="22"/>
              </w:rPr>
            </w:pPr>
            <w:r>
              <w:rPr>
                <w:rFonts w:hint="eastAsia"/>
                <w:color w:val="000000" w:themeColor="text1"/>
                <w:sz w:val="22"/>
                <w:szCs w:val="22"/>
              </w:rPr>
              <w:t>5</w:t>
            </w:r>
          </w:p>
        </w:tc>
        <w:tc>
          <w:tcPr>
            <w:tcW w:w="1842" w:type="dxa"/>
            <w:tcBorders>
              <w:top w:val="single" w:sz="4" w:space="0" w:color="auto"/>
              <w:left w:val="nil"/>
              <w:bottom w:val="nil"/>
              <w:right w:val="nil"/>
            </w:tcBorders>
            <w:vAlign w:val="center"/>
          </w:tcPr>
          <w:p w14:paraId="00B3D8CE" w14:textId="77777777" w:rsidR="00C97E80" w:rsidRDefault="00C97E80" w:rsidP="001F2BED">
            <w:pPr>
              <w:spacing w:before="100" w:beforeAutospacing="1" w:after="100" w:afterAutospacing="1"/>
              <w:jc w:val="center"/>
              <w:rPr>
                <w:color w:val="000000" w:themeColor="text1"/>
                <w:sz w:val="22"/>
                <w:szCs w:val="22"/>
              </w:rPr>
            </w:pPr>
            <w:r>
              <w:rPr>
                <w:rFonts w:hint="eastAsia"/>
                <w:color w:val="000000" w:themeColor="text1"/>
                <w:sz w:val="22"/>
                <w:szCs w:val="22"/>
              </w:rPr>
              <w:t>5</w:t>
            </w:r>
          </w:p>
        </w:tc>
        <w:tc>
          <w:tcPr>
            <w:tcW w:w="1134" w:type="dxa"/>
            <w:tcBorders>
              <w:top w:val="single" w:sz="4" w:space="0" w:color="auto"/>
              <w:left w:val="nil"/>
              <w:bottom w:val="nil"/>
              <w:right w:val="nil"/>
            </w:tcBorders>
            <w:vAlign w:val="center"/>
          </w:tcPr>
          <w:p w14:paraId="0E90FACE" w14:textId="77777777" w:rsidR="00C97E80" w:rsidRDefault="00C97E80" w:rsidP="001F2BED">
            <w:pPr>
              <w:spacing w:before="100" w:beforeAutospacing="1" w:after="100" w:afterAutospacing="1"/>
              <w:jc w:val="center"/>
              <w:rPr>
                <w:color w:val="000000" w:themeColor="text1"/>
                <w:sz w:val="22"/>
                <w:szCs w:val="22"/>
              </w:rPr>
            </w:pPr>
          </w:p>
        </w:tc>
      </w:tr>
      <w:tr w:rsidR="00C97E80" w14:paraId="2F845F38" w14:textId="77777777" w:rsidTr="001F2BED">
        <w:trPr>
          <w:trHeight w:val="454"/>
          <w:jc w:val="center"/>
        </w:trPr>
        <w:tc>
          <w:tcPr>
            <w:tcW w:w="3828" w:type="dxa"/>
            <w:tcBorders>
              <w:top w:val="nil"/>
              <w:left w:val="nil"/>
              <w:bottom w:val="nil"/>
              <w:right w:val="nil"/>
            </w:tcBorders>
            <w:vAlign w:val="center"/>
          </w:tcPr>
          <w:p w14:paraId="711321D1"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Graft Compositions</w:t>
            </w:r>
          </w:p>
        </w:tc>
        <w:tc>
          <w:tcPr>
            <w:tcW w:w="1843" w:type="dxa"/>
            <w:tcBorders>
              <w:top w:val="nil"/>
              <w:left w:val="nil"/>
              <w:bottom w:val="nil"/>
              <w:right w:val="nil"/>
            </w:tcBorders>
            <w:vAlign w:val="center"/>
          </w:tcPr>
          <w:p w14:paraId="06055161" w14:textId="77777777" w:rsidR="00C97E80" w:rsidRDefault="00C97E80" w:rsidP="001F2BED">
            <w:pPr>
              <w:spacing w:before="100" w:beforeAutospacing="1" w:after="100" w:afterAutospacing="1"/>
              <w:jc w:val="center"/>
              <w:rPr>
                <w:color w:val="000000" w:themeColor="text1"/>
                <w:sz w:val="22"/>
                <w:szCs w:val="22"/>
              </w:rPr>
            </w:pPr>
          </w:p>
        </w:tc>
        <w:tc>
          <w:tcPr>
            <w:tcW w:w="1842" w:type="dxa"/>
            <w:tcBorders>
              <w:top w:val="nil"/>
              <w:left w:val="nil"/>
              <w:bottom w:val="nil"/>
              <w:right w:val="nil"/>
            </w:tcBorders>
            <w:vAlign w:val="center"/>
          </w:tcPr>
          <w:p w14:paraId="150FB2DC" w14:textId="77777777" w:rsidR="00C97E80" w:rsidRDefault="00C97E80" w:rsidP="001F2BED">
            <w:pPr>
              <w:spacing w:before="100" w:beforeAutospacing="1" w:after="100" w:afterAutospacing="1"/>
              <w:jc w:val="center"/>
              <w:rPr>
                <w:color w:val="000000" w:themeColor="text1"/>
                <w:sz w:val="22"/>
                <w:szCs w:val="22"/>
              </w:rPr>
            </w:pPr>
          </w:p>
        </w:tc>
        <w:tc>
          <w:tcPr>
            <w:tcW w:w="1134" w:type="dxa"/>
            <w:tcBorders>
              <w:top w:val="nil"/>
              <w:left w:val="nil"/>
              <w:bottom w:val="nil"/>
              <w:right w:val="nil"/>
            </w:tcBorders>
            <w:vAlign w:val="center"/>
          </w:tcPr>
          <w:p w14:paraId="164D5361" w14:textId="77777777" w:rsidR="00C97E80" w:rsidRDefault="00C97E80" w:rsidP="001F2BED">
            <w:pPr>
              <w:spacing w:before="100" w:beforeAutospacing="1" w:after="100" w:afterAutospacing="1"/>
              <w:jc w:val="center"/>
              <w:rPr>
                <w:color w:val="000000" w:themeColor="text1"/>
                <w:sz w:val="22"/>
                <w:szCs w:val="22"/>
              </w:rPr>
            </w:pPr>
          </w:p>
        </w:tc>
      </w:tr>
      <w:tr w:rsidR="00C97E80" w14:paraId="5991120A" w14:textId="77777777" w:rsidTr="001F2BED">
        <w:trPr>
          <w:trHeight w:val="454"/>
          <w:jc w:val="center"/>
        </w:trPr>
        <w:tc>
          <w:tcPr>
            <w:tcW w:w="3828" w:type="dxa"/>
            <w:tcBorders>
              <w:top w:val="nil"/>
              <w:left w:val="nil"/>
              <w:bottom w:val="nil"/>
              <w:right w:val="nil"/>
            </w:tcBorders>
            <w:vAlign w:val="center"/>
          </w:tcPr>
          <w:p w14:paraId="0445BCEA"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total nucleated cell dose (×10</w:t>
            </w:r>
            <w:r>
              <w:rPr>
                <w:color w:val="000000" w:themeColor="text1"/>
                <w:sz w:val="22"/>
                <w:szCs w:val="22"/>
                <w:vertAlign w:val="superscript"/>
              </w:rPr>
              <w:t>8</w:t>
            </w:r>
            <w:r>
              <w:rPr>
                <w:color w:val="000000" w:themeColor="text1"/>
                <w:sz w:val="22"/>
                <w:szCs w:val="22"/>
              </w:rPr>
              <w:t>/ kg)</w:t>
            </w:r>
          </w:p>
        </w:tc>
        <w:tc>
          <w:tcPr>
            <w:tcW w:w="1843" w:type="dxa"/>
            <w:tcBorders>
              <w:top w:val="nil"/>
              <w:left w:val="nil"/>
              <w:bottom w:val="nil"/>
              <w:right w:val="nil"/>
            </w:tcBorders>
            <w:vAlign w:val="center"/>
          </w:tcPr>
          <w:p w14:paraId="026D211F"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9.77</w:t>
            </w:r>
            <w:r>
              <w:rPr>
                <w:rFonts w:hint="eastAsia"/>
                <w:color w:val="000000" w:themeColor="text1"/>
                <w:sz w:val="22"/>
                <w:szCs w:val="22"/>
              </w:rPr>
              <w:t xml:space="preserve"> </w:t>
            </w:r>
            <w:r>
              <w:rPr>
                <w:color w:val="000000" w:themeColor="text1"/>
                <w:sz w:val="22"/>
                <w:szCs w:val="22"/>
              </w:rPr>
              <w:t>(8.12-13.28)</w:t>
            </w:r>
          </w:p>
        </w:tc>
        <w:tc>
          <w:tcPr>
            <w:tcW w:w="1842" w:type="dxa"/>
            <w:tcBorders>
              <w:top w:val="nil"/>
              <w:left w:val="nil"/>
              <w:bottom w:val="nil"/>
              <w:right w:val="nil"/>
            </w:tcBorders>
            <w:vAlign w:val="center"/>
          </w:tcPr>
          <w:p w14:paraId="2F9C5A02"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9.75</w:t>
            </w:r>
            <w:r>
              <w:rPr>
                <w:rFonts w:hint="eastAsia"/>
                <w:color w:val="000000" w:themeColor="text1"/>
                <w:sz w:val="22"/>
                <w:szCs w:val="22"/>
              </w:rPr>
              <w:t xml:space="preserve"> </w:t>
            </w:r>
            <w:r>
              <w:rPr>
                <w:color w:val="000000" w:themeColor="text1"/>
                <w:sz w:val="22"/>
                <w:szCs w:val="22"/>
              </w:rPr>
              <w:t>(4.82-18.63)</w:t>
            </w:r>
          </w:p>
        </w:tc>
        <w:tc>
          <w:tcPr>
            <w:tcW w:w="1134" w:type="dxa"/>
            <w:tcBorders>
              <w:top w:val="nil"/>
              <w:left w:val="nil"/>
              <w:bottom w:val="nil"/>
              <w:right w:val="nil"/>
            </w:tcBorders>
            <w:vAlign w:val="center"/>
          </w:tcPr>
          <w:p w14:paraId="1C35DDF7"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0.732</w:t>
            </w:r>
          </w:p>
        </w:tc>
      </w:tr>
      <w:tr w:rsidR="00C97E80" w14:paraId="2CDE058C" w14:textId="77777777" w:rsidTr="001F2BED">
        <w:trPr>
          <w:trHeight w:val="454"/>
          <w:jc w:val="center"/>
        </w:trPr>
        <w:tc>
          <w:tcPr>
            <w:tcW w:w="3828" w:type="dxa"/>
            <w:tcBorders>
              <w:top w:val="nil"/>
              <w:left w:val="nil"/>
              <w:bottom w:val="nil"/>
              <w:right w:val="nil"/>
            </w:tcBorders>
            <w:vAlign w:val="center"/>
          </w:tcPr>
          <w:p w14:paraId="2D6DE426"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BM nucleated cell dose (×10</w:t>
            </w:r>
            <w:r>
              <w:rPr>
                <w:color w:val="000000" w:themeColor="text1"/>
                <w:sz w:val="22"/>
                <w:szCs w:val="22"/>
                <w:vertAlign w:val="superscript"/>
              </w:rPr>
              <w:t>8</w:t>
            </w:r>
            <w:r>
              <w:rPr>
                <w:color w:val="000000" w:themeColor="text1"/>
                <w:sz w:val="22"/>
                <w:szCs w:val="22"/>
              </w:rPr>
              <w:t>/ kg)</w:t>
            </w:r>
          </w:p>
        </w:tc>
        <w:tc>
          <w:tcPr>
            <w:tcW w:w="1843" w:type="dxa"/>
            <w:tcBorders>
              <w:top w:val="nil"/>
              <w:left w:val="nil"/>
              <w:bottom w:val="nil"/>
              <w:right w:val="nil"/>
            </w:tcBorders>
            <w:vAlign w:val="center"/>
          </w:tcPr>
          <w:p w14:paraId="6BD64976"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2.56</w:t>
            </w:r>
            <w:r>
              <w:rPr>
                <w:rFonts w:hint="eastAsia"/>
                <w:color w:val="000000" w:themeColor="text1"/>
                <w:sz w:val="22"/>
                <w:szCs w:val="22"/>
              </w:rPr>
              <w:t xml:space="preserve"> </w:t>
            </w:r>
            <w:r>
              <w:rPr>
                <w:color w:val="000000" w:themeColor="text1"/>
                <w:sz w:val="22"/>
                <w:szCs w:val="22"/>
              </w:rPr>
              <w:t>(2.13-2.99)</w:t>
            </w:r>
          </w:p>
        </w:tc>
        <w:tc>
          <w:tcPr>
            <w:tcW w:w="1842" w:type="dxa"/>
            <w:tcBorders>
              <w:top w:val="nil"/>
              <w:left w:val="nil"/>
              <w:bottom w:val="nil"/>
              <w:right w:val="nil"/>
            </w:tcBorders>
            <w:vAlign w:val="center"/>
          </w:tcPr>
          <w:p w14:paraId="16CD34E6"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0.00</w:t>
            </w:r>
          </w:p>
        </w:tc>
        <w:tc>
          <w:tcPr>
            <w:tcW w:w="1134" w:type="dxa"/>
            <w:tcBorders>
              <w:top w:val="nil"/>
              <w:left w:val="nil"/>
              <w:bottom w:val="nil"/>
              <w:right w:val="nil"/>
            </w:tcBorders>
            <w:vAlign w:val="center"/>
          </w:tcPr>
          <w:p w14:paraId="597306F0" w14:textId="77777777" w:rsidR="00C97E80" w:rsidRDefault="00C97E80" w:rsidP="001F2BED">
            <w:pPr>
              <w:spacing w:before="100" w:beforeAutospacing="1" w:after="100" w:afterAutospacing="1"/>
              <w:jc w:val="center"/>
              <w:rPr>
                <w:color w:val="000000" w:themeColor="text1"/>
                <w:sz w:val="22"/>
                <w:szCs w:val="22"/>
              </w:rPr>
            </w:pPr>
          </w:p>
        </w:tc>
      </w:tr>
      <w:tr w:rsidR="00C97E80" w14:paraId="26ACEF59" w14:textId="77777777" w:rsidTr="001F2BED">
        <w:trPr>
          <w:trHeight w:val="923"/>
          <w:jc w:val="center"/>
        </w:trPr>
        <w:tc>
          <w:tcPr>
            <w:tcW w:w="3828" w:type="dxa"/>
            <w:tcBorders>
              <w:top w:val="nil"/>
              <w:left w:val="nil"/>
              <w:bottom w:val="nil"/>
              <w:right w:val="nil"/>
            </w:tcBorders>
            <w:vAlign w:val="center"/>
          </w:tcPr>
          <w:p w14:paraId="5C8795F6"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PB nucleated cell dose (×10</w:t>
            </w:r>
            <w:r>
              <w:rPr>
                <w:color w:val="000000" w:themeColor="text1"/>
                <w:sz w:val="22"/>
                <w:szCs w:val="22"/>
                <w:vertAlign w:val="superscript"/>
              </w:rPr>
              <w:t>8</w:t>
            </w:r>
            <w:r>
              <w:rPr>
                <w:color w:val="000000" w:themeColor="text1"/>
                <w:sz w:val="22"/>
                <w:szCs w:val="22"/>
              </w:rPr>
              <w:t>/ kg)</w:t>
            </w:r>
          </w:p>
        </w:tc>
        <w:tc>
          <w:tcPr>
            <w:tcW w:w="1843" w:type="dxa"/>
            <w:tcBorders>
              <w:top w:val="nil"/>
              <w:left w:val="nil"/>
              <w:bottom w:val="nil"/>
              <w:right w:val="nil"/>
            </w:tcBorders>
            <w:vAlign w:val="center"/>
          </w:tcPr>
          <w:p w14:paraId="5890F0DB"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9.63</w:t>
            </w:r>
            <w:r>
              <w:rPr>
                <w:rFonts w:hint="eastAsia"/>
                <w:color w:val="000000" w:themeColor="text1"/>
                <w:sz w:val="22"/>
                <w:szCs w:val="22"/>
              </w:rPr>
              <w:t xml:space="preserve"> </w:t>
            </w:r>
            <w:r>
              <w:rPr>
                <w:color w:val="000000" w:themeColor="text1"/>
                <w:sz w:val="22"/>
                <w:szCs w:val="22"/>
              </w:rPr>
              <w:t>(5.99-13.28)</w:t>
            </w:r>
          </w:p>
        </w:tc>
        <w:tc>
          <w:tcPr>
            <w:tcW w:w="1842" w:type="dxa"/>
            <w:tcBorders>
              <w:top w:val="nil"/>
              <w:left w:val="nil"/>
              <w:bottom w:val="nil"/>
              <w:right w:val="nil"/>
            </w:tcBorders>
            <w:vAlign w:val="center"/>
          </w:tcPr>
          <w:p w14:paraId="4B74F061"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9.75 (4.82-18.63)</w:t>
            </w:r>
          </w:p>
        </w:tc>
        <w:tc>
          <w:tcPr>
            <w:tcW w:w="1134" w:type="dxa"/>
            <w:tcBorders>
              <w:top w:val="nil"/>
              <w:left w:val="nil"/>
              <w:bottom w:val="nil"/>
              <w:right w:val="nil"/>
            </w:tcBorders>
            <w:vAlign w:val="center"/>
          </w:tcPr>
          <w:p w14:paraId="60368583"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0.970</w:t>
            </w:r>
          </w:p>
        </w:tc>
      </w:tr>
      <w:tr w:rsidR="00C97E80" w14:paraId="3C5FC93E" w14:textId="77777777" w:rsidTr="001F2BED">
        <w:trPr>
          <w:trHeight w:val="454"/>
          <w:jc w:val="center"/>
        </w:trPr>
        <w:tc>
          <w:tcPr>
            <w:tcW w:w="3828" w:type="dxa"/>
            <w:tcBorders>
              <w:top w:val="nil"/>
              <w:left w:val="nil"/>
              <w:bottom w:val="nil"/>
              <w:right w:val="nil"/>
            </w:tcBorders>
            <w:vAlign w:val="center"/>
          </w:tcPr>
          <w:p w14:paraId="5366ED5E"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CD34</w:t>
            </w:r>
            <w:r>
              <w:rPr>
                <w:color w:val="000000" w:themeColor="text1"/>
                <w:sz w:val="22"/>
                <w:szCs w:val="22"/>
                <w:vertAlign w:val="superscript"/>
              </w:rPr>
              <w:t>+</w:t>
            </w:r>
            <w:r>
              <w:rPr>
                <w:color w:val="000000" w:themeColor="text1"/>
                <w:sz w:val="22"/>
                <w:szCs w:val="22"/>
              </w:rPr>
              <w:t xml:space="preserve"> cell dose (×10</w:t>
            </w:r>
            <w:r>
              <w:rPr>
                <w:color w:val="000000" w:themeColor="text1"/>
                <w:sz w:val="22"/>
                <w:szCs w:val="22"/>
                <w:vertAlign w:val="superscript"/>
              </w:rPr>
              <w:t>6</w:t>
            </w:r>
            <w:r>
              <w:rPr>
                <w:color w:val="000000" w:themeColor="text1"/>
                <w:sz w:val="22"/>
                <w:szCs w:val="22"/>
              </w:rPr>
              <w:t>/ kg)</w:t>
            </w:r>
          </w:p>
        </w:tc>
        <w:tc>
          <w:tcPr>
            <w:tcW w:w="1843" w:type="dxa"/>
            <w:tcBorders>
              <w:top w:val="nil"/>
              <w:left w:val="nil"/>
              <w:bottom w:val="nil"/>
              <w:right w:val="nil"/>
            </w:tcBorders>
            <w:vAlign w:val="center"/>
          </w:tcPr>
          <w:p w14:paraId="2EAD064B"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4.27</w:t>
            </w:r>
            <w:r>
              <w:rPr>
                <w:rFonts w:hint="eastAsia"/>
                <w:color w:val="000000" w:themeColor="text1"/>
                <w:sz w:val="22"/>
                <w:szCs w:val="22"/>
              </w:rPr>
              <w:t xml:space="preserve"> </w:t>
            </w:r>
            <w:r>
              <w:rPr>
                <w:color w:val="000000" w:themeColor="text1"/>
                <w:sz w:val="22"/>
                <w:szCs w:val="22"/>
              </w:rPr>
              <w:t>(1.10-14.10)</w:t>
            </w:r>
          </w:p>
        </w:tc>
        <w:tc>
          <w:tcPr>
            <w:tcW w:w="1842" w:type="dxa"/>
            <w:tcBorders>
              <w:top w:val="nil"/>
              <w:left w:val="nil"/>
              <w:bottom w:val="nil"/>
              <w:right w:val="nil"/>
            </w:tcBorders>
            <w:vAlign w:val="center"/>
          </w:tcPr>
          <w:p w14:paraId="3ED7283D"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3.72</w:t>
            </w:r>
            <w:r>
              <w:rPr>
                <w:rFonts w:hint="eastAsia"/>
                <w:color w:val="000000" w:themeColor="text1"/>
                <w:sz w:val="22"/>
                <w:szCs w:val="22"/>
              </w:rPr>
              <w:t xml:space="preserve"> </w:t>
            </w:r>
            <w:r>
              <w:rPr>
                <w:color w:val="000000" w:themeColor="text1"/>
                <w:sz w:val="22"/>
                <w:szCs w:val="22"/>
              </w:rPr>
              <w:t>(2.05-9.32)</w:t>
            </w:r>
          </w:p>
        </w:tc>
        <w:tc>
          <w:tcPr>
            <w:tcW w:w="1134" w:type="dxa"/>
            <w:tcBorders>
              <w:top w:val="nil"/>
              <w:left w:val="nil"/>
              <w:bottom w:val="nil"/>
              <w:right w:val="nil"/>
            </w:tcBorders>
            <w:vAlign w:val="center"/>
          </w:tcPr>
          <w:p w14:paraId="5F2F8074"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0.621</w:t>
            </w:r>
          </w:p>
        </w:tc>
      </w:tr>
      <w:tr w:rsidR="00C97E80" w14:paraId="1E5792D1" w14:textId="77777777" w:rsidTr="001F2BED">
        <w:trPr>
          <w:trHeight w:val="454"/>
          <w:jc w:val="center"/>
        </w:trPr>
        <w:tc>
          <w:tcPr>
            <w:tcW w:w="3828" w:type="dxa"/>
            <w:tcBorders>
              <w:top w:val="nil"/>
              <w:left w:val="nil"/>
              <w:bottom w:val="nil"/>
              <w:right w:val="nil"/>
            </w:tcBorders>
            <w:vAlign w:val="center"/>
          </w:tcPr>
          <w:p w14:paraId="41B826F7"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CD3</w:t>
            </w:r>
            <w:r>
              <w:rPr>
                <w:color w:val="000000" w:themeColor="text1"/>
                <w:sz w:val="22"/>
                <w:szCs w:val="22"/>
                <w:vertAlign w:val="superscript"/>
              </w:rPr>
              <w:t>+</w:t>
            </w:r>
            <w:r>
              <w:rPr>
                <w:color w:val="000000" w:themeColor="text1"/>
                <w:sz w:val="22"/>
                <w:szCs w:val="22"/>
              </w:rPr>
              <w:t xml:space="preserve"> cell dose (×10</w:t>
            </w:r>
            <w:r>
              <w:rPr>
                <w:color w:val="000000" w:themeColor="text1"/>
                <w:sz w:val="22"/>
                <w:szCs w:val="22"/>
                <w:vertAlign w:val="superscript"/>
              </w:rPr>
              <w:t>8</w:t>
            </w:r>
            <w:r>
              <w:rPr>
                <w:color w:val="000000" w:themeColor="text1"/>
                <w:sz w:val="22"/>
                <w:szCs w:val="22"/>
              </w:rPr>
              <w:t>/ kg)</w:t>
            </w:r>
          </w:p>
        </w:tc>
        <w:tc>
          <w:tcPr>
            <w:tcW w:w="1843" w:type="dxa"/>
            <w:tcBorders>
              <w:top w:val="nil"/>
              <w:left w:val="nil"/>
              <w:bottom w:val="nil"/>
              <w:right w:val="nil"/>
            </w:tcBorders>
            <w:vAlign w:val="center"/>
          </w:tcPr>
          <w:p w14:paraId="50BBAA98"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3.48</w:t>
            </w:r>
            <w:r>
              <w:rPr>
                <w:rFonts w:hint="eastAsia"/>
                <w:color w:val="000000" w:themeColor="text1"/>
                <w:sz w:val="22"/>
                <w:szCs w:val="22"/>
              </w:rPr>
              <w:t xml:space="preserve"> </w:t>
            </w:r>
            <w:r>
              <w:rPr>
                <w:color w:val="000000" w:themeColor="text1"/>
                <w:sz w:val="22"/>
                <w:szCs w:val="22"/>
              </w:rPr>
              <w:t>(2.52-6.98)</w:t>
            </w:r>
          </w:p>
        </w:tc>
        <w:tc>
          <w:tcPr>
            <w:tcW w:w="1842" w:type="dxa"/>
            <w:tcBorders>
              <w:top w:val="nil"/>
              <w:left w:val="nil"/>
              <w:bottom w:val="nil"/>
              <w:right w:val="nil"/>
            </w:tcBorders>
            <w:vAlign w:val="center"/>
          </w:tcPr>
          <w:p w14:paraId="4A8C7364"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2.42</w:t>
            </w:r>
            <w:r>
              <w:rPr>
                <w:rFonts w:hint="eastAsia"/>
                <w:color w:val="000000" w:themeColor="text1"/>
                <w:sz w:val="22"/>
                <w:szCs w:val="22"/>
              </w:rPr>
              <w:t xml:space="preserve"> </w:t>
            </w:r>
            <w:r>
              <w:rPr>
                <w:color w:val="000000" w:themeColor="text1"/>
                <w:sz w:val="22"/>
                <w:szCs w:val="22"/>
              </w:rPr>
              <w:t>(0.86-6.15)</w:t>
            </w:r>
          </w:p>
        </w:tc>
        <w:tc>
          <w:tcPr>
            <w:tcW w:w="1134" w:type="dxa"/>
            <w:tcBorders>
              <w:top w:val="nil"/>
              <w:left w:val="nil"/>
              <w:bottom w:val="nil"/>
              <w:right w:val="nil"/>
            </w:tcBorders>
            <w:vAlign w:val="center"/>
          </w:tcPr>
          <w:p w14:paraId="0933ABEF"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0.138</w:t>
            </w:r>
          </w:p>
        </w:tc>
      </w:tr>
      <w:tr w:rsidR="00C97E80" w14:paraId="23DF2FE0" w14:textId="77777777" w:rsidTr="001F2BED">
        <w:trPr>
          <w:trHeight w:val="454"/>
          <w:jc w:val="center"/>
        </w:trPr>
        <w:tc>
          <w:tcPr>
            <w:tcW w:w="3828" w:type="dxa"/>
            <w:tcBorders>
              <w:top w:val="nil"/>
              <w:left w:val="nil"/>
              <w:bottom w:val="nil"/>
              <w:right w:val="nil"/>
            </w:tcBorders>
            <w:vAlign w:val="center"/>
          </w:tcPr>
          <w:p w14:paraId="20A82F19"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CD4</w:t>
            </w:r>
            <w:r>
              <w:rPr>
                <w:color w:val="000000" w:themeColor="text1"/>
                <w:sz w:val="22"/>
                <w:szCs w:val="22"/>
                <w:vertAlign w:val="superscript"/>
              </w:rPr>
              <w:t>+</w:t>
            </w:r>
            <w:r>
              <w:rPr>
                <w:color w:val="000000" w:themeColor="text1"/>
                <w:sz w:val="22"/>
                <w:szCs w:val="22"/>
              </w:rPr>
              <w:t xml:space="preserve"> cell dose (×10</w:t>
            </w:r>
            <w:r>
              <w:rPr>
                <w:color w:val="000000" w:themeColor="text1"/>
                <w:sz w:val="22"/>
                <w:szCs w:val="22"/>
                <w:vertAlign w:val="superscript"/>
              </w:rPr>
              <w:t>8</w:t>
            </w:r>
            <w:r>
              <w:rPr>
                <w:color w:val="000000" w:themeColor="text1"/>
                <w:sz w:val="22"/>
                <w:szCs w:val="22"/>
              </w:rPr>
              <w:t>/ kg)</w:t>
            </w:r>
          </w:p>
        </w:tc>
        <w:tc>
          <w:tcPr>
            <w:tcW w:w="1843" w:type="dxa"/>
            <w:tcBorders>
              <w:top w:val="nil"/>
              <w:left w:val="nil"/>
              <w:bottom w:val="nil"/>
              <w:right w:val="nil"/>
            </w:tcBorders>
            <w:vAlign w:val="center"/>
          </w:tcPr>
          <w:p w14:paraId="6F239D62"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1.99</w:t>
            </w:r>
            <w:r>
              <w:rPr>
                <w:rFonts w:hint="eastAsia"/>
                <w:color w:val="000000" w:themeColor="text1"/>
                <w:sz w:val="22"/>
                <w:szCs w:val="22"/>
              </w:rPr>
              <w:t xml:space="preserve"> </w:t>
            </w:r>
            <w:r>
              <w:rPr>
                <w:color w:val="000000" w:themeColor="text1"/>
                <w:sz w:val="22"/>
                <w:szCs w:val="22"/>
              </w:rPr>
              <w:t>(1.09-4.31)</w:t>
            </w:r>
          </w:p>
        </w:tc>
        <w:tc>
          <w:tcPr>
            <w:tcW w:w="1842" w:type="dxa"/>
            <w:tcBorders>
              <w:top w:val="nil"/>
              <w:left w:val="nil"/>
              <w:bottom w:val="nil"/>
              <w:right w:val="nil"/>
            </w:tcBorders>
            <w:vAlign w:val="center"/>
          </w:tcPr>
          <w:p w14:paraId="4459A77F"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1.45</w:t>
            </w:r>
            <w:r>
              <w:rPr>
                <w:rFonts w:hint="eastAsia"/>
                <w:color w:val="000000" w:themeColor="text1"/>
                <w:sz w:val="22"/>
                <w:szCs w:val="22"/>
              </w:rPr>
              <w:t xml:space="preserve"> </w:t>
            </w:r>
            <w:r>
              <w:rPr>
                <w:color w:val="000000" w:themeColor="text1"/>
                <w:sz w:val="22"/>
                <w:szCs w:val="22"/>
              </w:rPr>
              <w:t>(0.49-3.27)</w:t>
            </w:r>
          </w:p>
        </w:tc>
        <w:tc>
          <w:tcPr>
            <w:tcW w:w="1134" w:type="dxa"/>
            <w:tcBorders>
              <w:top w:val="nil"/>
              <w:left w:val="nil"/>
              <w:bottom w:val="nil"/>
              <w:right w:val="nil"/>
            </w:tcBorders>
            <w:vAlign w:val="center"/>
          </w:tcPr>
          <w:p w14:paraId="3E7B8662"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0.271</w:t>
            </w:r>
          </w:p>
        </w:tc>
      </w:tr>
      <w:tr w:rsidR="00C97E80" w14:paraId="4F2EDF11" w14:textId="77777777" w:rsidTr="001F2BED">
        <w:trPr>
          <w:trHeight w:val="454"/>
          <w:jc w:val="center"/>
        </w:trPr>
        <w:tc>
          <w:tcPr>
            <w:tcW w:w="3828" w:type="dxa"/>
            <w:tcBorders>
              <w:top w:val="nil"/>
              <w:left w:val="nil"/>
              <w:bottom w:val="nil"/>
              <w:right w:val="nil"/>
            </w:tcBorders>
            <w:vAlign w:val="center"/>
          </w:tcPr>
          <w:p w14:paraId="443C68C9"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CD8</w:t>
            </w:r>
            <w:r>
              <w:rPr>
                <w:color w:val="000000" w:themeColor="text1"/>
                <w:sz w:val="22"/>
                <w:szCs w:val="22"/>
                <w:vertAlign w:val="superscript"/>
              </w:rPr>
              <w:t>+</w:t>
            </w:r>
            <w:r>
              <w:rPr>
                <w:color w:val="000000" w:themeColor="text1"/>
                <w:sz w:val="22"/>
                <w:szCs w:val="22"/>
              </w:rPr>
              <w:t xml:space="preserve"> cell dose (×10</w:t>
            </w:r>
            <w:r>
              <w:rPr>
                <w:color w:val="000000" w:themeColor="text1"/>
                <w:sz w:val="22"/>
                <w:szCs w:val="22"/>
                <w:vertAlign w:val="superscript"/>
              </w:rPr>
              <w:t>8</w:t>
            </w:r>
            <w:r>
              <w:rPr>
                <w:color w:val="000000" w:themeColor="text1"/>
                <w:sz w:val="22"/>
                <w:szCs w:val="22"/>
              </w:rPr>
              <w:t>/ kg)</w:t>
            </w:r>
          </w:p>
        </w:tc>
        <w:tc>
          <w:tcPr>
            <w:tcW w:w="1843" w:type="dxa"/>
            <w:tcBorders>
              <w:top w:val="nil"/>
              <w:left w:val="nil"/>
              <w:bottom w:val="nil"/>
              <w:right w:val="nil"/>
            </w:tcBorders>
            <w:vAlign w:val="center"/>
          </w:tcPr>
          <w:p w14:paraId="5C8CBAA3"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1.43</w:t>
            </w:r>
            <w:r>
              <w:rPr>
                <w:rFonts w:hint="eastAsia"/>
                <w:color w:val="000000" w:themeColor="text1"/>
                <w:sz w:val="22"/>
                <w:szCs w:val="22"/>
              </w:rPr>
              <w:t xml:space="preserve"> </w:t>
            </w:r>
            <w:r>
              <w:rPr>
                <w:color w:val="000000" w:themeColor="text1"/>
                <w:sz w:val="22"/>
                <w:szCs w:val="22"/>
              </w:rPr>
              <w:t>(0.60-2.63)</w:t>
            </w:r>
          </w:p>
        </w:tc>
        <w:tc>
          <w:tcPr>
            <w:tcW w:w="1842" w:type="dxa"/>
            <w:tcBorders>
              <w:top w:val="nil"/>
              <w:left w:val="nil"/>
              <w:bottom w:val="nil"/>
              <w:right w:val="nil"/>
            </w:tcBorders>
            <w:vAlign w:val="center"/>
          </w:tcPr>
          <w:p w14:paraId="1DE0F455"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0.88</w:t>
            </w:r>
            <w:r>
              <w:rPr>
                <w:rFonts w:hint="eastAsia"/>
                <w:color w:val="000000" w:themeColor="text1"/>
                <w:sz w:val="22"/>
                <w:szCs w:val="22"/>
              </w:rPr>
              <w:t xml:space="preserve"> </w:t>
            </w:r>
            <w:r>
              <w:rPr>
                <w:color w:val="000000" w:themeColor="text1"/>
                <w:sz w:val="22"/>
                <w:szCs w:val="22"/>
              </w:rPr>
              <w:t>(0.32-2.35)</w:t>
            </w:r>
          </w:p>
        </w:tc>
        <w:tc>
          <w:tcPr>
            <w:tcW w:w="1134" w:type="dxa"/>
            <w:tcBorders>
              <w:top w:val="nil"/>
              <w:left w:val="nil"/>
              <w:bottom w:val="nil"/>
              <w:right w:val="nil"/>
            </w:tcBorders>
            <w:vAlign w:val="center"/>
          </w:tcPr>
          <w:p w14:paraId="5A0A10AF"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0.053</w:t>
            </w:r>
          </w:p>
        </w:tc>
      </w:tr>
      <w:tr w:rsidR="00C97E80" w14:paraId="2FA72D91" w14:textId="77777777" w:rsidTr="001F2BED">
        <w:trPr>
          <w:trHeight w:val="454"/>
          <w:jc w:val="center"/>
        </w:trPr>
        <w:tc>
          <w:tcPr>
            <w:tcW w:w="3828" w:type="dxa"/>
            <w:tcBorders>
              <w:top w:val="nil"/>
              <w:left w:val="nil"/>
              <w:bottom w:val="single" w:sz="4" w:space="0" w:color="auto"/>
              <w:right w:val="nil"/>
            </w:tcBorders>
            <w:vAlign w:val="center"/>
          </w:tcPr>
          <w:p w14:paraId="543072AE"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Transplanted CD14</w:t>
            </w:r>
            <w:r>
              <w:rPr>
                <w:color w:val="000000" w:themeColor="text1"/>
                <w:sz w:val="22"/>
                <w:szCs w:val="22"/>
                <w:vertAlign w:val="superscript"/>
              </w:rPr>
              <w:t>+</w:t>
            </w:r>
            <w:r>
              <w:rPr>
                <w:color w:val="000000" w:themeColor="text1"/>
                <w:sz w:val="22"/>
                <w:szCs w:val="22"/>
              </w:rPr>
              <w:t xml:space="preserve"> cell dose (×10</w:t>
            </w:r>
            <w:r>
              <w:rPr>
                <w:color w:val="000000" w:themeColor="text1"/>
                <w:sz w:val="22"/>
                <w:szCs w:val="22"/>
                <w:vertAlign w:val="superscript"/>
              </w:rPr>
              <w:t>8</w:t>
            </w:r>
            <w:r>
              <w:rPr>
                <w:color w:val="000000" w:themeColor="text1"/>
                <w:sz w:val="22"/>
                <w:szCs w:val="22"/>
              </w:rPr>
              <w:t>/ kg)</w:t>
            </w:r>
          </w:p>
        </w:tc>
        <w:tc>
          <w:tcPr>
            <w:tcW w:w="1843" w:type="dxa"/>
            <w:tcBorders>
              <w:top w:val="nil"/>
              <w:left w:val="nil"/>
              <w:bottom w:val="single" w:sz="4" w:space="0" w:color="auto"/>
              <w:right w:val="nil"/>
            </w:tcBorders>
            <w:vAlign w:val="center"/>
          </w:tcPr>
          <w:p w14:paraId="61AC5F71"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1.88</w:t>
            </w:r>
            <w:r>
              <w:rPr>
                <w:rFonts w:hint="eastAsia"/>
                <w:color w:val="000000" w:themeColor="text1"/>
                <w:sz w:val="22"/>
                <w:szCs w:val="22"/>
              </w:rPr>
              <w:t xml:space="preserve"> </w:t>
            </w:r>
            <w:r>
              <w:rPr>
                <w:color w:val="000000" w:themeColor="text1"/>
                <w:sz w:val="22"/>
                <w:szCs w:val="22"/>
              </w:rPr>
              <w:t>(0.96-2.72)</w:t>
            </w:r>
          </w:p>
        </w:tc>
        <w:tc>
          <w:tcPr>
            <w:tcW w:w="1842" w:type="dxa"/>
            <w:tcBorders>
              <w:top w:val="nil"/>
              <w:left w:val="nil"/>
              <w:bottom w:val="single" w:sz="4" w:space="0" w:color="auto"/>
              <w:right w:val="nil"/>
            </w:tcBorders>
            <w:vAlign w:val="center"/>
          </w:tcPr>
          <w:p w14:paraId="2CD650E9"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1.57</w:t>
            </w:r>
            <w:r>
              <w:rPr>
                <w:rFonts w:hint="eastAsia"/>
                <w:color w:val="000000" w:themeColor="text1"/>
                <w:sz w:val="22"/>
                <w:szCs w:val="22"/>
              </w:rPr>
              <w:t xml:space="preserve"> </w:t>
            </w:r>
            <w:r>
              <w:rPr>
                <w:color w:val="000000" w:themeColor="text1"/>
                <w:sz w:val="22"/>
                <w:szCs w:val="22"/>
              </w:rPr>
              <w:t>(0.99-4.40)</w:t>
            </w:r>
          </w:p>
        </w:tc>
        <w:tc>
          <w:tcPr>
            <w:tcW w:w="1134" w:type="dxa"/>
            <w:tcBorders>
              <w:top w:val="nil"/>
              <w:left w:val="nil"/>
              <w:bottom w:val="single" w:sz="4" w:space="0" w:color="auto"/>
              <w:right w:val="nil"/>
            </w:tcBorders>
            <w:vAlign w:val="center"/>
          </w:tcPr>
          <w:p w14:paraId="34EAD2D6" w14:textId="77777777" w:rsidR="00C97E80" w:rsidRDefault="00C97E80" w:rsidP="001F2BED">
            <w:pPr>
              <w:spacing w:before="100" w:beforeAutospacing="1" w:after="100" w:afterAutospacing="1"/>
              <w:jc w:val="center"/>
              <w:rPr>
                <w:color w:val="000000" w:themeColor="text1"/>
                <w:sz w:val="22"/>
                <w:szCs w:val="22"/>
              </w:rPr>
            </w:pPr>
            <w:r>
              <w:rPr>
                <w:color w:val="000000" w:themeColor="text1"/>
                <w:sz w:val="22"/>
                <w:szCs w:val="22"/>
              </w:rPr>
              <w:t>0.849</w:t>
            </w:r>
          </w:p>
        </w:tc>
      </w:tr>
    </w:tbl>
    <w:p w14:paraId="3B8BD4A4" w14:textId="77777777" w:rsidR="00C97E80" w:rsidRDefault="00C97E80" w:rsidP="00C97E80">
      <w:pPr>
        <w:spacing w:line="360" w:lineRule="auto"/>
        <w:rPr>
          <w:b/>
          <w:bCs/>
        </w:rPr>
      </w:pPr>
    </w:p>
    <w:p w14:paraId="7E695D8F" w14:textId="77777777" w:rsidR="00C97E80" w:rsidRDefault="00C97E80" w:rsidP="00C97E80">
      <w:pPr>
        <w:spacing w:line="360" w:lineRule="auto"/>
      </w:pPr>
      <w:r>
        <w:rPr>
          <w:b/>
          <w:bCs/>
        </w:rPr>
        <w:t xml:space="preserve">Abbreviations: </w:t>
      </w:r>
      <w:r>
        <w:t>*Continuous variables were compared using the Mann-Whitney U test; categorical variables were compared using Fisher's exact test. P&lt;0.05 was considered significant.</w:t>
      </w:r>
      <w:r>
        <w:rPr>
          <w:rFonts w:hint="eastAsia"/>
        </w:rPr>
        <w:t xml:space="preserve"> </w:t>
      </w:r>
      <w:r>
        <w:t xml:space="preserve">HSCT, hematopoietic stem cell transplantation; Haplo-SCT, haploidentical stem cell transplantation; MSDT, HLA-matched sibling donor transplantation; AML, acute myelogenous leukemia; MDS, myelodysplastic syndromes; PB, peripheral blood; BM, bone marrow; BU/CY, busulfan and cyclophosphamide; ATG, antithymocyte globulin; hCMV, </w:t>
      </w:r>
      <w:r>
        <w:rPr>
          <w:rFonts w:hint="eastAsia"/>
        </w:rPr>
        <w:t>h</w:t>
      </w:r>
      <w:r>
        <w:t>uman cytomegalovirus.</w:t>
      </w:r>
    </w:p>
    <w:p w14:paraId="2B3729D1" w14:textId="77777777" w:rsidR="00C97E80" w:rsidRDefault="00C97E80" w:rsidP="00C97E80">
      <w:pPr>
        <w:rPr>
          <w:sz w:val="28"/>
          <w:szCs w:val="36"/>
        </w:rPr>
      </w:pPr>
    </w:p>
    <w:p w14:paraId="7E4BFBEE" w14:textId="77777777" w:rsidR="00C97E80" w:rsidRDefault="00C97E80" w:rsidP="00C97E80">
      <w:pPr>
        <w:rPr>
          <w:sz w:val="28"/>
          <w:szCs w:val="36"/>
        </w:rPr>
      </w:pPr>
      <w:r>
        <w:rPr>
          <w:sz w:val="28"/>
          <w:szCs w:val="36"/>
        </w:rPr>
        <w:br w:type="page"/>
      </w:r>
    </w:p>
    <w:p w14:paraId="440CE4D4" w14:textId="77777777" w:rsidR="00C97E80" w:rsidRDefault="00C97E80" w:rsidP="00C97E80">
      <w:pPr>
        <w:rPr>
          <w:b/>
          <w:bCs/>
          <w:color w:val="000000" w:themeColor="text1"/>
          <w:szCs w:val="32"/>
        </w:rPr>
      </w:pPr>
      <w:r w:rsidRPr="008E2095">
        <w:rPr>
          <w:b/>
          <w:bCs/>
          <w:color w:val="000000" w:themeColor="text1"/>
          <w:szCs w:val="32"/>
        </w:rPr>
        <w:lastRenderedPageBreak/>
        <w:t>Table S6. Antibody information.</w:t>
      </w:r>
    </w:p>
    <w:tbl>
      <w:tblPr>
        <w:tblStyle w:val="affffa"/>
        <w:tblW w:w="9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3"/>
        <w:gridCol w:w="1564"/>
        <w:gridCol w:w="2330"/>
        <w:gridCol w:w="1487"/>
        <w:gridCol w:w="1886"/>
      </w:tblGrid>
      <w:tr w:rsidR="00C97E80" w14:paraId="725440DC" w14:textId="77777777" w:rsidTr="001F2BED">
        <w:trPr>
          <w:trHeight w:val="397"/>
          <w:jc w:val="center"/>
        </w:trPr>
        <w:tc>
          <w:tcPr>
            <w:tcW w:w="1793" w:type="dxa"/>
            <w:tcBorders>
              <w:top w:val="single" w:sz="4" w:space="0" w:color="auto"/>
              <w:bottom w:val="single" w:sz="4" w:space="0" w:color="auto"/>
            </w:tcBorders>
            <w:vAlign w:val="center"/>
          </w:tcPr>
          <w:p w14:paraId="3DB36D29"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Manufacturer</w:t>
            </w:r>
          </w:p>
        </w:tc>
        <w:tc>
          <w:tcPr>
            <w:tcW w:w="1564" w:type="dxa"/>
            <w:tcBorders>
              <w:top w:val="single" w:sz="4" w:space="0" w:color="auto"/>
              <w:bottom w:val="single" w:sz="4" w:space="0" w:color="auto"/>
            </w:tcBorders>
            <w:vAlign w:val="center"/>
          </w:tcPr>
          <w:p w14:paraId="276F9710"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Name</w:t>
            </w:r>
          </w:p>
        </w:tc>
        <w:tc>
          <w:tcPr>
            <w:tcW w:w="2330" w:type="dxa"/>
            <w:tcBorders>
              <w:top w:val="single" w:sz="4" w:space="0" w:color="auto"/>
              <w:bottom w:val="single" w:sz="4" w:space="0" w:color="auto"/>
            </w:tcBorders>
            <w:vAlign w:val="center"/>
          </w:tcPr>
          <w:p w14:paraId="7F02FA21"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Format</w:t>
            </w:r>
          </w:p>
        </w:tc>
        <w:tc>
          <w:tcPr>
            <w:tcW w:w="1487" w:type="dxa"/>
            <w:tcBorders>
              <w:top w:val="single" w:sz="4" w:space="0" w:color="auto"/>
              <w:bottom w:val="single" w:sz="4" w:space="0" w:color="auto"/>
            </w:tcBorders>
            <w:vAlign w:val="center"/>
          </w:tcPr>
          <w:p w14:paraId="3042C278"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Clone</w:t>
            </w:r>
          </w:p>
        </w:tc>
        <w:tc>
          <w:tcPr>
            <w:tcW w:w="1886" w:type="dxa"/>
            <w:tcBorders>
              <w:top w:val="single" w:sz="4" w:space="0" w:color="auto"/>
              <w:bottom w:val="single" w:sz="4" w:space="0" w:color="auto"/>
            </w:tcBorders>
            <w:vAlign w:val="center"/>
          </w:tcPr>
          <w:p w14:paraId="0C2B4073"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Cat.</w:t>
            </w:r>
          </w:p>
        </w:tc>
      </w:tr>
      <w:tr w:rsidR="00C97E80" w14:paraId="1B5529A2" w14:textId="77777777" w:rsidTr="001F2BED">
        <w:trPr>
          <w:trHeight w:val="397"/>
          <w:jc w:val="center"/>
        </w:trPr>
        <w:tc>
          <w:tcPr>
            <w:tcW w:w="1793" w:type="dxa"/>
            <w:vAlign w:val="center"/>
          </w:tcPr>
          <w:p w14:paraId="254923E5"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Biolegend</w:t>
            </w:r>
          </w:p>
        </w:tc>
        <w:tc>
          <w:tcPr>
            <w:tcW w:w="1564" w:type="dxa"/>
            <w:vAlign w:val="center"/>
          </w:tcPr>
          <w:p w14:paraId="01F2D84B"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CD3</w:t>
            </w:r>
          </w:p>
        </w:tc>
        <w:tc>
          <w:tcPr>
            <w:tcW w:w="2330" w:type="dxa"/>
            <w:vAlign w:val="center"/>
          </w:tcPr>
          <w:p w14:paraId="5C606F64"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Alexa-Fluor®700</w:t>
            </w:r>
          </w:p>
        </w:tc>
        <w:tc>
          <w:tcPr>
            <w:tcW w:w="1487" w:type="dxa"/>
            <w:vAlign w:val="center"/>
          </w:tcPr>
          <w:p w14:paraId="7A9E275E"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SK7</w:t>
            </w:r>
          </w:p>
        </w:tc>
        <w:tc>
          <w:tcPr>
            <w:tcW w:w="1886" w:type="dxa"/>
            <w:vAlign w:val="center"/>
          </w:tcPr>
          <w:p w14:paraId="20594267"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344822</w:t>
            </w:r>
          </w:p>
        </w:tc>
      </w:tr>
      <w:tr w:rsidR="00C97E80" w14:paraId="395D84DE" w14:textId="77777777" w:rsidTr="001F2BED">
        <w:trPr>
          <w:trHeight w:val="397"/>
          <w:jc w:val="center"/>
        </w:trPr>
        <w:tc>
          <w:tcPr>
            <w:tcW w:w="1793" w:type="dxa"/>
            <w:vAlign w:val="center"/>
          </w:tcPr>
          <w:p w14:paraId="2D2AF8E1"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Biolegend</w:t>
            </w:r>
          </w:p>
        </w:tc>
        <w:tc>
          <w:tcPr>
            <w:tcW w:w="1564" w:type="dxa"/>
            <w:vAlign w:val="center"/>
          </w:tcPr>
          <w:p w14:paraId="649A9F16"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CD4</w:t>
            </w:r>
          </w:p>
        </w:tc>
        <w:tc>
          <w:tcPr>
            <w:tcW w:w="2330" w:type="dxa"/>
            <w:vAlign w:val="center"/>
          </w:tcPr>
          <w:p w14:paraId="1AD5F68C"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PerCP/Cyanine5.5</w:t>
            </w:r>
          </w:p>
        </w:tc>
        <w:tc>
          <w:tcPr>
            <w:tcW w:w="1487" w:type="dxa"/>
            <w:vAlign w:val="center"/>
          </w:tcPr>
          <w:p w14:paraId="1D600D63"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A161A1</w:t>
            </w:r>
          </w:p>
        </w:tc>
        <w:tc>
          <w:tcPr>
            <w:tcW w:w="1886" w:type="dxa"/>
            <w:vAlign w:val="center"/>
          </w:tcPr>
          <w:p w14:paraId="08EE4F1B"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357414</w:t>
            </w:r>
          </w:p>
        </w:tc>
      </w:tr>
      <w:tr w:rsidR="00C97E80" w14:paraId="7AD5A7AD" w14:textId="77777777" w:rsidTr="001F2BED">
        <w:trPr>
          <w:trHeight w:val="397"/>
          <w:jc w:val="center"/>
        </w:trPr>
        <w:tc>
          <w:tcPr>
            <w:tcW w:w="1793" w:type="dxa"/>
            <w:vAlign w:val="center"/>
          </w:tcPr>
          <w:p w14:paraId="53BF0C1E"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Biolegend</w:t>
            </w:r>
          </w:p>
        </w:tc>
        <w:tc>
          <w:tcPr>
            <w:tcW w:w="1564" w:type="dxa"/>
            <w:vAlign w:val="center"/>
          </w:tcPr>
          <w:p w14:paraId="6340C213"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CD4</w:t>
            </w:r>
          </w:p>
        </w:tc>
        <w:tc>
          <w:tcPr>
            <w:tcW w:w="2330" w:type="dxa"/>
            <w:vAlign w:val="center"/>
          </w:tcPr>
          <w:p w14:paraId="46623150"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Alexa-Fluor®700</w:t>
            </w:r>
          </w:p>
        </w:tc>
        <w:tc>
          <w:tcPr>
            <w:tcW w:w="1487" w:type="dxa"/>
            <w:vAlign w:val="center"/>
          </w:tcPr>
          <w:p w14:paraId="400A9ECF"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A161A1</w:t>
            </w:r>
          </w:p>
        </w:tc>
        <w:tc>
          <w:tcPr>
            <w:tcW w:w="1886" w:type="dxa"/>
            <w:vAlign w:val="center"/>
          </w:tcPr>
          <w:p w14:paraId="727B2F62"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357418</w:t>
            </w:r>
          </w:p>
        </w:tc>
      </w:tr>
      <w:tr w:rsidR="00C97E80" w14:paraId="7CFC20ED" w14:textId="77777777" w:rsidTr="001F2BED">
        <w:trPr>
          <w:trHeight w:val="397"/>
          <w:jc w:val="center"/>
        </w:trPr>
        <w:tc>
          <w:tcPr>
            <w:tcW w:w="1793" w:type="dxa"/>
            <w:vAlign w:val="center"/>
          </w:tcPr>
          <w:p w14:paraId="718E9965"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BD Horizon</w:t>
            </w:r>
          </w:p>
        </w:tc>
        <w:tc>
          <w:tcPr>
            <w:tcW w:w="1564" w:type="dxa"/>
            <w:vAlign w:val="center"/>
          </w:tcPr>
          <w:p w14:paraId="069FBA25"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CD8</w:t>
            </w:r>
          </w:p>
        </w:tc>
        <w:tc>
          <w:tcPr>
            <w:tcW w:w="2330" w:type="dxa"/>
            <w:vAlign w:val="center"/>
          </w:tcPr>
          <w:p w14:paraId="38B4DA0F"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V500</w:t>
            </w:r>
          </w:p>
        </w:tc>
        <w:tc>
          <w:tcPr>
            <w:tcW w:w="1487" w:type="dxa"/>
            <w:vAlign w:val="center"/>
          </w:tcPr>
          <w:p w14:paraId="0D1E4945"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RPA-T8</w:t>
            </w:r>
          </w:p>
        </w:tc>
        <w:tc>
          <w:tcPr>
            <w:tcW w:w="1886" w:type="dxa"/>
            <w:vAlign w:val="center"/>
          </w:tcPr>
          <w:p w14:paraId="5DED8B0C"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560774</w:t>
            </w:r>
          </w:p>
        </w:tc>
      </w:tr>
      <w:tr w:rsidR="00C97E80" w14:paraId="587978FE" w14:textId="77777777" w:rsidTr="001F2BED">
        <w:trPr>
          <w:trHeight w:val="397"/>
          <w:jc w:val="center"/>
        </w:trPr>
        <w:tc>
          <w:tcPr>
            <w:tcW w:w="1793" w:type="dxa"/>
            <w:vAlign w:val="center"/>
          </w:tcPr>
          <w:p w14:paraId="6F880E91"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BD Horizon</w:t>
            </w:r>
          </w:p>
        </w:tc>
        <w:tc>
          <w:tcPr>
            <w:tcW w:w="1564" w:type="dxa"/>
            <w:vAlign w:val="center"/>
          </w:tcPr>
          <w:p w14:paraId="51A3D539"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CD8</w:t>
            </w:r>
          </w:p>
        </w:tc>
        <w:tc>
          <w:tcPr>
            <w:tcW w:w="2330" w:type="dxa"/>
            <w:vAlign w:val="center"/>
          </w:tcPr>
          <w:p w14:paraId="1537D1FD"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APC-R700</w:t>
            </w:r>
          </w:p>
        </w:tc>
        <w:tc>
          <w:tcPr>
            <w:tcW w:w="1487" w:type="dxa"/>
            <w:vAlign w:val="center"/>
          </w:tcPr>
          <w:p w14:paraId="197F8811"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RPA-T8</w:t>
            </w:r>
          </w:p>
        </w:tc>
        <w:tc>
          <w:tcPr>
            <w:tcW w:w="1886" w:type="dxa"/>
            <w:vAlign w:val="center"/>
          </w:tcPr>
          <w:p w14:paraId="4C93ADA5"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565165</w:t>
            </w:r>
          </w:p>
        </w:tc>
      </w:tr>
      <w:tr w:rsidR="00C97E80" w14:paraId="3A2F80F4" w14:textId="77777777" w:rsidTr="001F2BED">
        <w:trPr>
          <w:trHeight w:val="397"/>
          <w:jc w:val="center"/>
        </w:trPr>
        <w:tc>
          <w:tcPr>
            <w:tcW w:w="1793" w:type="dxa"/>
            <w:vAlign w:val="center"/>
          </w:tcPr>
          <w:p w14:paraId="4723913F"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BD Pharmingen</w:t>
            </w:r>
          </w:p>
        </w:tc>
        <w:tc>
          <w:tcPr>
            <w:tcW w:w="1564" w:type="dxa"/>
            <w:vAlign w:val="center"/>
          </w:tcPr>
          <w:p w14:paraId="3A880A15"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CD45RA</w:t>
            </w:r>
          </w:p>
        </w:tc>
        <w:tc>
          <w:tcPr>
            <w:tcW w:w="2330" w:type="dxa"/>
            <w:vAlign w:val="center"/>
          </w:tcPr>
          <w:p w14:paraId="0FF7AC90"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PE-Cy</w:t>
            </w:r>
            <w:r>
              <w:rPr>
                <w:color w:val="000000" w:themeColor="text1"/>
                <w:sz w:val="22"/>
                <w:szCs w:val="22"/>
                <w:vertAlign w:val="superscript"/>
              </w:rPr>
              <w:t>TM</w:t>
            </w:r>
            <w:r>
              <w:rPr>
                <w:color w:val="000000" w:themeColor="text1"/>
                <w:sz w:val="22"/>
                <w:szCs w:val="22"/>
              </w:rPr>
              <w:t>7</w:t>
            </w:r>
          </w:p>
        </w:tc>
        <w:tc>
          <w:tcPr>
            <w:tcW w:w="1487" w:type="dxa"/>
            <w:vAlign w:val="center"/>
          </w:tcPr>
          <w:p w14:paraId="2BA3B720"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HI100</w:t>
            </w:r>
          </w:p>
        </w:tc>
        <w:tc>
          <w:tcPr>
            <w:tcW w:w="1886" w:type="dxa"/>
            <w:vAlign w:val="center"/>
          </w:tcPr>
          <w:p w14:paraId="42B523E9"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560675</w:t>
            </w:r>
          </w:p>
        </w:tc>
      </w:tr>
      <w:tr w:rsidR="00C97E80" w14:paraId="7F21A2B4" w14:textId="77777777" w:rsidTr="001F2BED">
        <w:trPr>
          <w:trHeight w:val="397"/>
          <w:jc w:val="center"/>
        </w:trPr>
        <w:tc>
          <w:tcPr>
            <w:tcW w:w="1793" w:type="dxa"/>
            <w:vAlign w:val="center"/>
          </w:tcPr>
          <w:p w14:paraId="4B72EC47"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Biolegend</w:t>
            </w:r>
          </w:p>
        </w:tc>
        <w:tc>
          <w:tcPr>
            <w:tcW w:w="1564" w:type="dxa"/>
            <w:vAlign w:val="center"/>
          </w:tcPr>
          <w:p w14:paraId="12DF3F41"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CD45RA</w:t>
            </w:r>
          </w:p>
        </w:tc>
        <w:tc>
          <w:tcPr>
            <w:tcW w:w="2330" w:type="dxa"/>
            <w:vAlign w:val="center"/>
          </w:tcPr>
          <w:p w14:paraId="198A63D4"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APC/Fire</w:t>
            </w:r>
            <w:r>
              <w:rPr>
                <w:color w:val="000000" w:themeColor="text1"/>
                <w:sz w:val="22"/>
                <w:szCs w:val="22"/>
                <w:vertAlign w:val="superscript"/>
              </w:rPr>
              <w:t>TM</w:t>
            </w:r>
            <w:r>
              <w:rPr>
                <w:color w:val="000000" w:themeColor="text1"/>
                <w:sz w:val="22"/>
                <w:szCs w:val="22"/>
              </w:rPr>
              <w:t>750</w:t>
            </w:r>
          </w:p>
        </w:tc>
        <w:tc>
          <w:tcPr>
            <w:tcW w:w="1487" w:type="dxa"/>
            <w:vAlign w:val="center"/>
          </w:tcPr>
          <w:p w14:paraId="6D246CDE"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HI100</w:t>
            </w:r>
          </w:p>
        </w:tc>
        <w:tc>
          <w:tcPr>
            <w:tcW w:w="1886" w:type="dxa"/>
            <w:vAlign w:val="center"/>
          </w:tcPr>
          <w:p w14:paraId="29716AF9"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304151</w:t>
            </w:r>
          </w:p>
        </w:tc>
      </w:tr>
      <w:tr w:rsidR="00C97E80" w14:paraId="087836A3" w14:textId="77777777" w:rsidTr="001F2BED">
        <w:trPr>
          <w:trHeight w:val="397"/>
          <w:jc w:val="center"/>
        </w:trPr>
        <w:tc>
          <w:tcPr>
            <w:tcW w:w="1793" w:type="dxa"/>
            <w:vAlign w:val="center"/>
          </w:tcPr>
          <w:p w14:paraId="486BC1D6"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BD Horizon</w:t>
            </w:r>
          </w:p>
        </w:tc>
        <w:tc>
          <w:tcPr>
            <w:tcW w:w="1564" w:type="dxa"/>
            <w:vAlign w:val="center"/>
          </w:tcPr>
          <w:p w14:paraId="68F7FEB0"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CCR7</w:t>
            </w:r>
          </w:p>
        </w:tc>
        <w:tc>
          <w:tcPr>
            <w:tcW w:w="2330" w:type="dxa"/>
            <w:vAlign w:val="center"/>
          </w:tcPr>
          <w:p w14:paraId="0CF29EE0"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V450</w:t>
            </w:r>
          </w:p>
        </w:tc>
        <w:tc>
          <w:tcPr>
            <w:tcW w:w="1487" w:type="dxa"/>
            <w:vAlign w:val="center"/>
          </w:tcPr>
          <w:p w14:paraId="52C5B14B"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150503</w:t>
            </w:r>
          </w:p>
        </w:tc>
        <w:tc>
          <w:tcPr>
            <w:tcW w:w="1886" w:type="dxa"/>
            <w:vAlign w:val="center"/>
          </w:tcPr>
          <w:p w14:paraId="052F73C0"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560863</w:t>
            </w:r>
          </w:p>
        </w:tc>
      </w:tr>
      <w:tr w:rsidR="00C97E80" w14:paraId="3F853A03" w14:textId="77777777" w:rsidTr="001F2BED">
        <w:trPr>
          <w:trHeight w:val="397"/>
          <w:jc w:val="center"/>
        </w:trPr>
        <w:tc>
          <w:tcPr>
            <w:tcW w:w="1793" w:type="dxa"/>
            <w:vAlign w:val="center"/>
          </w:tcPr>
          <w:p w14:paraId="06D4D34D"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Biolegend</w:t>
            </w:r>
          </w:p>
        </w:tc>
        <w:tc>
          <w:tcPr>
            <w:tcW w:w="1564" w:type="dxa"/>
            <w:vAlign w:val="center"/>
          </w:tcPr>
          <w:p w14:paraId="2DBADA69"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CCR7</w:t>
            </w:r>
          </w:p>
        </w:tc>
        <w:tc>
          <w:tcPr>
            <w:tcW w:w="2330" w:type="dxa"/>
            <w:vAlign w:val="center"/>
          </w:tcPr>
          <w:p w14:paraId="7459B2C7"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Brilliant Violet 421™</w:t>
            </w:r>
          </w:p>
        </w:tc>
        <w:tc>
          <w:tcPr>
            <w:tcW w:w="1487" w:type="dxa"/>
            <w:vAlign w:val="center"/>
          </w:tcPr>
          <w:p w14:paraId="302C64D2"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G043H7</w:t>
            </w:r>
          </w:p>
        </w:tc>
        <w:tc>
          <w:tcPr>
            <w:tcW w:w="1886" w:type="dxa"/>
            <w:vAlign w:val="center"/>
          </w:tcPr>
          <w:p w14:paraId="32248EC0"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353208</w:t>
            </w:r>
          </w:p>
        </w:tc>
      </w:tr>
      <w:tr w:rsidR="00C97E80" w14:paraId="249B3D1B" w14:textId="77777777" w:rsidTr="001F2BED">
        <w:trPr>
          <w:trHeight w:val="397"/>
          <w:jc w:val="center"/>
        </w:trPr>
        <w:tc>
          <w:tcPr>
            <w:tcW w:w="1793" w:type="dxa"/>
            <w:vAlign w:val="center"/>
          </w:tcPr>
          <w:p w14:paraId="750F4BE5"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Biolegend</w:t>
            </w:r>
          </w:p>
        </w:tc>
        <w:tc>
          <w:tcPr>
            <w:tcW w:w="1564" w:type="dxa"/>
            <w:vAlign w:val="center"/>
          </w:tcPr>
          <w:p w14:paraId="66DF82FB"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CD127</w:t>
            </w:r>
          </w:p>
        </w:tc>
        <w:tc>
          <w:tcPr>
            <w:tcW w:w="2330" w:type="dxa"/>
            <w:vAlign w:val="center"/>
          </w:tcPr>
          <w:p w14:paraId="27B0BB84"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PE</w:t>
            </w:r>
          </w:p>
        </w:tc>
        <w:tc>
          <w:tcPr>
            <w:tcW w:w="1487" w:type="dxa"/>
            <w:vAlign w:val="center"/>
          </w:tcPr>
          <w:p w14:paraId="421672BF"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A019D5</w:t>
            </w:r>
          </w:p>
        </w:tc>
        <w:tc>
          <w:tcPr>
            <w:tcW w:w="1886" w:type="dxa"/>
            <w:vAlign w:val="center"/>
          </w:tcPr>
          <w:p w14:paraId="723CE146"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351304</w:t>
            </w:r>
          </w:p>
        </w:tc>
      </w:tr>
      <w:tr w:rsidR="00C97E80" w14:paraId="510EC791" w14:textId="77777777" w:rsidTr="001F2BED">
        <w:trPr>
          <w:trHeight w:val="397"/>
          <w:jc w:val="center"/>
        </w:trPr>
        <w:tc>
          <w:tcPr>
            <w:tcW w:w="1793" w:type="dxa"/>
            <w:vAlign w:val="center"/>
          </w:tcPr>
          <w:p w14:paraId="72840641"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Biolegend</w:t>
            </w:r>
          </w:p>
        </w:tc>
        <w:tc>
          <w:tcPr>
            <w:tcW w:w="1564" w:type="dxa"/>
            <w:vAlign w:val="center"/>
          </w:tcPr>
          <w:p w14:paraId="4DF0D676"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CD25</w:t>
            </w:r>
          </w:p>
        </w:tc>
        <w:tc>
          <w:tcPr>
            <w:tcW w:w="2330" w:type="dxa"/>
            <w:vAlign w:val="center"/>
          </w:tcPr>
          <w:p w14:paraId="2B60479B"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APC</w:t>
            </w:r>
          </w:p>
        </w:tc>
        <w:tc>
          <w:tcPr>
            <w:tcW w:w="1487" w:type="dxa"/>
            <w:vAlign w:val="center"/>
          </w:tcPr>
          <w:p w14:paraId="27A7DDE0"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BC96</w:t>
            </w:r>
          </w:p>
        </w:tc>
        <w:tc>
          <w:tcPr>
            <w:tcW w:w="1886" w:type="dxa"/>
            <w:vAlign w:val="center"/>
          </w:tcPr>
          <w:p w14:paraId="6DF7A8AC"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302610</w:t>
            </w:r>
          </w:p>
        </w:tc>
      </w:tr>
      <w:tr w:rsidR="00C97E80" w14:paraId="12F0E8D6" w14:textId="77777777" w:rsidTr="001F2BED">
        <w:trPr>
          <w:trHeight w:val="397"/>
          <w:jc w:val="center"/>
        </w:trPr>
        <w:tc>
          <w:tcPr>
            <w:tcW w:w="1793" w:type="dxa"/>
            <w:vAlign w:val="center"/>
          </w:tcPr>
          <w:p w14:paraId="3F0AF3E5"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Biolegend</w:t>
            </w:r>
          </w:p>
        </w:tc>
        <w:tc>
          <w:tcPr>
            <w:tcW w:w="1564" w:type="dxa"/>
            <w:vAlign w:val="center"/>
          </w:tcPr>
          <w:p w14:paraId="223B7973"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HLA-DR</w:t>
            </w:r>
          </w:p>
        </w:tc>
        <w:tc>
          <w:tcPr>
            <w:tcW w:w="2330" w:type="dxa"/>
            <w:vAlign w:val="center"/>
          </w:tcPr>
          <w:p w14:paraId="5EAF01C6"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 xml:space="preserve">Pacific </w:t>
            </w:r>
            <w:proofErr w:type="spellStart"/>
            <w:r>
              <w:rPr>
                <w:color w:val="000000" w:themeColor="text1"/>
                <w:sz w:val="22"/>
                <w:szCs w:val="22"/>
              </w:rPr>
              <w:t>Blue</w:t>
            </w:r>
            <w:r>
              <w:rPr>
                <w:color w:val="000000" w:themeColor="text1"/>
                <w:sz w:val="22"/>
                <w:szCs w:val="22"/>
                <w:vertAlign w:val="superscript"/>
              </w:rPr>
              <w:t>TM</w:t>
            </w:r>
            <w:proofErr w:type="spellEnd"/>
          </w:p>
        </w:tc>
        <w:tc>
          <w:tcPr>
            <w:tcW w:w="1487" w:type="dxa"/>
            <w:vAlign w:val="center"/>
          </w:tcPr>
          <w:p w14:paraId="7AE3F054"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L243</w:t>
            </w:r>
          </w:p>
        </w:tc>
        <w:tc>
          <w:tcPr>
            <w:tcW w:w="1886" w:type="dxa"/>
            <w:vAlign w:val="center"/>
          </w:tcPr>
          <w:p w14:paraId="1587B9D5"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307633</w:t>
            </w:r>
          </w:p>
        </w:tc>
      </w:tr>
      <w:tr w:rsidR="00C97E80" w14:paraId="64F2D3E1" w14:textId="77777777" w:rsidTr="001F2BED">
        <w:trPr>
          <w:trHeight w:val="397"/>
          <w:jc w:val="center"/>
        </w:trPr>
        <w:tc>
          <w:tcPr>
            <w:tcW w:w="1793" w:type="dxa"/>
            <w:vAlign w:val="center"/>
          </w:tcPr>
          <w:p w14:paraId="3F212605"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Biolegend</w:t>
            </w:r>
          </w:p>
        </w:tc>
        <w:tc>
          <w:tcPr>
            <w:tcW w:w="1564" w:type="dxa"/>
            <w:vAlign w:val="center"/>
          </w:tcPr>
          <w:p w14:paraId="75BC6435"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Ki-67</w:t>
            </w:r>
          </w:p>
        </w:tc>
        <w:tc>
          <w:tcPr>
            <w:tcW w:w="2330" w:type="dxa"/>
            <w:vAlign w:val="center"/>
          </w:tcPr>
          <w:p w14:paraId="575D2FA7"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APC</w:t>
            </w:r>
          </w:p>
        </w:tc>
        <w:tc>
          <w:tcPr>
            <w:tcW w:w="1487" w:type="dxa"/>
            <w:vAlign w:val="center"/>
          </w:tcPr>
          <w:p w14:paraId="2CF9F0D0"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Ki-67</w:t>
            </w:r>
          </w:p>
        </w:tc>
        <w:tc>
          <w:tcPr>
            <w:tcW w:w="1886" w:type="dxa"/>
            <w:vAlign w:val="center"/>
          </w:tcPr>
          <w:p w14:paraId="0B98188F"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350514</w:t>
            </w:r>
          </w:p>
        </w:tc>
      </w:tr>
      <w:tr w:rsidR="00C97E80" w14:paraId="15D44877" w14:textId="77777777" w:rsidTr="001F2BED">
        <w:trPr>
          <w:trHeight w:val="397"/>
          <w:jc w:val="center"/>
        </w:trPr>
        <w:tc>
          <w:tcPr>
            <w:tcW w:w="1793" w:type="dxa"/>
            <w:vAlign w:val="center"/>
          </w:tcPr>
          <w:p w14:paraId="52B745D7"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Biolegend</w:t>
            </w:r>
          </w:p>
        </w:tc>
        <w:tc>
          <w:tcPr>
            <w:tcW w:w="1564" w:type="dxa"/>
            <w:vAlign w:val="center"/>
          </w:tcPr>
          <w:p w14:paraId="5BFF208C"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IFN-</w:t>
            </w:r>
            <w:r>
              <w:rPr>
                <w:color w:val="000000" w:themeColor="text1"/>
                <w:sz w:val="22"/>
                <w:szCs w:val="22"/>
                <w:lang w:val="zh-CN"/>
              </w:rPr>
              <w:t>γ</w:t>
            </w:r>
          </w:p>
        </w:tc>
        <w:tc>
          <w:tcPr>
            <w:tcW w:w="2330" w:type="dxa"/>
            <w:vAlign w:val="center"/>
          </w:tcPr>
          <w:p w14:paraId="659073B9"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PE/Cyanine7</w:t>
            </w:r>
          </w:p>
        </w:tc>
        <w:tc>
          <w:tcPr>
            <w:tcW w:w="1487" w:type="dxa"/>
            <w:vAlign w:val="center"/>
          </w:tcPr>
          <w:p w14:paraId="71B46A61"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4</w:t>
            </w:r>
            <w:proofErr w:type="gramStart"/>
            <w:r>
              <w:rPr>
                <w:color w:val="000000" w:themeColor="text1"/>
                <w:sz w:val="22"/>
                <w:szCs w:val="22"/>
              </w:rPr>
              <w:t>S.B</w:t>
            </w:r>
            <w:proofErr w:type="gramEnd"/>
            <w:r>
              <w:rPr>
                <w:color w:val="000000" w:themeColor="text1"/>
                <w:sz w:val="22"/>
                <w:szCs w:val="22"/>
              </w:rPr>
              <w:t>3</w:t>
            </w:r>
          </w:p>
        </w:tc>
        <w:tc>
          <w:tcPr>
            <w:tcW w:w="1886" w:type="dxa"/>
            <w:vAlign w:val="center"/>
          </w:tcPr>
          <w:p w14:paraId="3161F3D7"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502528</w:t>
            </w:r>
          </w:p>
        </w:tc>
      </w:tr>
      <w:tr w:rsidR="00C97E80" w14:paraId="1DBC15D9" w14:textId="77777777" w:rsidTr="001F2BED">
        <w:trPr>
          <w:trHeight w:val="397"/>
          <w:jc w:val="center"/>
        </w:trPr>
        <w:tc>
          <w:tcPr>
            <w:tcW w:w="1793" w:type="dxa"/>
            <w:vAlign w:val="center"/>
          </w:tcPr>
          <w:p w14:paraId="0BECAA0B"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Biolegend</w:t>
            </w:r>
          </w:p>
        </w:tc>
        <w:tc>
          <w:tcPr>
            <w:tcW w:w="1564" w:type="dxa"/>
            <w:vAlign w:val="center"/>
          </w:tcPr>
          <w:p w14:paraId="11440CF0"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CD31</w:t>
            </w:r>
          </w:p>
        </w:tc>
        <w:tc>
          <w:tcPr>
            <w:tcW w:w="2330" w:type="dxa"/>
            <w:vAlign w:val="center"/>
          </w:tcPr>
          <w:p w14:paraId="7AB11BB7"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PE/Dazzle</w:t>
            </w:r>
            <w:r>
              <w:rPr>
                <w:color w:val="000000" w:themeColor="text1"/>
                <w:sz w:val="22"/>
                <w:szCs w:val="22"/>
                <w:vertAlign w:val="superscript"/>
              </w:rPr>
              <w:t>TM</w:t>
            </w:r>
            <w:r>
              <w:rPr>
                <w:color w:val="000000" w:themeColor="text1"/>
                <w:sz w:val="22"/>
                <w:szCs w:val="22"/>
              </w:rPr>
              <w:t>594</w:t>
            </w:r>
          </w:p>
        </w:tc>
        <w:tc>
          <w:tcPr>
            <w:tcW w:w="1487" w:type="dxa"/>
            <w:vAlign w:val="center"/>
          </w:tcPr>
          <w:p w14:paraId="77813516"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WM59</w:t>
            </w:r>
          </w:p>
        </w:tc>
        <w:tc>
          <w:tcPr>
            <w:tcW w:w="1886" w:type="dxa"/>
            <w:vAlign w:val="center"/>
          </w:tcPr>
          <w:p w14:paraId="32DE85B4"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303130</w:t>
            </w:r>
          </w:p>
        </w:tc>
      </w:tr>
      <w:tr w:rsidR="00C97E80" w14:paraId="77B96459" w14:textId="77777777" w:rsidTr="001F2BED">
        <w:trPr>
          <w:trHeight w:val="397"/>
          <w:jc w:val="center"/>
        </w:trPr>
        <w:tc>
          <w:tcPr>
            <w:tcW w:w="1793" w:type="dxa"/>
            <w:vAlign w:val="center"/>
          </w:tcPr>
          <w:p w14:paraId="539ED5EF"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Biolegend</w:t>
            </w:r>
          </w:p>
        </w:tc>
        <w:tc>
          <w:tcPr>
            <w:tcW w:w="1564" w:type="dxa"/>
            <w:vAlign w:val="center"/>
          </w:tcPr>
          <w:p w14:paraId="0F822332"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PD-1</w:t>
            </w:r>
          </w:p>
        </w:tc>
        <w:tc>
          <w:tcPr>
            <w:tcW w:w="2330" w:type="dxa"/>
            <w:vAlign w:val="center"/>
          </w:tcPr>
          <w:p w14:paraId="0E8CE1D3"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Brilliant Violet 750™</w:t>
            </w:r>
          </w:p>
        </w:tc>
        <w:tc>
          <w:tcPr>
            <w:tcW w:w="1487" w:type="dxa"/>
            <w:vAlign w:val="center"/>
          </w:tcPr>
          <w:p w14:paraId="4DC01905"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EH12.2H7</w:t>
            </w:r>
          </w:p>
        </w:tc>
        <w:tc>
          <w:tcPr>
            <w:tcW w:w="1886" w:type="dxa"/>
            <w:vAlign w:val="center"/>
          </w:tcPr>
          <w:p w14:paraId="5D8CA596"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329966</w:t>
            </w:r>
          </w:p>
        </w:tc>
      </w:tr>
      <w:tr w:rsidR="00C97E80" w14:paraId="31F79D7E" w14:textId="77777777" w:rsidTr="001F2BED">
        <w:trPr>
          <w:trHeight w:val="376"/>
          <w:jc w:val="center"/>
        </w:trPr>
        <w:tc>
          <w:tcPr>
            <w:tcW w:w="1793" w:type="dxa"/>
            <w:vAlign w:val="center"/>
          </w:tcPr>
          <w:p w14:paraId="1E4BAA03"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Biolegend</w:t>
            </w:r>
          </w:p>
        </w:tc>
        <w:tc>
          <w:tcPr>
            <w:tcW w:w="1564" w:type="dxa"/>
            <w:vAlign w:val="center"/>
          </w:tcPr>
          <w:p w14:paraId="57C5FC58"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HLA-DQ</w:t>
            </w:r>
          </w:p>
        </w:tc>
        <w:tc>
          <w:tcPr>
            <w:tcW w:w="2330" w:type="dxa"/>
            <w:vAlign w:val="center"/>
          </w:tcPr>
          <w:p w14:paraId="616EB234"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FITC</w:t>
            </w:r>
          </w:p>
        </w:tc>
        <w:tc>
          <w:tcPr>
            <w:tcW w:w="1487" w:type="dxa"/>
            <w:vAlign w:val="center"/>
          </w:tcPr>
          <w:p w14:paraId="6EB766DB" w14:textId="77777777" w:rsidR="00C97E80" w:rsidRDefault="00000000" w:rsidP="001F2BED">
            <w:pPr>
              <w:ind w:leftChars="-200" w:left="-480" w:firstLineChars="175" w:firstLine="420"/>
              <w:jc w:val="center"/>
              <w:rPr>
                <w:color w:val="000000" w:themeColor="text1"/>
                <w:sz w:val="22"/>
                <w:szCs w:val="22"/>
              </w:rPr>
            </w:pPr>
            <w:hyperlink r:id="rId10" w:history="1">
              <w:r w:rsidR="00C97E80">
                <w:rPr>
                  <w:color w:val="000000" w:themeColor="text1"/>
                  <w:sz w:val="22"/>
                  <w:szCs w:val="22"/>
                </w:rPr>
                <w:t>HLADQ1</w:t>
              </w:r>
            </w:hyperlink>
          </w:p>
        </w:tc>
        <w:tc>
          <w:tcPr>
            <w:tcW w:w="1886" w:type="dxa"/>
            <w:vAlign w:val="center"/>
          </w:tcPr>
          <w:p w14:paraId="0CF1C3F7"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318104</w:t>
            </w:r>
          </w:p>
        </w:tc>
      </w:tr>
      <w:tr w:rsidR="00C97E80" w14:paraId="629D1AEE" w14:textId="77777777" w:rsidTr="001F2BED">
        <w:trPr>
          <w:trHeight w:val="397"/>
          <w:jc w:val="center"/>
        </w:trPr>
        <w:tc>
          <w:tcPr>
            <w:tcW w:w="1793" w:type="dxa"/>
            <w:vAlign w:val="center"/>
          </w:tcPr>
          <w:p w14:paraId="0361BE8C"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Biolegend</w:t>
            </w:r>
          </w:p>
        </w:tc>
        <w:tc>
          <w:tcPr>
            <w:tcW w:w="1564" w:type="dxa"/>
            <w:vAlign w:val="center"/>
          </w:tcPr>
          <w:p w14:paraId="57D7B72E"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TIGIT</w:t>
            </w:r>
          </w:p>
        </w:tc>
        <w:tc>
          <w:tcPr>
            <w:tcW w:w="2330" w:type="dxa"/>
            <w:vAlign w:val="center"/>
          </w:tcPr>
          <w:p w14:paraId="099B5401"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Brilliant Violet 605™</w:t>
            </w:r>
          </w:p>
        </w:tc>
        <w:tc>
          <w:tcPr>
            <w:tcW w:w="1487" w:type="dxa"/>
            <w:vAlign w:val="center"/>
          </w:tcPr>
          <w:p w14:paraId="26F25A3F"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A15153G</w:t>
            </w:r>
          </w:p>
        </w:tc>
        <w:tc>
          <w:tcPr>
            <w:tcW w:w="1886" w:type="dxa"/>
            <w:vAlign w:val="center"/>
          </w:tcPr>
          <w:p w14:paraId="3A7CD8FC" w14:textId="77777777" w:rsidR="00C97E80" w:rsidRDefault="00C97E80" w:rsidP="001F2BED">
            <w:pPr>
              <w:ind w:leftChars="-200" w:left="-480" w:firstLineChars="175" w:firstLine="385"/>
              <w:jc w:val="center"/>
              <w:rPr>
                <w:color w:val="000000" w:themeColor="text1"/>
                <w:sz w:val="22"/>
                <w:szCs w:val="22"/>
              </w:rPr>
            </w:pPr>
            <w:r>
              <w:rPr>
                <w:color w:val="000000" w:themeColor="text1"/>
                <w:sz w:val="22"/>
                <w:szCs w:val="22"/>
              </w:rPr>
              <w:t>372712</w:t>
            </w:r>
          </w:p>
        </w:tc>
      </w:tr>
      <w:tr w:rsidR="00C97E80" w14:paraId="05210184" w14:textId="77777777" w:rsidTr="001F2BED">
        <w:trPr>
          <w:trHeight w:val="397"/>
          <w:jc w:val="center"/>
        </w:trPr>
        <w:tc>
          <w:tcPr>
            <w:tcW w:w="1793" w:type="dxa"/>
            <w:vAlign w:val="center"/>
          </w:tcPr>
          <w:p w14:paraId="401EFF11"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Biolegend</w:t>
            </w:r>
          </w:p>
        </w:tc>
        <w:tc>
          <w:tcPr>
            <w:tcW w:w="1564" w:type="dxa"/>
            <w:vAlign w:val="center"/>
          </w:tcPr>
          <w:p w14:paraId="002C0A85"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CD27</w:t>
            </w:r>
          </w:p>
        </w:tc>
        <w:tc>
          <w:tcPr>
            <w:tcW w:w="2330" w:type="dxa"/>
            <w:vAlign w:val="center"/>
          </w:tcPr>
          <w:p w14:paraId="349C2D8A"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APC/Fire™ 810</w:t>
            </w:r>
          </w:p>
        </w:tc>
        <w:tc>
          <w:tcPr>
            <w:tcW w:w="1487" w:type="dxa"/>
            <w:vAlign w:val="center"/>
          </w:tcPr>
          <w:p w14:paraId="668BDAD4" w14:textId="77777777" w:rsidR="00C97E80" w:rsidRPr="00F34A57" w:rsidRDefault="00000000" w:rsidP="001F2BED">
            <w:pPr>
              <w:ind w:leftChars="-200" w:left="-480" w:firstLineChars="175" w:firstLine="420"/>
              <w:jc w:val="center"/>
              <w:rPr>
                <w:color w:val="000000" w:themeColor="text1"/>
                <w:sz w:val="22"/>
                <w:szCs w:val="22"/>
              </w:rPr>
            </w:pPr>
            <w:hyperlink r:id="rId11" w:history="1">
              <w:r w:rsidR="00C97E80" w:rsidRPr="00F34A57">
                <w:rPr>
                  <w:color w:val="000000" w:themeColor="text1"/>
                  <w:sz w:val="22"/>
                  <w:szCs w:val="22"/>
                </w:rPr>
                <w:t>O323</w:t>
              </w:r>
            </w:hyperlink>
          </w:p>
        </w:tc>
        <w:tc>
          <w:tcPr>
            <w:tcW w:w="1886" w:type="dxa"/>
            <w:vAlign w:val="center"/>
          </w:tcPr>
          <w:p w14:paraId="1E56DB1F"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302864</w:t>
            </w:r>
          </w:p>
        </w:tc>
      </w:tr>
      <w:tr w:rsidR="00C97E80" w14:paraId="4D694EB5" w14:textId="77777777" w:rsidTr="001F2BED">
        <w:trPr>
          <w:trHeight w:val="397"/>
          <w:jc w:val="center"/>
        </w:trPr>
        <w:tc>
          <w:tcPr>
            <w:tcW w:w="1793" w:type="dxa"/>
            <w:vAlign w:val="center"/>
          </w:tcPr>
          <w:p w14:paraId="5E43E2D8" w14:textId="77777777" w:rsidR="00C97E80" w:rsidRPr="00F34A57" w:rsidRDefault="00C97E80" w:rsidP="001F2BED">
            <w:pPr>
              <w:jc w:val="center"/>
              <w:rPr>
                <w:color w:val="000000" w:themeColor="text1"/>
                <w:sz w:val="22"/>
                <w:szCs w:val="22"/>
              </w:rPr>
            </w:pPr>
            <w:r w:rsidRPr="00F34A57">
              <w:rPr>
                <w:color w:val="000000" w:themeColor="text1"/>
                <w:sz w:val="22"/>
                <w:szCs w:val="22"/>
              </w:rPr>
              <w:t>BD Pharmingen</w:t>
            </w:r>
          </w:p>
        </w:tc>
        <w:tc>
          <w:tcPr>
            <w:tcW w:w="1564" w:type="dxa"/>
            <w:vAlign w:val="center"/>
          </w:tcPr>
          <w:p w14:paraId="6D6253A7"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Annexin V</w:t>
            </w:r>
          </w:p>
        </w:tc>
        <w:tc>
          <w:tcPr>
            <w:tcW w:w="2330" w:type="dxa"/>
            <w:vAlign w:val="center"/>
          </w:tcPr>
          <w:p w14:paraId="7030300A"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APC</w:t>
            </w:r>
          </w:p>
        </w:tc>
        <w:tc>
          <w:tcPr>
            <w:tcW w:w="1487" w:type="dxa"/>
            <w:vAlign w:val="center"/>
          </w:tcPr>
          <w:p w14:paraId="03AFF1F0"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w:t>
            </w:r>
          </w:p>
        </w:tc>
        <w:tc>
          <w:tcPr>
            <w:tcW w:w="1886" w:type="dxa"/>
            <w:vAlign w:val="center"/>
          </w:tcPr>
          <w:p w14:paraId="0FE132DF"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550474</w:t>
            </w:r>
          </w:p>
        </w:tc>
      </w:tr>
      <w:tr w:rsidR="00C97E80" w14:paraId="72ABF945" w14:textId="77777777" w:rsidTr="001F2BED">
        <w:trPr>
          <w:trHeight w:val="397"/>
          <w:jc w:val="center"/>
        </w:trPr>
        <w:tc>
          <w:tcPr>
            <w:tcW w:w="1793" w:type="dxa"/>
            <w:vAlign w:val="center"/>
          </w:tcPr>
          <w:p w14:paraId="5BFD4A59" w14:textId="77777777" w:rsidR="00C97E80" w:rsidRPr="00F34A57" w:rsidRDefault="00C97E80" w:rsidP="001F2BED">
            <w:pPr>
              <w:jc w:val="center"/>
              <w:rPr>
                <w:color w:val="000000" w:themeColor="text1"/>
                <w:sz w:val="22"/>
                <w:szCs w:val="22"/>
              </w:rPr>
            </w:pPr>
            <w:r w:rsidRPr="00F34A57">
              <w:rPr>
                <w:color w:val="000000" w:themeColor="text1"/>
                <w:sz w:val="22"/>
                <w:szCs w:val="22"/>
              </w:rPr>
              <w:t>BD Pharmingen</w:t>
            </w:r>
          </w:p>
        </w:tc>
        <w:tc>
          <w:tcPr>
            <w:tcW w:w="1564" w:type="dxa"/>
            <w:vAlign w:val="center"/>
          </w:tcPr>
          <w:p w14:paraId="1F1A14F2"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7-AAD</w:t>
            </w:r>
          </w:p>
        </w:tc>
        <w:tc>
          <w:tcPr>
            <w:tcW w:w="2330" w:type="dxa"/>
            <w:vAlign w:val="center"/>
          </w:tcPr>
          <w:p w14:paraId="46A24EDF"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PerCP</w:t>
            </w:r>
          </w:p>
        </w:tc>
        <w:tc>
          <w:tcPr>
            <w:tcW w:w="1487" w:type="dxa"/>
            <w:vAlign w:val="center"/>
          </w:tcPr>
          <w:p w14:paraId="5BB89B60"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w:t>
            </w:r>
          </w:p>
        </w:tc>
        <w:tc>
          <w:tcPr>
            <w:tcW w:w="1886" w:type="dxa"/>
            <w:vAlign w:val="center"/>
          </w:tcPr>
          <w:p w14:paraId="542D8DF6"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559925</w:t>
            </w:r>
          </w:p>
        </w:tc>
      </w:tr>
      <w:tr w:rsidR="00C97E80" w14:paraId="4CC4175A" w14:textId="77777777" w:rsidTr="001F2BED">
        <w:trPr>
          <w:trHeight w:val="397"/>
          <w:jc w:val="center"/>
        </w:trPr>
        <w:tc>
          <w:tcPr>
            <w:tcW w:w="1793" w:type="dxa"/>
            <w:vAlign w:val="center"/>
          </w:tcPr>
          <w:p w14:paraId="4A86C347"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CST</w:t>
            </w:r>
          </w:p>
        </w:tc>
        <w:tc>
          <w:tcPr>
            <w:tcW w:w="1564" w:type="dxa"/>
            <w:vAlign w:val="center"/>
          </w:tcPr>
          <w:p w14:paraId="2EFE5455"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CD4</w:t>
            </w:r>
          </w:p>
        </w:tc>
        <w:tc>
          <w:tcPr>
            <w:tcW w:w="2330" w:type="dxa"/>
            <w:vAlign w:val="center"/>
          </w:tcPr>
          <w:p w14:paraId="6DF61D0A"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w:t>
            </w:r>
          </w:p>
        </w:tc>
        <w:tc>
          <w:tcPr>
            <w:tcW w:w="1487" w:type="dxa"/>
            <w:vAlign w:val="center"/>
          </w:tcPr>
          <w:p w14:paraId="15C4F282" w14:textId="77777777" w:rsidR="00C97E80" w:rsidRPr="00F34A57" w:rsidRDefault="00C97E80" w:rsidP="001F2BED">
            <w:pPr>
              <w:jc w:val="center"/>
              <w:rPr>
                <w:sz w:val="22"/>
                <w:szCs w:val="22"/>
              </w:rPr>
            </w:pPr>
            <w:r w:rsidRPr="00F34A57">
              <w:rPr>
                <w:sz w:val="22"/>
                <w:szCs w:val="22"/>
              </w:rPr>
              <w:t>D7D2Z</w:t>
            </w:r>
          </w:p>
        </w:tc>
        <w:tc>
          <w:tcPr>
            <w:tcW w:w="1886" w:type="dxa"/>
            <w:vAlign w:val="center"/>
          </w:tcPr>
          <w:p w14:paraId="3F983207" w14:textId="77777777" w:rsidR="00C97E80" w:rsidRPr="00F34A57" w:rsidRDefault="00C97E80" w:rsidP="001F2BED">
            <w:pPr>
              <w:jc w:val="center"/>
              <w:rPr>
                <w:sz w:val="22"/>
                <w:szCs w:val="22"/>
              </w:rPr>
            </w:pPr>
            <w:r w:rsidRPr="00F34A57">
              <w:rPr>
                <w:sz w:val="22"/>
                <w:szCs w:val="22"/>
              </w:rPr>
              <w:t>25229</w:t>
            </w:r>
          </w:p>
        </w:tc>
      </w:tr>
      <w:tr w:rsidR="00C97E80" w14:paraId="49BC102E" w14:textId="77777777" w:rsidTr="001F2BED">
        <w:trPr>
          <w:trHeight w:val="397"/>
          <w:jc w:val="center"/>
        </w:trPr>
        <w:tc>
          <w:tcPr>
            <w:tcW w:w="1793" w:type="dxa"/>
            <w:vAlign w:val="center"/>
          </w:tcPr>
          <w:p w14:paraId="19C0A540"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CST</w:t>
            </w:r>
          </w:p>
        </w:tc>
        <w:tc>
          <w:tcPr>
            <w:tcW w:w="1564" w:type="dxa"/>
            <w:vAlign w:val="center"/>
          </w:tcPr>
          <w:p w14:paraId="0E903BA7"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CD8a</w:t>
            </w:r>
          </w:p>
        </w:tc>
        <w:tc>
          <w:tcPr>
            <w:tcW w:w="2330" w:type="dxa"/>
            <w:vAlign w:val="center"/>
          </w:tcPr>
          <w:p w14:paraId="4E4D405F"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w:t>
            </w:r>
          </w:p>
        </w:tc>
        <w:tc>
          <w:tcPr>
            <w:tcW w:w="1487" w:type="dxa"/>
            <w:vAlign w:val="center"/>
          </w:tcPr>
          <w:p w14:paraId="04AB5A07" w14:textId="77777777" w:rsidR="00C97E80" w:rsidRPr="00F34A57" w:rsidRDefault="00C97E80" w:rsidP="001F2BED">
            <w:pPr>
              <w:jc w:val="center"/>
              <w:rPr>
                <w:sz w:val="22"/>
                <w:szCs w:val="22"/>
              </w:rPr>
            </w:pPr>
            <w:r w:rsidRPr="00F34A57">
              <w:rPr>
                <w:sz w:val="22"/>
                <w:szCs w:val="22"/>
              </w:rPr>
              <w:t>D4W2Z</w:t>
            </w:r>
          </w:p>
        </w:tc>
        <w:tc>
          <w:tcPr>
            <w:tcW w:w="1886" w:type="dxa"/>
            <w:vAlign w:val="center"/>
          </w:tcPr>
          <w:p w14:paraId="3CA96608" w14:textId="77777777" w:rsidR="00C97E80" w:rsidRPr="00F34A57" w:rsidRDefault="00C97E80" w:rsidP="001F2BED">
            <w:pPr>
              <w:jc w:val="center"/>
              <w:rPr>
                <w:sz w:val="22"/>
                <w:szCs w:val="22"/>
              </w:rPr>
            </w:pPr>
            <w:r w:rsidRPr="00F34A57">
              <w:rPr>
                <w:sz w:val="22"/>
                <w:szCs w:val="22"/>
              </w:rPr>
              <w:t>98941</w:t>
            </w:r>
          </w:p>
        </w:tc>
      </w:tr>
      <w:tr w:rsidR="00C97E80" w14:paraId="03B9FF33" w14:textId="77777777" w:rsidTr="001F2BED">
        <w:trPr>
          <w:trHeight w:val="397"/>
          <w:jc w:val="center"/>
        </w:trPr>
        <w:tc>
          <w:tcPr>
            <w:tcW w:w="1793" w:type="dxa"/>
            <w:vAlign w:val="center"/>
          </w:tcPr>
          <w:p w14:paraId="4EC5954B"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Abcam</w:t>
            </w:r>
          </w:p>
        </w:tc>
        <w:tc>
          <w:tcPr>
            <w:tcW w:w="1564" w:type="dxa"/>
            <w:vAlign w:val="center"/>
          </w:tcPr>
          <w:p w14:paraId="0CFD3D42"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GFP</w:t>
            </w:r>
          </w:p>
        </w:tc>
        <w:tc>
          <w:tcPr>
            <w:tcW w:w="2330" w:type="dxa"/>
            <w:vAlign w:val="center"/>
          </w:tcPr>
          <w:p w14:paraId="6A23CCBD"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w:t>
            </w:r>
          </w:p>
        </w:tc>
        <w:tc>
          <w:tcPr>
            <w:tcW w:w="1487" w:type="dxa"/>
            <w:vAlign w:val="center"/>
          </w:tcPr>
          <w:p w14:paraId="7A725E9A" w14:textId="77777777" w:rsidR="00C97E80" w:rsidRPr="00F34A57" w:rsidRDefault="00C97E80" w:rsidP="001F2BED">
            <w:pPr>
              <w:jc w:val="center"/>
              <w:rPr>
                <w:sz w:val="22"/>
                <w:szCs w:val="22"/>
              </w:rPr>
            </w:pPr>
            <w:r w:rsidRPr="00F34A57">
              <w:rPr>
                <w:sz w:val="22"/>
                <w:szCs w:val="22"/>
              </w:rPr>
              <w:t>EPR14104</w:t>
            </w:r>
          </w:p>
        </w:tc>
        <w:tc>
          <w:tcPr>
            <w:tcW w:w="1886" w:type="dxa"/>
            <w:vAlign w:val="center"/>
          </w:tcPr>
          <w:p w14:paraId="10A42206" w14:textId="77777777" w:rsidR="00C97E80" w:rsidRPr="00F34A57" w:rsidRDefault="00C97E80" w:rsidP="001F2BED">
            <w:pPr>
              <w:jc w:val="center"/>
              <w:rPr>
                <w:sz w:val="22"/>
                <w:szCs w:val="22"/>
              </w:rPr>
            </w:pPr>
            <w:r w:rsidRPr="00F34A57">
              <w:rPr>
                <w:sz w:val="22"/>
                <w:szCs w:val="22"/>
              </w:rPr>
              <w:t>ab183734</w:t>
            </w:r>
          </w:p>
        </w:tc>
      </w:tr>
      <w:tr w:rsidR="00C97E80" w14:paraId="7C44BF38" w14:textId="77777777" w:rsidTr="001F2BED">
        <w:trPr>
          <w:trHeight w:val="397"/>
          <w:jc w:val="center"/>
        </w:trPr>
        <w:tc>
          <w:tcPr>
            <w:tcW w:w="1793" w:type="dxa"/>
            <w:tcBorders>
              <w:bottom w:val="single" w:sz="4" w:space="0" w:color="auto"/>
            </w:tcBorders>
            <w:vAlign w:val="center"/>
          </w:tcPr>
          <w:p w14:paraId="117FF1CA" w14:textId="77777777" w:rsidR="00C97E80" w:rsidRPr="00F34A57" w:rsidRDefault="00C97E80" w:rsidP="001F2BED">
            <w:pPr>
              <w:ind w:leftChars="-200" w:left="-480" w:firstLineChars="175" w:firstLine="385"/>
              <w:jc w:val="center"/>
              <w:rPr>
                <w:color w:val="000000" w:themeColor="text1"/>
                <w:sz w:val="22"/>
                <w:szCs w:val="22"/>
              </w:rPr>
            </w:pPr>
            <w:proofErr w:type="spellStart"/>
            <w:r w:rsidRPr="00F34A57">
              <w:rPr>
                <w:color w:val="000000" w:themeColor="text1"/>
                <w:sz w:val="22"/>
                <w:szCs w:val="22"/>
              </w:rPr>
              <w:t>Panovue</w:t>
            </w:r>
            <w:proofErr w:type="spellEnd"/>
          </w:p>
        </w:tc>
        <w:tc>
          <w:tcPr>
            <w:tcW w:w="1564" w:type="dxa"/>
            <w:tcBorders>
              <w:bottom w:val="single" w:sz="4" w:space="0" w:color="auto"/>
            </w:tcBorders>
            <w:vAlign w:val="center"/>
          </w:tcPr>
          <w:p w14:paraId="746B96F0"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DAPI</w:t>
            </w:r>
          </w:p>
        </w:tc>
        <w:tc>
          <w:tcPr>
            <w:tcW w:w="2330" w:type="dxa"/>
            <w:tcBorders>
              <w:bottom w:val="single" w:sz="4" w:space="0" w:color="auto"/>
            </w:tcBorders>
            <w:vAlign w:val="center"/>
          </w:tcPr>
          <w:p w14:paraId="5E8A7D1B" w14:textId="77777777" w:rsidR="00C97E80" w:rsidRPr="00F34A57" w:rsidRDefault="00C97E80" w:rsidP="001F2BED">
            <w:pPr>
              <w:ind w:leftChars="-200" w:left="-480" w:firstLineChars="175" w:firstLine="385"/>
              <w:jc w:val="center"/>
              <w:rPr>
                <w:color w:val="000000" w:themeColor="text1"/>
                <w:sz w:val="22"/>
                <w:szCs w:val="22"/>
              </w:rPr>
            </w:pPr>
            <w:r w:rsidRPr="00F34A57">
              <w:rPr>
                <w:color w:val="000000" w:themeColor="text1"/>
                <w:sz w:val="22"/>
                <w:szCs w:val="22"/>
              </w:rPr>
              <w:t>-</w:t>
            </w:r>
          </w:p>
        </w:tc>
        <w:tc>
          <w:tcPr>
            <w:tcW w:w="1487" w:type="dxa"/>
            <w:tcBorders>
              <w:bottom w:val="single" w:sz="4" w:space="0" w:color="auto"/>
            </w:tcBorders>
            <w:vAlign w:val="center"/>
          </w:tcPr>
          <w:p w14:paraId="01EE61D5" w14:textId="77777777" w:rsidR="00C97E80" w:rsidRPr="00F34A57" w:rsidRDefault="00C97E80" w:rsidP="001F2BED">
            <w:pPr>
              <w:jc w:val="center"/>
              <w:rPr>
                <w:sz w:val="22"/>
                <w:szCs w:val="22"/>
              </w:rPr>
            </w:pPr>
            <w:r w:rsidRPr="00F34A57">
              <w:rPr>
                <w:sz w:val="22"/>
                <w:szCs w:val="22"/>
              </w:rPr>
              <w:t>-</w:t>
            </w:r>
          </w:p>
        </w:tc>
        <w:tc>
          <w:tcPr>
            <w:tcW w:w="1886" w:type="dxa"/>
            <w:tcBorders>
              <w:bottom w:val="single" w:sz="4" w:space="0" w:color="auto"/>
            </w:tcBorders>
            <w:vAlign w:val="center"/>
          </w:tcPr>
          <w:p w14:paraId="312BE6DF" w14:textId="77777777" w:rsidR="00C97E80" w:rsidRPr="00F34A57" w:rsidRDefault="00C97E80" w:rsidP="001F2BED">
            <w:pPr>
              <w:jc w:val="center"/>
              <w:rPr>
                <w:sz w:val="22"/>
                <w:szCs w:val="22"/>
              </w:rPr>
            </w:pPr>
            <w:r w:rsidRPr="00F34A57">
              <w:rPr>
                <w:sz w:val="22"/>
                <w:szCs w:val="22"/>
              </w:rPr>
              <w:t>10012100500</w:t>
            </w:r>
          </w:p>
        </w:tc>
      </w:tr>
    </w:tbl>
    <w:p w14:paraId="7468BFC0" w14:textId="77777777" w:rsidR="00C97E80" w:rsidRDefault="00C97E80" w:rsidP="00C97E80">
      <w:pPr>
        <w:rPr>
          <w:sz w:val="28"/>
          <w:szCs w:val="36"/>
        </w:rPr>
      </w:pPr>
    </w:p>
    <w:p w14:paraId="10BF7DE9" w14:textId="77777777" w:rsidR="00B9440A" w:rsidRPr="00015F74" w:rsidRDefault="00B9440A" w:rsidP="00C97E80">
      <w:pPr>
        <w:pStyle w:val="SMHeading"/>
      </w:pPr>
    </w:p>
    <w:sectPr w:rsidR="00B9440A" w:rsidRPr="00015F74" w:rsidSect="00E853D5">
      <w:headerReference w:type="default" r:id="rId12"/>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CFC11" w14:textId="77777777" w:rsidR="00822314" w:rsidRDefault="00822314">
      <w:r>
        <w:separator/>
      </w:r>
    </w:p>
  </w:endnote>
  <w:endnote w:type="continuationSeparator" w:id="0">
    <w:p w14:paraId="26A681BA" w14:textId="77777777" w:rsidR="00822314" w:rsidRDefault="00822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BoldMT">
    <w:altName w:val="Arial"/>
    <w:panose1 w:val="020B0604020202020204"/>
    <w:charset w:val="00"/>
    <w:family w:val="auto"/>
    <w:pitch w:val="default"/>
  </w:font>
  <w:font w:name="ArialMT">
    <w:altName w:val="Arial"/>
    <w:panose1 w:val="020B0604020202020204"/>
    <w:charset w:val="00"/>
    <w:family w:val="auto"/>
    <w:pitch w:val="default"/>
  </w:font>
  <w:font w:name="微软雅黑">
    <w:panose1 w:val="020B0503020204020204"/>
    <w:charset w:val="86"/>
    <w:family w:val="swiss"/>
    <w:pitch w:val="variable"/>
    <w:sig w:usb0="80000287" w:usb1="28CF3C52" w:usb2="00000016" w:usb3="00000000" w:csb0="0004001F" w:csb1="00000000"/>
  </w:font>
  <w:font w:name="Wingdings 2">
    <w:panose1 w:val="05020102010507070707"/>
    <w:charset w:val="00"/>
    <w:family w:val="decorative"/>
    <w:pitch w:val="variable"/>
    <w:sig w:usb0="00000003" w:usb1="00000000" w:usb2="00000000" w:usb3="00000000" w:csb0="80000001" w:csb1="00000000"/>
  </w:font>
  <w:font w:name="TimesNewRomanPS">
    <w:altName w:val="Times New Roman"/>
    <w:panose1 w:val="020B0604020202020204"/>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7989D" w14:textId="77777777" w:rsidR="00822314" w:rsidRDefault="00822314">
      <w:r>
        <w:separator/>
      </w:r>
    </w:p>
  </w:footnote>
  <w:footnote w:type="continuationSeparator" w:id="0">
    <w:p w14:paraId="20B34407" w14:textId="77777777" w:rsidR="00822314" w:rsidRDefault="00822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FB91B6"/>
    <w:multiLevelType w:val="singleLevel"/>
    <w:tmpl w:val="81FB91B6"/>
    <w:lvl w:ilvl="0">
      <w:start w:val="1"/>
      <w:numFmt w:val="upperLetter"/>
      <w:suff w:val="nothing"/>
      <w:lvlText w:val="%1、"/>
      <w:lvlJc w:val="left"/>
    </w:lvl>
  </w:abstractNum>
  <w:abstractNum w:abstractNumId="1"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2"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3"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4"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5"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10"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387843683">
    <w:abstractNumId w:val="10"/>
  </w:num>
  <w:num w:numId="2" w16cid:durableId="485366509">
    <w:abstractNumId w:val="8"/>
  </w:num>
  <w:num w:numId="3" w16cid:durableId="1888255738">
    <w:abstractNumId w:val="7"/>
  </w:num>
  <w:num w:numId="4" w16cid:durableId="681854557">
    <w:abstractNumId w:val="6"/>
  </w:num>
  <w:num w:numId="5" w16cid:durableId="132017859">
    <w:abstractNumId w:val="5"/>
  </w:num>
  <w:num w:numId="6" w16cid:durableId="934366820">
    <w:abstractNumId w:val="9"/>
  </w:num>
  <w:num w:numId="7" w16cid:durableId="1379206068">
    <w:abstractNumId w:val="4"/>
  </w:num>
  <w:num w:numId="8" w16cid:durableId="855268003">
    <w:abstractNumId w:val="3"/>
  </w:num>
  <w:num w:numId="9" w16cid:durableId="1773744170">
    <w:abstractNumId w:val="2"/>
  </w:num>
  <w:num w:numId="10" w16cid:durableId="297105088">
    <w:abstractNumId w:val="1"/>
  </w:num>
  <w:num w:numId="11" w16cid:durableId="382103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66D0C"/>
    <w:rsid w:val="00083B44"/>
    <w:rsid w:val="000850DC"/>
    <w:rsid w:val="000A443B"/>
    <w:rsid w:val="000C07BF"/>
    <w:rsid w:val="000C2771"/>
    <w:rsid w:val="000D46F4"/>
    <w:rsid w:val="000F0DCE"/>
    <w:rsid w:val="000F6BE3"/>
    <w:rsid w:val="00112C5B"/>
    <w:rsid w:val="00114193"/>
    <w:rsid w:val="00115A38"/>
    <w:rsid w:val="0011687B"/>
    <w:rsid w:val="00124F82"/>
    <w:rsid w:val="0016337A"/>
    <w:rsid w:val="00164269"/>
    <w:rsid w:val="001A1BDE"/>
    <w:rsid w:val="001B13CE"/>
    <w:rsid w:val="001F0876"/>
    <w:rsid w:val="001F167C"/>
    <w:rsid w:val="001F5E91"/>
    <w:rsid w:val="002077B9"/>
    <w:rsid w:val="002340AE"/>
    <w:rsid w:val="00262D72"/>
    <w:rsid w:val="00294FBB"/>
    <w:rsid w:val="002C030F"/>
    <w:rsid w:val="002F0FB6"/>
    <w:rsid w:val="0031671A"/>
    <w:rsid w:val="00331D75"/>
    <w:rsid w:val="00355362"/>
    <w:rsid w:val="00363E44"/>
    <w:rsid w:val="003659A8"/>
    <w:rsid w:val="003669F9"/>
    <w:rsid w:val="00392402"/>
    <w:rsid w:val="00393BAB"/>
    <w:rsid w:val="00395E86"/>
    <w:rsid w:val="003A2FD8"/>
    <w:rsid w:val="003B40E6"/>
    <w:rsid w:val="003E74FB"/>
    <w:rsid w:val="003F5904"/>
    <w:rsid w:val="003F6E14"/>
    <w:rsid w:val="00405336"/>
    <w:rsid w:val="00435ABE"/>
    <w:rsid w:val="004571D5"/>
    <w:rsid w:val="00461D81"/>
    <w:rsid w:val="0046356B"/>
    <w:rsid w:val="00477182"/>
    <w:rsid w:val="004779CB"/>
    <w:rsid w:val="00477A9D"/>
    <w:rsid w:val="004A6F57"/>
    <w:rsid w:val="004D0135"/>
    <w:rsid w:val="004E42D8"/>
    <w:rsid w:val="004E7BA2"/>
    <w:rsid w:val="004F7EDF"/>
    <w:rsid w:val="005001AC"/>
    <w:rsid w:val="00527D71"/>
    <w:rsid w:val="00533910"/>
    <w:rsid w:val="005520A8"/>
    <w:rsid w:val="005607DD"/>
    <w:rsid w:val="005A558C"/>
    <w:rsid w:val="005D712F"/>
    <w:rsid w:val="005E2770"/>
    <w:rsid w:val="005E28F8"/>
    <w:rsid w:val="005E6513"/>
    <w:rsid w:val="00607E8E"/>
    <w:rsid w:val="00632CA3"/>
    <w:rsid w:val="00651114"/>
    <w:rsid w:val="00664560"/>
    <w:rsid w:val="00670299"/>
    <w:rsid w:val="00691985"/>
    <w:rsid w:val="00697611"/>
    <w:rsid w:val="006A1B64"/>
    <w:rsid w:val="007108F5"/>
    <w:rsid w:val="00713E5B"/>
    <w:rsid w:val="007402FC"/>
    <w:rsid w:val="007411A1"/>
    <w:rsid w:val="00793072"/>
    <w:rsid w:val="007C45B3"/>
    <w:rsid w:val="007E2786"/>
    <w:rsid w:val="00807D35"/>
    <w:rsid w:val="008218C4"/>
    <w:rsid w:val="00822314"/>
    <w:rsid w:val="00867A98"/>
    <w:rsid w:val="00870867"/>
    <w:rsid w:val="00885C9B"/>
    <w:rsid w:val="008D5D2A"/>
    <w:rsid w:val="00914B63"/>
    <w:rsid w:val="009354F3"/>
    <w:rsid w:val="009447DC"/>
    <w:rsid w:val="00945471"/>
    <w:rsid w:val="00950234"/>
    <w:rsid w:val="00961BA5"/>
    <w:rsid w:val="009743A9"/>
    <w:rsid w:val="009A5287"/>
    <w:rsid w:val="009A7C5F"/>
    <w:rsid w:val="009B2AC5"/>
    <w:rsid w:val="009B7984"/>
    <w:rsid w:val="009F4BED"/>
    <w:rsid w:val="009F7D93"/>
    <w:rsid w:val="00A02E0C"/>
    <w:rsid w:val="00A3403B"/>
    <w:rsid w:val="00A51A12"/>
    <w:rsid w:val="00A53A78"/>
    <w:rsid w:val="00A627D4"/>
    <w:rsid w:val="00A74DA2"/>
    <w:rsid w:val="00A77632"/>
    <w:rsid w:val="00AB399E"/>
    <w:rsid w:val="00AC59D0"/>
    <w:rsid w:val="00AD16B1"/>
    <w:rsid w:val="00AD499C"/>
    <w:rsid w:val="00B36869"/>
    <w:rsid w:val="00B43B31"/>
    <w:rsid w:val="00B47CFA"/>
    <w:rsid w:val="00B574A3"/>
    <w:rsid w:val="00B57F00"/>
    <w:rsid w:val="00B63245"/>
    <w:rsid w:val="00B73C69"/>
    <w:rsid w:val="00B77B2A"/>
    <w:rsid w:val="00B82C22"/>
    <w:rsid w:val="00B93DBA"/>
    <w:rsid w:val="00B9440A"/>
    <w:rsid w:val="00BB2D2A"/>
    <w:rsid w:val="00BC290E"/>
    <w:rsid w:val="00BC3E04"/>
    <w:rsid w:val="00BD58CF"/>
    <w:rsid w:val="00BF0C92"/>
    <w:rsid w:val="00C04CC1"/>
    <w:rsid w:val="00C4096C"/>
    <w:rsid w:val="00C50C6D"/>
    <w:rsid w:val="00C600D9"/>
    <w:rsid w:val="00C92B22"/>
    <w:rsid w:val="00C97E80"/>
    <w:rsid w:val="00CC1384"/>
    <w:rsid w:val="00CD3720"/>
    <w:rsid w:val="00CF1848"/>
    <w:rsid w:val="00CF5C2F"/>
    <w:rsid w:val="00D04BCF"/>
    <w:rsid w:val="00D11A56"/>
    <w:rsid w:val="00D143D9"/>
    <w:rsid w:val="00D30C95"/>
    <w:rsid w:val="00D51C15"/>
    <w:rsid w:val="00D5511B"/>
    <w:rsid w:val="00D766F1"/>
    <w:rsid w:val="00DD2E17"/>
    <w:rsid w:val="00DF7D88"/>
    <w:rsid w:val="00E257C8"/>
    <w:rsid w:val="00E40A10"/>
    <w:rsid w:val="00E41512"/>
    <w:rsid w:val="00E4519A"/>
    <w:rsid w:val="00E853D5"/>
    <w:rsid w:val="00E9773B"/>
    <w:rsid w:val="00EA6F42"/>
    <w:rsid w:val="00EC13A3"/>
    <w:rsid w:val="00EC7C85"/>
    <w:rsid w:val="00ED2CBE"/>
    <w:rsid w:val="00F125EE"/>
    <w:rsid w:val="00F12E98"/>
    <w:rsid w:val="00F22029"/>
    <w:rsid w:val="00F515FB"/>
    <w:rsid w:val="00F630EA"/>
    <w:rsid w:val="00F7007E"/>
    <w:rsid w:val="00F73193"/>
    <w:rsid w:val="00F74F95"/>
    <w:rsid w:val="00F80705"/>
    <w:rsid w:val="00FA1481"/>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paragraph" w:styleId="affff9">
    <w:name w:val="Revision"/>
    <w:hidden/>
    <w:uiPriority w:val="99"/>
    <w:semiHidden/>
    <w:rsid w:val="00C97E80"/>
    <w:rPr>
      <w:sz w:val="24"/>
    </w:rPr>
  </w:style>
  <w:style w:type="paragraph" w:customStyle="1" w:styleId="Paragraph">
    <w:name w:val="Paragraph"/>
    <w:basedOn w:val="a1"/>
    <w:link w:val="Paragraph0"/>
    <w:qFormat/>
    <w:rsid w:val="00C97E80"/>
    <w:pPr>
      <w:spacing w:before="120"/>
      <w:ind w:firstLine="720"/>
    </w:pPr>
    <w:rPr>
      <w:rFonts w:eastAsia="Times New Roman"/>
      <w:szCs w:val="24"/>
    </w:rPr>
  </w:style>
  <w:style w:type="character" w:customStyle="1" w:styleId="Paragraph0">
    <w:name w:val="Paragraph 字符"/>
    <w:basedOn w:val="a2"/>
    <w:link w:val="Paragraph"/>
    <w:rsid w:val="00C97E80"/>
    <w:rPr>
      <w:rFonts w:eastAsia="Times New Roman"/>
      <w:sz w:val="24"/>
      <w:szCs w:val="24"/>
    </w:rPr>
  </w:style>
  <w:style w:type="table" w:styleId="affffa">
    <w:name w:val="Table Grid"/>
    <w:basedOn w:val="a3"/>
    <w:qFormat/>
    <w:rsid w:val="00C97E80"/>
    <w:rPr>
      <w:rFonts w:eastAsia="宋体"/>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1"/>
    <w:link w:val="EndNoteBibliographyTitle0"/>
    <w:rsid w:val="00C97E80"/>
    <w:pPr>
      <w:jc w:val="center"/>
    </w:pPr>
  </w:style>
  <w:style w:type="character" w:customStyle="1" w:styleId="EndNoteBibliographyTitle0">
    <w:name w:val="EndNote Bibliography Title 字符"/>
    <w:basedOn w:val="a2"/>
    <w:link w:val="EndNoteBibliographyTitle"/>
    <w:rsid w:val="00C97E80"/>
    <w:rPr>
      <w:sz w:val="24"/>
    </w:rPr>
  </w:style>
  <w:style w:type="paragraph" w:customStyle="1" w:styleId="EndNoteBibliography">
    <w:name w:val="EndNote Bibliography"/>
    <w:basedOn w:val="a1"/>
    <w:link w:val="EndNoteBibliography0"/>
    <w:rsid w:val="00C97E80"/>
  </w:style>
  <w:style w:type="character" w:customStyle="1" w:styleId="EndNoteBibliography0">
    <w:name w:val="EndNote Bibliography 字符"/>
    <w:basedOn w:val="a2"/>
    <w:link w:val="EndNoteBibliography"/>
    <w:rsid w:val="00C97E8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iolegend.com/en-us/search-results?Clone=O32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biolegend.com/en-us/search-results?Clone=HLADQ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2058</Words>
  <Characters>11731</Characters>
  <Application>Microsoft Office Word</Application>
  <DocSecurity>0</DocSecurity>
  <Lines>97</Lines>
  <Paragraphs>27</Paragraphs>
  <ScaleCrop>false</ScaleCrop>
  <Company>AAAS</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Guo Huidong</cp:lastModifiedBy>
  <cp:revision>4</cp:revision>
  <cp:lastPrinted>2018-01-11T19:53:00Z</cp:lastPrinted>
  <dcterms:created xsi:type="dcterms:W3CDTF">2023-11-12T08:24:00Z</dcterms:created>
  <dcterms:modified xsi:type="dcterms:W3CDTF">2023-11-12T08:28:00Z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