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CA" w:rsidRPr="00F23CC5" w:rsidRDefault="000E54CA" w:rsidP="00B630B1">
      <w:pPr>
        <w:jc w:val="center"/>
        <w:rPr>
          <w:rFonts w:cs="Times New Roman"/>
          <w:b/>
          <w:sz w:val="28"/>
          <w:szCs w:val="28"/>
          <w:lang w:val="en-US"/>
        </w:rPr>
      </w:pPr>
      <w:r w:rsidRPr="00F23CC5">
        <w:rPr>
          <w:rFonts w:cs="Times New Roman"/>
          <w:b/>
          <w:sz w:val="28"/>
          <w:szCs w:val="28"/>
          <w:lang w:val="en-US"/>
        </w:rPr>
        <w:t>Structural Chemistry</w:t>
      </w:r>
    </w:p>
    <w:p w:rsidR="000E54CA" w:rsidRPr="00F23CC5" w:rsidRDefault="000E54CA" w:rsidP="00B630B1">
      <w:pPr>
        <w:jc w:val="both"/>
        <w:rPr>
          <w:rFonts w:cs="Times New Roman"/>
          <w:b/>
          <w:sz w:val="28"/>
          <w:szCs w:val="28"/>
          <w:lang w:val="en-US"/>
        </w:rPr>
      </w:pPr>
    </w:p>
    <w:p w:rsidR="000E54CA" w:rsidRPr="00F23CC5" w:rsidRDefault="000E54CA" w:rsidP="00B630B1">
      <w:pPr>
        <w:jc w:val="both"/>
        <w:rPr>
          <w:rFonts w:cs="Times New Roman"/>
          <w:b/>
          <w:sz w:val="28"/>
          <w:szCs w:val="28"/>
          <w:lang w:val="en-US"/>
        </w:rPr>
      </w:pPr>
      <w:proofErr w:type="gramStart"/>
      <w:r w:rsidRPr="00F23CC5">
        <w:rPr>
          <w:rFonts w:cs="Times New Roman"/>
          <w:b/>
          <w:sz w:val="28"/>
          <w:szCs w:val="28"/>
          <w:lang w:val="en-US"/>
        </w:rPr>
        <w:t xml:space="preserve">Structural studies of mononuclear yttrium and lutetium complexes bearing </w:t>
      </w:r>
      <w:proofErr w:type="spellStart"/>
      <w:r w:rsidRPr="00F23CC5">
        <w:rPr>
          <w:rFonts w:cs="Times New Roman"/>
          <w:b/>
          <w:sz w:val="28"/>
          <w:szCs w:val="28"/>
          <w:lang w:val="en-US"/>
        </w:rPr>
        <w:t>anthracenide</w:t>
      </w:r>
      <w:proofErr w:type="spellEnd"/>
      <w:r w:rsidRPr="00F23CC5">
        <w:rPr>
          <w:rFonts w:cs="Times New Roman"/>
          <w:b/>
          <w:sz w:val="28"/>
          <w:szCs w:val="28"/>
          <w:lang w:val="en-US"/>
        </w:rPr>
        <w:t xml:space="preserve"> and </w:t>
      </w:r>
      <w:proofErr w:type="spellStart"/>
      <w:r w:rsidRPr="00F23CC5">
        <w:rPr>
          <w:rFonts w:cs="Times New Roman"/>
          <w:b/>
          <w:sz w:val="28"/>
          <w:szCs w:val="28"/>
          <w:lang w:val="en-US"/>
        </w:rPr>
        <w:t>polyphenyl</w:t>
      </w:r>
      <w:proofErr w:type="spellEnd"/>
      <w:r w:rsidRPr="00F23CC5">
        <w:rPr>
          <w:rFonts w:cs="Times New Roman"/>
          <w:b/>
          <w:sz w:val="28"/>
          <w:szCs w:val="28"/>
          <w:lang w:val="en-US"/>
        </w:rPr>
        <w:t xml:space="preserve">-substituted </w:t>
      </w:r>
      <w:proofErr w:type="spellStart"/>
      <w:r w:rsidRPr="00F23CC5">
        <w:rPr>
          <w:rFonts w:cs="Times New Roman"/>
          <w:b/>
          <w:sz w:val="28"/>
          <w:szCs w:val="28"/>
          <w:lang w:val="en-US"/>
        </w:rPr>
        <w:t>cyclopentadienyl</w:t>
      </w:r>
      <w:proofErr w:type="spellEnd"/>
      <w:r w:rsidRPr="00F23CC5">
        <w:rPr>
          <w:rFonts w:cs="Times New Roman"/>
          <w:b/>
          <w:sz w:val="28"/>
          <w:szCs w:val="28"/>
          <w:lang w:val="en-US"/>
        </w:rPr>
        <w:t xml:space="preserve"> ligands.</w:t>
      </w:r>
      <w:proofErr w:type="gramEnd"/>
    </w:p>
    <w:p w:rsidR="000E54CA" w:rsidRPr="00F23CC5" w:rsidRDefault="000E54CA" w:rsidP="00B630B1">
      <w:pPr>
        <w:jc w:val="both"/>
        <w:rPr>
          <w:rFonts w:cs="Times New Roman"/>
          <w:iCs/>
          <w:color w:val="000000" w:themeColor="text1"/>
          <w:szCs w:val="24"/>
          <w:lang w:val="en-US"/>
        </w:rPr>
      </w:pPr>
    </w:p>
    <w:p w:rsidR="000E54CA" w:rsidRPr="00F23CC5" w:rsidRDefault="000E54CA" w:rsidP="00B630B1">
      <w:pPr>
        <w:jc w:val="both"/>
        <w:rPr>
          <w:rFonts w:cs="Times New Roman"/>
          <w:iCs/>
          <w:color w:val="000000" w:themeColor="text1"/>
          <w:szCs w:val="24"/>
          <w:lang w:val="en-US"/>
        </w:rPr>
      </w:pPr>
      <w:proofErr w:type="spellStart"/>
      <w:r w:rsidRPr="00F23CC5">
        <w:rPr>
          <w:rFonts w:cs="Times New Roman"/>
          <w:iCs/>
          <w:color w:val="000000" w:themeColor="text1"/>
          <w:szCs w:val="24"/>
          <w:lang w:val="en-US"/>
        </w:rPr>
        <w:t>Daniil</w:t>
      </w:r>
      <w:proofErr w:type="spellEnd"/>
      <w:r w:rsidRPr="00F23CC5">
        <w:rPr>
          <w:rFonts w:cs="Times New Roman"/>
          <w:iCs/>
          <w:color w:val="000000" w:themeColor="text1"/>
          <w:szCs w:val="24"/>
          <w:lang w:val="en-US"/>
        </w:rPr>
        <w:t xml:space="preserve"> A. Bardonov</w:t>
      </w:r>
      <w:r w:rsidRPr="00F23CC5">
        <w:rPr>
          <w:rFonts w:cs="Times New Roman"/>
          <w:iCs/>
          <w:color w:val="000000" w:themeColor="text1"/>
          <w:szCs w:val="24"/>
          <w:vertAlign w:val="superscript"/>
          <w:lang w:val="en-US"/>
        </w:rPr>
        <w:t>1,2,3</w:t>
      </w:r>
      <w:r w:rsidRPr="00F23CC5">
        <w:rPr>
          <w:rFonts w:cs="Times New Roman"/>
          <w:iCs/>
          <w:color w:val="000000" w:themeColor="text1"/>
          <w:szCs w:val="24"/>
          <w:lang w:val="en-US"/>
        </w:rPr>
        <w:t xml:space="preserve">, </w:t>
      </w:r>
      <w:proofErr w:type="spellStart"/>
      <w:r w:rsidRPr="00F23CC5">
        <w:rPr>
          <w:rFonts w:cs="Times New Roman"/>
          <w:iCs/>
          <w:color w:val="000000" w:themeColor="text1"/>
          <w:szCs w:val="24"/>
          <w:lang w:val="en-US"/>
        </w:rPr>
        <w:t>Darina</w:t>
      </w:r>
      <w:proofErr w:type="spellEnd"/>
      <w:r w:rsidRPr="00F23CC5">
        <w:rPr>
          <w:rFonts w:cs="Times New Roman"/>
          <w:iCs/>
          <w:color w:val="000000" w:themeColor="text1"/>
          <w:szCs w:val="24"/>
          <w:lang w:val="en-US"/>
        </w:rPr>
        <w:t xml:space="preserve"> I. Nasyrova</w:t>
      </w:r>
      <w:r w:rsidRPr="00F23CC5">
        <w:rPr>
          <w:rFonts w:cs="Times New Roman"/>
          <w:iCs/>
          <w:color w:val="000000" w:themeColor="text1"/>
          <w:szCs w:val="24"/>
          <w:vertAlign w:val="superscript"/>
          <w:lang w:val="en-US"/>
        </w:rPr>
        <w:t>2</w:t>
      </w:r>
      <w:r w:rsidRPr="00F23CC5">
        <w:rPr>
          <w:rFonts w:cs="Times New Roman"/>
          <w:iCs/>
          <w:szCs w:val="24"/>
          <w:vertAlign w:val="superscript"/>
          <w:lang w:val="en-US"/>
        </w:rPr>
        <w:t>,4</w:t>
      </w:r>
      <w:r w:rsidRPr="00F23CC5">
        <w:rPr>
          <w:rFonts w:cs="Times New Roman"/>
          <w:iCs/>
          <w:szCs w:val="24"/>
          <w:lang w:val="en-US"/>
        </w:rPr>
        <w:t xml:space="preserve">, </w:t>
      </w:r>
      <w:proofErr w:type="spellStart"/>
      <w:r w:rsidRPr="00F23CC5">
        <w:rPr>
          <w:rFonts w:cs="Times New Roman"/>
          <w:iCs/>
          <w:color w:val="000000" w:themeColor="text1"/>
          <w:szCs w:val="24"/>
          <w:lang w:val="en-US"/>
        </w:rPr>
        <w:t>Dmitrii</w:t>
      </w:r>
      <w:proofErr w:type="spellEnd"/>
      <w:r w:rsidRPr="00F23CC5">
        <w:rPr>
          <w:rFonts w:cs="Times New Roman"/>
          <w:iCs/>
          <w:color w:val="000000" w:themeColor="text1"/>
          <w:szCs w:val="24"/>
          <w:lang w:val="en-US"/>
        </w:rPr>
        <w:t xml:space="preserve"> M. Roitershtein</w:t>
      </w:r>
      <w:r w:rsidRPr="00F23CC5">
        <w:rPr>
          <w:rFonts w:cs="Times New Roman"/>
          <w:iCs/>
          <w:color w:val="000000" w:themeColor="text1"/>
          <w:szCs w:val="24"/>
          <w:vertAlign w:val="superscript"/>
          <w:lang w:val="en-US"/>
        </w:rPr>
        <w:t>1,2,3</w:t>
      </w:r>
      <w:r w:rsidRPr="00F23CC5">
        <w:rPr>
          <w:rFonts w:cs="Times New Roman"/>
          <w:iCs/>
          <w:color w:val="000000" w:themeColor="text1"/>
          <w:szCs w:val="24"/>
          <w:lang w:val="en-US"/>
        </w:rPr>
        <w:t>, Konstantin A. Lyssenko</w:t>
      </w:r>
      <w:r w:rsidRPr="00F23CC5">
        <w:rPr>
          <w:rFonts w:cs="Times New Roman"/>
          <w:iCs/>
          <w:color w:val="000000" w:themeColor="text1"/>
          <w:szCs w:val="24"/>
          <w:vertAlign w:val="superscript"/>
          <w:lang w:val="en-US"/>
        </w:rPr>
        <w:t>5</w:t>
      </w:r>
      <w:r w:rsidRPr="00F23CC5">
        <w:rPr>
          <w:rFonts w:cs="Times New Roman"/>
          <w:iCs/>
          <w:color w:val="000000" w:themeColor="text1"/>
          <w:szCs w:val="24"/>
          <w:lang w:val="en-US"/>
        </w:rPr>
        <w:t xml:space="preserve">  and Mikhail E. Minyaev</w:t>
      </w:r>
      <w:r w:rsidRPr="00F23CC5">
        <w:rPr>
          <w:rFonts w:cs="Times New Roman"/>
          <w:iCs/>
          <w:color w:val="000000" w:themeColor="text1"/>
          <w:szCs w:val="24"/>
          <w:vertAlign w:val="superscript"/>
          <w:lang w:val="en-US"/>
        </w:rPr>
        <w:t>2</w:t>
      </w:r>
      <w:r w:rsidRPr="00F23CC5">
        <w:rPr>
          <w:rFonts w:cs="Times New Roman"/>
          <w:iCs/>
          <w:color w:val="000000" w:themeColor="text1"/>
          <w:szCs w:val="24"/>
          <w:lang w:val="en-US"/>
        </w:rPr>
        <w:t>.</w:t>
      </w:r>
    </w:p>
    <w:p w:rsidR="000E54CA" w:rsidRPr="00F23CC5" w:rsidRDefault="000E54CA" w:rsidP="00B630B1">
      <w:pPr>
        <w:jc w:val="both"/>
        <w:rPr>
          <w:rFonts w:cs="Times New Roman"/>
          <w:iCs/>
          <w:color w:val="000000" w:themeColor="text1"/>
          <w:szCs w:val="24"/>
          <w:lang w:val="en-US"/>
        </w:rPr>
      </w:pPr>
    </w:p>
    <w:p w:rsidR="000E54CA" w:rsidRPr="00F23CC5" w:rsidRDefault="000E54CA" w:rsidP="00B630B1">
      <w:pPr>
        <w:spacing w:line="240" w:lineRule="auto"/>
        <w:jc w:val="both"/>
        <w:rPr>
          <w:rFonts w:cs="Times New Roman"/>
          <w:szCs w:val="24"/>
          <w:lang w:val="en-US"/>
        </w:rPr>
      </w:pPr>
      <w:proofErr w:type="gramStart"/>
      <w:r w:rsidRPr="00F23CC5">
        <w:rPr>
          <w:rFonts w:cs="Times New Roman"/>
          <w:szCs w:val="24"/>
          <w:vertAlign w:val="superscript"/>
          <w:lang w:val="en-US"/>
        </w:rPr>
        <w:t>1 </w:t>
      </w:r>
      <w:r w:rsidRPr="00F23CC5">
        <w:rPr>
          <w:rFonts w:cs="Times New Roman"/>
          <w:szCs w:val="24"/>
          <w:lang w:val="en-US"/>
        </w:rPr>
        <w:t xml:space="preserve">A.V. </w:t>
      </w:r>
      <w:proofErr w:type="spellStart"/>
      <w:r w:rsidRPr="00F23CC5">
        <w:rPr>
          <w:rFonts w:cs="Times New Roman"/>
          <w:szCs w:val="24"/>
          <w:lang w:val="en-US"/>
        </w:rPr>
        <w:t>Topchiev</w:t>
      </w:r>
      <w:proofErr w:type="spellEnd"/>
      <w:r w:rsidRPr="00F23CC5">
        <w:rPr>
          <w:rFonts w:cs="Times New Roman"/>
          <w:szCs w:val="24"/>
          <w:lang w:val="en-US"/>
        </w:rPr>
        <w:t xml:space="preserve"> Institute of Petrochemical Synthesis, Russian Academy of Sciences, Moscow, Russian Federation.</w:t>
      </w:r>
      <w:proofErr w:type="gramEnd"/>
    </w:p>
    <w:p w:rsidR="000E54CA" w:rsidRPr="00F23CC5" w:rsidRDefault="000E54CA" w:rsidP="00B630B1">
      <w:pPr>
        <w:spacing w:line="240" w:lineRule="auto"/>
        <w:jc w:val="both"/>
        <w:rPr>
          <w:rFonts w:cs="Times New Roman"/>
          <w:szCs w:val="24"/>
          <w:highlight w:val="yellow"/>
          <w:lang w:val="en-US"/>
        </w:rPr>
      </w:pPr>
      <w:r w:rsidRPr="00F23CC5">
        <w:rPr>
          <w:rFonts w:cs="Times New Roman"/>
          <w:szCs w:val="24"/>
          <w:vertAlign w:val="superscript"/>
          <w:lang w:val="en-US" w:eastAsia="ru-RU"/>
        </w:rPr>
        <w:t>2</w:t>
      </w:r>
      <w:r w:rsidRPr="00F23CC5">
        <w:rPr>
          <w:rFonts w:cs="Times New Roman"/>
          <w:szCs w:val="24"/>
          <w:lang w:val="en-US" w:eastAsia="ru-RU"/>
        </w:rPr>
        <w:t xml:space="preserve"> N.D. </w:t>
      </w:r>
      <w:proofErr w:type="spellStart"/>
      <w:r w:rsidRPr="00F23CC5">
        <w:rPr>
          <w:rFonts w:cs="Times New Roman"/>
          <w:szCs w:val="24"/>
          <w:lang w:val="en-US" w:eastAsia="ru-RU"/>
        </w:rPr>
        <w:t>Zelinsky</w:t>
      </w:r>
      <w:proofErr w:type="spellEnd"/>
      <w:r w:rsidRPr="00F23CC5">
        <w:rPr>
          <w:rFonts w:cs="Times New Roman"/>
          <w:szCs w:val="24"/>
          <w:lang w:val="en-US" w:eastAsia="ru-RU"/>
        </w:rPr>
        <w:t xml:space="preserve"> Institute of Organic Chemistry, Russian Academy of Sciences, Moscow, Russian Federation,.</w:t>
      </w:r>
    </w:p>
    <w:p w:rsidR="000E54CA" w:rsidRPr="00F23CC5" w:rsidRDefault="000E54CA" w:rsidP="00B630B1">
      <w:pPr>
        <w:pStyle w:val="BCAuthorAddress"/>
        <w:spacing w:after="0" w:line="240" w:lineRule="auto"/>
        <w:jc w:val="both"/>
        <w:rPr>
          <w:rFonts w:ascii="Times New Roman" w:hAnsi="Times New Roman"/>
        </w:rPr>
      </w:pPr>
      <w:r w:rsidRPr="00F23CC5">
        <w:rPr>
          <w:rFonts w:ascii="Times New Roman" w:hAnsi="Times New Roman"/>
          <w:vertAlign w:val="superscript"/>
        </w:rPr>
        <w:t>3 </w:t>
      </w:r>
      <w:r w:rsidRPr="00F23CC5">
        <w:rPr>
          <w:rFonts w:ascii="Times New Roman" w:hAnsi="Times New Roman"/>
        </w:rPr>
        <w:t xml:space="preserve">National Research University Higher </w:t>
      </w:r>
      <w:proofErr w:type="gramStart"/>
      <w:r w:rsidRPr="00F23CC5">
        <w:rPr>
          <w:rFonts w:ascii="Times New Roman" w:hAnsi="Times New Roman"/>
        </w:rPr>
        <w:t>School</w:t>
      </w:r>
      <w:proofErr w:type="gramEnd"/>
      <w:r w:rsidRPr="00F23CC5">
        <w:rPr>
          <w:rFonts w:ascii="Times New Roman" w:hAnsi="Times New Roman"/>
        </w:rPr>
        <w:t xml:space="preserve"> of Economics, Moscow, Russian Federation.</w:t>
      </w:r>
    </w:p>
    <w:p w:rsidR="000E54CA" w:rsidRPr="00F23CC5" w:rsidRDefault="000E54CA" w:rsidP="00B630B1">
      <w:pPr>
        <w:spacing w:line="240" w:lineRule="auto"/>
        <w:jc w:val="both"/>
        <w:rPr>
          <w:rFonts w:cs="Times New Roman"/>
          <w:szCs w:val="24"/>
          <w:highlight w:val="yellow"/>
          <w:lang w:val="en-US"/>
        </w:rPr>
      </w:pPr>
      <w:r w:rsidRPr="00F23CC5">
        <w:rPr>
          <w:rFonts w:cs="Times New Roman"/>
          <w:szCs w:val="24"/>
          <w:vertAlign w:val="superscript"/>
          <w:lang w:val="en-US" w:eastAsia="ru-RU"/>
        </w:rPr>
        <w:t>4 </w:t>
      </w:r>
      <w:r w:rsidRPr="00F23CC5">
        <w:rPr>
          <w:rFonts w:cs="Times New Roman"/>
          <w:szCs w:val="24"/>
          <w:lang w:val="en-US" w:eastAsia="ru-RU"/>
        </w:rPr>
        <w:t xml:space="preserve">Moscow </w:t>
      </w:r>
      <w:proofErr w:type="gramStart"/>
      <w:r w:rsidRPr="00F23CC5">
        <w:rPr>
          <w:rFonts w:cs="Times New Roman"/>
          <w:szCs w:val="24"/>
          <w:lang w:val="en-US" w:eastAsia="ru-RU"/>
        </w:rPr>
        <w:t>Institute</w:t>
      </w:r>
      <w:proofErr w:type="gramEnd"/>
      <w:r w:rsidRPr="00F23CC5">
        <w:rPr>
          <w:rFonts w:cs="Times New Roman"/>
          <w:szCs w:val="24"/>
          <w:lang w:val="en-US" w:eastAsia="ru-RU"/>
        </w:rPr>
        <w:t xml:space="preserve"> of Physics and Technology (National Research University), </w:t>
      </w:r>
      <w:r w:rsidRPr="00F23CC5">
        <w:rPr>
          <w:rFonts w:cs="Times New Roman"/>
          <w:szCs w:val="24"/>
          <w:lang w:val="en-US"/>
        </w:rPr>
        <w:t>Russian Federation.</w:t>
      </w:r>
    </w:p>
    <w:p w:rsidR="000E54CA" w:rsidRPr="00F23CC5" w:rsidRDefault="000E54CA" w:rsidP="00B630B1">
      <w:pPr>
        <w:pStyle w:val="BCAuthorAddress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23CC5">
        <w:rPr>
          <w:rFonts w:ascii="Times New Roman" w:hAnsi="Times New Roman"/>
          <w:vertAlign w:val="superscript"/>
        </w:rPr>
        <w:t>5 </w:t>
      </w:r>
      <w:r w:rsidRPr="00F23CC5">
        <w:rPr>
          <w:rFonts w:ascii="Times New Roman" w:hAnsi="Times New Roman"/>
        </w:rPr>
        <w:t xml:space="preserve">Department of Chemistry, M.V. </w:t>
      </w:r>
      <w:proofErr w:type="spellStart"/>
      <w:r w:rsidRPr="00F23CC5">
        <w:rPr>
          <w:rFonts w:ascii="Times New Roman" w:hAnsi="Times New Roman"/>
        </w:rPr>
        <w:t>Lomonosov</w:t>
      </w:r>
      <w:proofErr w:type="spellEnd"/>
      <w:r w:rsidRPr="00F23CC5">
        <w:rPr>
          <w:rFonts w:ascii="Times New Roman" w:hAnsi="Times New Roman"/>
        </w:rPr>
        <w:t xml:space="preserve"> Moscow State University, Russian Federation.</w:t>
      </w:r>
      <w:proofErr w:type="gramEnd"/>
    </w:p>
    <w:p w:rsidR="000E54CA" w:rsidRPr="00F23CC5" w:rsidRDefault="000E54CA" w:rsidP="00B630B1">
      <w:pPr>
        <w:jc w:val="both"/>
        <w:rPr>
          <w:rFonts w:cs="Times New Roman"/>
          <w:iCs/>
          <w:color w:val="000000" w:themeColor="text1"/>
          <w:szCs w:val="24"/>
          <w:lang w:val="en-US"/>
        </w:rPr>
      </w:pPr>
    </w:p>
    <w:p w:rsidR="000E54CA" w:rsidRPr="00F23CC5" w:rsidRDefault="000E54CA" w:rsidP="00B630B1">
      <w:pPr>
        <w:jc w:val="both"/>
        <w:rPr>
          <w:rFonts w:cs="Times New Roman"/>
          <w:iCs/>
          <w:color w:val="000000" w:themeColor="text1"/>
          <w:szCs w:val="24"/>
          <w:lang w:val="en-US"/>
        </w:rPr>
      </w:pPr>
    </w:p>
    <w:p w:rsidR="000E54CA" w:rsidRPr="00F23CC5" w:rsidRDefault="000E54CA" w:rsidP="00B630B1">
      <w:pPr>
        <w:jc w:val="center"/>
        <w:rPr>
          <w:rFonts w:cs="Times New Roman"/>
          <w:b/>
          <w:sz w:val="28"/>
          <w:szCs w:val="28"/>
          <w:lang w:val="en-US"/>
        </w:rPr>
      </w:pPr>
      <w:r w:rsidRPr="00F23CC5">
        <w:rPr>
          <w:rFonts w:cs="Times New Roman"/>
          <w:b/>
          <w:sz w:val="28"/>
          <w:szCs w:val="28"/>
          <w:lang w:val="en-US"/>
        </w:rPr>
        <w:t>Supporting Information</w:t>
      </w:r>
    </w:p>
    <w:p w:rsidR="000E54CA" w:rsidRPr="00F23CC5" w:rsidRDefault="000E54CA" w:rsidP="00B630B1">
      <w:pPr>
        <w:jc w:val="center"/>
        <w:rPr>
          <w:rFonts w:cs="Times New Roman"/>
          <w:b/>
          <w:sz w:val="28"/>
          <w:szCs w:val="28"/>
          <w:lang w:val="en-US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bidi="ar-SA"/>
        </w:rPr>
        <w:id w:val="2135746074"/>
        <w:docPartObj>
          <w:docPartGallery w:val="Table of Contents"/>
          <w:docPartUnique/>
        </w:docPartObj>
      </w:sdtPr>
      <w:sdtEndPr>
        <w:rPr>
          <w:rFonts w:eastAsiaTheme="minorEastAsia"/>
          <w:sz w:val="24"/>
        </w:rPr>
      </w:sdtEndPr>
      <w:sdtContent>
        <w:p w:rsidR="000E54CA" w:rsidRPr="00F23CC5" w:rsidRDefault="000E54CA" w:rsidP="00B51EC8">
          <w:pPr>
            <w:pStyle w:val="a5"/>
            <w:spacing w:before="240" w:after="60" w:line="276" w:lineRule="auto"/>
            <w:jc w:val="center"/>
            <w:rPr>
              <w:rFonts w:ascii="Times New Roman" w:hAnsi="Times New Roman" w:cs="Times New Roman"/>
              <w:sz w:val="26"/>
              <w:szCs w:val="26"/>
              <w:lang w:val="en-US"/>
            </w:rPr>
          </w:pPr>
          <w:r w:rsidRPr="00F23CC5">
            <w:rPr>
              <w:rFonts w:ascii="Times New Roman" w:hAnsi="Times New Roman" w:cs="Times New Roman"/>
              <w:sz w:val="26"/>
              <w:szCs w:val="26"/>
              <w:lang w:val="en-US"/>
            </w:rPr>
            <w:t>Table of contents</w:t>
          </w:r>
        </w:p>
        <w:p w:rsidR="00B51EC8" w:rsidRDefault="000E54CA" w:rsidP="00B51EC8">
          <w:pPr>
            <w:pStyle w:val="11"/>
            <w:rPr>
              <w:rFonts w:asciiTheme="minorHAnsi" w:hAnsiTheme="minorHAnsi"/>
              <w:noProof/>
              <w:sz w:val="22"/>
              <w:lang w:eastAsia="ru-RU"/>
            </w:rPr>
          </w:pPr>
          <w:r w:rsidRPr="00F23CC5">
            <w:rPr>
              <w:rFonts w:cs="Times New Roman"/>
            </w:rPr>
            <w:fldChar w:fldCharType="begin"/>
          </w:r>
          <w:r w:rsidRPr="00F23CC5">
            <w:rPr>
              <w:rFonts w:cs="Times New Roman"/>
            </w:rPr>
            <w:instrText xml:space="preserve"> TOC \o "1-3" \h \z \u </w:instrText>
          </w:r>
          <w:r w:rsidRPr="00F23CC5">
            <w:rPr>
              <w:rFonts w:cs="Times New Roman"/>
            </w:rPr>
            <w:fldChar w:fldCharType="separate"/>
          </w:r>
          <w:hyperlink w:anchor="_Toc150636697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>S1. X-ray diffraction studies.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_Toc150636697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B51EC8" w:rsidRDefault="00652EFD" w:rsidP="00B51EC8">
          <w:pPr>
            <w:pStyle w:val="23"/>
            <w:tabs>
              <w:tab w:val="right" w:leader="dot" w:pos="9628"/>
            </w:tabs>
            <w:spacing w:line="276" w:lineRule="auto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50636698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>S1.1. X-ray crystallographic data and refinement details.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_Toc150636698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B51EC8" w:rsidRDefault="00652EFD" w:rsidP="00B51EC8">
          <w:pPr>
            <w:pStyle w:val="23"/>
            <w:tabs>
              <w:tab w:val="right" w:leader="dot" w:pos="9628"/>
            </w:tabs>
            <w:spacing w:line="276" w:lineRule="auto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50636699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 xml:space="preserve">S1.2. 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The crystal structure of [(1,3-Ph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5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3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)Lu(C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14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10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)(THF)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]•THF.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_Toc150636699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B51EC8" w:rsidRDefault="00652EFD" w:rsidP="00B51EC8">
          <w:pPr>
            <w:pStyle w:val="23"/>
            <w:tabs>
              <w:tab w:val="right" w:leader="dot" w:pos="9628"/>
            </w:tabs>
            <w:spacing w:line="276" w:lineRule="auto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50636700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 xml:space="preserve">S1.3. 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The crystal structure of [(1,2,4-Ph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3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5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)Lu(C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14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10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)(THF)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]•3C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6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D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6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.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_Toc150636700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B51EC8" w:rsidRDefault="00652EFD" w:rsidP="00B51EC8">
          <w:pPr>
            <w:pStyle w:val="23"/>
            <w:tabs>
              <w:tab w:val="right" w:leader="dot" w:pos="9628"/>
            </w:tabs>
            <w:spacing w:line="276" w:lineRule="auto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50636701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 xml:space="preserve">S1.4. 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 xml:space="preserve">The </w:t>
            </w:r>
            <w:r w:rsidR="00B51EC8" w:rsidRPr="00323C04">
              <w:rPr>
                <w:rStyle w:val="af9"/>
                <w:rFonts w:cs="Times New Roman"/>
                <w:noProof/>
                <w:lang w:val="en-GB"/>
              </w:rPr>
              <w:t>crystal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 xml:space="preserve"> structure of [(1,2,4-Ph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3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5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)Lu(C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14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10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)(THF)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]•0.17(hexane)•1.53(THF).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_Toc150636701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B51EC8" w:rsidRDefault="00652EFD" w:rsidP="00B51EC8">
          <w:pPr>
            <w:pStyle w:val="23"/>
            <w:tabs>
              <w:tab w:val="right" w:leader="dot" w:pos="9628"/>
            </w:tabs>
            <w:spacing w:line="276" w:lineRule="auto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50636702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 xml:space="preserve">S1.5. 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The crystal structure of [(1,2,4-Ph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3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5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)Y(C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14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10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)(THF)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]•0.23(hexane)•1.37(THF).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_Toc150636702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B51EC8" w:rsidRDefault="00652EFD" w:rsidP="00B51EC8">
          <w:pPr>
            <w:pStyle w:val="23"/>
            <w:tabs>
              <w:tab w:val="right" w:leader="dot" w:pos="9628"/>
            </w:tabs>
            <w:spacing w:line="276" w:lineRule="auto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50636703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 xml:space="preserve">S1.6. 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The crystal structure of [(1,2,4-Ph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3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5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)Y(2,6-</w:t>
            </w:r>
            <w:r w:rsidR="00B51EC8" w:rsidRPr="00323C04">
              <w:rPr>
                <w:rStyle w:val="af9"/>
                <w:rFonts w:cs="Times New Roman"/>
                <w:noProof/>
                <w:vertAlign w:val="superscript"/>
                <w:lang w:val="en-US"/>
              </w:rPr>
              <w:t>t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Bu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C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14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H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8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)(THF)</w:t>
            </w:r>
            <w:r w:rsidR="00B51EC8" w:rsidRPr="00323C04">
              <w:rPr>
                <w:rStyle w:val="af9"/>
                <w:rFonts w:cs="Times New Roman"/>
                <w:noProof/>
                <w:vertAlign w:val="subscript"/>
                <w:lang w:val="en-US"/>
              </w:rPr>
              <w:t>2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]•0.5(THF).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_Toc150636703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B51EC8" w:rsidRDefault="00652EFD" w:rsidP="00B51EC8">
          <w:pPr>
            <w:pStyle w:val="23"/>
            <w:tabs>
              <w:tab w:val="right" w:leader="dot" w:pos="9628"/>
            </w:tabs>
            <w:spacing w:line="276" w:lineRule="auto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50636704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 xml:space="preserve">S1.7. 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Miscellaneous geometrical parameters of the complexes.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_Toc150636704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B51EC8" w:rsidRDefault="00652EFD" w:rsidP="00B51EC8">
          <w:pPr>
            <w:pStyle w:val="23"/>
            <w:tabs>
              <w:tab w:val="right" w:leader="dot" w:pos="9628"/>
            </w:tabs>
            <w:spacing w:line="276" w:lineRule="auto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50636705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>S1.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8</w:t>
            </w:r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 xml:space="preserve">. 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References.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_Toc150636705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B51EC8" w:rsidRDefault="00652EFD" w:rsidP="00B51EC8">
          <w:pPr>
            <w:pStyle w:val="1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50636706" w:history="1">
            <w:r w:rsidR="00B51EC8" w:rsidRPr="00323C04">
              <w:rPr>
                <w:rStyle w:val="af9"/>
                <w:rFonts w:cs="Times New Roman"/>
                <w:noProof/>
                <w:lang w:val="en"/>
              </w:rPr>
              <w:t xml:space="preserve">S2. Ethylene </w:t>
            </w:r>
            <w:r w:rsidR="00B51EC8" w:rsidRPr="00323C04">
              <w:rPr>
                <w:rStyle w:val="af9"/>
                <w:rFonts w:cs="Times New Roman"/>
                <w:noProof/>
                <w:lang w:val="en-US"/>
              </w:rPr>
              <w:t>polymerization tests</w:t>
            </w:r>
            <w:r w:rsidR="00B51EC8">
              <w:rPr>
                <w:noProof/>
                <w:webHidden/>
              </w:rPr>
              <w:tab/>
            </w:r>
            <w:r w:rsidR="00B51EC8">
              <w:rPr>
                <w:noProof/>
                <w:webHidden/>
              </w:rPr>
              <w:fldChar w:fldCharType="begin"/>
            </w:r>
            <w:r w:rsidR="00B51EC8">
              <w:rPr>
                <w:noProof/>
                <w:webHidden/>
              </w:rPr>
              <w:instrText xml:space="preserve"> PAGEREF _Toc150636706 \h </w:instrText>
            </w:r>
            <w:r w:rsidR="00B51EC8">
              <w:rPr>
                <w:noProof/>
                <w:webHidden/>
              </w:rPr>
            </w:r>
            <w:r w:rsidR="00B51EC8">
              <w:rPr>
                <w:noProof/>
                <w:webHidden/>
              </w:rPr>
              <w:fldChar w:fldCharType="separate"/>
            </w:r>
            <w:r w:rsidR="008A447D">
              <w:rPr>
                <w:noProof/>
                <w:webHidden/>
              </w:rPr>
              <w:t>2</w:t>
            </w:r>
            <w:r w:rsidR="00B51EC8">
              <w:rPr>
                <w:noProof/>
                <w:webHidden/>
              </w:rPr>
              <w:fldChar w:fldCharType="end"/>
            </w:r>
          </w:hyperlink>
        </w:p>
        <w:p w:rsidR="000E54CA" w:rsidRPr="00F23CC5" w:rsidRDefault="000E54CA" w:rsidP="00B51EC8">
          <w:pPr>
            <w:spacing w:line="276" w:lineRule="auto"/>
            <w:rPr>
              <w:rFonts w:cs="Times New Roman"/>
            </w:rPr>
          </w:pPr>
          <w:r w:rsidRPr="00F23CC5">
            <w:rPr>
              <w:rFonts w:cs="Times New Roman"/>
              <w:b/>
              <w:bCs/>
            </w:rPr>
            <w:fldChar w:fldCharType="end"/>
          </w:r>
        </w:p>
      </w:sdtContent>
    </w:sdt>
    <w:p w:rsidR="000E54CA" w:rsidRPr="00F23CC5" w:rsidRDefault="000E54CA" w:rsidP="00B630B1">
      <w:pPr>
        <w:rPr>
          <w:rFonts w:cs="Times New Roman"/>
          <w:iCs/>
          <w:color w:val="000000" w:themeColor="text1"/>
          <w:szCs w:val="24"/>
          <w:lang w:val="en-US"/>
        </w:rPr>
      </w:pPr>
    </w:p>
    <w:p w:rsidR="000E54CA" w:rsidRPr="00F23CC5" w:rsidRDefault="000E54CA" w:rsidP="00B630B1">
      <w:pPr>
        <w:rPr>
          <w:rFonts w:cs="Times New Roman"/>
          <w:iCs/>
          <w:color w:val="000000" w:themeColor="text1"/>
          <w:szCs w:val="24"/>
          <w:lang w:val="en-US"/>
        </w:rPr>
      </w:pPr>
    </w:p>
    <w:p w:rsidR="000E54CA" w:rsidRPr="00F23CC5" w:rsidRDefault="000E54CA" w:rsidP="00B630B1">
      <w:pPr>
        <w:jc w:val="center"/>
        <w:rPr>
          <w:rFonts w:cs="Times New Roman"/>
          <w:iCs/>
          <w:color w:val="000000" w:themeColor="text1"/>
          <w:szCs w:val="24"/>
          <w:lang w:val="en-US"/>
        </w:rPr>
      </w:pPr>
      <w:r w:rsidRPr="00F23CC5">
        <w:rPr>
          <w:rFonts w:cs="Times New Roman"/>
          <w:iCs/>
          <w:color w:val="000000" w:themeColor="text1"/>
          <w:szCs w:val="24"/>
          <w:lang w:val="en-US"/>
        </w:rPr>
        <w:t>2023</w:t>
      </w:r>
    </w:p>
    <w:p w:rsidR="000E54CA" w:rsidRPr="00F23CC5" w:rsidRDefault="000E54CA">
      <w:pPr>
        <w:spacing w:after="200" w:line="276" w:lineRule="auto"/>
        <w:rPr>
          <w:rFonts w:eastAsiaTheme="majorEastAsia" w:cs="Times New Roman"/>
          <w:b/>
          <w:bCs/>
          <w:sz w:val="26"/>
          <w:szCs w:val="26"/>
          <w:lang w:val="en"/>
        </w:rPr>
      </w:pPr>
      <w:r w:rsidRPr="00F23CC5">
        <w:rPr>
          <w:rFonts w:cs="Times New Roman"/>
          <w:sz w:val="26"/>
          <w:szCs w:val="26"/>
          <w:lang w:val="en"/>
        </w:rPr>
        <w:br w:type="page"/>
      </w:r>
    </w:p>
    <w:p w:rsidR="000E54CA" w:rsidRPr="00F23CC5" w:rsidRDefault="000E54CA" w:rsidP="00B630B1">
      <w:pPr>
        <w:pStyle w:val="1"/>
        <w:spacing w:before="0" w:after="120"/>
        <w:rPr>
          <w:rFonts w:ascii="Times New Roman" w:hAnsi="Times New Roman" w:cs="Times New Roman"/>
          <w:lang w:val="en"/>
        </w:rPr>
      </w:pPr>
      <w:bookmarkStart w:id="0" w:name="_Toc150636697"/>
      <w:r w:rsidRPr="00F23CC5">
        <w:rPr>
          <w:rFonts w:ascii="Times New Roman" w:hAnsi="Times New Roman" w:cs="Times New Roman"/>
          <w:sz w:val="26"/>
          <w:szCs w:val="26"/>
          <w:lang w:val="en"/>
        </w:rPr>
        <w:lastRenderedPageBreak/>
        <w:t xml:space="preserve">S1. </w:t>
      </w:r>
      <w:proofErr w:type="gramStart"/>
      <w:r w:rsidRPr="00F23CC5">
        <w:rPr>
          <w:rFonts w:ascii="Times New Roman" w:hAnsi="Times New Roman" w:cs="Times New Roman"/>
          <w:sz w:val="26"/>
          <w:szCs w:val="26"/>
          <w:lang w:val="en"/>
        </w:rPr>
        <w:t>X-ray diffraction studies.</w:t>
      </w:r>
      <w:bookmarkEnd w:id="0"/>
      <w:proofErr w:type="gramEnd"/>
    </w:p>
    <w:p w:rsidR="000E54CA" w:rsidRPr="00F23CC5" w:rsidRDefault="000E54CA" w:rsidP="00B630B1">
      <w:pPr>
        <w:pStyle w:val="2"/>
        <w:keepNext/>
        <w:keepLines/>
        <w:ind w:left="578" w:hanging="578"/>
        <w:rPr>
          <w:rFonts w:ascii="Times New Roman" w:hAnsi="Times New Roman" w:cs="Times New Roman"/>
          <w:sz w:val="24"/>
          <w:szCs w:val="24"/>
          <w:lang w:val="en"/>
        </w:rPr>
      </w:pPr>
      <w:bookmarkStart w:id="1" w:name="_Toc150636698"/>
      <w:proofErr w:type="gramStart"/>
      <w:r w:rsidRPr="00F23CC5">
        <w:rPr>
          <w:rFonts w:ascii="Times New Roman" w:hAnsi="Times New Roman" w:cs="Times New Roman"/>
          <w:sz w:val="24"/>
          <w:szCs w:val="24"/>
          <w:lang w:val="en"/>
        </w:rPr>
        <w:t>S1.1. X-ray crystallographic data and refinement details.</w:t>
      </w:r>
      <w:bookmarkEnd w:id="1"/>
      <w:proofErr w:type="gramEnd"/>
    </w:p>
    <w:p w:rsidR="000E54CA" w:rsidRPr="00F23CC5" w:rsidRDefault="000E54CA" w:rsidP="000E54CA">
      <w:pPr>
        <w:pStyle w:val="a4"/>
        <w:numPr>
          <w:ilvl w:val="0"/>
          <w:numId w:val="3"/>
        </w:numPr>
        <w:spacing w:before="20" w:after="20"/>
        <w:ind w:left="0" w:firstLine="709"/>
        <w:jc w:val="both"/>
        <w:rPr>
          <w:rFonts w:cs="Times New Roman"/>
          <w:color w:val="000000"/>
          <w:szCs w:val="24"/>
          <w:lang w:val="en"/>
        </w:rPr>
      </w:pPr>
      <w:r w:rsidRPr="00F23CC5">
        <w:rPr>
          <w:rFonts w:cs="Times New Roman"/>
          <w:color w:val="000000"/>
          <w:szCs w:val="24"/>
          <w:lang w:val="en"/>
        </w:rPr>
        <w:t xml:space="preserve">X-ray diffraction data for </w:t>
      </w:r>
      <w:r w:rsidRPr="00F23CC5">
        <w:rPr>
          <w:rFonts w:cs="Times New Roman"/>
          <w:szCs w:val="24"/>
          <w:lang w:val="en-US"/>
        </w:rPr>
        <w:t>[(η</w:t>
      </w:r>
      <w:r w:rsidRPr="00F23CC5">
        <w:rPr>
          <w:rFonts w:cs="Times New Roman"/>
          <w:szCs w:val="24"/>
          <w:vertAlign w:val="superscript"/>
          <w:lang w:val="en-US"/>
        </w:rPr>
        <w:t>5</w:t>
      </w:r>
      <w:r w:rsidRPr="00F23CC5">
        <w:rPr>
          <w:rFonts w:cs="Times New Roman"/>
          <w:szCs w:val="24"/>
          <w:lang w:val="en-US"/>
        </w:rPr>
        <w:t>-1,3-Ph</w:t>
      </w:r>
      <w:r w:rsidRPr="00F23CC5">
        <w:rPr>
          <w:rFonts w:cs="Times New Roman"/>
          <w:szCs w:val="24"/>
          <w:vertAlign w:val="subscript"/>
          <w:lang w:val="en-US"/>
        </w:rPr>
        <w:t>2</w:t>
      </w:r>
      <w:r w:rsidRPr="00F23CC5">
        <w:rPr>
          <w:rFonts w:cs="Times New Roman"/>
          <w:szCs w:val="24"/>
          <w:lang w:val="en-US"/>
        </w:rPr>
        <w:t>C</w:t>
      </w:r>
      <w:r w:rsidRPr="00F23CC5">
        <w:rPr>
          <w:rFonts w:cs="Times New Roman"/>
          <w:szCs w:val="24"/>
          <w:vertAlign w:val="subscript"/>
          <w:lang w:val="en-US"/>
        </w:rPr>
        <w:t>5</w:t>
      </w:r>
      <w:r w:rsidRPr="00F23CC5">
        <w:rPr>
          <w:rFonts w:cs="Times New Roman"/>
          <w:szCs w:val="24"/>
          <w:lang w:val="en-US"/>
        </w:rPr>
        <w:t>H</w:t>
      </w:r>
      <w:r w:rsidRPr="00F23CC5">
        <w:rPr>
          <w:rFonts w:cs="Times New Roman"/>
          <w:szCs w:val="24"/>
          <w:vertAlign w:val="subscript"/>
          <w:lang w:val="en-US"/>
        </w:rPr>
        <w:t>3</w:t>
      </w:r>
      <w:r w:rsidRPr="00F23CC5">
        <w:rPr>
          <w:rFonts w:cs="Times New Roman"/>
          <w:szCs w:val="24"/>
          <w:lang w:val="en-US"/>
        </w:rPr>
        <w:t>)Lu(η</w:t>
      </w:r>
      <w:r w:rsidRPr="00F23CC5">
        <w:rPr>
          <w:rFonts w:cs="Times New Roman"/>
          <w:szCs w:val="24"/>
          <w:vertAlign w:val="superscript"/>
          <w:lang w:val="en-US"/>
        </w:rPr>
        <w:t>2</w:t>
      </w:r>
      <w:r w:rsidRPr="00F23CC5">
        <w:rPr>
          <w:rFonts w:cs="Times New Roman"/>
          <w:szCs w:val="24"/>
          <w:lang w:val="en-US"/>
        </w:rPr>
        <w:t>-C</w:t>
      </w:r>
      <w:r w:rsidRPr="00F23CC5">
        <w:rPr>
          <w:rFonts w:cs="Times New Roman"/>
          <w:szCs w:val="24"/>
          <w:vertAlign w:val="subscript"/>
          <w:lang w:val="en-US"/>
        </w:rPr>
        <w:t>14</w:t>
      </w:r>
      <w:r w:rsidRPr="00F23CC5">
        <w:rPr>
          <w:rFonts w:cs="Times New Roman"/>
          <w:szCs w:val="24"/>
          <w:lang w:val="en-US"/>
        </w:rPr>
        <w:t>H</w:t>
      </w:r>
      <w:r w:rsidRPr="00F23CC5">
        <w:rPr>
          <w:rFonts w:cs="Times New Roman"/>
          <w:szCs w:val="24"/>
          <w:vertAlign w:val="subscript"/>
          <w:lang w:val="en-US"/>
        </w:rPr>
        <w:t>10</w:t>
      </w:r>
      <w:r w:rsidRPr="00F23CC5">
        <w:rPr>
          <w:rFonts w:cs="Times New Roman"/>
          <w:szCs w:val="24"/>
          <w:lang w:val="en-US"/>
        </w:rPr>
        <w:t>)(THF)</w:t>
      </w:r>
      <w:r w:rsidRPr="00F23CC5">
        <w:rPr>
          <w:rFonts w:cs="Times New Roman"/>
          <w:szCs w:val="24"/>
          <w:vertAlign w:val="subscript"/>
          <w:lang w:val="en-US"/>
        </w:rPr>
        <w:t>2</w:t>
      </w:r>
      <w:r w:rsidRPr="00F23CC5">
        <w:rPr>
          <w:rFonts w:cs="Times New Roman"/>
          <w:szCs w:val="24"/>
          <w:lang w:val="en-US"/>
        </w:rPr>
        <w:t>]•(THF) (</w:t>
      </w:r>
      <w:r w:rsidRPr="00F23CC5">
        <w:rPr>
          <w:rFonts w:cs="Times New Roman"/>
          <w:b/>
          <w:szCs w:val="24"/>
          <w:lang w:val="en-US"/>
        </w:rPr>
        <w:t>1a</w:t>
      </w:r>
      <w:r w:rsidRPr="00F23CC5">
        <w:rPr>
          <w:rFonts w:cs="Times New Roman"/>
          <w:color w:val="000000"/>
          <w:szCs w:val="24"/>
          <w:lang w:val="en"/>
        </w:rPr>
        <w:t xml:space="preserve">), </w:t>
      </w:r>
      <w:r w:rsidRPr="00F23CC5">
        <w:rPr>
          <w:rFonts w:cs="Times New Roman"/>
          <w:lang w:val="en-US"/>
        </w:rPr>
        <w:t>[(1,2,4-Ph</w:t>
      </w:r>
      <w:r w:rsidRPr="00F23CC5">
        <w:rPr>
          <w:rFonts w:cs="Times New Roman"/>
          <w:vertAlign w:val="subscript"/>
          <w:lang w:val="en-US"/>
        </w:rPr>
        <w:t>3</w:t>
      </w:r>
      <w:r w:rsidRPr="00F23CC5">
        <w:rPr>
          <w:rFonts w:cs="Times New Roman"/>
          <w:lang w:val="en-US"/>
        </w:rPr>
        <w:t>C</w:t>
      </w:r>
      <w:r w:rsidRPr="00F23CC5">
        <w:rPr>
          <w:rFonts w:cs="Times New Roman"/>
          <w:vertAlign w:val="subscript"/>
          <w:lang w:val="en-US"/>
        </w:rPr>
        <w:t>5</w:t>
      </w:r>
      <w:r w:rsidRPr="00F23CC5">
        <w:rPr>
          <w:rFonts w:cs="Times New Roman"/>
          <w:lang w:val="en-US"/>
        </w:rPr>
        <w:t>H</w:t>
      </w:r>
      <w:r w:rsidRPr="00F23CC5">
        <w:rPr>
          <w:rFonts w:cs="Times New Roman"/>
          <w:vertAlign w:val="subscript"/>
          <w:lang w:val="en-US"/>
        </w:rPr>
        <w:t>2</w:t>
      </w:r>
      <w:r w:rsidRPr="00F23CC5">
        <w:rPr>
          <w:rFonts w:cs="Times New Roman"/>
          <w:lang w:val="en-US"/>
        </w:rPr>
        <w:t>)Lu(C</w:t>
      </w:r>
      <w:r w:rsidRPr="00F23CC5">
        <w:rPr>
          <w:rFonts w:cs="Times New Roman"/>
          <w:vertAlign w:val="subscript"/>
          <w:lang w:val="en-US"/>
        </w:rPr>
        <w:t>14</w:t>
      </w:r>
      <w:r w:rsidRPr="00F23CC5">
        <w:rPr>
          <w:rFonts w:cs="Times New Roman"/>
          <w:lang w:val="en-US"/>
        </w:rPr>
        <w:t>H</w:t>
      </w:r>
      <w:r w:rsidRPr="00F23CC5">
        <w:rPr>
          <w:rFonts w:cs="Times New Roman"/>
          <w:vertAlign w:val="subscript"/>
          <w:lang w:val="en-US"/>
        </w:rPr>
        <w:t>10</w:t>
      </w:r>
      <w:r w:rsidRPr="00F23CC5">
        <w:rPr>
          <w:rFonts w:cs="Times New Roman"/>
          <w:lang w:val="en-US"/>
        </w:rPr>
        <w:t>)(THF)</w:t>
      </w:r>
      <w:r w:rsidRPr="00F23CC5">
        <w:rPr>
          <w:rFonts w:cs="Times New Roman"/>
          <w:vertAlign w:val="subscript"/>
          <w:lang w:val="en-US"/>
        </w:rPr>
        <w:t>2</w:t>
      </w:r>
      <w:r w:rsidRPr="00F23CC5">
        <w:rPr>
          <w:rFonts w:cs="Times New Roman"/>
          <w:lang w:val="en-US"/>
        </w:rPr>
        <w:t>]</w:t>
      </w:r>
      <w:r w:rsidRPr="00F23CC5">
        <w:rPr>
          <w:rFonts w:cs="Times New Roman"/>
          <w:szCs w:val="24"/>
          <w:lang w:val="en-US"/>
        </w:rPr>
        <w:t>•0.17hexane•1.53THF (</w:t>
      </w:r>
      <w:r w:rsidRPr="00F23CC5">
        <w:rPr>
          <w:rFonts w:cs="Times New Roman"/>
          <w:b/>
          <w:szCs w:val="24"/>
          <w:lang w:val="en-US"/>
        </w:rPr>
        <w:t>2a</w:t>
      </w:r>
      <w:r w:rsidRPr="00F23CC5">
        <w:rPr>
          <w:rFonts w:cs="Times New Roman"/>
          <w:szCs w:val="24"/>
          <w:lang w:val="en-US"/>
        </w:rPr>
        <w:t xml:space="preserve">), </w:t>
      </w:r>
      <w:r w:rsidRPr="00F23CC5">
        <w:rPr>
          <w:rFonts w:cs="Times New Roman"/>
          <w:lang w:val="en-US"/>
        </w:rPr>
        <w:t>[(1,2,4-Ph</w:t>
      </w:r>
      <w:r w:rsidRPr="00F23CC5">
        <w:rPr>
          <w:rFonts w:cs="Times New Roman"/>
          <w:vertAlign w:val="subscript"/>
          <w:lang w:val="en-US"/>
        </w:rPr>
        <w:t>3</w:t>
      </w:r>
      <w:r w:rsidRPr="00F23CC5">
        <w:rPr>
          <w:rFonts w:cs="Times New Roman"/>
          <w:lang w:val="en-US"/>
        </w:rPr>
        <w:t>C</w:t>
      </w:r>
      <w:r w:rsidRPr="00F23CC5">
        <w:rPr>
          <w:rFonts w:cs="Times New Roman"/>
          <w:vertAlign w:val="subscript"/>
          <w:lang w:val="en-US"/>
        </w:rPr>
        <w:t>5</w:t>
      </w:r>
      <w:r w:rsidRPr="00F23CC5">
        <w:rPr>
          <w:rFonts w:cs="Times New Roman"/>
          <w:lang w:val="en-US"/>
        </w:rPr>
        <w:t>H</w:t>
      </w:r>
      <w:r w:rsidRPr="00F23CC5">
        <w:rPr>
          <w:rFonts w:cs="Times New Roman"/>
          <w:vertAlign w:val="subscript"/>
          <w:lang w:val="en-US"/>
        </w:rPr>
        <w:t>2</w:t>
      </w:r>
      <w:r w:rsidRPr="00F23CC5">
        <w:rPr>
          <w:rFonts w:cs="Times New Roman"/>
          <w:lang w:val="en-US"/>
        </w:rPr>
        <w:t>)Lu(C</w:t>
      </w:r>
      <w:r w:rsidRPr="00F23CC5">
        <w:rPr>
          <w:rFonts w:cs="Times New Roman"/>
          <w:vertAlign w:val="subscript"/>
          <w:lang w:val="en-US"/>
        </w:rPr>
        <w:t>14</w:t>
      </w:r>
      <w:r w:rsidRPr="00F23CC5">
        <w:rPr>
          <w:rFonts w:cs="Times New Roman"/>
          <w:lang w:val="en-US"/>
        </w:rPr>
        <w:t>H</w:t>
      </w:r>
      <w:r w:rsidRPr="00F23CC5">
        <w:rPr>
          <w:rFonts w:cs="Times New Roman"/>
          <w:vertAlign w:val="subscript"/>
          <w:lang w:val="en-US"/>
        </w:rPr>
        <w:t>10</w:t>
      </w:r>
      <w:r w:rsidRPr="00F23CC5">
        <w:rPr>
          <w:rFonts w:cs="Times New Roman"/>
          <w:lang w:val="en-US"/>
        </w:rPr>
        <w:t>)(THF)</w:t>
      </w:r>
      <w:r w:rsidRPr="00F23CC5">
        <w:rPr>
          <w:rFonts w:cs="Times New Roman"/>
          <w:vertAlign w:val="subscript"/>
          <w:lang w:val="en-US"/>
        </w:rPr>
        <w:t>2</w:t>
      </w:r>
      <w:r w:rsidRPr="00F23CC5">
        <w:rPr>
          <w:rFonts w:cs="Times New Roman"/>
          <w:lang w:val="en-US"/>
        </w:rPr>
        <w:t xml:space="preserve">] </w:t>
      </w:r>
      <w:r w:rsidRPr="00F23CC5">
        <w:rPr>
          <w:rFonts w:cs="Times New Roman"/>
          <w:szCs w:val="24"/>
          <w:lang w:val="en-US"/>
        </w:rPr>
        <w:t>•3C</w:t>
      </w:r>
      <w:r w:rsidRPr="00F23CC5">
        <w:rPr>
          <w:rFonts w:cs="Times New Roman"/>
          <w:szCs w:val="24"/>
          <w:vertAlign w:val="subscript"/>
          <w:lang w:val="en-US"/>
        </w:rPr>
        <w:t>6</w:t>
      </w:r>
      <w:r w:rsidRPr="00F23CC5">
        <w:rPr>
          <w:rFonts w:cs="Times New Roman"/>
          <w:szCs w:val="24"/>
          <w:lang w:val="en-US"/>
        </w:rPr>
        <w:t>D</w:t>
      </w:r>
      <w:r w:rsidRPr="00F23CC5">
        <w:rPr>
          <w:rFonts w:cs="Times New Roman"/>
          <w:szCs w:val="24"/>
          <w:vertAlign w:val="subscript"/>
          <w:lang w:val="en-US"/>
        </w:rPr>
        <w:t>6</w:t>
      </w:r>
      <w:r w:rsidRPr="00F23CC5">
        <w:rPr>
          <w:rFonts w:cs="Times New Roman"/>
          <w:szCs w:val="24"/>
          <w:lang w:val="en-US"/>
        </w:rPr>
        <w:t xml:space="preserve"> (</w:t>
      </w:r>
      <w:r w:rsidRPr="00F23CC5">
        <w:rPr>
          <w:rFonts w:cs="Times New Roman"/>
          <w:b/>
          <w:szCs w:val="24"/>
          <w:lang w:val="en-US"/>
        </w:rPr>
        <w:t>2b</w:t>
      </w:r>
      <w:r w:rsidRPr="00F23CC5">
        <w:rPr>
          <w:rFonts w:cs="Times New Roman"/>
          <w:szCs w:val="24"/>
          <w:lang w:val="en-US"/>
        </w:rPr>
        <w:t xml:space="preserve">), </w:t>
      </w:r>
      <w:r w:rsidRPr="00F23CC5">
        <w:rPr>
          <w:rFonts w:cs="Times New Roman"/>
          <w:lang w:val="en-US"/>
        </w:rPr>
        <w:t>[(1,2,4-Ph</w:t>
      </w:r>
      <w:r w:rsidRPr="00F23CC5">
        <w:rPr>
          <w:rFonts w:cs="Times New Roman"/>
          <w:vertAlign w:val="subscript"/>
          <w:lang w:val="en-US"/>
        </w:rPr>
        <w:t>3</w:t>
      </w:r>
      <w:r w:rsidRPr="00F23CC5">
        <w:rPr>
          <w:rFonts w:cs="Times New Roman"/>
          <w:lang w:val="en-US"/>
        </w:rPr>
        <w:t>C</w:t>
      </w:r>
      <w:r w:rsidRPr="00F23CC5">
        <w:rPr>
          <w:rFonts w:cs="Times New Roman"/>
          <w:vertAlign w:val="subscript"/>
          <w:lang w:val="en-US"/>
        </w:rPr>
        <w:t>5</w:t>
      </w:r>
      <w:r w:rsidRPr="00F23CC5">
        <w:rPr>
          <w:rFonts w:cs="Times New Roman"/>
          <w:lang w:val="en-US"/>
        </w:rPr>
        <w:t>H</w:t>
      </w:r>
      <w:r w:rsidRPr="00F23CC5">
        <w:rPr>
          <w:rFonts w:cs="Times New Roman"/>
          <w:vertAlign w:val="subscript"/>
          <w:lang w:val="en-US"/>
        </w:rPr>
        <w:t>2</w:t>
      </w:r>
      <w:r w:rsidRPr="00F23CC5">
        <w:rPr>
          <w:rFonts w:cs="Times New Roman"/>
          <w:lang w:val="en-US"/>
        </w:rPr>
        <w:t>)Y(C</w:t>
      </w:r>
      <w:r w:rsidRPr="00F23CC5">
        <w:rPr>
          <w:rFonts w:cs="Times New Roman"/>
          <w:vertAlign w:val="subscript"/>
          <w:lang w:val="en-US"/>
        </w:rPr>
        <w:t>14</w:t>
      </w:r>
      <w:r w:rsidRPr="00F23CC5">
        <w:rPr>
          <w:rFonts w:cs="Times New Roman"/>
          <w:lang w:val="en-US"/>
        </w:rPr>
        <w:t>H</w:t>
      </w:r>
      <w:r w:rsidRPr="00F23CC5">
        <w:rPr>
          <w:rFonts w:cs="Times New Roman"/>
          <w:vertAlign w:val="subscript"/>
          <w:lang w:val="en-US"/>
        </w:rPr>
        <w:t>10</w:t>
      </w:r>
      <w:r w:rsidRPr="00F23CC5">
        <w:rPr>
          <w:rFonts w:cs="Times New Roman"/>
          <w:lang w:val="en-US"/>
        </w:rPr>
        <w:t>)(THF)</w:t>
      </w:r>
      <w:r w:rsidRPr="00F23CC5">
        <w:rPr>
          <w:rFonts w:cs="Times New Roman"/>
          <w:vertAlign w:val="subscript"/>
          <w:lang w:val="en-US"/>
        </w:rPr>
        <w:t>2</w:t>
      </w:r>
      <w:r w:rsidRPr="00F23CC5">
        <w:rPr>
          <w:rFonts w:cs="Times New Roman"/>
          <w:lang w:val="en-US"/>
        </w:rPr>
        <w:t>]</w:t>
      </w:r>
      <w:r w:rsidRPr="00F23CC5">
        <w:rPr>
          <w:rFonts w:cs="Times New Roman"/>
          <w:szCs w:val="24"/>
          <w:lang w:val="en-US"/>
        </w:rPr>
        <w:t>•0.23hexane•1.37THF,</w:t>
      </w:r>
      <w:r w:rsidRPr="00F23CC5">
        <w:rPr>
          <w:rFonts w:cs="Times New Roman"/>
          <w:lang w:val="en-US"/>
        </w:rPr>
        <w:t xml:space="preserve"> (</w:t>
      </w:r>
      <w:r w:rsidRPr="00F23CC5">
        <w:rPr>
          <w:rFonts w:cs="Times New Roman"/>
          <w:b/>
          <w:lang w:val="en-US"/>
        </w:rPr>
        <w:t>3a</w:t>
      </w:r>
      <w:r w:rsidRPr="00F23CC5">
        <w:rPr>
          <w:rFonts w:cs="Times New Roman"/>
          <w:lang w:val="en-US"/>
        </w:rPr>
        <w:t>)</w:t>
      </w:r>
      <w:r w:rsidRPr="00F23CC5">
        <w:rPr>
          <w:rFonts w:cs="Times New Roman"/>
          <w:szCs w:val="24"/>
          <w:lang w:val="en-US"/>
        </w:rPr>
        <w:t xml:space="preserve"> </w:t>
      </w:r>
      <w:r w:rsidRPr="00F23CC5">
        <w:rPr>
          <w:rFonts w:cs="Times New Roman"/>
          <w:color w:val="000000"/>
          <w:szCs w:val="24"/>
          <w:lang w:val="en"/>
        </w:rPr>
        <w:t xml:space="preserve">were collected at 100K on a four-circle </w:t>
      </w:r>
      <w:proofErr w:type="spellStart"/>
      <w:r w:rsidRPr="00F23CC5">
        <w:rPr>
          <w:rFonts w:cs="Times New Roman"/>
          <w:color w:val="000000"/>
          <w:szCs w:val="24"/>
          <w:lang w:val="en-US"/>
        </w:rPr>
        <w:t>Rigaku</w:t>
      </w:r>
      <w:proofErr w:type="spellEnd"/>
      <w:r w:rsidRPr="00F23CC5">
        <w:rPr>
          <w:rFonts w:cs="Times New Roman"/>
          <w:color w:val="000000"/>
          <w:szCs w:val="24"/>
          <w:lang w:val="en-US"/>
        </w:rPr>
        <w:t xml:space="preserve"> Synergy S </w:t>
      </w:r>
      <w:r w:rsidRPr="00F23CC5">
        <w:rPr>
          <w:rFonts w:cs="Times New Roman"/>
          <w:color w:val="000000"/>
          <w:szCs w:val="24"/>
          <w:lang w:val="en"/>
        </w:rPr>
        <w:t xml:space="preserve">diffractometer equipped with a HyPix6000HE area-detector (kappa geometry, </w:t>
      </w:r>
      <w:proofErr w:type="spellStart"/>
      <w:r w:rsidRPr="00F23CC5">
        <w:rPr>
          <w:rFonts w:cs="Times New Roman"/>
          <w:color w:val="000000"/>
          <w:szCs w:val="24"/>
          <w:lang w:val="en"/>
        </w:rPr>
        <w:t>shutterless</w:t>
      </w:r>
      <w:proofErr w:type="spellEnd"/>
      <w:r w:rsidRPr="00F23CC5">
        <w:rPr>
          <w:rFonts w:cs="Times New Roman"/>
          <w:color w:val="000000"/>
          <w:szCs w:val="24"/>
          <w:lang w:val="en"/>
        </w:rPr>
        <w:t xml:space="preserve"> ω-scan technique), using </w:t>
      </w:r>
      <w:proofErr w:type="spellStart"/>
      <w:r w:rsidRPr="00F23CC5">
        <w:rPr>
          <w:rFonts w:cs="Times New Roman"/>
          <w:color w:val="000000"/>
          <w:szCs w:val="24"/>
          <w:lang w:val="en"/>
        </w:rPr>
        <w:t>monochromatized</w:t>
      </w:r>
      <w:proofErr w:type="spellEnd"/>
      <w:r w:rsidRPr="00F23CC5">
        <w:rPr>
          <w:rFonts w:cs="Times New Roman"/>
          <w:color w:val="000000"/>
          <w:szCs w:val="24"/>
          <w:lang w:val="en"/>
        </w:rPr>
        <w:t xml:space="preserve"> </w:t>
      </w:r>
      <w:r w:rsidRPr="00F23CC5">
        <w:rPr>
          <w:rFonts w:cs="Times New Roman"/>
          <w:color w:val="000000"/>
          <w:szCs w:val="24"/>
          <w:lang w:val="en-US"/>
        </w:rPr>
        <w:t>Mo</w:t>
      </w:r>
      <w:r w:rsidRPr="00F23CC5">
        <w:rPr>
          <w:rFonts w:cs="Times New Roman"/>
          <w:color w:val="000000"/>
          <w:szCs w:val="24"/>
          <w:lang w:val="en"/>
        </w:rPr>
        <w:t>K</w:t>
      </w:r>
      <w:r w:rsidRPr="00F23CC5">
        <w:rPr>
          <w:rFonts w:cs="Times New Roman"/>
          <w:color w:val="000000"/>
          <w:szCs w:val="24"/>
          <w:vertAlign w:val="subscript"/>
          <w:lang w:val="en"/>
        </w:rPr>
        <w:t>α</w:t>
      </w:r>
      <w:r w:rsidRPr="00F23CC5">
        <w:rPr>
          <w:rFonts w:cs="Times New Roman"/>
          <w:color w:val="000000"/>
          <w:szCs w:val="24"/>
          <w:lang w:val="en"/>
        </w:rPr>
        <w:t>-radiation. The intensity data of collected reflections</w:t>
      </w:r>
      <w:r w:rsidRPr="00F23CC5">
        <w:rPr>
          <w:rFonts w:eastAsia="Times New Roman" w:cs="Times New Roman"/>
          <w:color w:val="000000"/>
          <w:szCs w:val="24"/>
          <w:lang w:val="en-US"/>
        </w:rPr>
        <w:t xml:space="preserve"> </w:t>
      </w:r>
      <w:r w:rsidRPr="00F23CC5">
        <w:rPr>
          <w:rFonts w:cs="Times New Roman"/>
          <w:color w:val="000000"/>
          <w:szCs w:val="24"/>
          <w:lang w:val="en"/>
        </w:rPr>
        <w:t xml:space="preserve">were integrated and analytically corrected for absorption and decay by the </w:t>
      </w:r>
      <w:proofErr w:type="spellStart"/>
      <w:r w:rsidRPr="00F23CC5">
        <w:rPr>
          <w:rFonts w:cs="Times New Roman"/>
          <w:color w:val="000000"/>
          <w:szCs w:val="24"/>
          <w:lang w:val="en"/>
        </w:rPr>
        <w:t>CrysAlisPro</w:t>
      </w:r>
      <w:proofErr w:type="spellEnd"/>
      <w:r w:rsidRPr="00F23CC5">
        <w:rPr>
          <w:rFonts w:cs="Times New Roman"/>
          <w:color w:val="000000"/>
          <w:szCs w:val="24"/>
          <w:lang w:val="en"/>
        </w:rPr>
        <w:t xml:space="preserve"> program </w:t>
      </w:r>
      <w:r w:rsidRPr="00F23CC5">
        <w:rPr>
          <w:rFonts w:cs="Times New Roman"/>
          <w:noProof/>
          <w:color w:val="000000"/>
          <w:szCs w:val="24"/>
          <w:lang w:val="en"/>
        </w:rPr>
        <w:t>[1]</w:t>
      </w:r>
      <w:r w:rsidRPr="00F23CC5">
        <w:rPr>
          <w:rFonts w:cs="Times New Roman"/>
          <w:color w:val="000000"/>
          <w:szCs w:val="24"/>
          <w:lang w:val="en"/>
        </w:rPr>
        <w:t xml:space="preserve">. X-ray diffraction data for </w:t>
      </w:r>
      <w:r w:rsidRPr="00F23CC5">
        <w:rPr>
          <w:rFonts w:cs="Times New Roman"/>
          <w:lang w:val="en-US"/>
        </w:rPr>
        <w:t>[(1,2,4-Ph</w:t>
      </w:r>
      <w:r w:rsidRPr="00F23CC5">
        <w:rPr>
          <w:rFonts w:cs="Times New Roman"/>
          <w:vertAlign w:val="subscript"/>
          <w:lang w:val="en-US"/>
        </w:rPr>
        <w:t>3</w:t>
      </w:r>
      <w:r w:rsidRPr="00F23CC5">
        <w:rPr>
          <w:rFonts w:cs="Times New Roman"/>
          <w:lang w:val="en-US"/>
        </w:rPr>
        <w:t>C</w:t>
      </w:r>
      <w:r w:rsidRPr="00F23CC5">
        <w:rPr>
          <w:rFonts w:cs="Times New Roman"/>
          <w:vertAlign w:val="subscript"/>
          <w:lang w:val="en-US"/>
        </w:rPr>
        <w:t>5</w:t>
      </w:r>
      <w:r w:rsidRPr="00F23CC5">
        <w:rPr>
          <w:rFonts w:cs="Times New Roman"/>
          <w:lang w:val="en-US"/>
        </w:rPr>
        <w:t>H</w:t>
      </w:r>
      <w:r w:rsidRPr="00F23CC5">
        <w:rPr>
          <w:rFonts w:cs="Times New Roman"/>
          <w:vertAlign w:val="subscript"/>
          <w:lang w:val="en-US"/>
        </w:rPr>
        <w:t>2</w:t>
      </w:r>
      <w:r w:rsidRPr="00F23CC5">
        <w:rPr>
          <w:rFonts w:cs="Times New Roman"/>
          <w:lang w:val="en-US"/>
        </w:rPr>
        <w:t>)Y(2,6-</w:t>
      </w:r>
      <w:r w:rsidRPr="00F23CC5">
        <w:rPr>
          <w:rFonts w:cs="Times New Roman"/>
          <w:vertAlign w:val="superscript"/>
          <w:lang w:val="en-US"/>
        </w:rPr>
        <w:t>t</w:t>
      </w:r>
      <w:r w:rsidRPr="00F23CC5">
        <w:rPr>
          <w:rFonts w:cs="Times New Roman"/>
          <w:lang w:val="en-US"/>
        </w:rPr>
        <w:t>Bu</w:t>
      </w:r>
      <w:r w:rsidRPr="00F23CC5">
        <w:rPr>
          <w:rFonts w:cs="Times New Roman"/>
          <w:vertAlign w:val="subscript"/>
          <w:lang w:val="en-US"/>
        </w:rPr>
        <w:t>2</w:t>
      </w:r>
      <w:r w:rsidRPr="00F23CC5">
        <w:rPr>
          <w:rFonts w:cs="Times New Roman"/>
          <w:lang w:val="en-US"/>
        </w:rPr>
        <w:t>C</w:t>
      </w:r>
      <w:r w:rsidRPr="00F23CC5">
        <w:rPr>
          <w:rFonts w:cs="Times New Roman"/>
          <w:vertAlign w:val="subscript"/>
          <w:lang w:val="en-US"/>
        </w:rPr>
        <w:t>14</w:t>
      </w:r>
      <w:r w:rsidRPr="00F23CC5">
        <w:rPr>
          <w:rFonts w:cs="Times New Roman"/>
          <w:lang w:val="en-US"/>
        </w:rPr>
        <w:t>H</w:t>
      </w:r>
      <w:r w:rsidRPr="00F23CC5">
        <w:rPr>
          <w:rFonts w:cs="Times New Roman"/>
          <w:vertAlign w:val="subscript"/>
          <w:lang w:val="en-US"/>
        </w:rPr>
        <w:t>8</w:t>
      </w:r>
      <w:r w:rsidRPr="00F23CC5">
        <w:rPr>
          <w:rFonts w:cs="Times New Roman"/>
          <w:lang w:val="en-US"/>
        </w:rPr>
        <w:t>)(THF)</w:t>
      </w:r>
      <w:r w:rsidRPr="00F23CC5">
        <w:rPr>
          <w:rFonts w:cs="Times New Roman"/>
          <w:vertAlign w:val="subscript"/>
          <w:lang w:val="en-US"/>
        </w:rPr>
        <w:t>2</w:t>
      </w:r>
      <w:r w:rsidRPr="00F23CC5">
        <w:rPr>
          <w:rFonts w:cs="Times New Roman"/>
          <w:lang w:val="en-US"/>
        </w:rPr>
        <w:t>]</w:t>
      </w:r>
      <w:r w:rsidRPr="00F23CC5">
        <w:rPr>
          <w:rFonts w:cs="Times New Roman"/>
          <w:szCs w:val="24"/>
          <w:lang w:val="en-US"/>
        </w:rPr>
        <w:t>•0.5THF (</w:t>
      </w:r>
      <w:r w:rsidRPr="00F23CC5">
        <w:rPr>
          <w:rFonts w:cs="Times New Roman"/>
          <w:b/>
          <w:szCs w:val="24"/>
          <w:lang w:val="en-US"/>
        </w:rPr>
        <w:t>4a</w:t>
      </w:r>
      <w:r w:rsidRPr="00F23CC5">
        <w:rPr>
          <w:rFonts w:cs="Times New Roman"/>
          <w:szCs w:val="24"/>
          <w:lang w:val="en-US"/>
        </w:rPr>
        <w:t xml:space="preserve">) </w:t>
      </w:r>
      <w:r w:rsidRPr="00F23CC5">
        <w:rPr>
          <w:rFonts w:cs="Times New Roman"/>
          <w:color w:val="000000"/>
          <w:szCs w:val="24"/>
          <w:lang w:val="en"/>
        </w:rPr>
        <w:t xml:space="preserve">were collected at 100K on a Bruker Apex II diffractometer (CCD area detector, ω-scan technique, graphite </w:t>
      </w:r>
      <w:proofErr w:type="spellStart"/>
      <w:r w:rsidRPr="00F23CC5">
        <w:rPr>
          <w:rFonts w:cs="Times New Roman"/>
          <w:color w:val="000000"/>
          <w:szCs w:val="24"/>
          <w:lang w:val="en"/>
        </w:rPr>
        <w:t>monochromatized</w:t>
      </w:r>
      <w:proofErr w:type="spellEnd"/>
      <w:r w:rsidRPr="00F23CC5">
        <w:rPr>
          <w:rFonts w:cs="Times New Roman"/>
          <w:color w:val="000000"/>
          <w:szCs w:val="24"/>
          <w:lang w:val="en"/>
        </w:rPr>
        <w:t xml:space="preserve"> </w:t>
      </w:r>
      <w:r w:rsidRPr="00F23CC5">
        <w:rPr>
          <w:rFonts w:cs="Times New Roman"/>
          <w:color w:val="000000"/>
          <w:szCs w:val="24"/>
          <w:lang w:val="en-US"/>
        </w:rPr>
        <w:t>Mo</w:t>
      </w:r>
      <w:r w:rsidRPr="00F23CC5">
        <w:rPr>
          <w:rFonts w:cs="Times New Roman"/>
          <w:color w:val="000000"/>
          <w:szCs w:val="24"/>
          <w:lang w:val="en"/>
        </w:rPr>
        <w:t>K</w:t>
      </w:r>
      <w:r w:rsidRPr="00F23CC5">
        <w:rPr>
          <w:rFonts w:cs="Times New Roman"/>
          <w:color w:val="000000"/>
          <w:szCs w:val="24"/>
          <w:vertAlign w:val="subscript"/>
          <w:lang w:val="en"/>
        </w:rPr>
        <w:t>α</w:t>
      </w:r>
      <w:r w:rsidRPr="00F23CC5">
        <w:rPr>
          <w:rFonts w:cs="Times New Roman"/>
          <w:color w:val="000000"/>
          <w:szCs w:val="24"/>
          <w:lang w:val="en"/>
        </w:rPr>
        <w:t xml:space="preserve">-radiation). </w:t>
      </w:r>
      <w:proofErr w:type="spellStart"/>
      <w:r w:rsidRPr="00F23CC5">
        <w:rPr>
          <w:rFonts w:cs="Times New Roman"/>
          <w:color w:val="000000"/>
          <w:szCs w:val="24"/>
          <w:lang w:val="en"/>
        </w:rPr>
        <w:t>T</w:t>
      </w:r>
      <w:r w:rsidRPr="00F23CC5">
        <w:rPr>
          <w:rFonts w:eastAsia="Times New Roman" w:cs="Times New Roman"/>
          <w:color w:val="000000"/>
          <w:szCs w:val="24"/>
          <w:lang w:val="en-US"/>
        </w:rPr>
        <w:t>he</w:t>
      </w:r>
      <w:proofErr w:type="spellEnd"/>
      <w:r w:rsidRPr="00F23CC5">
        <w:rPr>
          <w:rFonts w:eastAsia="Times New Roman" w:cs="Times New Roman"/>
          <w:color w:val="000000"/>
          <w:szCs w:val="24"/>
          <w:lang w:val="en-US"/>
        </w:rPr>
        <w:t xml:space="preserve"> intensity data were integrated with the </w:t>
      </w:r>
      <w:r w:rsidRPr="00F23CC5">
        <w:rPr>
          <w:rFonts w:eastAsia="Times New Roman" w:cs="Times New Roman"/>
          <w:i/>
          <w:color w:val="000000"/>
          <w:szCs w:val="24"/>
          <w:lang w:val="en-US"/>
        </w:rPr>
        <w:t>SAINT</w:t>
      </w:r>
      <w:r w:rsidRPr="00F23CC5">
        <w:rPr>
          <w:rFonts w:eastAsia="Times New Roman" w:cs="Times New Roman"/>
          <w:color w:val="000000"/>
          <w:szCs w:val="24"/>
          <w:lang w:val="en-US"/>
        </w:rPr>
        <w:t xml:space="preserve"> program </w:t>
      </w:r>
      <w:r w:rsidRPr="00F23CC5">
        <w:rPr>
          <w:rFonts w:cs="Times New Roman"/>
          <w:noProof/>
          <w:color w:val="000000"/>
          <w:szCs w:val="24"/>
          <w:lang w:val="en"/>
        </w:rPr>
        <w:t>[2]</w:t>
      </w:r>
      <w:r w:rsidRPr="00F23CC5">
        <w:rPr>
          <w:rFonts w:eastAsia="Times New Roman" w:cs="Times New Roman"/>
          <w:color w:val="000000"/>
          <w:szCs w:val="24"/>
          <w:lang w:val="en-US"/>
        </w:rPr>
        <w:t xml:space="preserve">. </w:t>
      </w:r>
      <w:r w:rsidRPr="00F23CC5">
        <w:rPr>
          <w:rFonts w:cs="Times New Roman"/>
          <w:szCs w:val="24"/>
          <w:lang w:val="en-US"/>
        </w:rPr>
        <w:t>Absorption correction based on measurements of equivalent reflections was carried out by multi-scan methods,</w:t>
      </w:r>
      <w:r w:rsidRPr="00F23CC5">
        <w:rPr>
          <w:rFonts w:cs="Times New Roman"/>
          <w:color w:val="000000"/>
          <w:szCs w:val="24"/>
          <w:lang w:val="en"/>
        </w:rPr>
        <w:t xml:space="preserve"> using SADABS </w:t>
      </w:r>
      <w:r w:rsidRPr="00F23CC5">
        <w:rPr>
          <w:rFonts w:cs="Times New Roman"/>
          <w:noProof/>
          <w:color w:val="000000"/>
          <w:szCs w:val="24"/>
          <w:lang w:val="en"/>
        </w:rPr>
        <w:t>[3]</w:t>
      </w:r>
      <w:r w:rsidRPr="00F23CC5">
        <w:rPr>
          <w:rFonts w:cs="Times New Roman"/>
          <w:color w:val="000000"/>
          <w:szCs w:val="24"/>
          <w:lang w:val="en"/>
        </w:rPr>
        <w:t xml:space="preserve">. All structures were solved by direct methods using SHELXT </w:t>
      </w:r>
      <w:r w:rsidRPr="00F23CC5">
        <w:rPr>
          <w:rFonts w:cs="Times New Roman"/>
          <w:noProof/>
          <w:color w:val="000000"/>
          <w:szCs w:val="24"/>
          <w:lang w:val="en"/>
        </w:rPr>
        <w:t>[4]</w:t>
      </w:r>
      <w:r w:rsidRPr="00F23CC5">
        <w:rPr>
          <w:rFonts w:cs="Times New Roman"/>
          <w:color w:val="000000"/>
          <w:szCs w:val="24"/>
          <w:lang w:val="en"/>
        </w:rPr>
        <w:t xml:space="preserve"> and refined </w:t>
      </w:r>
      <w:r w:rsidRPr="00F23CC5">
        <w:rPr>
          <w:rFonts w:eastAsia="Times New Roman" w:cs="Times New Roman"/>
          <w:color w:val="000000"/>
          <w:szCs w:val="24"/>
          <w:lang w:val="en-US"/>
        </w:rPr>
        <w:t xml:space="preserve">by the full-matrix least-squares minimization method </w:t>
      </w:r>
      <w:r w:rsidRPr="00F23CC5">
        <w:rPr>
          <w:rFonts w:cs="Times New Roman"/>
          <w:color w:val="000000"/>
          <w:szCs w:val="24"/>
          <w:lang w:val="en"/>
        </w:rPr>
        <w:t xml:space="preserve">on </w:t>
      </w:r>
      <w:r w:rsidRPr="00F23CC5">
        <w:rPr>
          <w:rFonts w:cs="Times New Roman"/>
          <w:i/>
          <w:color w:val="000000"/>
          <w:szCs w:val="24"/>
          <w:lang w:val="en"/>
        </w:rPr>
        <w:t>F</w:t>
      </w:r>
      <w:r w:rsidRPr="00F23CC5">
        <w:rPr>
          <w:rFonts w:cs="Times New Roman"/>
          <w:i/>
          <w:color w:val="000000"/>
          <w:szCs w:val="24"/>
          <w:vertAlign w:val="superscript"/>
          <w:lang w:val="en"/>
        </w:rPr>
        <w:t>2</w:t>
      </w:r>
      <w:r w:rsidRPr="00F23CC5">
        <w:rPr>
          <w:rFonts w:cs="Times New Roman"/>
          <w:color w:val="000000"/>
          <w:szCs w:val="24"/>
          <w:lang w:val="en"/>
        </w:rPr>
        <w:t xml:space="preserve"> using SHELXL-2018 </w:t>
      </w:r>
      <w:r w:rsidRPr="00F23CC5">
        <w:rPr>
          <w:rFonts w:cs="Times New Roman"/>
          <w:noProof/>
          <w:color w:val="000000"/>
          <w:szCs w:val="24"/>
          <w:lang w:val="en"/>
        </w:rPr>
        <w:t>[5]</w:t>
      </w:r>
      <w:r w:rsidRPr="00F23CC5">
        <w:rPr>
          <w:rFonts w:cs="Times New Roman"/>
          <w:color w:val="000000"/>
          <w:szCs w:val="24"/>
          <w:lang w:val="en"/>
        </w:rPr>
        <w:t xml:space="preserve"> in the SHELXTL program suit </w:t>
      </w:r>
      <w:r w:rsidRPr="00F23CC5">
        <w:rPr>
          <w:rFonts w:cs="Times New Roman"/>
          <w:noProof/>
          <w:color w:val="000000"/>
          <w:szCs w:val="24"/>
          <w:lang w:val="en"/>
        </w:rPr>
        <w:t>[6]</w:t>
      </w:r>
      <w:r w:rsidRPr="00F23CC5">
        <w:rPr>
          <w:rFonts w:cs="Times New Roman"/>
          <w:color w:val="000000"/>
          <w:szCs w:val="24"/>
          <w:lang w:val="en"/>
        </w:rPr>
        <w:t xml:space="preserve"> for </w:t>
      </w:r>
      <w:r w:rsidRPr="00F23CC5">
        <w:rPr>
          <w:rFonts w:cs="Times New Roman"/>
          <w:b/>
          <w:color w:val="000000"/>
          <w:szCs w:val="24"/>
          <w:lang w:val="en"/>
        </w:rPr>
        <w:t>4a</w:t>
      </w:r>
      <w:r w:rsidRPr="00F23CC5">
        <w:rPr>
          <w:rFonts w:cs="Times New Roman"/>
          <w:color w:val="000000"/>
          <w:szCs w:val="24"/>
          <w:lang w:val="en"/>
        </w:rPr>
        <w:t xml:space="preserve"> or in the OLEX2 program </w:t>
      </w:r>
      <w:r w:rsidRPr="00F23CC5">
        <w:rPr>
          <w:rFonts w:cs="Times New Roman"/>
          <w:noProof/>
          <w:color w:val="000000"/>
          <w:szCs w:val="24"/>
          <w:lang w:val="en"/>
        </w:rPr>
        <w:t>[7]</w:t>
      </w:r>
      <w:r w:rsidRPr="00F23CC5">
        <w:rPr>
          <w:rFonts w:cs="Times New Roman"/>
          <w:color w:val="000000"/>
          <w:szCs w:val="24"/>
          <w:lang w:val="en"/>
        </w:rPr>
        <w:t xml:space="preserve"> for the other crystals. All non-hydrogen atoms were refined with individual anisotropic displacement parameters. The </w:t>
      </w:r>
      <w:r w:rsidRPr="00F23CC5">
        <w:rPr>
          <w:rFonts w:cs="Times New Roman"/>
          <w:i/>
          <w:color w:val="000000"/>
          <w:szCs w:val="24"/>
          <w:lang w:val="en"/>
        </w:rPr>
        <w:t>SADI</w:t>
      </w:r>
      <w:r w:rsidRPr="00F23CC5">
        <w:rPr>
          <w:rFonts w:cs="Times New Roman"/>
          <w:color w:val="000000"/>
          <w:szCs w:val="24"/>
          <w:lang w:val="en"/>
        </w:rPr>
        <w:t xml:space="preserve"> and </w:t>
      </w:r>
      <w:r w:rsidRPr="00F23CC5">
        <w:rPr>
          <w:rFonts w:cs="Times New Roman"/>
          <w:i/>
          <w:color w:val="000000"/>
          <w:szCs w:val="24"/>
          <w:lang w:val="en"/>
        </w:rPr>
        <w:t>EADP</w:t>
      </w:r>
      <w:r w:rsidRPr="00F23CC5">
        <w:rPr>
          <w:rFonts w:cs="Times New Roman"/>
          <w:color w:val="000000"/>
          <w:szCs w:val="24"/>
          <w:lang w:val="en"/>
        </w:rPr>
        <w:t xml:space="preserve"> instructions of SHELXL </w:t>
      </w:r>
      <w:r w:rsidRPr="00F23CC5">
        <w:rPr>
          <w:rFonts w:cs="Times New Roman"/>
          <w:noProof/>
          <w:color w:val="000000"/>
          <w:szCs w:val="24"/>
          <w:lang w:val="en"/>
        </w:rPr>
        <w:t>[5]</w:t>
      </w:r>
      <w:r w:rsidRPr="00F23CC5">
        <w:rPr>
          <w:rFonts w:cs="Times New Roman"/>
          <w:color w:val="000000"/>
          <w:szCs w:val="24"/>
          <w:lang w:val="en"/>
        </w:rPr>
        <w:t xml:space="preserve"> were applied to treat disordered parts of molecules. Hydrogen atoms were placed in ideal calculated positions and refined as riding atoms </w:t>
      </w:r>
      <w:r w:rsidRPr="00F23CC5">
        <w:rPr>
          <w:rFonts w:eastAsia="Times New Roman" w:cs="Times New Roman"/>
          <w:color w:val="000000"/>
          <w:szCs w:val="24"/>
          <w:lang w:val="en-US"/>
        </w:rPr>
        <w:t xml:space="preserve">(C-H distance = 0.950 Å for aromatic, 0.980 Å for methyl, 0.990 Å for methylene and 1.000 Å for </w:t>
      </w:r>
      <w:proofErr w:type="spellStart"/>
      <w:r w:rsidRPr="00F23CC5">
        <w:rPr>
          <w:rFonts w:eastAsia="Times New Roman" w:cs="Times New Roman"/>
          <w:color w:val="000000"/>
          <w:szCs w:val="24"/>
          <w:lang w:val="en-US"/>
        </w:rPr>
        <w:t>cyclopentadienyl</w:t>
      </w:r>
      <w:proofErr w:type="spellEnd"/>
      <w:r w:rsidRPr="00F23CC5">
        <w:rPr>
          <w:rFonts w:eastAsia="Times New Roman" w:cs="Times New Roman"/>
          <w:color w:val="000000"/>
          <w:szCs w:val="24"/>
          <w:lang w:val="en-US"/>
        </w:rPr>
        <w:t xml:space="preserve"> hydrogen atoms) </w:t>
      </w:r>
      <w:r w:rsidRPr="00F23CC5">
        <w:rPr>
          <w:rFonts w:cs="Times New Roman"/>
          <w:color w:val="000000"/>
          <w:szCs w:val="24"/>
          <w:lang w:val="en"/>
        </w:rPr>
        <w:t xml:space="preserve">with relative isotropic displacement parameters </w:t>
      </w:r>
      <w:r w:rsidRPr="00F23CC5">
        <w:rPr>
          <w:rFonts w:eastAsia="Times New Roman" w:cs="Times New Roman"/>
          <w:color w:val="000000"/>
          <w:szCs w:val="24"/>
          <w:lang w:val="en-US"/>
        </w:rPr>
        <w:t xml:space="preserve">taken as </w:t>
      </w:r>
      <w:proofErr w:type="spellStart"/>
      <w:proofErr w:type="gramStart"/>
      <w:r w:rsidRPr="00F23CC5">
        <w:rPr>
          <w:rFonts w:eastAsia="Times New Roman" w:cs="Times New Roman"/>
          <w:i/>
          <w:iCs/>
          <w:color w:val="000000"/>
          <w:szCs w:val="24"/>
          <w:lang w:val="en-US"/>
        </w:rPr>
        <w:t>U</w:t>
      </w:r>
      <w:r w:rsidRPr="00F23CC5">
        <w:rPr>
          <w:rFonts w:eastAsia="Times New Roman" w:cs="Times New Roman"/>
          <w:color w:val="000000"/>
          <w:szCs w:val="24"/>
          <w:vertAlign w:val="subscript"/>
          <w:lang w:val="en-US"/>
        </w:rPr>
        <w:t>iso</w:t>
      </w:r>
      <w:proofErr w:type="spellEnd"/>
      <w:r w:rsidRPr="00F23CC5">
        <w:rPr>
          <w:rFonts w:eastAsia="Times New Roman" w:cs="Times New Roman"/>
          <w:color w:val="000000"/>
          <w:szCs w:val="24"/>
          <w:lang w:val="en-US"/>
        </w:rPr>
        <w:t>(</w:t>
      </w:r>
      <w:proofErr w:type="gramEnd"/>
      <w:r w:rsidRPr="00F23CC5">
        <w:rPr>
          <w:rFonts w:eastAsia="Times New Roman" w:cs="Times New Roman"/>
          <w:color w:val="000000"/>
          <w:szCs w:val="24"/>
          <w:lang w:val="en-US"/>
        </w:rPr>
        <w:t>H)=1.5</w:t>
      </w:r>
      <w:r w:rsidRPr="00F23CC5">
        <w:rPr>
          <w:rFonts w:eastAsia="Times New Roman" w:cs="Times New Roman"/>
          <w:i/>
          <w:iCs/>
          <w:color w:val="000000"/>
          <w:szCs w:val="24"/>
          <w:lang w:val="en-US"/>
        </w:rPr>
        <w:t>U</w:t>
      </w:r>
      <w:r w:rsidRPr="00F23CC5">
        <w:rPr>
          <w:rFonts w:eastAsia="Times New Roman" w:cs="Times New Roman"/>
          <w:color w:val="000000"/>
          <w:szCs w:val="24"/>
          <w:vertAlign w:val="subscript"/>
          <w:lang w:val="en-US"/>
        </w:rPr>
        <w:t>eq</w:t>
      </w:r>
      <w:r w:rsidRPr="00F23CC5">
        <w:rPr>
          <w:rFonts w:eastAsia="Times New Roman" w:cs="Times New Roman"/>
          <w:color w:val="000000"/>
          <w:szCs w:val="24"/>
          <w:lang w:val="en-US"/>
        </w:rPr>
        <w:t>(C) for methyl groups and</w:t>
      </w:r>
      <w:r w:rsidRPr="00F23CC5">
        <w:rPr>
          <w:rFonts w:eastAsia="Times New Roman" w:cs="Times New Roman"/>
          <w:color w:val="1F497D"/>
          <w:szCs w:val="24"/>
          <w:lang w:val="en-US"/>
        </w:rPr>
        <w:t xml:space="preserve"> </w:t>
      </w:r>
      <w:proofErr w:type="spellStart"/>
      <w:r w:rsidRPr="00F23CC5">
        <w:rPr>
          <w:rFonts w:eastAsia="Times New Roman" w:cs="Times New Roman"/>
          <w:i/>
          <w:iCs/>
          <w:color w:val="000000"/>
          <w:szCs w:val="24"/>
          <w:lang w:val="en-US"/>
        </w:rPr>
        <w:t>U</w:t>
      </w:r>
      <w:r w:rsidRPr="00F23CC5">
        <w:rPr>
          <w:rFonts w:eastAsia="Times New Roman" w:cs="Times New Roman"/>
          <w:color w:val="000000"/>
          <w:szCs w:val="24"/>
          <w:vertAlign w:val="subscript"/>
          <w:lang w:val="en-US"/>
        </w:rPr>
        <w:t>iso</w:t>
      </w:r>
      <w:proofErr w:type="spellEnd"/>
      <w:r w:rsidRPr="00F23CC5">
        <w:rPr>
          <w:rFonts w:eastAsia="Times New Roman" w:cs="Times New Roman"/>
          <w:color w:val="000000"/>
          <w:szCs w:val="24"/>
          <w:lang w:val="en-US"/>
        </w:rPr>
        <w:t>(H)=1.2</w:t>
      </w:r>
      <w:r w:rsidRPr="00F23CC5">
        <w:rPr>
          <w:rFonts w:eastAsia="Times New Roman" w:cs="Times New Roman"/>
          <w:i/>
          <w:iCs/>
          <w:color w:val="000000"/>
          <w:szCs w:val="24"/>
          <w:lang w:val="en-US"/>
        </w:rPr>
        <w:t>U</w:t>
      </w:r>
      <w:r w:rsidRPr="00F23CC5">
        <w:rPr>
          <w:rFonts w:eastAsia="Times New Roman" w:cs="Times New Roman"/>
          <w:color w:val="000000"/>
          <w:szCs w:val="24"/>
          <w:vertAlign w:val="subscript"/>
          <w:lang w:val="en-US"/>
        </w:rPr>
        <w:t>eq</w:t>
      </w:r>
      <w:r w:rsidRPr="00F23CC5">
        <w:rPr>
          <w:rFonts w:eastAsia="Times New Roman" w:cs="Times New Roman"/>
          <w:color w:val="000000"/>
          <w:szCs w:val="24"/>
          <w:lang w:val="en-US"/>
        </w:rPr>
        <w:t>(C) otherwise.</w:t>
      </w:r>
      <w:r w:rsidRPr="00F23CC5">
        <w:rPr>
          <w:rFonts w:eastAsia="Times New Roman" w:cs="Times New Roman"/>
          <w:color w:val="1F497D"/>
          <w:szCs w:val="24"/>
          <w:lang w:val="en-US"/>
        </w:rPr>
        <w:t xml:space="preserve"> </w:t>
      </w:r>
      <w:r w:rsidRPr="00F23CC5">
        <w:rPr>
          <w:rFonts w:eastAsia="Times New Roman" w:cs="Times New Roman"/>
          <w:szCs w:val="24"/>
          <w:lang w:val="en-US"/>
        </w:rPr>
        <w:t>A rotating group model was applied for methyl groups</w:t>
      </w:r>
      <w:r w:rsidRPr="00F23CC5">
        <w:rPr>
          <w:rFonts w:cs="Times New Roman"/>
          <w:color w:val="000000"/>
          <w:szCs w:val="24"/>
          <w:lang w:val="en"/>
        </w:rPr>
        <w:t xml:space="preserve">. </w:t>
      </w:r>
    </w:p>
    <w:p w:rsidR="000E54CA" w:rsidRPr="00F23CC5" w:rsidRDefault="000E54CA" w:rsidP="000E54CA">
      <w:pPr>
        <w:pStyle w:val="a4"/>
        <w:numPr>
          <w:ilvl w:val="0"/>
          <w:numId w:val="3"/>
        </w:numPr>
        <w:spacing w:before="20" w:after="20"/>
        <w:ind w:left="0" w:firstLine="709"/>
        <w:jc w:val="both"/>
        <w:rPr>
          <w:rFonts w:cs="Times New Roman"/>
          <w:color w:val="000000"/>
          <w:sz w:val="20"/>
          <w:szCs w:val="20"/>
          <w:lang w:val="en-US"/>
        </w:rPr>
      </w:pPr>
      <w:r w:rsidRPr="00F23CC5">
        <w:rPr>
          <w:rFonts w:cs="Times New Roman"/>
          <w:color w:val="000000"/>
          <w:szCs w:val="24"/>
          <w:lang w:val="en-US"/>
        </w:rPr>
        <w:t>To provide</w:t>
      </w:r>
      <w:r w:rsidRPr="00F23CC5">
        <w:rPr>
          <w:rFonts w:cs="Times New Roman"/>
          <w:color w:val="000000"/>
          <w:lang w:val="en"/>
        </w:rPr>
        <w:t xml:space="preserve"> molecular graphics,</w:t>
      </w:r>
      <w:r w:rsidRPr="00F23CC5">
        <w:rPr>
          <w:rFonts w:cs="Times New Roman"/>
          <w:color w:val="000000"/>
          <w:szCs w:val="24"/>
          <w:lang w:val="en-US"/>
        </w:rPr>
        <w:t xml:space="preserve"> the Mercury program </w:t>
      </w:r>
      <w:r w:rsidRPr="00F23CC5">
        <w:rPr>
          <w:rFonts w:cs="Times New Roman"/>
          <w:noProof/>
          <w:color w:val="000000"/>
          <w:szCs w:val="24"/>
          <w:lang w:val="en-US"/>
        </w:rPr>
        <w:t>[8]</w:t>
      </w:r>
      <w:r w:rsidRPr="00F23CC5">
        <w:rPr>
          <w:rFonts w:cs="Times New Roman"/>
          <w:color w:val="000000"/>
          <w:szCs w:val="24"/>
          <w:lang w:val="en-US"/>
        </w:rPr>
        <w:t xml:space="preserve"> and </w:t>
      </w:r>
      <w:r w:rsidRPr="00F23CC5">
        <w:rPr>
          <w:rFonts w:cs="Times New Roman"/>
          <w:color w:val="000000"/>
          <w:lang w:val="en"/>
        </w:rPr>
        <w:t xml:space="preserve">the SHELXTL program suite </w:t>
      </w:r>
      <w:r w:rsidRPr="00F23CC5">
        <w:rPr>
          <w:rFonts w:cs="Times New Roman"/>
          <w:noProof/>
          <w:color w:val="000000"/>
          <w:lang w:val="en"/>
        </w:rPr>
        <w:t>[6]</w:t>
      </w:r>
      <w:r w:rsidRPr="00F23CC5">
        <w:rPr>
          <w:rFonts w:cs="Times New Roman"/>
          <w:color w:val="000000"/>
          <w:lang w:val="en"/>
        </w:rPr>
        <w:t xml:space="preserve"> </w:t>
      </w:r>
      <w:r w:rsidRPr="00F23CC5">
        <w:rPr>
          <w:rFonts w:cs="Times New Roman"/>
          <w:color w:val="000000"/>
          <w:szCs w:val="24"/>
          <w:lang w:val="en-US"/>
        </w:rPr>
        <w:t xml:space="preserve">were used </w:t>
      </w:r>
      <w:r w:rsidRPr="00F23CC5">
        <w:rPr>
          <w:rFonts w:cs="Times New Roman"/>
          <w:color w:val="000000"/>
          <w:lang w:val="en"/>
        </w:rPr>
        <w:t>for</w:t>
      </w:r>
      <w:r w:rsidRPr="00F23CC5">
        <w:rPr>
          <w:rFonts w:cs="Times New Roman"/>
          <w:color w:val="000000"/>
          <w:szCs w:val="24"/>
          <w:lang w:val="en-US"/>
        </w:rPr>
        <w:t xml:space="preserve"> the manuscript</w:t>
      </w:r>
      <w:r w:rsidRPr="00F23CC5">
        <w:rPr>
          <w:rFonts w:cs="Times New Roman"/>
          <w:color w:val="000000"/>
          <w:lang w:val="en"/>
        </w:rPr>
        <w:t xml:space="preserve"> </w:t>
      </w:r>
      <w:r w:rsidRPr="00F23CC5">
        <w:rPr>
          <w:rFonts w:cs="Times New Roman"/>
          <w:color w:val="000000"/>
          <w:szCs w:val="24"/>
          <w:lang w:val="en-US"/>
        </w:rPr>
        <w:t>and for Supporting Information, respectively.</w:t>
      </w:r>
    </w:p>
    <w:p w:rsidR="000E54CA" w:rsidRPr="00F23CC5" w:rsidRDefault="000E54CA" w:rsidP="000E54CA">
      <w:pPr>
        <w:pStyle w:val="a4"/>
        <w:numPr>
          <w:ilvl w:val="0"/>
          <w:numId w:val="3"/>
        </w:numPr>
        <w:spacing w:before="20" w:after="20"/>
        <w:ind w:left="0" w:firstLine="709"/>
        <w:jc w:val="both"/>
        <w:rPr>
          <w:rFonts w:cs="Times New Roman"/>
          <w:szCs w:val="24"/>
          <w:lang w:val="en-US"/>
        </w:rPr>
      </w:pPr>
      <w:r w:rsidRPr="00F23CC5">
        <w:rPr>
          <w:rFonts w:cs="Times New Roman"/>
          <w:szCs w:val="24"/>
          <w:lang w:val="en-US"/>
        </w:rPr>
        <w:t xml:space="preserve">Crystal data, data collection and structure refinement details are summarized in Table 1 of the manuscript. The structures have been deposited at the Cambridge Crystallographic Data Center with the reference CCDC numbers </w:t>
      </w:r>
      <w:r w:rsidRPr="00F23CC5">
        <w:rPr>
          <w:rFonts w:cs="Times New Roman"/>
          <w:lang w:val="en-US"/>
        </w:rPr>
        <w:t>2306095</w:t>
      </w:r>
      <w:r w:rsidRPr="00F23CC5">
        <w:rPr>
          <w:rFonts w:cs="Times New Roman"/>
          <w:szCs w:val="24"/>
          <w:lang w:val="en-US"/>
        </w:rPr>
        <w:t>-</w:t>
      </w:r>
      <w:r w:rsidRPr="00F23CC5">
        <w:rPr>
          <w:rFonts w:cs="Times New Roman"/>
          <w:lang w:val="en-US"/>
        </w:rPr>
        <w:t>2306099</w:t>
      </w:r>
      <w:r w:rsidRPr="00F23CC5">
        <w:rPr>
          <w:rFonts w:cs="Times New Roman"/>
          <w:szCs w:val="24"/>
          <w:lang w:val="en-US"/>
        </w:rPr>
        <w:t xml:space="preserve">; they also contain the supplementary crystallographic data. These data can be obtained free of charge from the CCDC </w:t>
      </w:r>
      <w:r w:rsidRPr="00F23CC5">
        <w:rPr>
          <w:rFonts w:cs="Times New Roman"/>
          <w:i/>
          <w:szCs w:val="24"/>
          <w:lang w:val="en-US"/>
        </w:rPr>
        <w:t>via</w:t>
      </w:r>
      <w:r w:rsidRPr="00F23CC5">
        <w:rPr>
          <w:rFonts w:cs="Times New Roman"/>
          <w:szCs w:val="24"/>
          <w:lang w:val="en-US"/>
        </w:rPr>
        <w:t xml:space="preserve"> </w:t>
      </w:r>
      <w:hyperlink r:id="rId8" w:history="1">
        <w:r w:rsidRPr="00F23CC5">
          <w:rPr>
            <w:rStyle w:val="af9"/>
            <w:rFonts w:cs="Times New Roman"/>
            <w:szCs w:val="24"/>
            <w:lang w:val="en-US"/>
          </w:rPr>
          <w:t>https://www.ccdc.cam.ac.uk/structures</w:t>
        </w:r>
      </w:hyperlink>
      <w:r w:rsidRPr="00F23CC5">
        <w:rPr>
          <w:rFonts w:cs="Times New Roman"/>
          <w:szCs w:val="24"/>
          <w:lang w:val="en-US"/>
        </w:rPr>
        <w:t xml:space="preserve"> .</w:t>
      </w:r>
    </w:p>
    <w:p w:rsidR="000E54CA" w:rsidRPr="00F23CC5" w:rsidRDefault="000E54CA">
      <w:pPr>
        <w:spacing w:after="200" w:line="276" w:lineRule="auto"/>
        <w:rPr>
          <w:rFonts w:cs="Times New Roman"/>
          <w:szCs w:val="24"/>
          <w:lang w:val="en-US"/>
        </w:rPr>
      </w:pPr>
    </w:p>
    <w:p w:rsidR="000E54CA" w:rsidRPr="00F23CC5" w:rsidRDefault="000E54CA">
      <w:pPr>
        <w:spacing w:after="200" w:line="276" w:lineRule="auto"/>
        <w:rPr>
          <w:rFonts w:cs="Times New Roman"/>
          <w:szCs w:val="24"/>
          <w:lang w:val="en-US"/>
        </w:rPr>
      </w:pPr>
      <w:r w:rsidRPr="00F23CC5">
        <w:rPr>
          <w:rFonts w:cs="Times New Roman"/>
          <w:szCs w:val="24"/>
          <w:lang w:val="en-US"/>
        </w:rPr>
        <w:br w:type="page"/>
      </w:r>
    </w:p>
    <w:p w:rsidR="000E54CA" w:rsidRPr="00F23CC5" w:rsidRDefault="000E54CA" w:rsidP="00B630B1">
      <w:pPr>
        <w:pStyle w:val="2"/>
        <w:keepNext/>
        <w:keepLines/>
        <w:ind w:left="578" w:hanging="578"/>
        <w:rPr>
          <w:rFonts w:ascii="Times New Roman" w:hAnsi="Times New Roman" w:cs="Times New Roman"/>
          <w:sz w:val="24"/>
          <w:szCs w:val="24"/>
          <w:lang w:val="en"/>
        </w:rPr>
      </w:pPr>
      <w:bookmarkStart w:id="2" w:name="_Toc150636699"/>
      <w:r w:rsidRPr="00F23CC5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S1.2. 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The crystal structure of [(1</w:t>
      </w:r>
      <w:proofErr w:type="gramStart"/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,3</w:t>
      </w:r>
      <w:proofErr w:type="gramEnd"/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-Ph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5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3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)Lu(C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14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10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)(THF)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]•THF.</w:t>
      </w:r>
      <w:bookmarkEnd w:id="2"/>
    </w:p>
    <w:p w:rsidR="000E54CA" w:rsidRPr="00F23CC5" w:rsidRDefault="000E54CA" w:rsidP="00B630B1">
      <w:pPr>
        <w:jc w:val="center"/>
        <w:rPr>
          <w:rFonts w:cs="Times New Roman"/>
          <w:lang w:val="en-US"/>
        </w:rPr>
      </w:pPr>
      <w:r w:rsidRPr="00F23CC5">
        <w:rPr>
          <w:rFonts w:cs="Times New Roman"/>
          <w:noProof/>
          <w:lang w:eastAsia="ru-RU"/>
        </w:rPr>
        <w:drawing>
          <wp:inline distT="0" distB="0" distL="0" distR="0" wp14:anchorId="45D448D7" wp14:editId="7BFB46FB">
            <wp:extent cx="4363659" cy="3240000"/>
            <wp:effectExtent l="0" t="0" r="0" b="0"/>
            <wp:docPr id="12" name="Рисунок 12" descr="D:\Work\10 Articles-in-progress\31 ANTHRACENE\Figs\CpPh2LuAnt_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ork\10 Articles-in-progress\31 ANTHRACENE\Figs\CpPh2LuAnt_Fig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1" b="1761"/>
                    <a:stretch/>
                  </pic:blipFill>
                  <pic:spPr bwMode="auto">
                    <a:xfrm>
                      <a:off x="0" y="0"/>
                      <a:ext cx="436365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1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asymmetric unit of [(η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-1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,3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)Lu(η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-C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]•THF. It contains two crystallographically independent molecules of the complex [(1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,3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)Lu(C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 and two disordered non-coordinating THF molecules (Z' = 2). Hydrogen atoms are omitted. The probability level for thermal ellipsoids is set to 50%.</w:t>
      </w:r>
    </w:p>
    <w:p w:rsidR="000E54CA" w:rsidRPr="00F23CC5" w:rsidRDefault="000E54CA" w:rsidP="00B630B1">
      <w:pPr>
        <w:jc w:val="center"/>
        <w:rPr>
          <w:rFonts w:cs="Times New Roman"/>
          <w:lang w:val="en-US"/>
        </w:rPr>
      </w:pPr>
      <w:r w:rsidRPr="00F23CC5">
        <w:rPr>
          <w:rFonts w:cs="Times New Roman"/>
          <w:noProof/>
          <w:lang w:eastAsia="ru-RU"/>
        </w:rPr>
        <w:drawing>
          <wp:inline distT="0" distB="0" distL="0" distR="0" wp14:anchorId="71DEF415" wp14:editId="1146AEDC">
            <wp:extent cx="3600000" cy="3343315"/>
            <wp:effectExtent l="0" t="0" r="635" b="0"/>
            <wp:docPr id="16" name="Рисунок 16" descr="D:\Work\10 Articles-in-progress\-11 Anthracene Struct Chem\To-be-sent\Figures_SI\Fig-S2_CpPh2LuAnt_overla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ork\10 Articles-in-progress\-11 Anthracene Struct Chem\To-be-sent\Figures_SI\Fig-S2_CpPh2LuAnt_overlay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34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2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overlay of both symmetrically non-equivalent molecules of complex [(η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-1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,3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)Lu(η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-C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]. RMSD for all pairs of non-hydrogen atoms is 0.2309Å.</w:t>
      </w:r>
    </w:p>
    <w:p w:rsidR="000E54CA" w:rsidRPr="00F23CC5" w:rsidRDefault="000E54CA" w:rsidP="00B630B1">
      <w:pPr>
        <w:jc w:val="center"/>
        <w:rPr>
          <w:rFonts w:cs="Times New Roman"/>
          <w:lang w:val="en-US"/>
        </w:rPr>
      </w:pPr>
      <w:r w:rsidRPr="00F23CC5">
        <w:rPr>
          <w:rFonts w:cs="Times New Roman"/>
          <w:sz w:val="20"/>
          <w:szCs w:val="20"/>
          <w:lang w:val="en-US"/>
        </w:rPr>
        <w:br w:type="page"/>
      </w:r>
    </w:p>
    <w:p w:rsidR="000E54CA" w:rsidRPr="00F23CC5" w:rsidRDefault="000E54CA" w:rsidP="00B630B1">
      <w:pPr>
        <w:pStyle w:val="a9"/>
        <w:jc w:val="center"/>
        <w:rPr>
          <w:rFonts w:cs="Times New Roman"/>
          <w:lang w:val="en-US"/>
        </w:rPr>
      </w:pPr>
      <w:r w:rsidRPr="00F23CC5">
        <w:rPr>
          <w:rFonts w:cs="Times New Roman"/>
          <w:i w:val="0"/>
          <w:noProof/>
          <w:lang w:eastAsia="ru-RU"/>
        </w:rPr>
        <w:lastRenderedPageBreak/>
        <w:drawing>
          <wp:inline distT="0" distB="0" distL="0" distR="0" wp14:anchorId="5FAEF0AE" wp14:editId="55543D58">
            <wp:extent cx="4067707" cy="3600000"/>
            <wp:effectExtent l="0" t="0" r="9525" b="635"/>
            <wp:docPr id="13" name="Рисунок 13" descr="D:\Work\10 Articles-in-progress\31 ANTHRACENE\Figs\CpPh2LuAnt_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ork\10 Articles-in-progress\31 ANTHRACENE\Figs\CpPh2LuAnt_Fig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" b="1215"/>
                    <a:stretch/>
                  </pic:blipFill>
                  <pic:spPr bwMode="auto">
                    <a:xfrm>
                      <a:off x="0" y="0"/>
                      <a:ext cx="406770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3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One of the crystallographically inequivalent molecules of [(1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,3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)Lu(C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]. Hydrogen atoms are omitted. The probability level for thermal ellipsoids is set to 50%.</w:t>
      </w:r>
    </w:p>
    <w:p w:rsidR="000E54CA" w:rsidRPr="00F23CC5" w:rsidRDefault="000E54CA" w:rsidP="00B630B1">
      <w:pPr>
        <w:jc w:val="center"/>
        <w:rPr>
          <w:rFonts w:cs="Times New Roman"/>
          <w:lang w:val="en-US"/>
        </w:rPr>
      </w:pPr>
      <w:r w:rsidRPr="00F23CC5">
        <w:rPr>
          <w:rFonts w:cs="Times New Roman"/>
          <w:noProof/>
          <w:lang w:eastAsia="ru-RU"/>
        </w:rPr>
        <w:drawing>
          <wp:inline distT="0" distB="0" distL="0" distR="0" wp14:anchorId="1BC235A8" wp14:editId="04913BF6">
            <wp:extent cx="4660908" cy="3600000"/>
            <wp:effectExtent l="0" t="0" r="6350" b="635"/>
            <wp:docPr id="14" name="Рисунок 14" descr="D:\Work\10 Articles-in-progress\31 ANTHRACENE\Figs\CpPh2LuAnt_Fig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10 Articles-in-progress\31 ANTHRACENE\Figs\CpPh2LuAnt_Fig3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4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second molecule of [(1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,3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)Lu(C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]. Hydrogen atoms are omitted. The probability level for thermal ellipsoids is set to 50%.</w:t>
      </w:r>
      <w:r w:rsidRPr="00F23CC5">
        <w:rPr>
          <w:rFonts w:cs="Times New Roman"/>
          <w:lang w:val="en-US"/>
        </w:rPr>
        <w:t xml:space="preserve"> </w:t>
      </w:r>
      <w:r w:rsidRPr="00F23CC5">
        <w:rPr>
          <w:rFonts w:cs="Times New Roman"/>
          <w:i w:val="0"/>
          <w:sz w:val="22"/>
          <w:szCs w:val="22"/>
          <w:lang w:val="en-US"/>
        </w:rPr>
        <w:t>The disorder ratios are 0.530(14):0.470(14) for C46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C50/C46A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C50A and 0.612(8):0.388(8) for C75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C78/C75A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C78A.</w:t>
      </w:r>
    </w:p>
    <w:p w:rsidR="000E54CA" w:rsidRPr="00F23CC5" w:rsidRDefault="000E54CA">
      <w:pPr>
        <w:spacing w:after="200" w:line="276" w:lineRule="auto"/>
        <w:rPr>
          <w:rFonts w:cs="Times New Roman"/>
          <w:lang w:val="en-US"/>
        </w:rPr>
      </w:pPr>
      <w:r w:rsidRPr="00F23CC5">
        <w:rPr>
          <w:rFonts w:cs="Times New Roman"/>
          <w:lang w:val="en-US"/>
        </w:rPr>
        <w:br w:type="page"/>
      </w:r>
    </w:p>
    <w:p w:rsidR="000E54CA" w:rsidRPr="00F23CC5" w:rsidRDefault="000E54CA" w:rsidP="00B630B1">
      <w:pPr>
        <w:pStyle w:val="a9"/>
        <w:keepNext/>
        <w:rPr>
          <w:rFonts w:cs="Times New Roman"/>
          <w:i w:val="0"/>
          <w:sz w:val="22"/>
          <w:szCs w:val="22"/>
          <w:lang w:val="en-US"/>
        </w:rPr>
      </w:pPr>
      <w:bookmarkStart w:id="3" w:name="_Ref148297640"/>
      <w:r w:rsidRPr="00F23CC5">
        <w:rPr>
          <w:rFonts w:cs="Times New Roman"/>
          <w:b/>
          <w:i w:val="0"/>
          <w:sz w:val="22"/>
          <w:szCs w:val="22"/>
          <w:lang w:val="en-US"/>
        </w:rPr>
        <w:lastRenderedPageBreak/>
        <w:t>Table 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Table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1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bookmarkEnd w:id="3"/>
      <w:r w:rsidRPr="00F23CC5">
        <w:rPr>
          <w:rFonts w:cs="Times New Roman"/>
          <w:i w:val="0"/>
          <w:sz w:val="22"/>
          <w:szCs w:val="22"/>
          <w:lang w:val="en-US"/>
        </w:rPr>
        <w:t>. Selected bond lengths and short Lu…C contacts for [(1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,3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noBreakHyphen/>
        <w:t>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)Lu(C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 (Å).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436"/>
        <w:gridCol w:w="1435"/>
        <w:gridCol w:w="1436"/>
        <w:gridCol w:w="1436"/>
        <w:gridCol w:w="1436"/>
      </w:tblGrid>
      <w:tr w:rsidR="000E54CA" w:rsidRPr="00F23CC5" w:rsidTr="00B630B1"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</w:t>
            </w: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2.665(4)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C6-C7</w:t>
            </w: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1.397(5)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C23-C24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1.473(5)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2.657(4)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C6-C11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1.404(6)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C24-C25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1.401(5)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2.612(4)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C7-C8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1.384(6)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C24-C29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1.422(6)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2.568(4)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C8-C9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1.383(6)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C25-C26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1.403(6)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Lu1-C5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2.587(4)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C9-C10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1.382(6)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C26-C27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1.387(6)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2.777(4)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C10-C11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1.377(6)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C27-C28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Lu1-C23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2.466(4)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C12-C13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1.403(5)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C28-C29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1.399(5)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2.950(3)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C12-C17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1.393(6)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C29-C30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1.474(5)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C29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2.946(4)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C13-C14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1.382(6)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C30-C31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1.474(6)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Lu1-C30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2.432(4)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C14-C15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1.382(7)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O1-C32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1.479(5)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2.741(4)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C15-C16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1.390(6)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O1-C35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1.467(5)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Lu1-O1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2.290(3)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C16-C17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1.382(6)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C32-C33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1.515(6)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Lu1-O2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2.342(3)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C18-C19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1.388(7)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C33-C34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1.516(7)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1.417(5)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C18-C31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1.401(6)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C34-C35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1.507(6)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C1-C5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1.423(5)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C19-C20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1.372(8)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O2-C36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1.471(4)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C1-C6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1.475(6)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C20-C21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1.401(7)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O2-C39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1.457(5)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C2-C3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1.415(5)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C21-C22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1.400(6)</w:t>
            </w:r>
          </w:p>
        </w:tc>
        <w:tc>
          <w:tcPr>
            <w:tcW w:w="1436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C36-C37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1.506(6)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C3-C4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1.425(5)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C22-C23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1.476(6)</w:t>
            </w:r>
          </w:p>
        </w:tc>
        <w:tc>
          <w:tcPr>
            <w:tcW w:w="1436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C37-C38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1.526(6)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C3-C12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1.475(6)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C22-C31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1.421(6)</w:t>
            </w:r>
          </w:p>
        </w:tc>
        <w:tc>
          <w:tcPr>
            <w:tcW w:w="1436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C38-C39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1.506(5)</w:t>
            </w:r>
          </w:p>
        </w:tc>
      </w:tr>
      <w:tr w:rsidR="000E54CA" w:rsidRPr="00F23CC5" w:rsidTr="00B630B1"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C4-C5</w:t>
            </w:r>
          </w:p>
        </w:tc>
        <w:tc>
          <w:tcPr>
            <w:tcW w:w="1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1.400(6)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36" w:type="dxa"/>
            <w:tcBorders>
              <w:left w:val="nil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0E54CA" w:rsidRPr="00F23CC5" w:rsidTr="00B630B1"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Lu2-C40</w:t>
            </w: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2.627(4)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C48A-C49A</w:t>
            </w: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1.396(3)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O4-C78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1.464(6)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Lu2-C41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2.640(4)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C49A-C50A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1.396(3)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O4-C75A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1.475(5)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Lu2-C42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2.649(4)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C51-C52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1.400(5)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O4-C78A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1.463(6)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Lu2-C43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2.587(4)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C51-C56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1.398(6)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C75-C76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1.512(8)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Lu2-C44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2.585(4)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C52-C53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1.377(6)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C76-C77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1.521(8)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2.750(4)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C53-C54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C77-C78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1.508(7)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Lu2-C62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2.456(4)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C54-C55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1.387(6)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C75A-C76A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1.512(8)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2.987(4)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C55-C56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1.378(6)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C76A-C77A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1.521(8)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C68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2.998(4)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C57-C58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1.393(6)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C77A-C78A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1.508(7)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Lu2-C69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2.441(4)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C57-C70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1.406(5)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O5-C79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1.434(8)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C70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2.712(4)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C58-C59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1.382(7)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O5-C82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1.435(8)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Lu2-O3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2.315(3)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C59-C60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1.386(6)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C79-C80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1.504(8)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Lu2-O4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2.350(3)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C60-C61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C80-C81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1.523(10)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C40-C41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1.417(6)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C61-C62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1.480(5)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C81-C82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1.504(9)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C40-C44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1.430(6)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C61-C70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1.418(6)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O5A-C79A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1.435(8)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C40-C45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1.469(6)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C62-C63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1.483(5)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O5A-C82A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1.435(8)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C41-C42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1.423(6)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C63-C64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1.401(5)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C79A-C80A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1.504(8)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C42-C43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1.426(5)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C63-C68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1.414(6)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C80A-C81A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1.523(10)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C42-C51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1.466(6)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C64-C65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1.395(6)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C81A-C82A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1.504(9)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C43-C44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1.395(6)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C65-C66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1.375(7)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O6-C83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1.391(7)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C45-C46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1.397(3)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C66-C67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1.402(6)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O6-C86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1.391(7)</w:t>
            </w:r>
          </w:p>
        </w:tc>
      </w:tr>
      <w:tr w:rsidR="000E54CA" w:rsidRPr="00F23CC5" w:rsidTr="00B630B1"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C45-C50</w:t>
            </w:r>
          </w:p>
        </w:tc>
        <w:tc>
          <w:tcPr>
            <w:tcW w:w="1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1.397(3)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C67-C68</w:t>
            </w:r>
          </w:p>
        </w:tc>
        <w:tc>
          <w:tcPr>
            <w:tcW w:w="1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1.395(6)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C83-C84</w:t>
            </w:r>
          </w:p>
        </w:tc>
        <w:tc>
          <w:tcPr>
            <w:tcW w:w="1436" w:type="dxa"/>
            <w:tcBorders>
              <w:left w:val="nil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1.466(8)</w:t>
            </w:r>
          </w:p>
        </w:tc>
      </w:tr>
    </w:tbl>
    <w:p w:rsidR="000E54CA" w:rsidRPr="00F23CC5" w:rsidRDefault="000E54CA">
      <w:pPr>
        <w:rPr>
          <w:rFonts w:cs="Times New Roman"/>
          <w:lang w:val="en-US"/>
        </w:rPr>
      </w:pPr>
      <w:r w:rsidRPr="00F23CC5">
        <w:rPr>
          <w:rFonts w:cs="Times New Roman"/>
        </w:rPr>
        <w:br w:type="page"/>
      </w:r>
    </w:p>
    <w:p w:rsidR="000E54CA" w:rsidRPr="00F23CC5" w:rsidRDefault="000E54CA" w:rsidP="00B630B1">
      <w:pPr>
        <w:rPr>
          <w:rFonts w:cs="Times New Roman"/>
          <w:sz w:val="22"/>
          <w:lang w:val="en-US"/>
        </w:rPr>
      </w:pPr>
      <w:r w:rsidRPr="00F23CC5">
        <w:rPr>
          <w:rFonts w:cs="Times New Roman"/>
          <w:sz w:val="22"/>
          <w:lang w:val="en-US"/>
        </w:rPr>
        <w:lastRenderedPageBreak/>
        <w:fldChar w:fldCharType="begin"/>
      </w:r>
      <w:r w:rsidRPr="00F23CC5">
        <w:rPr>
          <w:rFonts w:cs="Times New Roman"/>
          <w:sz w:val="22"/>
          <w:lang w:val="en-US"/>
        </w:rPr>
        <w:instrText xml:space="preserve"> REF _Ref148297640 \h  \* MERGEFORMAT </w:instrText>
      </w:r>
      <w:r w:rsidRPr="00F23CC5">
        <w:rPr>
          <w:rFonts w:cs="Times New Roman"/>
          <w:sz w:val="22"/>
          <w:lang w:val="en-US"/>
        </w:rPr>
      </w:r>
      <w:r w:rsidRPr="00F23CC5">
        <w:rPr>
          <w:rFonts w:cs="Times New Roman"/>
          <w:sz w:val="22"/>
          <w:lang w:val="en-US"/>
        </w:rPr>
        <w:fldChar w:fldCharType="separate"/>
      </w:r>
      <w:r w:rsidR="008A447D" w:rsidRPr="00F23CC5">
        <w:rPr>
          <w:rFonts w:cs="Times New Roman"/>
          <w:b/>
          <w:sz w:val="22"/>
          <w:lang w:val="en-US"/>
        </w:rPr>
        <w:t>Table S</w:t>
      </w:r>
      <w:r w:rsidR="008A447D" w:rsidRPr="008A447D">
        <w:rPr>
          <w:rFonts w:cs="Times New Roman"/>
          <w:b/>
          <w:sz w:val="22"/>
          <w:lang w:val="en-US"/>
        </w:rPr>
        <w:t>1</w:t>
      </w:r>
      <w:r w:rsidRPr="00F23CC5">
        <w:rPr>
          <w:rFonts w:cs="Times New Roman"/>
          <w:sz w:val="22"/>
          <w:lang w:val="en-US"/>
        </w:rPr>
        <w:fldChar w:fldCharType="end"/>
      </w:r>
      <w:r w:rsidRPr="00F23CC5">
        <w:rPr>
          <w:rFonts w:cs="Times New Roman"/>
          <w:sz w:val="22"/>
          <w:lang w:val="en-US"/>
        </w:rPr>
        <w:t xml:space="preserve"> (</w:t>
      </w:r>
      <w:r w:rsidRPr="00F23CC5">
        <w:rPr>
          <w:rFonts w:cs="Times New Roman"/>
          <w:i/>
          <w:sz w:val="22"/>
          <w:lang w:val="en-US"/>
        </w:rPr>
        <w:t>cont.</w:t>
      </w:r>
      <w:r w:rsidRPr="00F23CC5">
        <w:rPr>
          <w:rFonts w:cs="Times New Roman"/>
          <w:sz w:val="22"/>
          <w:lang w:val="en-US"/>
        </w:rPr>
        <w:t>). Selected bond lengths for [(1</w:t>
      </w:r>
      <w:proofErr w:type="gramStart"/>
      <w:r w:rsidRPr="00F23CC5">
        <w:rPr>
          <w:rFonts w:cs="Times New Roman"/>
          <w:sz w:val="22"/>
          <w:lang w:val="en-US"/>
        </w:rPr>
        <w:t>,3</w:t>
      </w:r>
      <w:proofErr w:type="gramEnd"/>
      <w:r w:rsidRPr="00F23CC5">
        <w:rPr>
          <w:rFonts w:cs="Times New Roman"/>
          <w:sz w:val="22"/>
          <w:lang w:val="en-US"/>
        </w:rPr>
        <w:noBreakHyphen/>
        <w:t>Ph</w:t>
      </w:r>
      <w:r w:rsidRPr="00F23CC5">
        <w:rPr>
          <w:rFonts w:cs="Times New Roman"/>
          <w:sz w:val="22"/>
          <w:vertAlign w:val="subscript"/>
          <w:lang w:val="en-US"/>
        </w:rPr>
        <w:t>2</w:t>
      </w:r>
      <w:r w:rsidRPr="00F23CC5">
        <w:rPr>
          <w:rFonts w:cs="Times New Roman"/>
          <w:sz w:val="22"/>
          <w:lang w:val="en-US"/>
        </w:rPr>
        <w:t>C</w:t>
      </w:r>
      <w:r w:rsidRPr="00F23CC5">
        <w:rPr>
          <w:rFonts w:cs="Times New Roman"/>
          <w:sz w:val="22"/>
          <w:vertAlign w:val="subscript"/>
          <w:lang w:val="en-US"/>
        </w:rPr>
        <w:t>5</w:t>
      </w:r>
      <w:r w:rsidRPr="00F23CC5">
        <w:rPr>
          <w:rFonts w:cs="Times New Roman"/>
          <w:sz w:val="22"/>
          <w:lang w:val="en-US"/>
        </w:rPr>
        <w:t>H</w:t>
      </w:r>
      <w:r w:rsidRPr="00F23CC5">
        <w:rPr>
          <w:rFonts w:cs="Times New Roman"/>
          <w:sz w:val="22"/>
          <w:vertAlign w:val="subscript"/>
          <w:lang w:val="en-US"/>
        </w:rPr>
        <w:t>3</w:t>
      </w:r>
      <w:r w:rsidRPr="00F23CC5">
        <w:rPr>
          <w:rFonts w:cs="Times New Roman"/>
          <w:sz w:val="22"/>
          <w:lang w:val="en-US"/>
        </w:rPr>
        <w:t>)Lu(C</w:t>
      </w:r>
      <w:r w:rsidRPr="00F23CC5">
        <w:rPr>
          <w:rFonts w:cs="Times New Roman"/>
          <w:sz w:val="22"/>
          <w:vertAlign w:val="subscript"/>
          <w:lang w:val="en-US"/>
        </w:rPr>
        <w:t>14</w:t>
      </w:r>
      <w:r w:rsidRPr="00F23CC5">
        <w:rPr>
          <w:rFonts w:cs="Times New Roman"/>
          <w:sz w:val="22"/>
          <w:lang w:val="en-US"/>
        </w:rPr>
        <w:t>H</w:t>
      </w:r>
      <w:r w:rsidRPr="00F23CC5">
        <w:rPr>
          <w:rFonts w:cs="Times New Roman"/>
          <w:sz w:val="22"/>
          <w:vertAlign w:val="subscript"/>
          <w:lang w:val="en-US"/>
        </w:rPr>
        <w:t>10</w:t>
      </w:r>
      <w:r w:rsidRPr="00F23CC5">
        <w:rPr>
          <w:rFonts w:cs="Times New Roman"/>
          <w:sz w:val="22"/>
          <w:lang w:val="en-US"/>
        </w:rPr>
        <w:t>)(THF)</w:t>
      </w:r>
      <w:r w:rsidRPr="00F23CC5">
        <w:rPr>
          <w:rFonts w:cs="Times New Roman"/>
          <w:sz w:val="22"/>
          <w:vertAlign w:val="subscript"/>
          <w:lang w:val="en-US"/>
        </w:rPr>
        <w:t>2</w:t>
      </w:r>
      <w:r w:rsidRPr="00F23CC5">
        <w:rPr>
          <w:rFonts w:cs="Times New Roman"/>
          <w:sz w:val="22"/>
          <w:lang w:val="en-US"/>
        </w:rPr>
        <w:t>] (Å).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436"/>
        <w:gridCol w:w="1435"/>
        <w:gridCol w:w="1436"/>
        <w:gridCol w:w="1436"/>
        <w:gridCol w:w="1436"/>
      </w:tblGrid>
      <w:tr w:rsidR="000E54CA" w:rsidRPr="00F23CC5" w:rsidTr="00B630B1"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C45-C46A</w:t>
            </w: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1.398(3)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C68-C69</w:t>
            </w: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1.474(5)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C84-C85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1.527(12)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C45-C50A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1.398(3)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C69-C70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1.472(5)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C85-C86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1.467(8)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C46-C47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O3-C71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1.466(5)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O6A-C83A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1.391(7)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C47-C48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O3-C74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1.473(5)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O6A-C86A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1.392(7)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C48-C49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1.395(3)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C71-C72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1.508(6)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C83A-C84A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1.466(8)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C49-C50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C72-C73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1.516(7)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C84A-C85A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1.527(12)</w:t>
            </w:r>
          </w:p>
        </w:tc>
      </w:tr>
      <w:tr w:rsidR="000E54CA" w:rsidRPr="00F23CC5" w:rsidTr="00B630B1">
        <w:tc>
          <w:tcPr>
            <w:tcW w:w="1435" w:type="dxa"/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C46A-C47A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1.397(3)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C73-C74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1.512(6)</w:t>
            </w:r>
          </w:p>
        </w:tc>
        <w:tc>
          <w:tcPr>
            <w:tcW w:w="1436" w:type="dxa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C85A-C86A</w:t>
            </w:r>
          </w:p>
        </w:tc>
        <w:tc>
          <w:tcPr>
            <w:tcW w:w="1436" w:type="dxa"/>
            <w:tcBorders>
              <w:left w:val="nil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1.465(8)</w:t>
            </w:r>
          </w:p>
        </w:tc>
      </w:tr>
      <w:tr w:rsidR="000E54CA" w:rsidRPr="00F23CC5" w:rsidTr="00B630B1"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C47A-C48A</w:t>
            </w:r>
          </w:p>
        </w:tc>
        <w:tc>
          <w:tcPr>
            <w:tcW w:w="1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1.396(3)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O4-C75</w:t>
            </w:r>
          </w:p>
        </w:tc>
        <w:tc>
          <w:tcPr>
            <w:tcW w:w="1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1.478(5)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36" w:type="dxa"/>
            <w:tcBorders>
              <w:left w:val="nil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19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:rsidR="000E54CA" w:rsidRPr="00F23CC5" w:rsidRDefault="000E54CA" w:rsidP="00B630B1">
      <w:pPr>
        <w:rPr>
          <w:rFonts w:cs="Times New Roman"/>
          <w:sz w:val="22"/>
          <w:lang w:val="en-US"/>
        </w:rPr>
      </w:pPr>
    </w:p>
    <w:p w:rsidR="000E54CA" w:rsidRPr="00F23CC5" w:rsidRDefault="000E54CA" w:rsidP="00B630B1">
      <w:pPr>
        <w:rPr>
          <w:rFonts w:cs="Times New Roman"/>
          <w:sz w:val="22"/>
          <w:lang w:val="en-US"/>
        </w:rPr>
      </w:pPr>
    </w:p>
    <w:p w:rsidR="000E54CA" w:rsidRPr="00F23CC5" w:rsidRDefault="000E54CA" w:rsidP="00B630B1">
      <w:pPr>
        <w:rPr>
          <w:rFonts w:cs="Times New Roman"/>
          <w:sz w:val="22"/>
          <w:lang w:val="en-US"/>
        </w:rPr>
      </w:pPr>
    </w:p>
    <w:p w:rsidR="000E54CA" w:rsidRPr="00F23CC5" w:rsidRDefault="000E54CA" w:rsidP="00B630B1">
      <w:pPr>
        <w:pStyle w:val="2"/>
        <w:keepNext/>
        <w:keepLines/>
        <w:ind w:left="578" w:hanging="578"/>
        <w:rPr>
          <w:rFonts w:ascii="Times New Roman" w:hAnsi="Times New Roman" w:cs="Times New Roman"/>
          <w:sz w:val="24"/>
          <w:szCs w:val="24"/>
          <w:lang w:val="en"/>
        </w:rPr>
      </w:pPr>
      <w:bookmarkStart w:id="4" w:name="_Toc150636700"/>
      <w:r w:rsidRPr="00F23CC5">
        <w:rPr>
          <w:rFonts w:ascii="Times New Roman" w:hAnsi="Times New Roman" w:cs="Times New Roman"/>
          <w:sz w:val="24"/>
          <w:szCs w:val="24"/>
          <w:lang w:val="en"/>
        </w:rPr>
        <w:t xml:space="preserve">S1.3. 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The crystal structure of [(1</w:t>
      </w:r>
      <w:proofErr w:type="gramStart"/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,2,4</w:t>
      </w:r>
      <w:proofErr w:type="gramEnd"/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-Ph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3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5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)Lu(C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14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10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)(THF)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]•3C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6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D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6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.</w:t>
      </w:r>
      <w:bookmarkEnd w:id="4"/>
    </w:p>
    <w:p w:rsidR="000E54CA" w:rsidRPr="00F23CC5" w:rsidRDefault="000E54CA" w:rsidP="00B630B1">
      <w:pPr>
        <w:rPr>
          <w:rFonts w:cs="Times New Roman"/>
          <w:szCs w:val="24"/>
          <w:lang w:val="en"/>
        </w:rPr>
      </w:pPr>
    </w:p>
    <w:p w:rsidR="000E54CA" w:rsidRPr="00F23CC5" w:rsidRDefault="000E54CA" w:rsidP="00B630B1">
      <w:pPr>
        <w:keepNext/>
        <w:jc w:val="center"/>
        <w:rPr>
          <w:rFonts w:cs="Times New Roman"/>
          <w:lang w:val="en-US"/>
        </w:rPr>
      </w:pPr>
      <w:r w:rsidRPr="00F23CC5">
        <w:rPr>
          <w:rFonts w:cs="Times New Roman"/>
          <w:noProof/>
          <w:lang w:eastAsia="ru-RU"/>
        </w:rPr>
        <w:drawing>
          <wp:inline distT="0" distB="0" distL="0" distR="0" wp14:anchorId="52B5FC3F" wp14:editId="2A9AD95A">
            <wp:extent cx="5040000" cy="3307887"/>
            <wp:effectExtent l="0" t="0" r="8255" b="6985"/>
            <wp:docPr id="17" name="Рисунок 17" descr="D:\Work\10 Articles-in-progress\-11 Anthracene Struct Chem\antracenide paper\Cp3LuAnt C6D6 CIF-20230620T105731Z-001\Cp3LuAnt C6D6 CIF\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ork\10 Articles-in-progress\-11 Anthracene Struct Chem\antracenide paper\Cp3LuAnt C6D6 CIF-20230620T105731Z-001\Cp3LuAnt C6D6 CIF\Fig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0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 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5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asymmetric unit of [(η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-1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)Lu(η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-C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]•3C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6</w:t>
      </w:r>
      <w:r w:rsidRPr="00F23CC5">
        <w:rPr>
          <w:rFonts w:cs="Times New Roman"/>
          <w:i w:val="0"/>
          <w:sz w:val="22"/>
          <w:szCs w:val="22"/>
          <w:lang w:val="en-US"/>
        </w:rPr>
        <w:t>D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6</w:t>
      </w:r>
      <w:r w:rsidRPr="00F23CC5">
        <w:rPr>
          <w:rFonts w:cs="Times New Roman"/>
          <w:i w:val="0"/>
          <w:sz w:val="22"/>
          <w:szCs w:val="22"/>
          <w:lang w:val="en-US"/>
        </w:rPr>
        <w:t>.</w:t>
      </w:r>
      <w:r w:rsidRPr="00F23CC5">
        <w:rPr>
          <w:rFonts w:cs="Times New Roman"/>
          <w:i w:val="0"/>
          <w:lang w:val="en-US"/>
        </w:rPr>
        <w:t xml:space="preserve"> </w:t>
      </w:r>
      <w:r w:rsidRPr="00F23CC5">
        <w:rPr>
          <w:rFonts w:cs="Times New Roman"/>
          <w:i w:val="0"/>
          <w:sz w:val="22"/>
          <w:szCs w:val="22"/>
          <w:lang w:val="en-US"/>
        </w:rPr>
        <w:t>The probability level for thermal ellipsoids of non-hydrogen atoms is set to 50%. Deuterium atoms are shown with blue spheres of an arbitrary chosen radius to distinguish them from hydrogen atoms. One of the three 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6</w:t>
      </w:r>
      <w:r w:rsidRPr="00F23CC5">
        <w:rPr>
          <w:rFonts w:cs="Times New Roman"/>
          <w:i w:val="0"/>
          <w:sz w:val="22"/>
          <w:szCs w:val="22"/>
          <w:lang w:val="en-US"/>
        </w:rPr>
        <w:t>D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6</w:t>
      </w:r>
      <w:r w:rsidRPr="00F23CC5">
        <w:rPr>
          <w:rFonts w:cs="Times New Roman"/>
          <w:i w:val="0"/>
          <w:sz w:val="22"/>
          <w:szCs w:val="22"/>
          <w:lang w:val="en-US"/>
        </w:rPr>
        <w:t xml:space="preserve"> molecules (atoms C54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C59, not labeled) is disordered over three positions with the disorder ratio of 0.341(3):0.326(3):0.334(2).</w:t>
      </w:r>
    </w:p>
    <w:p w:rsidR="000E54CA" w:rsidRPr="00F23CC5" w:rsidRDefault="000E54CA" w:rsidP="00B630B1">
      <w:pPr>
        <w:rPr>
          <w:rFonts w:cs="Times New Roman"/>
          <w:szCs w:val="24"/>
          <w:lang w:val="en-US"/>
        </w:rPr>
      </w:pPr>
    </w:p>
    <w:p w:rsidR="000E54CA" w:rsidRPr="00F23CC5" w:rsidRDefault="000E54CA">
      <w:pPr>
        <w:spacing w:after="200" w:line="276" w:lineRule="auto"/>
        <w:rPr>
          <w:rFonts w:eastAsia="Times New Roman" w:cs="Times New Roman"/>
          <w:b/>
          <w:iCs/>
          <w:sz w:val="22"/>
          <w:lang w:val="en-US" w:eastAsia="zh-CN"/>
        </w:rPr>
      </w:pPr>
      <w:bookmarkStart w:id="5" w:name="_Ref148297901"/>
      <w:r w:rsidRPr="00F23CC5">
        <w:rPr>
          <w:rFonts w:cs="Times New Roman"/>
          <w:b/>
          <w:i/>
          <w:sz w:val="22"/>
          <w:lang w:val="en-US"/>
        </w:rPr>
        <w:br w:type="page"/>
      </w:r>
    </w:p>
    <w:p w:rsidR="000E54CA" w:rsidRPr="00F23CC5" w:rsidRDefault="000E54CA" w:rsidP="00B630B1">
      <w:pPr>
        <w:pStyle w:val="a9"/>
        <w:keepNext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lastRenderedPageBreak/>
        <w:t>Table 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Table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2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bookmarkEnd w:id="5"/>
      <w:r w:rsidRPr="00F23CC5">
        <w:rPr>
          <w:rFonts w:cs="Times New Roman"/>
          <w:i w:val="0"/>
          <w:sz w:val="22"/>
          <w:szCs w:val="22"/>
          <w:lang w:val="en-US"/>
        </w:rPr>
        <w:t>. Selected bond lengths and short Lu…C contacts for [(1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noBreakHyphen/>
        <w:t>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)Lu(C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 (Å).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</w:tblGrid>
      <w:tr w:rsidR="000E54CA" w:rsidRPr="00F23CC5" w:rsidTr="00B630B1">
        <w:tc>
          <w:tcPr>
            <w:tcW w:w="1530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Lu1-O1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2.3109(7)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C6-C7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1.3903(17)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C22-C27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1.3998(15)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Lu1-O2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2.3523(7)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C7-C8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1.3938(15)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C23-C24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1.3903(15)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2.9643(10)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C8-C8A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1.4068(14)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C24-C25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1.3891(16)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2.7127(10)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C8A-C9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1.4796(14)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C25-C26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1.3894(18)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2.9703(10)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C8A-C10A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1.4284(14)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C26-C27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1.3918(18)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Lu1-C9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2.4280(10)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C9-C9A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1.4712(15)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C28-C29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1.4022(15)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Lu1-C10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2.4357(10)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C10-C10A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1.4708(14)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C28-C33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1.4044(15)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C10A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2.7288(10)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C11-C12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1.4398(14)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C29-C30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1.3935(17)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2.7017(10)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C11-C15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1.4175(15)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C30-C31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1.3898(19)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Lu1-C12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2.7080(10)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C11-C16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1.4817(15)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C31-C32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1.3903(18)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Lu1-C13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2.6045(10)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C12-C13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1.4153(15)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C32-C33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1.3862(16)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Lu1-C14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2.5663(10)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C12-C22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1.4791(15)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O1-C34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1.4625(14)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Lu1-C15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2.6039(10)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C13-C14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1.4252(14)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O1-C37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1.4764(13)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C1-C2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1.3964(16)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C14-C15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1.4198(14)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C34-C35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1.5125(15)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C1-C9A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1.4001(14)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C14-C28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1.4711(15)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C35-C36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1.5275(17)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C2-C3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1.3882(18)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C16-C17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1.3984(15)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C36-C37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1.5201(15)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C3-C4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1.4008(16)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C16-C21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1.4007(15)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O2-C38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1.4606(12)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C4-C4A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1.3994(15)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C17-C18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1.3903(16)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O2-C41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1.4707(13)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C4A-C9A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1.4277(15)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C18-C19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1.3923(19)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C38-C39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1.5108(16)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C4A-C10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1.4769(14)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C19-C20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1.389(2)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C39-C40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1.5351(18)</w:t>
            </w:r>
          </w:p>
        </w:tc>
      </w:tr>
      <w:tr w:rsidR="000E54CA" w:rsidRPr="00F23CC5" w:rsidTr="00B630B1"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C5-C6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1.3956(16)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C20-C21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1.3945(17)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C40-C41</w:t>
            </w:r>
          </w:p>
        </w:tc>
        <w:tc>
          <w:tcPr>
            <w:tcW w:w="1530" w:type="dxa"/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1.5229(17)</w:t>
            </w:r>
          </w:p>
        </w:tc>
      </w:tr>
      <w:tr w:rsidR="000E54CA" w:rsidRPr="00F23CC5" w:rsidTr="00B630B1">
        <w:tc>
          <w:tcPr>
            <w:tcW w:w="1530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C5-C10A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31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1.4091(14)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C22-C23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1.4014(15)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7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cs="Times New Roman"/>
          <w:sz w:val="20"/>
          <w:szCs w:val="20"/>
          <w:lang w:val="en-US"/>
        </w:rPr>
      </w:pPr>
    </w:p>
    <w:p w:rsidR="000E54CA" w:rsidRPr="00F23CC5" w:rsidRDefault="000E54CA">
      <w:pPr>
        <w:spacing w:after="200" w:line="276" w:lineRule="auto"/>
        <w:rPr>
          <w:rFonts w:eastAsiaTheme="majorEastAsia" w:cs="Times New Roman"/>
          <w:b/>
          <w:bCs/>
          <w:szCs w:val="24"/>
          <w:lang w:val="en"/>
        </w:rPr>
      </w:pPr>
      <w:r w:rsidRPr="00F23CC5">
        <w:rPr>
          <w:rFonts w:cs="Times New Roman"/>
          <w:szCs w:val="24"/>
          <w:lang w:val="en"/>
        </w:rPr>
        <w:br w:type="page"/>
      </w:r>
    </w:p>
    <w:p w:rsidR="000E54CA" w:rsidRPr="00F23CC5" w:rsidRDefault="000E54CA" w:rsidP="00B630B1">
      <w:pPr>
        <w:pStyle w:val="2"/>
        <w:keepNext/>
        <w:keepLines/>
        <w:ind w:left="578" w:hanging="578"/>
        <w:rPr>
          <w:rFonts w:ascii="Times New Roman" w:hAnsi="Times New Roman" w:cs="Times New Roman"/>
          <w:sz w:val="24"/>
          <w:szCs w:val="24"/>
          <w:lang w:val="en"/>
        </w:rPr>
      </w:pPr>
      <w:bookmarkStart w:id="6" w:name="_Toc150636701"/>
      <w:r w:rsidRPr="00F23CC5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S1.4. 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The 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GB"/>
        </w:rPr>
        <w:t>crystal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structure of [(1,2,4-Ph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3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5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)Lu(C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14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10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)(THF)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]•0.17(hexane)•1.53(THF).</w:t>
      </w:r>
      <w:bookmarkEnd w:id="6"/>
    </w:p>
    <w:p w:rsidR="000E54CA" w:rsidRPr="00F23CC5" w:rsidRDefault="000E54CA" w:rsidP="00B630B1">
      <w:pPr>
        <w:jc w:val="center"/>
        <w:rPr>
          <w:rFonts w:cs="Times New Roman"/>
          <w:szCs w:val="24"/>
          <w:lang w:val="en-US"/>
        </w:rPr>
      </w:pPr>
      <w:r w:rsidRPr="00F23CC5">
        <w:rPr>
          <w:rFonts w:cs="Times New Roman"/>
          <w:noProof/>
          <w:szCs w:val="24"/>
          <w:lang w:eastAsia="ru-RU"/>
        </w:rPr>
        <w:drawing>
          <wp:inline distT="0" distB="0" distL="0" distR="0" wp14:anchorId="11910AB8" wp14:editId="0454F117">
            <wp:extent cx="3641680" cy="3600000"/>
            <wp:effectExtent l="0" t="0" r="0" b="635"/>
            <wp:docPr id="2" name="Рисунок 2" descr="D:\Work\10 Articles-in-progress\-11 Anthracene Struct Chem\antracenide paper\Cp3LuAnt THF.hex CIF-20230620T105737Z-001\Cp3LuAnt THF-hex CIF\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10 Articles-in-progress\-11 Anthracene Struct Chem\antracenide paper\Cp3LuAnt THF.hex CIF-20230620T105737Z-001\Cp3LuAnt THF-hex CIF\Fig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68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 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6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asymmetric unit of [(η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-1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)Lu(η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-C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]•0.17(hexane)•1.53(THF).</w:t>
      </w:r>
      <w:r w:rsidRPr="00F23CC5">
        <w:rPr>
          <w:rFonts w:cs="Times New Roman"/>
          <w:sz w:val="22"/>
          <w:szCs w:val="22"/>
          <w:lang w:val="en-US"/>
        </w:rPr>
        <w:t xml:space="preserve"> </w:t>
      </w:r>
      <w:r w:rsidRPr="00F23CC5">
        <w:rPr>
          <w:rFonts w:cs="Times New Roman"/>
          <w:i w:val="0"/>
          <w:sz w:val="22"/>
          <w:szCs w:val="22"/>
          <w:lang w:val="en-US"/>
        </w:rPr>
        <w:t>The probability level for thermal ellipsoids of non-hydrogen atoms is set to 50%. Lattice hexane and THF molecules having partial occupancies are located at approximately the same place.</w:t>
      </w:r>
    </w:p>
    <w:p w:rsidR="000E54CA" w:rsidRPr="00F23CC5" w:rsidRDefault="000E54CA" w:rsidP="00B630B1">
      <w:pPr>
        <w:jc w:val="center"/>
        <w:rPr>
          <w:rFonts w:cs="Times New Roman"/>
          <w:szCs w:val="24"/>
          <w:lang w:val="en-US"/>
        </w:rPr>
      </w:pPr>
      <w:r w:rsidRPr="00F23CC5">
        <w:rPr>
          <w:rFonts w:cs="Times New Roman"/>
          <w:noProof/>
          <w:szCs w:val="24"/>
          <w:lang w:eastAsia="ru-RU"/>
        </w:rPr>
        <w:drawing>
          <wp:inline distT="0" distB="0" distL="0" distR="0" wp14:anchorId="49B1B454" wp14:editId="415FE477">
            <wp:extent cx="4313817" cy="3600000"/>
            <wp:effectExtent l="0" t="0" r="0" b="635"/>
            <wp:docPr id="8" name="Рисунок 8" descr="D:\Work\10 Articles-in-progress\-11 Anthracene Struct Chem\antracenide paper\Cp3LuAnt THF.hex CIF-20230620T105737Z-001\Cp3LuAnt THF-hex CIF\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ork\10 Articles-in-progress\-11 Anthracene Struct Chem\antracenide paper\Cp3LuAnt THF.hex CIF-20230620T105737Z-001\Cp3LuAnt THF-hex CIF\Fig2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81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 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7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[(η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-1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)Lu(η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-C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</w:t>
      </w:r>
      <w:r w:rsidRPr="00F23CC5">
        <w:rPr>
          <w:rFonts w:cs="Times New Roman"/>
          <w:i w:val="0"/>
          <w:lang w:val="en-US"/>
        </w:rPr>
        <w:t xml:space="preserve"> complex</w:t>
      </w:r>
      <w:r w:rsidRPr="00F23CC5">
        <w:rPr>
          <w:rFonts w:cs="Times New Roman"/>
          <w:i w:val="0"/>
          <w:sz w:val="22"/>
          <w:szCs w:val="22"/>
          <w:lang w:val="en-US"/>
        </w:rPr>
        <w:t>.</w:t>
      </w:r>
      <w:r w:rsidRPr="00F23CC5">
        <w:rPr>
          <w:rFonts w:cs="Times New Roman"/>
          <w:lang w:val="en-US"/>
        </w:rPr>
        <w:t xml:space="preserve"> </w:t>
      </w:r>
      <w:r w:rsidRPr="00F23CC5">
        <w:rPr>
          <w:rFonts w:cs="Times New Roman"/>
          <w:i w:val="0"/>
          <w:sz w:val="22"/>
          <w:szCs w:val="22"/>
          <w:lang w:val="en-US"/>
        </w:rPr>
        <w:t>The probability level for thermal ellipsoids of non-hydrogen atoms is set to 50%. One THF molecule is disordered over two positions with the disorder ratio of 0.621(10):0.379(10) (atoms C38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C41 and C38A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..C41A, respectively).</w:t>
      </w:r>
      <w:proofErr w:type="gramEnd"/>
    </w:p>
    <w:p w:rsidR="000E54CA" w:rsidRPr="00F23CC5" w:rsidRDefault="000E54CA" w:rsidP="00B630B1">
      <w:pPr>
        <w:pStyle w:val="a9"/>
        <w:keepNext/>
        <w:rPr>
          <w:rFonts w:cs="Times New Roman"/>
          <w:i w:val="0"/>
          <w:sz w:val="22"/>
          <w:szCs w:val="22"/>
          <w:lang w:val="en-US"/>
        </w:rPr>
      </w:pPr>
      <w:bookmarkStart w:id="7" w:name="_Ref148464031"/>
      <w:r w:rsidRPr="00F23CC5">
        <w:rPr>
          <w:rFonts w:cs="Times New Roman"/>
          <w:b/>
          <w:i w:val="0"/>
          <w:sz w:val="22"/>
          <w:szCs w:val="22"/>
          <w:lang w:val="en-US"/>
        </w:rPr>
        <w:lastRenderedPageBreak/>
        <w:t>Table 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Table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3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bookmarkEnd w:id="7"/>
      <w:r w:rsidRPr="00F23CC5">
        <w:rPr>
          <w:rFonts w:cs="Times New Roman"/>
          <w:i w:val="0"/>
          <w:sz w:val="22"/>
          <w:szCs w:val="22"/>
          <w:lang w:val="en-US"/>
        </w:rPr>
        <w:t>. Selected bond lengths and short Lu...C contacts for [(1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noBreakHyphen/>
        <w:t>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)Lu(C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 (Å).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1689"/>
        <w:gridCol w:w="1574"/>
        <w:gridCol w:w="1575"/>
        <w:gridCol w:w="1575"/>
        <w:gridCol w:w="1576"/>
      </w:tblGrid>
      <w:tr w:rsidR="000E54CA" w:rsidRPr="00F23CC5" w:rsidTr="00B630B1">
        <w:tc>
          <w:tcPr>
            <w:tcW w:w="1582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C4A</w:t>
            </w:r>
          </w:p>
        </w:tc>
        <w:tc>
          <w:tcPr>
            <w:tcW w:w="1689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2.9511(11)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C8-C8A</w:t>
            </w:r>
          </w:p>
        </w:tc>
        <w:tc>
          <w:tcPr>
            <w:tcW w:w="1575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1.4053(17)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C25-C26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2.7886(11)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C8A-C9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1.4789(17)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C26-C27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1.3887(18)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Lu1-C9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2.4344(12)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C8A-C10A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1.4327(16)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C28-C29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1.4022(17)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2.9568(11)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C9-C9A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1.4778(17)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C28-C33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1.3996(18)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Lu1-C10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2.4370(11)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C10-C10A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1.4712(16)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C29-C30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1.3904(19)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C10A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2.8008(11)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C11-C12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1.4367(15)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C30-C31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Lu1-C11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2.6738(11)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C11-C15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1.4232(17)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C31-C32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1.385(2)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Lu1-C12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2.7112(11)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C11-C16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1.4786(16)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C32-C33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1.3927(19)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Lu1-C13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2.6405(11)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C12-C13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1.4138(16)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O1-C34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1.4577(16)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2.5846(11)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C12-C22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1.4790(16)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O1-C37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1.4782(15)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Lu1-C15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2.5907(11)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C13-C14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1.4243(16)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C34-C35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1.5130(18)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Lu1-O1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2.3047(8)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C14-C15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1.4225(16)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C35-C36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1.529(2)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Lu1-O2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2.3532(9)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C14-C28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1.4730(16)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C36-C37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1.5217(19)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C1-C2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1.3915(19)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C16-C17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1.4009(17)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O2-C38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1.4727(19)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C1-C9A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03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1.4007(16)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C16-C21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1.3979(17)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O2-C41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8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1.4715(18)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C2-C3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1.388(2)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C17-C18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92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1.3897(17)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O2-C38A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194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1.472(2)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C3-C4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1.3970(18)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C18-C19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92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1.392(2)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O2-C41A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194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1.469(2)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C4-C4A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1.3979(16)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C19-C20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92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1.388(2)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C38-C39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194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1.516(3)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C4A-C9A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1.4264(17)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C20-C21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92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1.3941(18)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C39-C40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194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1.524(4)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C4A-C10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1.4787(16)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C22-C23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92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1.4003(16)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C40-C41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194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1.517(3)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C5-C6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1.3997(18)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C22-C27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92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1.4023(16)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C38A-C39A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194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1.516(3)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C5-C10A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1.4021(16)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C23-C24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92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1.3909(17)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C39A-C40A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194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1.524(4)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C6-C7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1.390(2)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C24-C25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92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1.3864(19)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C40A-C41A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194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1.517(3)</w:t>
            </w:r>
          </w:p>
        </w:tc>
      </w:tr>
      <w:tr w:rsidR="000E54CA" w:rsidRPr="00F23CC5" w:rsidTr="00B630B1">
        <w:tc>
          <w:tcPr>
            <w:tcW w:w="1582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C7-C8</w:t>
            </w:r>
          </w:p>
        </w:tc>
        <w:tc>
          <w:tcPr>
            <w:tcW w:w="1689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1.3940(19)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:rsidR="000E54CA" w:rsidRPr="00F23CC5" w:rsidRDefault="000E54CA" w:rsidP="00B630B1">
      <w:pPr>
        <w:rPr>
          <w:rFonts w:cs="Times New Roman"/>
          <w:szCs w:val="24"/>
          <w:lang w:val="en-US"/>
        </w:rPr>
      </w:pPr>
    </w:p>
    <w:p w:rsidR="000E54CA" w:rsidRPr="00F23CC5" w:rsidRDefault="000E54CA" w:rsidP="00B630B1">
      <w:pPr>
        <w:rPr>
          <w:rFonts w:cs="Times New Roman"/>
          <w:szCs w:val="24"/>
          <w:lang w:val="en-US"/>
        </w:rPr>
      </w:pPr>
    </w:p>
    <w:p w:rsidR="000E54CA" w:rsidRPr="00F23CC5" w:rsidRDefault="000E54CA" w:rsidP="00B630B1">
      <w:pPr>
        <w:pStyle w:val="2"/>
        <w:keepNext/>
        <w:keepLines/>
        <w:ind w:left="578" w:hanging="578"/>
        <w:rPr>
          <w:rFonts w:ascii="Times New Roman" w:hAnsi="Times New Roman" w:cs="Times New Roman"/>
          <w:sz w:val="24"/>
          <w:szCs w:val="24"/>
          <w:lang w:val="en"/>
        </w:rPr>
      </w:pPr>
      <w:bookmarkStart w:id="8" w:name="_Toc150636702"/>
      <w:r w:rsidRPr="00F23CC5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S1.5. 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The crystal structure of [(1,2,4-Ph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3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5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)Y(C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14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10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)(THF)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]•0.23(hexane)•1.37(THF).</w:t>
      </w:r>
      <w:bookmarkEnd w:id="8"/>
    </w:p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jc w:val="center"/>
        <w:rPr>
          <w:rFonts w:cs="Times New Roman"/>
          <w:sz w:val="20"/>
          <w:szCs w:val="20"/>
          <w:lang w:val="en-US"/>
        </w:rPr>
      </w:pPr>
      <w:r w:rsidRPr="00F23CC5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 wp14:anchorId="16CC7CEE" wp14:editId="3DE165D1">
            <wp:extent cx="2924974" cy="3600000"/>
            <wp:effectExtent l="0" t="0" r="8890" b="635"/>
            <wp:docPr id="9" name="Рисунок 9" descr="D:\Work\10 Articles-in-progress\-11 Anthracene Struct Chem\antracenide paper\Ph3CpYAnt(THF)2 CIF-20230620T105714Z-001\Ph3CpYAnt(THF)2 CIF\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10 Articles-in-progress\-11 Anthracene Struct Chem\antracenide paper\Ph3CpYAnt(THF)2 CIF-20230620T105714Z-001\Ph3CpYAnt(THF)2 CIF\Fig1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7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 S</w:t>
      </w:r>
      <w:r w:rsidRPr="00F23CC5">
        <w:rPr>
          <w:rFonts w:cs="Times New Roman"/>
          <w:b/>
          <w:iCs w:val="0"/>
          <w:sz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Cs w:val="0"/>
          <w:sz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8</w:t>
      </w:r>
      <w:r w:rsidRPr="00F23CC5">
        <w:rPr>
          <w:rFonts w:cs="Times New Roman"/>
          <w:b/>
          <w:iCs w:val="0"/>
          <w:sz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asymmetric unit of [(η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-1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)Y(η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-C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</w:t>
      </w:r>
      <w:r w:rsidRPr="00F23CC5">
        <w:rPr>
          <w:rFonts w:cs="Times New Roman"/>
          <w:i w:val="0"/>
          <w:lang w:val="en-US"/>
        </w:rPr>
        <w:t>•0.23(hexane)•1.37(THF)</w:t>
      </w:r>
      <w:r w:rsidRPr="00F23CC5">
        <w:rPr>
          <w:rFonts w:cs="Times New Roman"/>
          <w:i w:val="0"/>
          <w:sz w:val="22"/>
          <w:szCs w:val="22"/>
          <w:lang w:val="en-US"/>
        </w:rPr>
        <w:t>.</w:t>
      </w:r>
      <w:r w:rsidRPr="00F23CC5">
        <w:rPr>
          <w:rFonts w:cs="Times New Roman"/>
          <w:lang w:val="en-US"/>
        </w:rPr>
        <w:t xml:space="preserve"> </w:t>
      </w:r>
      <w:r w:rsidRPr="00F23CC5">
        <w:rPr>
          <w:rFonts w:cs="Times New Roman"/>
          <w:i w:val="0"/>
          <w:sz w:val="22"/>
          <w:szCs w:val="22"/>
          <w:lang w:val="en-US"/>
        </w:rPr>
        <w:t>The probability level for thermal ellipsoids of non-hydrogen atoms is set to 50%. Lattice hexane and THF molecules having partial occupancies are located at approximately the same place.</w:t>
      </w:r>
    </w:p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jc w:val="center"/>
        <w:rPr>
          <w:rFonts w:cs="Times New Roman"/>
          <w:sz w:val="20"/>
          <w:szCs w:val="20"/>
          <w:lang w:val="en-US"/>
        </w:rPr>
      </w:pPr>
      <w:r w:rsidRPr="00F23CC5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 wp14:anchorId="0B0BD4FA" wp14:editId="5FF62A53">
            <wp:extent cx="4033434" cy="3600000"/>
            <wp:effectExtent l="0" t="0" r="5715" b="635"/>
            <wp:docPr id="10" name="Рисунок 10" descr="D:\Work\10 Articles-in-progress\-11 Anthracene Struct Chem\antracenide paper\Ph3CpYAnt(THF)2 CIF-20230620T105714Z-001\Ph3CpYAnt(THF)2 CIF\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ork\10 Articles-in-progress\-11 Anthracene Struct Chem\antracenide paper\Ph3CpYAnt(THF)2 CIF-20230620T105714Z-001\Ph3CpYAnt(THF)2 CIF\Fig2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43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9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[(η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-1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)Y(η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-C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</w:t>
      </w:r>
      <w:r w:rsidRPr="00F23CC5">
        <w:rPr>
          <w:rFonts w:cs="Times New Roman"/>
          <w:i w:val="0"/>
          <w:lang w:val="en-US"/>
        </w:rPr>
        <w:t xml:space="preserve"> complex</w:t>
      </w:r>
      <w:r w:rsidRPr="00F23CC5">
        <w:rPr>
          <w:rFonts w:cs="Times New Roman"/>
          <w:i w:val="0"/>
          <w:sz w:val="22"/>
          <w:szCs w:val="22"/>
          <w:lang w:val="en-US"/>
        </w:rPr>
        <w:t>.</w:t>
      </w:r>
      <w:r w:rsidRPr="00F23CC5">
        <w:rPr>
          <w:rFonts w:cs="Times New Roman"/>
          <w:lang w:val="en-US"/>
        </w:rPr>
        <w:t xml:space="preserve"> </w:t>
      </w:r>
      <w:r w:rsidRPr="00F23CC5">
        <w:rPr>
          <w:rFonts w:cs="Times New Roman"/>
          <w:i w:val="0"/>
          <w:sz w:val="22"/>
          <w:szCs w:val="22"/>
          <w:lang w:val="en-US"/>
        </w:rPr>
        <w:t>The probability level for thermal ellipsoids of non-hydrogen atoms is set to 50%. One THF molecule is disordered over two positions with the disorder ratio of 0.783(8):0.217(8) (atoms C39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C41 and C39A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..C41A, respectively).</w:t>
      </w:r>
      <w:proofErr w:type="gramEnd"/>
    </w:p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cs="Times New Roman"/>
          <w:sz w:val="20"/>
          <w:szCs w:val="20"/>
          <w:lang w:val="en-US"/>
        </w:rPr>
      </w:pPr>
    </w:p>
    <w:p w:rsidR="000E54CA" w:rsidRPr="00F23CC5" w:rsidRDefault="000E54CA" w:rsidP="00B630B1">
      <w:pPr>
        <w:pStyle w:val="a9"/>
        <w:keepNext/>
        <w:rPr>
          <w:rFonts w:cs="Times New Roman"/>
          <w:i w:val="0"/>
          <w:sz w:val="22"/>
          <w:szCs w:val="22"/>
          <w:lang w:val="en-US"/>
        </w:rPr>
      </w:pPr>
      <w:bookmarkStart w:id="9" w:name="_Ref148702385"/>
      <w:r w:rsidRPr="00F23CC5">
        <w:rPr>
          <w:rFonts w:cs="Times New Roman"/>
          <w:b/>
          <w:i w:val="0"/>
          <w:sz w:val="22"/>
          <w:szCs w:val="22"/>
          <w:lang w:val="en-US"/>
        </w:rPr>
        <w:t>Table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Table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4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bookmarkEnd w:id="9"/>
      <w:r w:rsidRPr="00F23CC5">
        <w:rPr>
          <w:rFonts w:cs="Times New Roman"/>
          <w:i w:val="0"/>
          <w:sz w:val="22"/>
          <w:szCs w:val="22"/>
          <w:lang w:val="en-US"/>
        </w:rPr>
        <w:t>. Selected bond lengths and short Y…C contacts for [(1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noBreakHyphen/>
        <w:t>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)Y(C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10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 (Å).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1689"/>
        <w:gridCol w:w="1574"/>
        <w:gridCol w:w="1575"/>
        <w:gridCol w:w="1575"/>
        <w:gridCol w:w="1576"/>
      </w:tblGrid>
      <w:tr w:rsidR="000E54CA" w:rsidRPr="00F23CC5" w:rsidTr="00B630B1">
        <w:tc>
          <w:tcPr>
            <w:tcW w:w="1582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C4A</w:t>
            </w:r>
          </w:p>
        </w:tc>
        <w:tc>
          <w:tcPr>
            <w:tcW w:w="1689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2.7874(12)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C7-C8</w:t>
            </w:r>
          </w:p>
        </w:tc>
        <w:tc>
          <w:tcPr>
            <w:tcW w:w="1575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1.397(2)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C24-C25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1.389(2)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2.9607(12)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C8-C8A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1.3992(18)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C25-C26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1.387(2)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Y1-C9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2.4813(12)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C8A-C9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1.4753(18)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C26-C27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1.3891(18)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2.7994(12)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C8A-C10A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1.4261(18)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C28-C29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1.3966(19)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Y1-C10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2.4851(12)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C9-C9A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1.4640(18)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C28-C33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1.4001(18)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C10A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2.9710(12)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C10-C10A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1.4723(18)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C29-C30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Y1-C11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2.7172(12)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C11-C12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1.4357(17)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C30-C31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1.381(2)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Y1-C12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2.7578(12)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C11-C15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1.4182(17)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C31-C32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1.387(2)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Y1-C13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2.6903(12)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C11-C16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1.4801(17)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C32-C33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1.390(2)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Y1-C14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2.6365(12)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C12-C13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1.4144(17)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O1-C34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1.4602(16)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Y1-C15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2.6379(12)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C12-C22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1.4802(17)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O1-C37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1.4757(17)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Y1-O1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2.3529(9)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C13-C14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1.4224(17)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C34-C35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1.512(2)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Y1-O2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2.3964(9)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C14-C15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1.4228(17)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C35-C36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1.528(2)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C1-C2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C14-C28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1.4746(17)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C36-C37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1.515(2)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C1-C9A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1.4011(18)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C16-C17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1.3966(18)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O2-C38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1.4706(15)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C2-C3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C16-C21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1.4022(18)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O2-C41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1.4643(18)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C3-C4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1.389(2)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C17-C18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1.3946(19)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O2-C41A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1.463(3)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C4-C4A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1.4063(19)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C18-C19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1.386(2)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C38-C39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1.511(2)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C4A-C9A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1.4374(18)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C19-C20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1.387(2)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C38-C39A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1.508(3)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C4A-C10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1.4710(18)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C20-C21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1.3883(18)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C39-C40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1.530(3)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C5-C6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1.389(2)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C22-C23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1.3995(18)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C40-C41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1.556(3)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C5-C10A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1.3992(18)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C22-C27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1.3995(18)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C39A-C40A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1.529(4)</w:t>
            </w:r>
          </w:p>
        </w:tc>
      </w:tr>
      <w:tr w:rsidR="000E54CA" w:rsidRPr="00F23CC5" w:rsidTr="00B630B1">
        <w:tc>
          <w:tcPr>
            <w:tcW w:w="1582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C6-C7</w:t>
            </w:r>
          </w:p>
        </w:tc>
        <w:tc>
          <w:tcPr>
            <w:tcW w:w="1689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1.388(2)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C23-C24</w:t>
            </w: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1.3888(19)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C40A-C41A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1.557(4)</w:t>
            </w:r>
          </w:p>
        </w:tc>
      </w:tr>
    </w:tbl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cs="Times New Roman"/>
          <w:sz w:val="20"/>
          <w:szCs w:val="20"/>
          <w:lang w:val="en-US"/>
        </w:rPr>
      </w:pPr>
    </w:p>
    <w:p w:rsidR="000E54CA" w:rsidRPr="00F23CC5" w:rsidRDefault="000E54CA">
      <w:pPr>
        <w:spacing w:after="200" w:line="276" w:lineRule="auto"/>
        <w:rPr>
          <w:rFonts w:eastAsiaTheme="majorEastAsia" w:cs="Times New Roman"/>
          <w:b/>
          <w:bCs/>
          <w:szCs w:val="24"/>
          <w:lang w:val="en"/>
        </w:rPr>
      </w:pPr>
      <w:r w:rsidRPr="00F23CC5">
        <w:rPr>
          <w:rFonts w:cs="Times New Roman"/>
          <w:szCs w:val="24"/>
          <w:lang w:val="en"/>
        </w:rPr>
        <w:br w:type="page"/>
      </w:r>
    </w:p>
    <w:p w:rsidR="000E54CA" w:rsidRPr="00F23CC5" w:rsidRDefault="000E54CA" w:rsidP="00B630B1">
      <w:pPr>
        <w:pStyle w:val="2"/>
        <w:keepNext/>
        <w:keepLines/>
        <w:ind w:left="578" w:hanging="578"/>
        <w:rPr>
          <w:rFonts w:ascii="Times New Roman" w:hAnsi="Times New Roman" w:cs="Times New Roman"/>
          <w:sz w:val="24"/>
          <w:szCs w:val="24"/>
          <w:lang w:val="en"/>
        </w:rPr>
      </w:pPr>
      <w:bookmarkStart w:id="10" w:name="_Toc150636703"/>
      <w:r w:rsidRPr="00F23CC5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S1.6. 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The crystal structure of </w:t>
      </w:r>
      <w:bookmarkStart w:id="11" w:name="_Hlk149727203"/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[(1,2,4-Ph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3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5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)Y(2,6-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perscript"/>
          <w:lang w:val="en-US"/>
        </w:rPr>
        <w:t>t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Bu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14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H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8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)(THF)</w:t>
      </w:r>
      <w:r w:rsidRPr="00F23CC5">
        <w:rPr>
          <w:rFonts w:ascii="Times New Roman" w:hAnsi="Times New Roman" w:cs="Times New Roman"/>
          <w:b w:val="0"/>
          <w:sz w:val="24"/>
          <w:szCs w:val="24"/>
          <w:vertAlign w:val="subscript"/>
          <w:lang w:val="en-US"/>
        </w:rPr>
        <w:t>2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]•0.5(THF).</w:t>
      </w:r>
      <w:bookmarkEnd w:id="10"/>
      <w:bookmarkEnd w:id="11"/>
    </w:p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jc w:val="center"/>
        <w:rPr>
          <w:rFonts w:cs="Times New Roman"/>
          <w:sz w:val="20"/>
          <w:szCs w:val="20"/>
          <w:lang w:val="en-US"/>
        </w:rPr>
      </w:pPr>
      <w:r w:rsidRPr="00F23CC5">
        <w:rPr>
          <w:rFonts w:cs="Times New Roman"/>
          <w:noProof/>
          <w:lang w:eastAsia="ru-RU"/>
        </w:rPr>
        <w:drawing>
          <wp:inline distT="0" distB="0" distL="0" distR="0" wp14:anchorId="01C29224" wp14:editId="206D1658">
            <wp:extent cx="5040000" cy="2845012"/>
            <wp:effectExtent l="0" t="0" r="8255" b="0"/>
            <wp:docPr id="1" name="Рисунок 1" descr="D:\Work\10 Articles-in-progress\-11 Anthracene Struct Chem\To-be-sent\Figures_SI\Fig-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10 Articles-in-progress\-11 Anthracene Struct Chem\To-be-sent\Figures_SI\Fig-S9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4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spacing w:before="0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10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asymmetric unit of [(1,2,4-Ph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)Y(2,6-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t</w:t>
      </w:r>
      <w:r w:rsidRPr="00F23CC5">
        <w:rPr>
          <w:rFonts w:cs="Times New Roman"/>
          <w:i w:val="0"/>
          <w:sz w:val="22"/>
          <w:szCs w:val="22"/>
          <w:lang w:val="en-US"/>
        </w:rPr>
        <w:t>Bu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8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]•0.5(THF). The probability level for thermal ellipsoids of non-hydrogen atoms is set to 50%. Lattice THF molecules having partial occupancies are located at approximately the same place.</w:t>
      </w:r>
    </w:p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jc w:val="both"/>
        <w:rPr>
          <w:rFonts w:cs="Times New Roman"/>
          <w:sz w:val="20"/>
          <w:szCs w:val="20"/>
          <w:lang w:val="en-US"/>
        </w:rPr>
      </w:pPr>
    </w:p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jc w:val="center"/>
        <w:rPr>
          <w:rFonts w:cs="Times New Roman"/>
          <w:sz w:val="20"/>
          <w:szCs w:val="20"/>
          <w:lang w:val="en-US"/>
        </w:rPr>
      </w:pPr>
      <w:r w:rsidRPr="00F23CC5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 wp14:anchorId="13FEE858" wp14:editId="35242F31">
            <wp:extent cx="3780000" cy="3015434"/>
            <wp:effectExtent l="0" t="0" r="0" b="0"/>
            <wp:docPr id="5" name="Рисунок 5" descr="D:\Work\10 Articles-in-progress\-11 Anthracene Struct Chem\To-be-sent\Figures_SI\Fig-S10_RMSD_0-389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10 Articles-in-progress\-11 Anthracene Struct Chem\To-be-sent\Figures_SI\Fig-S10_RMSD_0-3891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301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11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overlay of two symmetrically non-equivalent molecules of complex [(1,2,4</w:t>
      </w:r>
      <w:r w:rsidRPr="00F23CC5">
        <w:rPr>
          <w:rFonts w:cs="Times New Roman"/>
          <w:i w:val="0"/>
          <w:sz w:val="22"/>
          <w:szCs w:val="22"/>
          <w:lang w:val="en-US"/>
        </w:rPr>
        <w:noBreakHyphen/>
        <w:t>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)Y(2,6-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t</w:t>
      </w:r>
      <w:r w:rsidRPr="00F23CC5">
        <w:rPr>
          <w:rFonts w:cs="Times New Roman"/>
          <w:i w:val="0"/>
          <w:sz w:val="22"/>
          <w:szCs w:val="22"/>
          <w:lang w:val="en-US"/>
        </w:rPr>
        <w:t>Bu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8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]. RMSD for all pairs of non-hydrogen atoms is 0.3891Å.</w:t>
      </w:r>
    </w:p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cs="Times New Roman"/>
          <w:sz w:val="20"/>
          <w:szCs w:val="20"/>
          <w:lang w:val="en-US"/>
        </w:rPr>
      </w:pPr>
    </w:p>
    <w:p w:rsidR="000E54CA" w:rsidRPr="00F23CC5" w:rsidRDefault="000E54CA">
      <w:pPr>
        <w:spacing w:after="200" w:line="276" w:lineRule="auto"/>
        <w:rPr>
          <w:rFonts w:cs="Times New Roman"/>
          <w:sz w:val="20"/>
          <w:szCs w:val="20"/>
          <w:lang w:val="en-US"/>
        </w:rPr>
      </w:pPr>
      <w:r w:rsidRPr="00F23CC5">
        <w:rPr>
          <w:rFonts w:cs="Times New Roman"/>
          <w:sz w:val="20"/>
          <w:szCs w:val="20"/>
          <w:lang w:val="en-US"/>
        </w:rPr>
        <w:br w:type="page"/>
      </w:r>
    </w:p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jc w:val="center"/>
        <w:rPr>
          <w:rFonts w:cs="Times New Roman"/>
          <w:sz w:val="20"/>
          <w:szCs w:val="20"/>
          <w:lang w:val="en-US"/>
        </w:rPr>
      </w:pPr>
      <w:r w:rsidRPr="00F23CC5">
        <w:rPr>
          <w:rFonts w:cs="Times New Roman"/>
          <w:noProof/>
          <w:lang w:eastAsia="ru-RU"/>
        </w:rPr>
        <w:lastRenderedPageBreak/>
        <w:drawing>
          <wp:inline distT="0" distB="0" distL="0" distR="0" wp14:anchorId="48333F9F" wp14:editId="711C81EA">
            <wp:extent cx="4231072" cy="3420000"/>
            <wp:effectExtent l="0" t="0" r="0" b="9525"/>
            <wp:docPr id="3" name="Рисунок 3" descr="D:\Work\10 Articles-in-progress\-11 Anthracene Struct Chem\To-be-sent\Figures_SI\Fig-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ork\10 Articles-in-progress\-11 Anthracene Struct Chem\To-be-sent\Figures_SI\Fig-S10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72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12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One of the crystallographically inequivalent molecules of [(1,2,4-Ph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)Y(2,6-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t</w:t>
      </w:r>
      <w:r w:rsidRPr="00F23CC5">
        <w:rPr>
          <w:rFonts w:cs="Times New Roman"/>
          <w:i w:val="0"/>
          <w:sz w:val="22"/>
          <w:szCs w:val="22"/>
          <w:lang w:val="en-US"/>
        </w:rPr>
        <w:t>Bu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8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].</w:t>
      </w:r>
      <w:r w:rsidRPr="00F23CC5">
        <w:rPr>
          <w:rFonts w:cs="Times New Roman"/>
          <w:lang w:val="en-US"/>
        </w:rPr>
        <w:t xml:space="preserve"> </w:t>
      </w:r>
      <w:r w:rsidRPr="00F23CC5">
        <w:rPr>
          <w:rFonts w:cs="Times New Roman"/>
          <w:i w:val="0"/>
          <w:sz w:val="22"/>
          <w:szCs w:val="22"/>
          <w:lang w:val="en-US"/>
        </w:rPr>
        <w:t>The probability level for thermal ellipsoids of non-hydrogen atoms is set to 50%. The disorder ratios are 0.50(2):0.50(2) for atoms C40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C45/C40A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C45A and 0.56(3):0.44(3) for C46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C49/C46A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C49A.</w:t>
      </w:r>
    </w:p>
    <w:p w:rsidR="000E54CA" w:rsidRPr="00F23CC5" w:rsidRDefault="000E54CA" w:rsidP="00B630B1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jc w:val="center"/>
        <w:rPr>
          <w:rFonts w:cs="Times New Roman"/>
          <w:sz w:val="20"/>
          <w:szCs w:val="20"/>
          <w:lang w:val="en-US"/>
        </w:rPr>
      </w:pPr>
      <w:r w:rsidRPr="00F23CC5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 wp14:anchorId="6DB0CEF6" wp14:editId="3300B55E">
            <wp:extent cx="3862957" cy="3600000"/>
            <wp:effectExtent l="0" t="0" r="4445" b="635"/>
            <wp:docPr id="7" name="Рисунок 7" descr="D:\Work\10 Articles-in-progress\-11 Anthracene Struct Chem\To-be-sent\Figures_SI\Fig-S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ork\10 Articles-in-progress\-11 Anthracene Struct Chem\To-be-sent\Figures_SI\Fig-S1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95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Pr="00F23CC5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13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The second molecule of [(1,2,4-Ph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)Y(2,6-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t</w:t>
      </w:r>
      <w:r w:rsidRPr="00F23CC5">
        <w:rPr>
          <w:rFonts w:cs="Times New Roman"/>
          <w:i w:val="0"/>
          <w:sz w:val="22"/>
          <w:szCs w:val="22"/>
          <w:lang w:val="en-US"/>
        </w:rPr>
        <w:t>Bu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8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].</w:t>
      </w:r>
      <w:r w:rsidRPr="00F23CC5">
        <w:rPr>
          <w:rFonts w:cs="Times New Roman"/>
          <w:lang w:val="en-US"/>
        </w:rPr>
        <w:t xml:space="preserve"> </w:t>
      </w:r>
      <w:r w:rsidRPr="00F23CC5">
        <w:rPr>
          <w:rFonts w:cs="Times New Roman"/>
          <w:i w:val="0"/>
          <w:sz w:val="22"/>
          <w:szCs w:val="22"/>
          <w:lang w:val="en-US"/>
        </w:rPr>
        <w:t>The probability level for thermal ellipsoids of non-hydrogen atoms is set to 50%. The disorder ratios are 0.81(3):0.19(3) for atoms C87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C92/C87A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C92A and 0.808(17):0.192(17) for O3C, C46C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C49C / O3D, C46D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..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C49D.</w:t>
      </w:r>
    </w:p>
    <w:p w:rsidR="000E54CA" w:rsidRPr="00F23CC5" w:rsidRDefault="000E54CA">
      <w:pPr>
        <w:spacing w:after="200" w:line="276" w:lineRule="auto"/>
        <w:rPr>
          <w:rFonts w:cs="Times New Roman"/>
          <w:sz w:val="20"/>
          <w:szCs w:val="20"/>
          <w:lang w:val="en-US"/>
        </w:rPr>
      </w:pPr>
      <w:r w:rsidRPr="00F23CC5">
        <w:rPr>
          <w:rFonts w:cs="Times New Roman"/>
          <w:sz w:val="20"/>
          <w:szCs w:val="20"/>
          <w:lang w:val="en-US"/>
        </w:rPr>
        <w:br w:type="page"/>
      </w:r>
    </w:p>
    <w:p w:rsidR="000E54CA" w:rsidRPr="00F23CC5" w:rsidRDefault="000E54CA" w:rsidP="00B630B1">
      <w:pPr>
        <w:pStyle w:val="a9"/>
        <w:keepNext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lastRenderedPageBreak/>
        <w:t>Table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Table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5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i w:val="0"/>
          <w:sz w:val="22"/>
          <w:szCs w:val="22"/>
          <w:lang w:val="en-US"/>
        </w:rPr>
        <w:t>. Bond lengths and short Y…C contacts for [(1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noBreakHyphen/>
        <w:t>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)Y(2,6</w:t>
      </w:r>
      <w:r w:rsidRPr="00F23CC5">
        <w:rPr>
          <w:rFonts w:cs="Times New Roman"/>
          <w:i w:val="0"/>
          <w:sz w:val="22"/>
          <w:szCs w:val="22"/>
          <w:lang w:val="en-US"/>
        </w:rPr>
        <w:noBreakHyphen/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t</w:t>
      </w:r>
      <w:r w:rsidRPr="00F23CC5">
        <w:rPr>
          <w:rFonts w:cs="Times New Roman"/>
          <w:i w:val="0"/>
          <w:sz w:val="22"/>
          <w:szCs w:val="22"/>
          <w:lang w:val="en-US"/>
        </w:rPr>
        <w:t>Bu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8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] (Å).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1689"/>
        <w:gridCol w:w="1574"/>
        <w:gridCol w:w="1575"/>
        <w:gridCol w:w="1575"/>
        <w:gridCol w:w="1576"/>
      </w:tblGrid>
      <w:tr w:rsidR="000E54CA" w:rsidRPr="00F23CC5" w:rsidTr="00B630B1">
        <w:tc>
          <w:tcPr>
            <w:tcW w:w="1582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</w:t>
            </w:r>
          </w:p>
        </w:tc>
        <w:tc>
          <w:tcPr>
            <w:tcW w:w="1689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2.866(4)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C8-C9</w:t>
            </w:r>
          </w:p>
        </w:tc>
        <w:tc>
          <w:tcPr>
            <w:tcW w:w="1575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1.387(5)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C28-C33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Y1-C6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2.471(4)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C9-C10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1.393(5)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C29-C30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1.387(5)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2.889(4)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C10-C11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1.406(5)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C30-C31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1.375(6)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2.894(4)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C10-C19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1.531(6)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C31-C32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1.381(5)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Y1-C13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2.470(4)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C11-C12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1.393(5)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C32-C33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2.854(4)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C12-C13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1.476(5)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C34-C35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1.403(5)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Y1-C23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2.756(4)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C13-C14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1.467(6)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C34-C39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1.394(5)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Y1-C24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2.817(4)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C15-C16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1.522(6)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C35-C36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1.385(5)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Y1-C26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2.627(4)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C15-C17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1.553(6)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C36-C37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1.377(6)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Y1-C25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2.710(4)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C15-C18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1.539(6)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C37-C38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1.378(6)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Y1-C27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2.626(4)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C19-C20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1.519(6)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C38-C39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Y1-O1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2.406(2)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C19-C21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1.525(5)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C40-C41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Y1-O2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2.357(3)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C19-C22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1.527(5)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C40-C45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1.395(4)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C1-C2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1.398(6)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C23-C24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1.432(5)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C41-C42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C1-C14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1.403(5)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C23-C27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1.409(5)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C42-C43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1.378(4)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C2-C3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1.400(6)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C23-C28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1.488(5)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C43-C44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1.378(4)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C3-C4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1.399(6)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C24-C25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1.413(5)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C44-C45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C3-C15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1.521(6)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C24-C34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1.481(5)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C40A-C41A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C4-C5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1.394(6)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C26-C25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1.418(5)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C40A-C45A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1.395(4)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C5-C6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1.466(</w:t>
            </w:r>
            <w:r w:rsidRPr="00F23CC5">
              <w:rPr>
                <w:rFonts w:ascii="Times New Roman" w:hAnsi="Times New Roman" w:cs="Times New Roman"/>
                <w:sz w:val="22"/>
              </w:rPr>
              <w:t>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C26-C27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1.424(5)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C41A-C42A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C5-C14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1.435(5)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C26-C40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1.475(6)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C42A-C43A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1.378(4)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C6-C7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1.469(5)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C26-C40A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1.475(6)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C43A-C44A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1.378(4)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C7-C8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1.398(5)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C28-C29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1.384(5)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C44A-C45A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1.392(4)</w:t>
            </w:r>
          </w:p>
        </w:tc>
      </w:tr>
      <w:tr w:rsidR="000E54CA" w:rsidRPr="00F23CC5" w:rsidTr="00B630B1">
        <w:tc>
          <w:tcPr>
            <w:tcW w:w="1582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C7-C12</w:t>
            </w:r>
          </w:p>
        </w:tc>
        <w:tc>
          <w:tcPr>
            <w:tcW w:w="1689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1.420(5)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0E54CA" w:rsidRPr="00F23CC5" w:rsidTr="00B630B1">
        <w:tc>
          <w:tcPr>
            <w:tcW w:w="1582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C58</w:t>
            </w:r>
          </w:p>
        </w:tc>
        <w:tc>
          <w:tcPr>
            <w:tcW w:w="1689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2.820(4)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C60-C65</w:t>
            </w:r>
          </w:p>
        </w:tc>
        <w:tc>
          <w:tcPr>
            <w:tcW w:w="1575" w:type="dxa"/>
            <w:tcBorders>
              <w:top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1.424(5)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C81-C86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1.401(5)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Y2-C59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2.469(4)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C61-C62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1.390(5)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C82-C83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1.382(5)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C60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2.866(4)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C62-C63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1.409(5)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C83-C84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1.382(5)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C65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2.888(4)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C63-C64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1.388(5)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C84-C85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1.370(6)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Y2-C66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2.461(4)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C63-C72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1.531(6)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C85-C86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1.394(6)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2.812(4)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C64-C65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1.407(5)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C87-C88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1.395(4)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Y2-C76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2.783(4)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C65-C66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1.475(5)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C87-C92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1.397(4)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Y2-C77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2.733(4)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C66-C67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1.469(5)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C88-C89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Y2-C78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2.638(4)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C68-C69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1.548(5)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C89-C90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1.387(4)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Y2-C79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2.641(4)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C68-C70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1.529(6)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C90-C91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1.386(4)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Y2-C80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2.694(4)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C68-C71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1.537(6)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C91-C92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Y2-O3C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2.411(3)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C72-C73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1.526(6)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C87A-C88A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Y2-O3D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2.411(4)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C72-C74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1.542(6)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C87A-C92A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1.396(4)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Y2-O4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2.366(3)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C72-C75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1.533(5)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C88A-C89A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1.392(5)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C54-C55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1.387(6)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C76-C77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1.435(5)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C89A-C90A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1.387(5)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C54-C67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1.395(5)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C76-C80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1.407(5)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C90A-C91A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1.386(5)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C55-C56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C76-C81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1.486(5)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C91A-C92A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C56-C57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  <w:r w:rsidRPr="00F23CC5">
              <w:rPr>
                <w:rFonts w:ascii="Times New Roman" w:hAnsi="Times New Roman" w:cs="Times New Roman"/>
                <w:sz w:val="22"/>
              </w:rPr>
              <w:t>.394(5)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C77-C78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1.408(5)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C93-C94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1.399(5)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C56-C68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1.532(6)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C77-C87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1.501(5)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C93-C98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1.400(5)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C57-C58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1.420(5)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C77-C87A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1.502(6)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C94-C95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1.376(5)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C58-C59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1.464(5)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C78-C79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1.427(5)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C95-C96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1.388(6)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C58-C67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1.429(5)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C79-C80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1.418(5)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C96-C97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1.393(6)</w:t>
            </w:r>
          </w:p>
        </w:tc>
      </w:tr>
      <w:tr w:rsidR="000E54CA" w:rsidRPr="00F23CC5" w:rsidTr="00B630B1">
        <w:tc>
          <w:tcPr>
            <w:tcW w:w="1582" w:type="dxa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C59-C60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  <w:r w:rsidRPr="00F23CC5">
              <w:rPr>
                <w:rFonts w:ascii="Times New Roman" w:hAnsi="Times New Roman" w:cs="Times New Roman"/>
                <w:sz w:val="22"/>
              </w:rPr>
              <w:t>.468(5)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C79-C93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1.470(5)</w:t>
            </w: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C97-C98</w:t>
            </w:r>
          </w:p>
        </w:tc>
        <w:tc>
          <w:tcPr>
            <w:tcW w:w="1576" w:type="dxa"/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1.380(5)</w:t>
            </w:r>
          </w:p>
        </w:tc>
      </w:tr>
      <w:tr w:rsidR="000E54CA" w:rsidRPr="00F23CC5" w:rsidTr="00B630B1">
        <w:tc>
          <w:tcPr>
            <w:tcW w:w="1582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C60-C61</w:t>
            </w:r>
          </w:p>
        </w:tc>
        <w:tc>
          <w:tcPr>
            <w:tcW w:w="1689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61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1.404(5)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C81-C82</w:t>
            </w: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70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1.391(5)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55"/>
              </w:tabs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0E54CA" w:rsidRPr="00F23CC5" w:rsidRDefault="000E54CA">
      <w:pPr>
        <w:spacing w:after="200" w:line="276" w:lineRule="auto"/>
        <w:rPr>
          <w:rFonts w:cs="Times New Roman"/>
          <w:sz w:val="20"/>
          <w:szCs w:val="20"/>
          <w:lang w:val="en"/>
        </w:rPr>
      </w:pPr>
      <w:r w:rsidRPr="00F23CC5">
        <w:rPr>
          <w:rFonts w:cs="Times New Roman"/>
          <w:sz w:val="20"/>
          <w:szCs w:val="20"/>
          <w:lang w:val="en"/>
        </w:rPr>
        <w:br w:type="page"/>
      </w:r>
    </w:p>
    <w:p w:rsidR="000E54CA" w:rsidRPr="00F23CC5" w:rsidRDefault="000E54CA" w:rsidP="00B630B1">
      <w:pPr>
        <w:pStyle w:val="2"/>
        <w:keepNext/>
        <w:keepLines/>
        <w:ind w:left="578" w:hanging="578"/>
        <w:rPr>
          <w:rFonts w:ascii="Times New Roman" w:hAnsi="Times New Roman" w:cs="Times New Roman"/>
          <w:sz w:val="24"/>
          <w:szCs w:val="24"/>
          <w:lang w:val="en"/>
        </w:rPr>
      </w:pPr>
      <w:bookmarkStart w:id="12" w:name="_Toc150636704"/>
      <w:proofErr w:type="gramStart"/>
      <w:r w:rsidRPr="00F23CC5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S1.7. 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Miscellaneous geometrical parameters of the complexes</w:t>
      </w:r>
      <w:r w:rsidRPr="00F23CC5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12"/>
      <w:proofErr w:type="gramEnd"/>
    </w:p>
    <w:p w:rsidR="000E54CA" w:rsidRPr="00F23CC5" w:rsidRDefault="000E54CA" w:rsidP="00B630B1">
      <w:pPr>
        <w:pStyle w:val="a9"/>
        <w:keepNext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Table S6.</w:t>
      </w:r>
      <w:r w:rsidRPr="00F23CC5">
        <w:rPr>
          <w:rFonts w:cs="Times New Roman"/>
          <w:i w:val="0"/>
          <w:sz w:val="22"/>
          <w:szCs w:val="22"/>
          <w:lang w:val="en-US"/>
        </w:rPr>
        <w:t xml:space="preserve"> Ln-</w:t>
      </w:r>
      <w:proofErr w:type="spellStart"/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Cp</w:t>
      </w:r>
      <w:proofErr w:type="spellEnd"/>
      <w:r w:rsidRPr="00F23CC5">
        <w:rPr>
          <w:rFonts w:cs="Times New Roman"/>
          <w:i w:val="0"/>
          <w:sz w:val="22"/>
          <w:szCs w:val="22"/>
          <w:lang w:val="en-US"/>
        </w:rPr>
        <w:t>(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 xml:space="preserve">centroid) distances and normals from Ln to the </w:t>
      </w:r>
      <w:proofErr w:type="spellStart"/>
      <w:r w:rsidRPr="00F23CC5">
        <w:rPr>
          <w:rFonts w:cs="Times New Roman"/>
          <w:i w:val="0"/>
          <w:sz w:val="22"/>
          <w:szCs w:val="22"/>
          <w:lang w:val="en-US"/>
        </w:rPr>
        <w:t>Cp</w:t>
      </w:r>
      <w:proofErr w:type="spellEnd"/>
      <w:r w:rsidRPr="00F23CC5">
        <w:rPr>
          <w:rFonts w:cs="Times New Roman"/>
          <w:i w:val="0"/>
          <w:sz w:val="22"/>
          <w:szCs w:val="22"/>
          <w:lang w:val="en-US"/>
        </w:rPr>
        <w:t xml:space="preserve"> plane (Ln-</w:t>
      </w:r>
      <w:proofErr w:type="spellStart"/>
      <w:r w:rsidRPr="00F23CC5">
        <w:rPr>
          <w:rFonts w:cs="Times New Roman"/>
          <w:i w:val="0"/>
          <w:sz w:val="22"/>
          <w:szCs w:val="22"/>
          <w:lang w:val="en-US"/>
        </w:rPr>
        <w:t>Cp</w:t>
      </w:r>
      <w:proofErr w:type="spellEnd"/>
      <w:r w:rsidRPr="00F23CC5">
        <w:rPr>
          <w:rFonts w:cs="Times New Roman"/>
          <w:i w:val="0"/>
          <w:sz w:val="22"/>
          <w:szCs w:val="22"/>
          <w:lang w:val="en-US"/>
        </w:rPr>
        <w:t>(plane)), Å.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782"/>
        <w:gridCol w:w="571"/>
        <w:gridCol w:w="1222"/>
        <w:gridCol w:w="1188"/>
        <w:gridCol w:w="1559"/>
      </w:tblGrid>
      <w:tr w:rsidR="000E54CA" w:rsidRPr="00F23CC5" w:rsidTr="00B630B1"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Complex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Ln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Cp</w:t>
            </w:r>
            <w:proofErr w:type="spell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 xml:space="preserve"> atoms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Ln-</w:t>
            </w:r>
            <w:proofErr w:type="spell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Cp</w:t>
            </w:r>
            <w:proofErr w:type="spell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 xml:space="preserve"> (plane)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Ln-</w:t>
            </w:r>
            <w:proofErr w:type="spell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Cp</w:t>
            </w:r>
            <w:proofErr w:type="spell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 xml:space="preserve"> (centroid)</w:t>
            </w:r>
          </w:p>
        </w:tc>
      </w:tr>
      <w:tr w:rsidR="000E54CA" w:rsidRPr="00F23CC5" w:rsidTr="00B630B1">
        <w:tc>
          <w:tcPr>
            <w:tcW w:w="47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[(1,3-Ph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]•THF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2.3218(16)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2.3246(16)</w:t>
            </w:r>
          </w:p>
        </w:tc>
      </w:tr>
      <w:tr w:rsidR="000E54CA" w:rsidRPr="00F23CC5" w:rsidTr="00B630B1">
        <w:tc>
          <w:tcPr>
            <w:tcW w:w="478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Lu2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C44</w:t>
            </w:r>
          </w:p>
        </w:tc>
        <w:tc>
          <w:tcPr>
            <w:tcW w:w="118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2.3222(16)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2.3234(17)</w:t>
            </w:r>
          </w:p>
        </w:tc>
      </w:tr>
      <w:tr w:rsidR="000E54CA" w:rsidRPr="00F23CC5" w:rsidTr="00B630B1">
        <w:trPr>
          <w:trHeight w:val="222"/>
        </w:trPr>
        <w:tc>
          <w:tcPr>
            <w:tcW w:w="478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]•3C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D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</w:p>
        </w:tc>
        <w:tc>
          <w:tcPr>
            <w:tcW w:w="57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</w:p>
        </w:tc>
        <w:tc>
          <w:tcPr>
            <w:tcW w:w="122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1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2.3368(4)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2.3431(4)</w:t>
            </w:r>
          </w:p>
        </w:tc>
      </w:tr>
      <w:tr w:rsidR="000E54CA" w:rsidRPr="00F23CC5" w:rsidTr="00B630B1">
        <w:tc>
          <w:tcPr>
            <w:tcW w:w="478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 •0.17(hexane)•1.53(THF)</w:t>
            </w:r>
          </w:p>
        </w:tc>
        <w:tc>
          <w:tcPr>
            <w:tcW w:w="57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Lu1</w:t>
            </w:r>
          </w:p>
        </w:tc>
        <w:tc>
          <w:tcPr>
            <w:tcW w:w="122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1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2.3417(5)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2.3463(5)</w:t>
            </w:r>
          </w:p>
        </w:tc>
      </w:tr>
      <w:tr w:rsidR="000E54CA" w:rsidRPr="00F23CC5" w:rsidTr="00B630B1">
        <w:tc>
          <w:tcPr>
            <w:tcW w:w="478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)Y(C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 •0.23(hexane)•1.37(THF)</w:t>
            </w:r>
          </w:p>
        </w:tc>
        <w:tc>
          <w:tcPr>
            <w:tcW w:w="57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</w:p>
        </w:tc>
        <w:tc>
          <w:tcPr>
            <w:tcW w:w="122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1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2.3963(6)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2.4006(6)</w:t>
            </w:r>
          </w:p>
        </w:tc>
      </w:tr>
      <w:tr w:rsidR="000E54CA" w:rsidRPr="00F23CC5" w:rsidTr="00B630B1">
        <w:tc>
          <w:tcPr>
            <w:tcW w:w="478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)Y(2,6-</w:t>
            </w:r>
            <w:r w:rsidRPr="00F23CC5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t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Bu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8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]•0.5THF</w:t>
            </w:r>
          </w:p>
        </w:tc>
        <w:tc>
          <w:tcPr>
            <w:tcW w:w="571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Y1</w:t>
            </w:r>
          </w:p>
        </w:tc>
        <w:tc>
          <w:tcPr>
            <w:tcW w:w="122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C27</w:t>
            </w:r>
          </w:p>
        </w:tc>
        <w:tc>
          <w:tcPr>
            <w:tcW w:w="118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2.4132(18)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2.4244(18)</w:t>
            </w:r>
          </w:p>
        </w:tc>
      </w:tr>
      <w:tr w:rsidR="000E54CA" w:rsidRPr="00F23CC5" w:rsidTr="00B630B1"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GB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GB"/>
              </w:rPr>
              <w:t>Y2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2.4072(18)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2.4133(18)</w:t>
            </w:r>
          </w:p>
        </w:tc>
      </w:tr>
    </w:tbl>
    <w:p w:rsidR="000E54CA" w:rsidRPr="00F23CC5" w:rsidRDefault="000E54CA">
      <w:pPr>
        <w:spacing w:after="200" w:line="276" w:lineRule="auto"/>
        <w:rPr>
          <w:rFonts w:cs="Times New Roman"/>
          <w:sz w:val="20"/>
          <w:szCs w:val="20"/>
          <w:lang w:val="en-US"/>
        </w:rPr>
      </w:pPr>
    </w:p>
    <w:p w:rsidR="000E54CA" w:rsidRPr="00F23CC5" w:rsidRDefault="000E54CA" w:rsidP="00B630B1">
      <w:pPr>
        <w:pStyle w:val="a9"/>
        <w:keepNext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Table S7.</w:t>
      </w:r>
      <w:r w:rsidRPr="00F23CC5">
        <w:rPr>
          <w:rFonts w:cs="Times New Roman"/>
          <w:i w:val="0"/>
          <w:sz w:val="22"/>
          <w:szCs w:val="22"/>
          <w:lang w:val="en-US"/>
        </w:rPr>
        <w:t xml:space="preserve"> Dihedral angles between the </w:t>
      </w:r>
      <w:proofErr w:type="spellStart"/>
      <w:r w:rsidRPr="00F23CC5">
        <w:rPr>
          <w:rFonts w:cs="Times New Roman"/>
          <w:i w:val="0"/>
          <w:sz w:val="22"/>
          <w:szCs w:val="22"/>
          <w:lang w:val="en-US"/>
        </w:rPr>
        <w:t>cyclopentadienyl</w:t>
      </w:r>
      <w:proofErr w:type="spellEnd"/>
      <w:r w:rsidRPr="00F23CC5">
        <w:rPr>
          <w:rFonts w:cs="Times New Roman"/>
          <w:i w:val="0"/>
          <w:sz w:val="22"/>
          <w:szCs w:val="22"/>
          <w:lang w:val="en-US"/>
        </w:rPr>
        <w:t xml:space="preserve"> ring plane and the phenyl ring planes, °.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418"/>
        <w:gridCol w:w="1559"/>
        <w:gridCol w:w="1559"/>
      </w:tblGrid>
      <w:tr w:rsidR="000E54CA" w:rsidRPr="00F23CC5" w:rsidTr="00B630B1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6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Complex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6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Cp</w:t>
            </w:r>
            <w:proofErr w:type="spell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 xml:space="preserve"> atoms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6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Ph</w:t>
            </w:r>
            <w:proofErr w:type="spell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 xml:space="preserve"> atoms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6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Cp-Ph</w:t>
            </w:r>
            <w:proofErr w:type="spell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 xml:space="preserve"> angle</w:t>
            </w:r>
          </w:p>
        </w:tc>
      </w:tr>
      <w:tr w:rsidR="000E54CA" w:rsidRPr="00F23CC5" w:rsidTr="00B630B1">
        <w:tc>
          <w:tcPr>
            <w:tcW w:w="4786" w:type="dxa"/>
            <w:tcBorders>
              <w:top w:val="single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[(1,3-Ph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]•THF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6.6(3)</w:t>
            </w:r>
          </w:p>
        </w:tc>
      </w:tr>
      <w:tr w:rsidR="000E54CA" w:rsidRPr="00F23CC5" w:rsidTr="00B630B1">
        <w:tc>
          <w:tcPr>
            <w:tcW w:w="4786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C17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22.7(2)</w:t>
            </w:r>
          </w:p>
        </w:tc>
      </w:tr>
      <w:tr w:rsidR="000E54CA" w:rsidRPr="00F23CC5" w:rsidTr="00B630B1">
        <w:tc>
          <w:tcPr>
            <w:tcW w:w="4786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C44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C45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C50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24.2(4)</w:t>
            </w:r>
          </w:p>
        </w:tc>
      </w:tr>
      <w:tr w:rsidR="000E54CA" w:rsidRPr="00F23CC5" w:rsidTr="00B630B1">
        <w:tc>
          <w:tcPr>
            <w:tcW w:w="4786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C44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C56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12.6(2)</w:t>
            </w:r>
          </w:p>
        </w:tc>
      </w:tr>
      <w:tr w:rsidR="000E54CA" w:rsidRPr="00F23CC5" w:rsidTr="00B630B1">
        <w:trPr>
          <w:trHeight w:val="222"/>
        </w:trPr>
        <w:tc>
          <w:tcPr>
            <w:tcW w:w="4786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]•3C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D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C21</w:t>
            </w: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38.09(5)</w:t>
            </w:r>
          </w:p>
        </w:tc>
      </w:tr>
      <w:tr w:rsidR="000E54CA" w:rsidRPr="00F23CC5" w:rsidTr="00B630B1">
        <w:trPr>
          <w:trHeight w:val="222"/>
        </w:trPr>
        <w:tc>
          <w:tcPr>
            <w:tcW w:w="4786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]•3C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D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C27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36.93(5)</w:t>
            </w:r>
          </w:p>
        </w:tc>
      </w:tr>
      <w:tr w:rsidR="000E54CA" w:rsidRPr="00F23CC5" w:rsidTr="00B630B1">
        <w:trPr>
          <w:trHeight w:val="222"/>
        </w:trPr>
        <w:tc>
          <w:tcPr>
            <w:tcW w:w="4786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]•3C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D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C33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before="20" w:after="20"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7.65(6)</w:t>
            </w:r>
          </w:p>
        </w:tc>
      </w:tr>
      <w:tr w:rsidR="000E54CA" w:rsidRPr="00F23CC5" w:rsidTr="00B630B1">
        <w:tc>
          <w:tcPr>
            <w:tcW w:w="4786" w:type="dxa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</w:t>
            </w: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C21</w:t>
            </w: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37.91(6)</w:t>
            </w:r>
          </w:p>
        </w:tc>
      </w:tr>
      <w:tr w:rsidR="000E54CA" w:rsidRPr="00F23CC5" w:rsidTr="00B630B1">
        <w:tc>
          <w:tcPr>
            <w:tcW w:w="4786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•0.17(hexane)•1.53(THF)</w:t>
            </w:r>
          </w:p>
        </w:tc>
        <w:tc>
          <w:tcPr>
            <w:tcW w:w="1418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C27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40.83(5)</w:t>
            </w:r>
          </w:p>
        </w:tc>
      </w:tr>
      <w:tr w:rsidR="000E54CA" w:rsidRPr="00F23CC5" w:rsidTr="00B630B1">
        <w:tc>
          <w:tcPr>
            <w:tcW w:w="4786" w:type="dxa"/>
            <w:tcBorders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C33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10.09(6)</w:t>
            </w:r>
          </w:p>
        </w:tc>
      </w:tr>
      <w:tr w:rsidR="000E54CA" w:rsidRPr="00F23CC5" w:rsidTr="00B630B1">
        <w:tc>
          <w:tcPr>
            <w:tcW w:w="4786" w:type="dxa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)Y(C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</w:t>
            </w: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C21</w:t>
            </w: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37.64(6)</w:t>
            </w:r>
          </w:p>
        </w:tc>
      </w:tr>
      <w:tr w:rsidR="000E54CA" w:rsidRPr="00F23CC5" w:rsidTr="00B630B1">
        <w:tc>
          <w:tcPr>
            <w:tcW w:w="4786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•0.23(hexane)•1.37(THF)</w:t>
            </w:r>
          </w:p>
        </w:tc>
        <w:tc>
          <w:tcPr>
            <w:tcW w:w="1418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C22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C27</w:t>
            </w:r>
          </w:p>
        </w:tc>
        <w:tc>
          <w:tcPr>
            <w:tcW w:w="1559" w:type="dxa"/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40.95(6)</w:t>
            </w:r>
          </w:p>
        </w:tc>
      </w:tr>
      <w:tr w:rsidR="000E54CA" w:rsidRPr="00F23CC5" w:rsidTr="00B630B1">
        <w:tc>
          <w:tcPr>
            <w:tcW w:w="4786" w:type="dxa"/>
            <w:tcBorders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C15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C33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10.40(7)</w:t>
            </w:r>
          </w:p>
        </w:tc>
      </w:tr>
      <w:tr w:rsidR="000E54CA" w:rsidRPr="00F23CC5" w:rsidTr="00B630B1">
        <w:tc>
          <w:tcPr>
            <w:tcW w:w="4786" w:type="dxa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)Y(2,6-</w:t>
            </w:r>
            <w:r w:rsidRPr="00F23CC5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t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Bu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8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]•0.5THF</w:t>
            </w:r>
          </w:p>
        </w:tc>
        <w:tc>
          <w:tcPr>
            <w:tcW w:w="1418" w:type="dxa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C27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C28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C33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40.44(19)</w:t>
            </w:r>
          </w:p>
        </w:tc>
      </w:tr>
      <w:tr w:rsidR="000E54CA" w:rsidRPr="00F23CC5" w:rsidTr="00B630B1">
        <w:tc>
          <w:tcPr>
            <w:tcW w:w="4786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C27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C34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C39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45.73(17)</w:t>
            </w:r>
          </w:p>
        </w:tc>
      </w:tr>
      <w:tr w:rsidR="000E54CA" w:rsidRPr="00F23CC5" w:rsidTr="00B630B1">
        <w:tc>
          <w:tcPr>
            <w:tcW w:w="4786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C27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C45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7.2(8)</w:t>
            </w:r>
          </w:p>
        </w:tc>
      </w:tr>
      <w:tr w:rsidR="000E54CA" w:rsidRPr="00F23CC5" w:rsidTr="00B630B1">
        <w:tc>
          <w:tcPr>
            <w:tcW w:w="4786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C23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C27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C40A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C45A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13.4(8)</w:t>
            </w:r>
          </w:p>
        </w:tc>
      </w:tr>
      <w:tr w:rsidR="000E54CA" w:rsidRPr="00F23CC5" w:rsidTr="00B630B1">
        <w:tc>
          <w:tcPr>
            <w:tcW w:w="4786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C80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C86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36.09(16)</w:t>
            </w:r>
          </w:p>
        </w:tc>
      </w:tr>
      <w:tr w:rsidR="000E54CA" w:rsidRPr="00F23CC5" w:rsidTr="00B630B1">
        <w:tc>
          <w:tcPr>
            <w:tcW w:w="4786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C80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C93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C98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14.2(2)</w:t>
            </w:r>
          </w:p>
        </w:tc>
      </w:tr>
      <w:tr w:rsidR="000E54CA" w:rsidRPr="00F23CC5" w:rsidTr="00B630B1">
        <w:tc>
          <w:tcPr>
            <w:tcW w:w="4786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C80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C87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C92</w:t>
            </w:r>
          </w:p>
        </w:tc>
        <w:tc>
          <w:tcPr>
            <w:tcW w:w="1559" w:type="dxa"/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43.7(3)</w:t>
            </w:r>
          </w:p>
        </w:tc>
      </w:tr>
      <w:tr w:rsidR="000E54CA" w:rsidRPr="00F23CC5" w:rsidTr="00B630B1">
        <w:tc>
          <w:tcPr>
            <w:tcW w:w="4786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C87A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C92A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459"/>
              </w:tabs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43.2(13)</w:t>
            </w:r>
          </w:p>
        </w:tc>
      </w:tr>
    </w:tbl>
    <w:p w:rsidR="000E54CA" w:rsidRPr="00F23CC5" w:rsidRDefault="000E54CA">
      <w:pPr>
        <w:spacing w:after="200" w:line="276" w:lineRule="auto"/>
        <w:rPr>
          <w:rFonts w:eastAsia="Times New Roman" w:cs="Times New Roman"/>
          <w:b/>
          <w:iCs/>
          <w:sz w:val="22"/>
          <w:lang w:val="en-US" w:eastAsia="zh-CN"/>
        </w:rPr>
      </w:pPr>
      <w:r w:rsidRPr="00F23CC5">
        <w:rPr>
          <w:rFonts w:cs="Times New Roman"/>
          <w:b/>
          <w:i/>
          <w:sz w:val="22"/>
          <w:lang w:val="en-US"/>
        </w:rPr>
        <w:br w:type="page"/>
      </w:r>
    </w:p>
    <w:p w:rsidR="000E54CA" w:rsidRPr="00F23CC5" w:rsidRDefault="000E54CA" w:rsidP="00B630B1">
      <w:pPr>
        <w:pStyle w:val="a9"/>
        <w:keepNext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lastRenderedPageBreak/>
        <w:t>Table S8.</w:t>
      </w:r>
      <w:r w:rsidRPr="00F23CC5">
        <w:rPr>
          <w:rFonts w:cs="Times New Roman"/>
          <w:i w:val="0"/>
          <w:sz w:val="22"/>
          <w:szCs w:val="22"/>
          <w:lang w:val="en-US"/>
        </w:rPr>
        <w:t xml:space="preserve"> Folding angles of the anthracene </w:t>
      </w:r>
      <w:proofErr w:type="spellStart"/>
      <w:r w:rsidRPr="00F23CC5">
        <w:rPr>
          <w:rFonts w:cs="Times New Roman"/>
          <w:i w:val="0"/>
          <w:sz w:val="22"/>
          <w:szCs w:val="22"/>
          <w:lang w:val="en-US"/>
        </w:rPr>
        <w:t>dianion</w:t>
      </w:r>
      <w:proofErr w:type="spellEnd"/>
      <w:r w:rsidRPr="00F23CC5">
        <w:rPr>
          <w:rFonts w:cs="Times New Roman"/>
          <w:i w:val="0"/>
          <w:sz w:val="22"/>
          <w:szCs w:val="22"/>
          <w:lang w:val="en-US"/>
        </w:rPr>
        <w:t>, °.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127"/>
        <w:gridCol w:w="1842"/>
        <w:gridCol w:w="1276"/>
      </w:tblGrid>
      <w:tr w:rsidR="000E54CA" w:rsidRPr="00F23CC5" w:rsidTr="00B630B1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Complex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  <w:r w:rsidRPr="00F23CC5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st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 xml:space="preserve"> set of atoms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nd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 xml:space="preserve"> set of atoms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880"/>
                <w:tab w:val="left" w:pos="11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Dihedral angle</w:t>
            </w:r>
          </w:p>
        </w:tc>
      </w:tr>
      <w:tr w:rsidR="000E54CA" w:rsidRPr="00F23CC5" w:rsidTr="00B630B1">
        <w:tc>
          <w:tcPr>
            <w:tcW w:w="4077" w:type="dxa"/>
            <w:tcBorders>
              <w:top w:val="single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[(1,3-Ph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]•(THF)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18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 xml:space="preserve">23, 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 xml:space="preserve">30, 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23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16"/>
              </w:tabs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32.69(7)</w:t>
            </w:r>
          </w:p>
        </w:tc>
      </w:tr>
      <w:tr w:rsidR="000E54CA" w:rsidRPr="00F23CC5" w:rsidTr="00B630B1">
        <w:tc>
          <w:tcPr>
            <w:tcW w:w="4077" w:type="dxa"/>
            <w:tcBorders>
              <w:bottom w:val="dashed" w:sz="4" w:space="0" w:color="auto"/>
            </w:tcBorders>
            <w:vAlign w:val="center"/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57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6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1842" w:type="dxa"/>
            <w:tcBorders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6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C70</w:t>
            </w:r>
          </w:p>
        </w:tc>
        <w:tc>
          <w:tcPr>
            <w:tcW w:w="1276" w:type="dxa"/>
            <w:tcBorders>
              <w:bottom w:val="dashed" w:sz="4" w:space="0" w:color="auto"/>
            </w:tcBorders>
          </w:tcPr>
          <w:p w:rsidR="000E54CA" w:rsidRPr="00F23CC5" w:rsidRDefault="000E54CA" w:rsidP="00B630B1">
            <w:pPr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32.8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4</w:t>
            </w:r>
            <w:r w:rsidRPr="00F23CC5">
              <w:rPr>
                <w:rFonts w:ascii="Times New Roman" w:hAnsi="Times New Roman" w:cs="Times New Roman"/>
                <w:sz w:val="22"/>
              </w:rPr>
              <w:t>(6)</w:t>
            </w:r>
          </w:p>
        </w:tc>
      </w:tr>
      <w:tr w:rsidR="000E54CA" w:rsidRPr="00F23CC5" w:rsidTr="00B630B1">
        <w:tc>
          <w:tcPr>
            <w:tcW w:w="4077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]•3C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D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6</w:t>
            </w:r>
          </w:p>
        </w:tc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 xml:space="preserve">4, 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</w:rPr>
              <w:t>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A, C9, C9A, C10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C8, C8A, C9, C10, C10A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16"/>
              </w:tabs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34.954(18)</w:t>
            </w:r>
          </w:p>
        </w:tc>
      </w:tr>
      <w:tr w:rsidR="000E54CA" w:rsidRPr="00F23CC5" w:rsidTr="00B630B1">
        <w:tc>
          <w:tcPr>
            <w:tcW w:w="4077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)Lu(C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 •0.17(hexane)•1.53(THF)</w:t>
            </w:r>
          </w:p>
        </w:tc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C4, C4A, C9, C9A, C10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C8, C8A, C9, C10, C10A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16"/>
              </w:tabs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39.13(2)</w:t>
            </w:r>
          </w:p>
        </w:tc>
      </w:tr>
      <w:tr w:rsidR="000E54CA" w:rsidRPr="00F23CC5" w:rsidTr="00B630B1">
        <w:tc>
          <w:tcPr>
            <w:tcW w:w="4077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)Y(C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10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 •0.23(hexane)•1.37(THF)</w:t>
            </w:r>
          </w:p>
        </w:tc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C4, C4A, C9, C9A, C10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C8, C8A, C9, C10, C10A</w:t>
            </w: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16"/>
              </w:tabs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35.66(2)</w:t>
            </w:r>
          </w:p>
        </w:tc>
      </w:tr>
      <w:tr w:rsidR="000E54CA" w:rsidRPr="00F23CC5" w:rsidTr="00B630B1">
        <w:tc>
          <w:tcPr>
            <w:tcW w:w="4077" w:type="dxa"/>
            <w:vMerge w:val="restart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[(1,2,4-Ph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3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5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)Y(2,6-</w:t>
            </w:r>
            <w:r w:rsidRPr="00F23CC5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t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Bu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14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H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8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)(THF)</w:t>
            </w:r>
            <w:r w:rsidRPr="00F23CC5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2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] •0.5THF</w:t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C6, C13, C14</w:t>
            </w:r>
          </w:p>
        </w:tc>
        <w:tc>
          <w:tcPr>
            <w:tcW w:w="1842" w:type="dxa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C13</w:t>
            </w:r>
          </w:p>
        </w:tc>
        <w:tc>
          <w:tcPr>
            <w:tcW w:w="1276" w:type="dxa"/>
            <w:tcBorders>
              <w:top w:val="dashed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16"/>
              </w:tabs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38.50(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  <w:r w:rsidRPr="00F23CC5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0E54CA" w:rsidRPr="00F23CC5" w:rsidTr="00B630B1">
        <w:tc>
          <w:tcPr>
            <w:tcW w:w="4077" w:type="dxa"/>
            <w:vMerge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C54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C59, C66, C67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C59</w:t>
            </w:r>
            <w:proofErr w:type="gramStart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..</w:t>
            </w:r>
            <w:proofErr w:type="gramEnd"/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C66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4CA" w:rsidRPr="00F23CC5" w:rsidRDefault="000E54CA" w:rsidP="00B630B1">
            <w:pPr>
              <w:widowControl w:val="0"/>
              <w:tabs>
                <w:tab w:val="decimal" w:pos="216"/>
              </w:tabs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2"/>
              </w:rPr>
            </w:pPr>
            <w:r w:rsidRPr="00F23CC5">
              <w:rPr>
                <w:rFonts w:ascii="Times New Roman" w:hAnsi="Times New Roman" w:cs="Times New Roman"/>
                <w:sz w:val="22"/>
              </w:rPr>
              <w:t>35.62(</w:t>
            </w:r>
            <w:r w:rsidRPr="00F23CC5">
              <w:rPr>
                <w:rFonts w:ascii="Times New Roman" w:hAnsi="Times New Roman" w:cs="Times New Roman"/>
                <w:sz w:val="22"/>
                <w:lang w:val="en-US"/>
              </w:rPr>
              <w:t>7</w:t>
            </w:r>
            <w:r w:rsidRPr="00F23CC5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:rsidR="000E54CA" w:rsidRPr="00F23CC5" w:rsidRDefault="000E54CA" w:rsidP="00B630B1">
      <w:pPr>
        <w:jc w:val="both"/>
        <w:rPr>
          <w:rFonts w:cs="Times New Roman"/>
          <w:iCs/>
          <w:color w:val="000000" w:themeColor="text1"/>
          <w:szCs w:val="24"/>
          <w:lang w:val="en-US"/>
        </w:rPr>
      </w:pPr>
    </w:p>
    <w:p w:rsidR="000E54CA" w:rsidRPr="00F23CC5" w:rsidRDefault="000E54CA" w:rsidP="00B630B1">
      <w:pPr>
        <w:pStyle w:val="2"/>
        <w:keepNext/>
        <w:keepLines/>
        <w:ind w:left="578" w:hanging="578"/>
        <w:rPr>
          <w:rFonts w:ascii="Times New Roman" w:hAnsi="Times New Roman" w:cs="Times New Roman"/>
          <w:sz w:val="24"/>
          <w:szCs w:val="24"/>
          <w:lang w:val="en"/>
        </w:rPr>
      </w:pPr>
      <w:bookmarkStart w:id="13" w:name="_Toc150636705"/>
      <w:proofErr w:type="gramStart"/>
      <w:r w:rsidRPr="00F23CC5">
        <w:rPr>
          <w:rFonts w:ascii="Times New Roman" w:hAnsi="Times New Roman" w:cs="Times New Roman"/>
          <w:sz w:val="24"/>
          <w:szCs w:val="24"/>
          <w:lang w:val="en"/>
        </w:rPr>
        <w:t>S1.</w:t>
      </w:r>
      <w:r w:rsidRPr="00F23CC5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F23CC5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F23CC5">
        <w:rPr>
          <w:rFonts w:ascii="Times New Roman" w:hAnsi="Times New Roman" w:cs="Times New Roman"/>
          <w:lang w:val="en-US"/>
        </w:rPr>
        <w:t>References</w:t>
      </w:r>
      <w:r w:rsidRPr="00F23CC5">
        <w:rPr>
          <w:rFonts w:ascii="Times New Roman" w:hAnsi="Times New Roman" w:cs="Times New Roman"/>
          <w:b w:val="0"/>
          <w:sz w:val="24"/>
          <w:szCs w:val="24"/>
          <w:lang w:val="en-US"/>
        </w:rPr>
        <w:t>.</w:t>
      </w:r>
      <w:bookmarkEnd w:id="13"/>
      <w:proofErr w:type="gramEnd"/>
    </w:p>
    <w:p w:rsidR="000E54CA" w:rsidRPr="00F23CC5" w:rsidRDefault="000E54CA" w:rsidP="00B630B1">
      <w:pPr>
        <w:pStyle w:val="EndNoteBibliography"/>
        <w:spacing w:after="120" w:line="276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bookmarkStart w:id="14" w:name="_ENREF_1"/>
      <w:r w:rsidRPr="00F23CC5">
        <w:rPr>
          <w:rFonts w:ascii="Times New Roman" w:hAnsi="Times New Roman" w:cs="Times New Roman"/>
          <w:sz w:val="24"/>
          <w:szCs w:val="24"/>
        </w:rPr>
        <w:t>1.</w:t>
      </w:r>
      <w:r w:rsidRPr="00F23CC5">
        <w:rPr>
          <w:rFonts w:ascii="Times New Roman" w:hAnsi="Times New Roman" w:cs="Times New Roman"/>
          <w:sz w:val="24"/>
          <w:szCs w:val="24"/>
        </w:rPr>
        <w:tab/>
      </w:r>
      <w:r w:rsidR="00B630B1" w:rsidRPr="00F23CC5">
        <w:rPr>
          <w:rFonts w:ascii="Times New Roman" w:hAnsi="Times New Roman" w:cs="Times New Roman"/>
          <w:i/>
          <w:sz w:val="24"/>
          <w:szCs w:val="24"/>
        </w:rPr>
        <w:t>Rigaku Oxford Diffraction.</w:t>
      </w:r>
      <w:r w:rsidR="00B630B1" w:rsidRPr="00F23CC5">
        <w:rPr>
          <w:rFonts w:ascii="Times New Roman" w:hAnsi="Times New Roman" w:cs="Times New Roman"/>
          <w:sz w:val="24"/>
          <w:szCs w:val="24"/>
        </w:rPr>
        <w:t xml:space="preserve"> (2023). </w:t>
      </w:r>
      <w:r w:rsidRPr="00F23CC5">
        <w:rPr>
          <w:rFonts w:ascii="Times New Roman" w:hAnsi="Times New Roman" w:cs="Times New Roman"/>
          <w:sz w:val="24"/>
          <w:szCs w:val="24"/>
        </w:rPr>
        <w:t>CrysAlisPro, Version 1.171.42</w:t>
      </w:r>
      <w:bookmarkEnd w:id="14"/>
      <w:r w:rsidR="00B630B1" w:rsidRPr="00F23CC5">
        <w:rPr>
          <w:rFonts w:ascii="Times New Roman" w:hAnsi="Times New Roman" w:cs="Times New Roman"/>
          <w:sz w:val="24"/>
          <w:szCs w:val="24"/>
        </w:rPr>
        <w:t xml:space="preserve">, </w:t>
      </w:r>
      <w:r w:rsidR="00B630B1" w:rsidRPr="00F23CC5">
        <w:rPr>
          <w:rFonts w:ascii="Times New Roman" w:hAnsi="Times New Roman" w:cs="Times New Roman"/>
          <w:i/>
          <w:sz w:val="24"/>
          <w:szCs w:val="24"/>
        </w:rPr>
        <w:t>Rigaku Corporation.</w:t>
      </w:r>
    </w:p>
    <w:p w:rsidR="000E54CA" w:rsidRPr="00F23CC5" w:rsidRDefault="000E54CA" w:rsidP="00B630B1">
      <w:pPr>
        <w:pStyle w:val="EndNoteBibliography"/>
        <w:spacing w:after="12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15" w:name="_ENREF_2"/>
      <w:r w:rsidRPr="00F23CC5">
        <w:rPr>
          <w:rFonts w:ascii="Times New Roman" w:hAnsi="Times New Roman" w:cs="Times New Roman"/>
          <w:sz w:val="24"/>
          <w:szCs w:val="24"/>
        </w:rPr>
        <w:t>2.</w:t>
      </w:r>
      <w:r w:rsidRPr="00F23CC5">
        <w:rPr>
          <w:rFonts w:ascii="Times New Roman" w:hAnsi="Times New Roman" w:cs="Times New Roman"/>
          <w:sz w:val="24"/>
          <w:szCs w:val="24"/>
        </w:rPr>
        <w:tab/>
      </w:r>
      <w:r w:rsidRPr="00F23CC5">
        <w:rPr>
          <w:rFonts w:ascii="Times New Roman" w:hAnsi="Times New Roman" w:cs="Times New Roman"/>
          <w:i/>
          <w:sz w:val="24"/>
          <w:szCs w:val="24"/>
        </w:rPr>
        <w:t>Bruker.</w:t>
      </w:r>
      <w:r w:rsidR="00B630B1" w:rsidRPr="00F23CC5">
        <w:rPr>
          <w:rFonts w:ascii="Times New Roman" w:hAnsi="Times New Roman" w:cs="Times New Roman"/>
          <w:sz w:val="24"/>
          <w:szCs w:val="24"/>
        </w:rPr>
        <w:t xml:space="preserve"> (2019). </w:t>
      </w:r>
      <w:r w:rsidRPr="00F23CC5">
        <w:rPr>
          <w:rFonts w:ascii="Times New Roman" w:hAnsi="Times New Roman" w:cs="Times New Roman"/>
          <w:sz w:val="24"/>
          <w:szCs w:val="24"/>
        </w:rPr>
        <w:t xml:space="preserve">APEX-III. </w:t>
      </w:r>
      <w:r w:rsidRPr="00F23CC5">
        <w:rPr>
          <w:rFonts w:ascii="Times New Roman" w:hAnsi="Times New Roman" w:cs="Times New Roman"/>
          <w:i/>
          <w:sz w:val="24"/>
          <w:szCs w:val="24"/>
        </w:rPr>
        <w:t>Bruker AXS Inc.</w:t>
      </w:r>
      <w:r w:rsidRPr="00F23CC5">
        <w:rPr>
          <w:rFonts w:ascii="Times New Roman" w:hAnsi="Times New Roman" w:cs="Times New Roman"/>
          <w:sz w:val="24"/>
          <w:szCs w:val="24"/>
        </w:rPr>
        <w:t>, Madison, Wisconsin, USA,</w:t>
      </w:r>
      <w:bookmarkEnd w:id="15"/>
    </w:p>
    <w:p w:rsidR="000E54CA" w:rsidRPr="00F23CC5" w:rsidRDefault="000E54CA" w:rsidP="00B630B1">
      <w:pPr>
        <w:pStyle w:val="EndNoteBibliography"/>
        <w:spacing w:after="12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16" w:name="_ENREF_3"/>
      <w:r w:rsidRPr="00F23CC5">
        <w:rPr>
          <w:rFonts w:ascii="Times New Roman" w:hAnsi="Times New Roman" w:cs="Times New Roman"/>
          <w:sz w:val="24"/>
          <w:szCs w:val="24"/>
        </w:rPr>
        <w:t>3.</w:t>
      </w:r>
      <w:r w:rsidRPr="00F23CC5">
        <w:rPr>
          <w:rFonts w:ascii="Times New Roman" w:hAnsi="Times New Roman" w:cs="Times New Roman"/>
          <w:sz w:val="24"/>
          <w:szCs w:val="24"/>
        </w:rPr>
        <w:tab/>
        <w:t>Krause</w:t>
      </w:r>
      <w:r w:rsidR="00B630B1" w:rsidRPr="00F23CC5">
        <w:rPr>
          <w:rFonts w:ascii="Times New Roman" w:hAnsi="Times New Roman" w:cs="Times New Roman"/>
          <w:sz w:val="24"/>
          <w:szCs w:val="24"/>
        </w:rPr>
        <w:t xml:space="preserve"> L, Herbst-Irmer R, Sheldrick G</w:t>
      </w:r>
      <w:r w:rsidRPr="00F23CC5">
        <w:rPr>
          <w:rFonts w:ascii="Times New Roman" w:hAnsi="Times New Roman" w:cs="Times New Roman"/>
          <w:sz w:val="24"/>
          <w:szCs w:val="24"/>
        </w:rPr>
        <w:t>M, Stalke D</w:t>
      </w:r>
      <w:r w:rsidR="00B630B1" w:rsidRPr="00F23CC5">
        <w:rPr>
          <w:rFonts w:ascii="Times New Roman" w:hAnsi="Times New Roman" w:cs="Times New Roman"/>
          <w:sz w:val="24"/>
          <w:szCs w:val="24"/>
        </w:rPr>
        <w:t>.</w:t>
      </w:r>
      <w:r w:rsidRPr="00F23CC5">
        <w:rPr>
          <w:rFonts w:ascii="Times New Roman" w:hAnsi="Times New Roman" w:cs="Times New Roman"/>
          <w:sz w:val="24"/>
          <w:szCs w:val="24"/>
        </w:rPr>
        <w:t xml:space="preserve"> </w:t>
      </w:r>
      <w:r w:rsidRPr="00F23CC5">
        <w:rPr>
          <w:rFonts w:ascii="Times New Roman" w:hAnsi="Times New Roman" w:cs="Times New Roman"/>
          <w:i/>
          <w:sz w:val="24"/>
          <w:szCs w:val="24"/>
        </w:rPr>
        <w:t>Comparison of silver and molybdenum microfocus X-ray sources for single-crystal structure determination.</w:t>
      </w:r>
      <w:r w:rsidR="00B630B1" w:rsidRPr="00F23CC5">
        <w:rPr>
          <w:rFonts w:ascii="Times New Roman" w:hAnsi="Times New Roman" w:cs="Times New Roman"/>
          <w:sz w:val="24"/>
          <w:szCs w:val="24"/>
        </w:rPr>
        <w:t xml:space="preserve"> (2015). J Appl Cryst</w:t>
      </w:r>
      <w:r w:rsidRPr="00F23CC5">
        <w:rPr>
          <w:rFonts w:ascii="Times New Roman" w:hAnsi="Times New Roman" w:cs="Times New Roman"/>
          <w:sz w:val="24"/>
          <w:szCs w:val="24"/>
        </w:rPr>
        <w:t xml:space="preserve"> 48</w:t>
      </w:r>
      <w:r w:rsidR="00B630B1" w:rsidRPr="00F23CC5">
        <w:rPr>
          <w:rFonts w:ascii="Times New Roman" w:hAnsi="Times New Roman" w:cs="Times New Roman"/>
          <w:sz w:val="24"/>
          <w:szCs w:val="24"/>
        </w:rPr>
        <w:t>:</w:t>
      </w:r>
      <w:r w:rsidRPr="00F23CC5">
        <w:rPr>
          <w:rFonts w:ascii="Times New Roman" w:hAnsi="Times New Roman" w:cs="Times New Roman"/>
          <w:sz w:val="24"/>
          <w:szCs w:val="24"/>
        </w:rPr>
        <w:t>3-10. http://dx.doi.org/10.1107/S1600576714022985</w:t>
      </w:r>
      <w:bookmarkEnd w:id="16"/>
    </w:p>
    <w:p w:rsidR="000E54CA" w:rsidRPr="00F23CC5" w:rsidRDefault="000E54CA" w:rsidP="00B630B1">
      <w:pPr>
        <w:pStyle w:val="EndNoteBibliography"/>
        <w:spacing w:after="12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17" w:name="_ENREF_4"/>
      <w:r w:rsidRPr="00F23CC5">
        <w:rPr>
          <w:rFonts w:ascii="Times New Roman" w:hAnsi="Times New Roman" w:cs="Times New Roman"/>
          <w:sz w:val="24"/>
          <w:szCs w:val="24"/>
        </w:rPr>
        <w:t>4.</w:t>
      </w:r>
      <w:r w:rsidRPr="00F23CC5">
        <w:rPr>
          <w:rFonts w:ascii="Times New Roman" w:hAnsi="Times New Roman" w:cs="Times New Roman"/>
          <w:sz w:val="24"/>
          <w:szCs w:val="24"/>
        </w:rPr>
        <w:tab/>
        <w:t>Sheldrick GM</w:t>
      </w:r>
      <w:r w:rsidR="00B630B1" w:rsidRPr="00F23CC5">
        <w:rPr>
          <w:rFonts w:ascii="Times New Roman" w:hAnsi="Times New Roman" w:cs="Times New Roman"/>
          <w:sz w:val="24"/>
          <w:szCs w:val="24"/>
        </w:rPr>
        <w:t>.</w:t>
      </w:r>
      <w:r w:rsidRPr="00F23CC5">
        <w:rPr>
          <w:rFonts w:ascii="Times New Roman" w:hAnsi="Times New Roman" w:cs="Times New Roman"/>
          <w:sz w:val="24"/>
          <w:szCs w:val="24"/>
        </w:rPr>
        <w:t xml:space="preserve"> </w:t>
      </w:r>
      <w:r w:rsidRPr="00F23CC5">
        <w:rPr>
          <w:rFonts w:ascii="Times New Roman" w:hAnsi="Times New Roman" w:cs="Times New Roman"/>
          <w:i/>
          <w:sz w:val="24"/>
          <w:szCs w:val="24"/>
        </w:rPr>
        <w:t>SHELXT - Integrated space-group and crystal-structure determination.</w:t>
      </w:r>
      <w:r w:rsidRPr="00F23CC5">
        <w:rPr>
          <w:rFonts w:ascii="Times New Roman" w:hAnsi="Times New Roman" w:cs="Times New Roman"/>
          <w:sz w:val="24"/>
          <w:szCs w:val="24"/>
        </w:rPr>
        <w:t xml:space="preserve"> (2015). Acta Cryst</w:t>
      </w:r>
      <w:r w:rsidR="00B630B1" w:rsidRPr="00F23CC5">
        <w:rPr>
          <w:rFonts w:ascii="Times New Roman" w:hAnsi="Times New Roman" w:cs="Times New Roman"/>
          <w:sz w:val="24"/>
          <w:szCs w:val="24"/>
        </w:rPr>
        <w:t xml:space="preserve"> </w:t>
      </w:r>
      <w:r w:rsidRPr="00F23CC5">
        <w:rPr>
          <w:rFonts w:ascii="Times New Roman" w:hAnsi="Times New Roman" w:cs="Times New Roman"/>
          <w:sz w:val="24"/>
          <w:szCs w:val="24"/>
        </w:rPr>
        <w:t>A71</w:t>
      </w:r>
      <w:r w:rsidR="00B630B1" w:rsidRPr="00F23CC5">
        <w:rPr>
          <w:rFonts w:ascii="Times New Roman" w:hAnsi="Times New Roman" w:cs="Times New Roman"/>
          <w:sz w:val="24"/>
          <w:szCs w:val="24"/>
        </w:rPr>
        <w:t>:</w:t>
      </w:r>
      <w:r w:rsidRPr="00F23CC5">
        <w:rPr>
          <w:rFonts w:ascii="Times New Roman" w:hAnsi="Times New Roman" w:cs="Times New Roman"/>
          <w:sz w:val="24"/>
          <w:szCs w:val="24"/>
        </w:rPr>
        <w:t>3-8. http://dx.doi.org/10.1107/S2053273314026370</w:t>
      </w:r>
      <w:bookmarkEnd w:id="17"/>
    </w:p>
    <w:p w:rsidR="000E54CA" w:rsidRPr="00F23CC5" w:rsidRDefault="000E54CA" w:rsidP="00B630B1">
      <w:pPr>
        <w:pStyle w:val="EndNoteBibliography"/>
        <w:spacing w:after="12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18" w:name="_ENREF_5"/>
      <w:r w:rsidRPr="00F23CC5">
        <w:rPr>
          <w:rFonts w:ascii="Times New Roman" w:hAnsi="Times New Roman" w:cs="Times New Roman"/>
          <w:sz w:val="24"/>
          <w:szCs w:val="24"/>
        </w:rPr>
        <w:t>5.</w:t>
      </w:r>
      <w:r w:rsidRPr="00F23CC5">
        <w:rPr>
          <w:rFonts w:ascii="Times New Roman" w:hAnsi="Times New Roman" w:cs="Times New Roman"/>
          <w:sz w:val="24"/>
          <w:szCs w:val="24"/>
        </w:rPr>
        <w:tab/>
        <w:t>Sheldrick GM</w:t>
      </w:r>
      <w:r w:rsidR="00B630B1" w:rsidRPr="00F23CC5">
        <w:rPr>
          <w:rFonts w:ascii="Times New Roman" w:hAnsi="Times New Roman" w:cs="Times New Roman"/>
          <w:sz w:val="24"/>
          <w:szCs w:val="24"/>
        </w:rPr>
        <w:t>.</w:t>
      </w:r>
      <w:r w:rsidRPr="00F23CC5">
        <w:rPr>
          <w:rFonts w:ascii="Times New Roman" w:hAnsi="Times New Roman" w:cs="Times New Roman"/>
          <w:sz w:val="24"/>
          <w:szCs w:val="24"/>
        </w:rPr>
        <w:t xml:space="preserve"> </w:t>
      </w:r>
      <w:r w:rsidRPr="00F23CC5">
        <w:rPr>
          <w:rFonts w:ascii="Times New Roman" w:hAnsi="Times New Roman" w:cs="Times New Roman"/>
          <w:i/>
          <w:sz w:val="24"/>
          <w:szCs w:val="24"/>
        </w:rPr>
        <w:t>Crystal structure refinement with SHELXL.</w:t>
      </w:r>
      <w:r w:rsidRPr="00F23CC5">
        <w:rPr>
          <w:rFonts w:ascii="Times New Roman" w:hAnsi="Times New Roman" w:cs="Times New Roman"/>
          <w:sz w:val="24"/>
          <w:szCs w:val="24"/>
        </w:rPr>
        <w:t xml:space="preserve"> (2015). Acta Cryst</w:t>
      </w:r>
      <w:r w:rsidR="00B630B1" w:rsidRPr="00F23CC5">
        <w:rPr>
          <w:rFonts w:ascii="Times New Roman" w:hAnsi="Times New Roman" w:cs="Times New Roman"/>
          <w:sz w:val="24"/>
          <w:szCs w:val="24"/>
        </w:rPr>
        <w:t xml:space="preserve"> </w:t>
      </w:r>
      <w:r w:rsidRPr="00F23CC5">
        <w:rPr>
          <w:rFonts w:ascii="Times New Roman" w:hAnsi="Times New Roman" w:cs="Times New Roman"/>
          <w:sz w:val="24"/>
          <w:szCs w:val="24"/>
        </w:rPr>
        <w:t xml:space="preserve">C71:3-8. http://dx.doi.org/10.1107/S2053229614024218 </w:t>
      </w:r>
      <w:bookmarkEnd w:id="18"/>
    </w:p>
    <w:p w:rsidR="000E54CA" w:rsidRPr="00F23CC5" w:rsidRDefault="00B630B1" w:rsidP="00B630B1">
      <w:pPr>
        <w:pStyle w:val="EndNoteBibliography"/>
        <w:spacing w:after="12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19" w:name="_ENREF_6"/>
      <w:r w:rsidRPr="00F23CC5">
        <w:rPr>
          <w:rFonts w:ascii="Times New Roman" w:hAnsi="Times New Roman" w:cs="Times New Roman"/>
          <w:sz w:val="24"/>
          <w:szCs w:val="24"/>
        </w:rPr>
        <w:t>6.</w:t>
      </w:r>
      <w:r w:rsidRPr="00F23CC5">
        <w:rPr>
          <w:rFonts w:ascii="Times New Roman" w:hAnsi="Times New Roman" w:cs="Times New Roman"/>
          <w:sz w:val="24"/>
          <w:szCs w:val="24"/>
        </w:rPr>
        <w:tab/>
        <w:t>Sheldrick G</w:t>
      </w:r>
      <w:r w:rsidR="000E54CA" w:rsidRPr="00F23CC5">
        <w:rPr>
          <w:rFonts w:ascii="Times New Roman" w:hAnsi="Times New Roman" w:cs="Times New Roman"/>
          <w:sz w:val="24"/>
          <w:szCs w:val="24"/>
        </w:rPr>
        <w:t>M</w:t>
      </w:r>
      <w:r w:rsidRPr="00F23CC5">
        <w:rPr>
          <w:rFonts w:ascii="Times New Roman" w:hAnsi="Times New Roman" w:cs="Times New Roman"/>
          <w:sz w:val="24"/>
          <w:szCs w:val="24"/>
        </w:rPr>
        <w:t>.</w:t>
      </w:r>
      <w:r w:rsidR="000E54CA" w:rsidRPr="00F23CC5">
        <w:rPr>
          <w:rFonts w:ascii="Times New Roman" w:hAnsi="Times New Roman" w:cs="Times New Roman"/>
          <w:sz w:val="24"/>
          <w:szCs w:val="24"/>
        </w:rPr>
        <w:t xml:space="preserve"> </w:t>
      </w:r>
      <w:r w:rsidR="000E54CA" w:rsidRPr="00F23CC5">
        <w:rPr>
          <w:rFonts w:ascii="Times New Roman" w:hAnsi="Times New Roman" w:cs="Times New Roman"/>
          <w:i/>
          <w:sz w:val="24"/>
          <w:szCs w:val="24"/>
        </w:rPr>
        <w:t>A short history of SHELX.</w:t>
      </w:r>
      <w:r w:rsidR="000E54CA" w:rsidRPr="00F23CC5">
        <w:rPr>
          <w:rFonts w:ascii="Times New Roman" w:hAnsi="Times New Roman" w:cs="Times New Roman"/>
          <w:sz w:val="24"/>
          <w:szCs w:val="24"/>
        </w:rPr>
        <w:t xml:space="preserve"> (2008). Acta Cryst A64:112-122. http://dx.doi.org/10.1107/S0108767307043930</w:t>
      </w:r>
      <w:bookmarkEnd w:id="19"/>
    </w:p>
    <w:p w:rsidR="000E54CA" w:rsidRPr="00F23CC5" w:rsidRDefault="000E54CA" w:rsidP="00B630B1">
      <w:pPr>
        <w:pStyle w:val="EndNoteBibliography"/>
        <w:spacing w:after="12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20" w:name="_ENREF_7"/>
      <w:r w:rsidRPr="00F23CC5">
        <w:rPr>
          <w:rFonts w:ascii="Times New Roman" w:hAnsi="Times New Roman" w:cs="Times New Roman"/>
          <w:sz w:val="24"/>
          <w:szCs w:val="24"/>
        </w:rPr>
        <w:t>7.</w:t>
      </w:r>
      <w:r w:rsidRPr="00F23CC5">
        <w:rPr>
          <w:rFonts w:ascii="Times New Roman" w:hAnsi="Times New Roman" w:cs="Times New Roman"/>
          <w:sz w:val="24"/>
          <w:szCs w:val="24"/>
        </w:rPr>
        <w:tab/>
      </w:r>
      <w:r w:rsidR="00A96CEC" w:rsidRPr="00F23CC5">
        <w:rPr>
          <w:rFonts w:ascii="Times New Roman" w:hAnsi="Times New Roman" w:cs="Times New Roman"/>
          <w:sz w:val="24"/>
          <w:szCs w:val="24"/>
        </w:rPr>
        <w:t xml:space="preserve">Dolomanov OV, Bourhis LJ, Gildea RJ, Howard JAK, Puschmann H. </w:t>
      </w:r>
      <w:r w:rsidR="00A96CEC" w:rsidRPr="00F23CC5">
        <w:rPr>
          <w:rFonts w:ascii="Times New Roman" w:hAnsi="Times New Roman" w:cs="Times New Roman"/>
          <w:i/>
          <w:sz w:val="24"/>
          <w:szCs w:val="24"/>
        </w:rPr>
        <w:t>OLEX2: a complete structure solution, refinement and analysis program.</w:t>
      </w:r>
      <w:r w:rsidR="00A96CEC" w:rsidRPr="00F23CC5">
        <w:rPr>
          <w:rFonts w:ascii="Times New Roman" w:hAnsi="Times New Roman" w:cs="Times New Roman"/>
          <w:sz w:val="24"/>
          <w:szCs w:val="24"/>
        </w:rPr>
        <w:t xml:space="preserve"> (2009). J Appl Cryst 42:339-341. http://dx.doi.org/10.1107/S0021889808042726</w:t>
      </w:r>
      <w:bookmarkEnd w:id="20"/>
    </w:p>
    <w:p w:rsidR="000E54CA" w:rsidRPr="00F23CC5" w:rsidRDefault="000E54CA" w:rsidP="00B630B1">
      <w:pPr>
        <w:pStyle w:val="EndNoteBibliography"/>
        <w:spacing w:after="12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21" w:name="_ENREF_8"/>
      <w:r w:rsidRPr="00F23CC5">
        <w:rPr>
          <w:rFonts w:ascii="Times New Roman" w:hAnsi="Times New Roman" w:cs="Times New Roman"/>
          <w:sz w:val="24"/>
          <w:szCs w:val="24"/>
        </w:rPr>
        <w:t>8.</w:t>
      </w:r>
      <w:r w:rsidRPr="00F23CC5">
        <w:rPr>
          <w:rFonts w:ascii="Times New Roman" w:hAnsi="Times New Roman" w:cs="Times New Roman"/>
          <w:sz w:val="24"/>
          <w:szCs w:val="24"/>
        </w:rPr>
        <w:tab/>
        <w:t xml:space="preserve">Macrae C F, Sovago I, Cottrell S J, Galek P T A, McCabe P, Pidcock E, Platings M, Shields G P, Stevens J S, Towler M, and Wood P A, </w:t>
      </w:r>
      <w:r w:rsidRPr="00F23CC5">
        <w:rPr>
          <w:rFonts w:ascii="Times New Roman" w:hAnsi="Times New Roman" w:cs="Times New Roman"/>
          <w:i/>
          <w:sz w:val="24"/>
          <w:szCs w:val="24"/>
        </w:rPr>
        <w:t>Mercury 4.0: from visualization to analysis, design and prediction.</w:t>
      </w:r>
      <w:r w:rsidR="00A96CEC" w:rsidRPr="00F23CC5">
        <w:rPr>
          <w:rFonts w:ascii="Times New Roman" w:hAnsi="Times New Roman" w:cs="Times New Roman"/>
          <w:sz w:val="24"/>
          <w:szCs w:val="24"/>
        </w:rPr>
        <w:t xml:space="preserve"> (2020). J Appl Cryst 53</w:t>
      </w:r>
      <w:r w:rsidRPr="00F23CC5">
        <w:rPr>
          <w:rFonts w:ascii="Times New Roman" w:hAnsi="Times New Roman" w:cs="Times New Roman"/>
          <w:sz w:val="24"/>
          <w:szCs w:val="24"/>
        </w:rPr>
        <w:t>:226-235. http://dx.doi.org/10.1107/S1600576719014092</w:t>
      </w:r>
      <w:bookmarkEnd w:id="21"/>
    </w:p>
    <w:p w:rsidR="000E54CA" w:rsidRPr="00F23CC5" w:rsidRDefault="000E54CA" w:rsidP="00B630B1">
      <w:pPr>
        <w:rPr>
          <w:rFonts w:cs="Times New Roman"/>
          <w:szCs w:val="24"/>
          <w:lang w:val="en-US"/>
        </w:rPr>
      </w:pPr>
    </w:p>
    <w:p w:rsidR="000E54CA" w:rsidRPr="00F23CC5" w:rsidRDefault="000E54CA">
      <w:pPr>
        <w:spacing w:after="200" w:line="276" w:lineRule="auto"/>
        <w:rPr>
          <w:rFonts w:cs="Times New Roman"/>
          <w:szCs w:val="24"/>
          <w:lang w:val="en-US"/>
        </w:rPr>
      </w:pPr>
      <w:r w:rsidRPr="00F23CC5">
        <w:rPr>
          <w:rFonts w:cs="Times New Roman"/>
          <w:szCs w:val="24"/>
          <w:lang w:val="en-US"/>
        </w:rPr>
        <w:br w:type="page"/>
      </w:r>
    </w:p>
    <w:p w:rsidR="000E54CA" w:rsidRPr="00F23CC5" w:rsidRDefault="000E54CA" w:rsidP="00B630B1">
      <w:pPr>
        <w:pStyle w:val="1"/>
        <w:spacing w:before="0" w:after="120"/>
        <w:rPr>
          <w:rFonts w:ascii="Times New Roman" w:hAnsi="Times New Roman" w:cs="Times New Roman"/>
          <w:lang w:val="en"/>
        </w:rPr>
      </w:pPr>
      <w:bookmarkStart w:id="22" w:name="_Toc150636706"/>
      <w:r w:rsidRPr="00F23CC5">
        <w:rPr>
          <w:rFonts w:ascii="Times New Roman" w:hAnsi="Times New Roman" w:cs="Times New Roman"/>
          <w:sz w:val="26"/>
          <w:szCs w:val="26"/>
          <w:lang w:val="en"/>
        </w:rPr>
        <w:lastRenderedPageBreak/>
        <w:t xml:space="preserve">S2. Ethylene </w:t>
      </w:r>
      <w:r w:rsidRPr="00F23CC5">
        <w:rPr>
          <w:rFonts w:ascii="Times New Roman" w:hAnsi="Times New Roman" w:cs="Times New Roman"/>
          <w:sz w:val="26"/>
          <w:szCs w:val="26"/>
          <w:lang w:val="en-US"/>
        </w:rPr>
        <w:t xml:space="preserve">polymerization </w:t>
      </w:r>
      <w:r w:rsidR="00B51EC8">
        <w:rPr>
          <w:rFonts w:ascii="Times New Roman" w:hAnsi="Times New Roman" w:cs="Times New Roman"/>
          <w:sz w:val="26"/>
          <w:szCs w:val="26"/>
          <w:lang w:val="en-US"/>
        </w:rPr>
        <w:t>tests</w:t>
      </w:r>
      <w:bookmarkEnd w:id="22"/>
      <w:r w:rsidRPr="00F23CC5">
        <w:rPr>
          <w:rFonts w:ascii="Times New Roman" w:hAnsi="Times New Roman" w:cs="Times New Roman"/>
          <w:sz w:val="26"/>
          <w:szCs w:val="26"/>
          <w:lang w:val="en"/>
        </w:rPr>
        <w:t xml:space="preserve"> </w:t>
      </w:r>
    </w:p>
    <w:p w:rsidR="000E54CA" w:rsidRPr="00F23CC5" w:rsidRDefault="000E54CA" w:rsidP="00B630B1">
      <w:pPr>
        <w:rPr>
          <w:rFonts w:cs="Times New Roman"/>
          <w:szCs w:val="24"/>
          <w:lang w:val="en-US"/>
        </w:rPr>
      </w:pPr>
      <w:r w:rsidRPr="00F23CC5">
        <w:rPr>
          <w:rFonts w:cs="Times New Roman"/>
          <w:noProof/>
          <w:szCs w:val="24"/>
          <w:lang w:eastAsia="ru-RU"/>
        </w:rPr>
        <w:drawing>
          <wp:inline distT="0" distB="0" distL="0" distR="0" wp14:anchorId="783EBC35" wp14:editId="19C727F4">
            <wp:extent cx="5040000" cy="3464230"/>
            <wp:effectExtent l="0" t="0" r="8255" b="3175"/>
            <wp:docPr id="4" name="Рисунок 4" descr="D:\Work\10 Articles-in-progress\-11 Anthracene Struct Chem\To-be-sent\Figures_SI\Fig-S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10 Articles-in-progress\-11 Anthracene Struct Chem\To-be-sent\Figures_SI\Fig-S13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CA" w:rsidRDefault="000E54CA" w:rsidP="00B630B1">
      <w:pPr>
        <w:pStyle w:val="a9"/>
        <w:jc w:val="both"/>
        <w:rPr>
          <w:rFonts w:cs="Times New Roman"/>
          <w:i w:val="0"/>
          <w:sz w:val="22"/>
          <w:szCs w:val="22"/>
          <w:lang w:val="en-US"/>
        </w:rPr>
      </w:pPr>
      <w:r w:rsidRPr="00F23CC5">
        <w:rPr>
          <w:rFonts w:cs="Times New Roman"/>
          <w:b/>
          <w:i w:val="0"/>
          <w:sz w:val="22"/>
          <w:szCs w:val="22"/>
          <w:lang w:val="en-US"/>
        </w:rPr>
        <w:t>Figure S</w:t>
      </w:r>
      <w:r w:rsidRPr="00F23CC5">
        <w:rPr>
          <w:rFonts w:cs="Times New Roman"/>
          <w:b/>
          <w:i w:val="0"/>
          <w:sz w:val="22"/>
          <w:szCs w:val="22"/>
        </w:rPr>
        <w:fldChar w:fldCharType="begin"/>
      </w:r>
      <w:r w:rsidRPr="00F23CC5">
        <w:rPr>
          <w:rFonts w:cs="Times New Roman"/>
          <w:b/>
          <w:i w:val="0"/>
          <w:sz w:val="22"/>
          <w:szCs w:val="22"/>
          <w:lang w:val="en-US"/>
        </w:rPr>
        <w:instrText xml:space="preserve"> SEQ Figure \* ARABIC </w:instrText>
      </w:r>
      <w:r w:rsidRPr="00F23CC5">
        <w:rPr>
          <w:rFonts w:cs="Times New Roman"/>
          <w:b/>
          <w:i w:val="0"/>
          <w:sz w:val="22"/>
          <w:szCs w:val="22"/>
        </w:rPr>
        <w:fldChar w:fldCharType="separate"/>
      </w:r>
      <w:r w:rsidR="008A447D">
        <w:rPr>
          <w:rFonts w:cs="Times New Roman"/>
          <w:b/>
          <w:i w:val="0"/>
          <w:noProof/>
          <w:sz w:val="22"/>
          <w:szCs w:val="22"/>
          <w:lang w:val="en-US"/>
        </w:rPr>
        <w:t>14</w:t>
      </w:r>
      <w:r w:rsidRPr="00F23CC5">
        <w:rPr>
          <w:rFonts w:cs="Times New Roman"/>
          <w:b/>
          <w:i w:val="0"/>
          <w:sz w:val="22"/>
          <w:szCs w:val="22"/>
        </w:rPr>
        <w:fldChar w:fldCharType="end"/>
      </w:r>
      <w:r w:rsidRPr="00F23CC5">
        <w:rPr>
          <w:rFonts w:cs="Times New Roman"/>
          <w:b/>
          <w:i w:val="0"/>
          <w:sz w:val="22"/>
          <w:szCs w:val="22"/>
          <w:lang w:val="en-US"/>
        </w:rPr>
        <w:t xml:space="preserve">. </w:t>
      </w:r>
      <w:r w:rsidRPr="00F23CC5">
        <w:rPr>
          <w:rFonts w:cs="Times New Roman"/>
          <w:i w:val="0"/>
          <w:sz w:val="22"/>
          <w:szCs w:val="22"/>
          <w:lang w:val="en-US"/>
        </w:rPr>
        <w:t>DSC data for the polymer obtained on [(1</w:t>
      </w:r>
      <w:proofErr w:type="gramStart"/>
      <w:r w:rsidRPr="00F23CC5">
        <w:rPr>
          <w:rFonts w:cs="Times New Roman"/>
          <w:i w:val="0"/>
          <w:sz w:val="22"/>
          <w:szCs w:val="22"/>
          <w:lang w:val="en-US"/>
        </w:rPr>
        <w:t>,2,4</w:t>
      </w:r>
      <w:proofErr w:type="gramEnd"/>
      <w:r w:rsidRPr="00F23CC5">
        <w:rPr>
          <w:rFonts w:cs="Times New Roman"/>
          <w:i w:val="0"/>
          <w:sz w:val="22"/>
          <w:szCs w:val="22"/>
          <w:lang w:val="en-US"/>
        </w:rPr>
        <w:t>-Ph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3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5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)Y(2,6-</w:t>
      </w:r>
      <w:r w:rsidRPr="00F23CC5">
        <w:rPr>
          <w:rFonts w:cs="Times New Roman"/>
          <w:i w:val="0"/>
          <w:sz w:val="22"/>
          <w:szCs w:val="22"/>
          <w:vertAlign w:val="superscript"/>
          <w:lang w:val="en-US"/>
        </w:rPr>
        <w:t>t</w:t>
      </w:r>
      <w:r w:rsidRPr="00F23CC5">
        <w:rPr>
          <w:rFonts w:cs="Times New Roman"/>
          <w:i w:val="0"/>
          <w:sz w:val="22"/>
          <w:szCs w:val="22"/>
          <w:lang w:val="en-US"/>
        </w:rPr>
        <w:t>Bu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>C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14</w:t>
      </w:r>
      <w:r w:rsidRPr="00F23CC5">
        <w:rPr>
          <w:rFonts w:cs="Times New Roman"/>
          <w:i w:val="0"/>
          <w:sz w:val="22"/>
          <w:szCs w:val="22"/>
          <w:lang w:val="en-US"/>
        </w:rPr>
        <w:t>H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8</w:t>
      </w:r>
      <w:r w:rsidRPr="00F23CC5">
        <w:rPr>
          <w:rFonts w:cs="Times New Roman"/>
          <w:i w:val="0"/>
          <w:sz w:val="22"/>
          <w:szCs w:val="22"/>
          <w:lang w:val="en-US"/>
        </w:rPr>
        <w:t>)(THF)</w:t>
      </w:r>
      <w:r w:rsidRPr="00F23CC5">
        <w:rPr>
          <w:rFonts w:cs="Times New Roman"/>
          <w:i w:val="0"/>
          <w:sz w:val="22"/>
          <w:szCs w:val="22"/>
          <w:vertAlign w:val="subscript"/>
          <w:lang w:val="en-US"/>
        </w:rPr>
        <w:t>2</w:t>
      </w:r>
      <w:r w:rsidRPr="00F23CC5">
        <w:rPr>
          <w:rFonts w:cs="Times New Roman"/>
          <w:i w:val="0"/>
          <w:sz w:val="22"/>
          <w:szCs w:val="22"/>
          <w:lang w:val="en-US"/>
        </w:rPr>
        <w:t xml:space="preserve">] (40°C, 0.2 </w:t>
      </w:r>
      <w:proofErr w:type="spellStart"/>
      <w:r w:rsidRPr="00F23CC5">
        <w:rPr>
          <w:rFonts w:cs="Times New Roman"/>
          <w:i w:val="0"/>
          <w:sz w:val="22"/>
          <w:szCs w:val="22"/>
          <w:lang w:val="en-US"/>
        </w:rPr>
        <w:t>MPa</w:t>
      </w:r>
      <w:proofErr w:type="spellEnd"/>
      <w:r w:rsidRPr="00F23CC5">
        <w:rPr>
          <w:rFonts w:cs="Times New Roman"/>
          <w:i w:val="0"/>
          <w:sz w:val="22"/>
          <w:szCs w:val="22"/>
          <w:lang w:val="en-US"/>
        </w:rPr>
        <w:t xml:space="preserve">, 3.5 </w:t>
      </w:r>
      <w:proofErr w:type="spellStart"/>
      <w:r w:rsidRPr="00F23CC5">
        <w:rPr>
          <w:rFonts w:cs="Times New Roman"/>
          <w:i w:val="0"/>
          <w:sz w:val="22"/>
          <w:szCs w:val="22"/>
          <w:lang w:val="en-US"/>
        </w:rPr>
        <w:t>hrs</w:t>
      </w:r>
      <w:proofErr w:type="spellEnd"/>
      <w:r w:rsidRPr="00F23CC5">
        <w:rPr>
          <w:rFonts w:cs="Times New Roman"/>
          <w:i w:val="0"/>
          <w:sz w:val="22"/>
          <w:szCs w:val="22"/>
          <w:lang w:val="en-US"/>
        </w:rPr>
        <w:t xml:space="preserve">, 133μmol of catalyst, 80 ml of toluene). The </w:t>
      </w:r>
      <w:proofErr w:type="spellStart"/>
      <w:r w:rsidRPr="00F23CC5">
        <w:rPr>
          <w:rFonts w:cs="Times New Roman"/>
          <w:i w:val="0"/>
          <w:sz w:val="22"/>
          <w:szCs w:val="22"/>
          <w:lang w:val="en-US"/>
        </w:rPr>
        <w:t>crystallinity</w:t>
      </w:r>
      <w:proofErr w:type="spellEnd"/>
      <w:r w:rsidRPr="00F23CC5">
        <w:rPr>
          <w:rFonts w:cs="Times New Roman"/>
          <w:i w:val="0"/>
          <w:sz w:val="22"/>
          <w:szCs w:val="22"/>
          <w:lang w:val="en-US"/>
        </w:rPr>
        <w:t xml:space="preserve"> is 75%. Theoretical enthalpy of melting for 100% crystalline polyethylene is 293.4 J/g. </w:t>
      </w:r>
    </w:p>
    <w:p w:rsidR="00C60B73" w:rsidRDefault="00C60B73" w:rsidP="00C60B73">
      <w:pPr>
        <w:rPr>
          <w:rFonts w:cs="Times New Roman"/>
          <w:lang w:val="en-US"/>
        </w:rPr>
      </w:pPr>
    </w:p>
    <w:p w:rsidR="00B3440F" w:rsidRPr="00C60B73" w:rsidRDefault="00B3440F">
      <w:pPr>
        <w:rPr>
          <w:rFonts w:cs="Times New Roman"/>
          <w:lang w:val="en-US"/>
        </w:rPr>
      </w:pPr>
      <w:bookmarkStart w:id="23" w:name="_GoBack"/>
      <w:bookmarkEnd w:id="23"/>
    </w:p>
    <w:sectPr w:rsidR="00B3440F" w:rsidRPr="00C60B73" w:rsidSect="00B630B1">
      <w:footerReference w:type="default" r:id="rId2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EFD" w:rsidRDefault="00652EFD">
      <w:pPr>
        <w:spacing w:line="240" w:lineRule="auto"/>
      </w:pPr>
      <w:r>
        <w:separator/>
      </w:r>
    </w:p>
  </w:endnote>
  <w:endnote w:type="continuationSeparator" w:id="0">
    <w:p w:rsidR="00652EFD" w:rsidRDefault="00652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067557"/>
      <w:docPartObj>
        <w:docPartGallery w:val="Page Numbers (Bottom of Page)"/>
        <w:docPartUnique/>
      </w:docPartObj>
    </w:sdtPr>
    <w:sdtEndPr/>
    <w:sdtContent>
      <w:p w:rsidR="00B630B1" w:rsidRDefault="00B630B1">
        <w:pPr>
          <w:pStyle w:val="aff"/>
          <w:jc w:val="right"/>
        </w:pPr>
        <w:r>
          <w:rPr>
            <w:lang w:val="en-US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A447D">
          <w:rPr>
            <w:noProof/>
          </w:rPr>
          <w:t>17</w:t>
        </w:r>
        <w:r>
          <w:fldChar w:fldCharType="end"/>
        </w:r>
      </w:p>
    </w:sdtContent>
  </w:sdt>
  <w:p w:rsidR="00B630B1" w:rsidRDefault="00B630B1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EFD" w:rsidRDefault="00652EFD">
      <w:pPr>
        <w:spacing w:line="240" w:lineRule="auto"/>
      </w:pPr>
      <w:r>
        <w:separator/>
      </w:r>
    </w:p>
  </w:footnote>
  <w:footnote w:type="continuationSeparator" w:id="0">
    <w:p w:rsidR="00652EFD" w:rsidRDefault="00652E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D948FCE"/>
    <w:multiLevelType w:val="multilevel"/>
    <w:tmpl w:val="5D948FCE"/>
    <w:name w:val="Нумерованный список 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E54CA"/>
    <w:rsid w:val="000E54CA"/>
    <w:rsid w:val="001B1EEB"/>
    <w:rsid w:val="002B78B9"/>
    <w:rsid w:val="003E7526"/>
    <w:rsid w:val="004158BE"/>
    <w:rsid w:val="0051745E"/>
    <w:rsid w:val="00553A97"/>
    <w:rsid w:val="00652EFD"/>
    <w:rsid w:val="0079527E"/>
    <w:rsid w:val="007E75C2"/>
    <w:rsid w:val="008A447D"/>
    <w:rsid w:val="00A96CEC"/>
    <w:rsid w:val="00AB4EDC"/>
    <w:rsid w:val="00B3440F"/>
    <w:rsid w:val="00B51EC8"/>
    <w:rsid w:val="00B630B1"/>
    <w:rsid w:val="00BE5BC4"/>
    <w:rsid w:val="00C60B73"/>
    <w:rsid w:val="00C97566"/>
    <w:rsid w:val="00D2249D"/>
    <w:rsid w:val="00D57E73"/>
    <w:rsid w:val="00E56FF2"/>
    <w:rsid w:val="00F2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CA"/>
    <w:pPr>
      <w:spacing w:line="360" w:lineRule="auto"/>
    </w:pPr>
    <w:rPr>
      <w:rFonts w:eastAsiaTheme="minorEastAsia" w:cstheme="minorBidi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54CA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54CA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54C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4C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4C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4C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4C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4C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4C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4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54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uiPriority w:val="22"/>
    <w:qFormat/>
    <w:rsid w:val="000E54CA"/>
    <w:rPr>
      <w:b/>
      <w:bCs/>
    </w:rPr>
  </w:style>
  <w:style w:type="paragraph" w:styleId="a4">
    <w:name w:val="List Paragraph"/>
    <w:basedOn w:val="a"/>
    <w:uiPriority w:val="34"/>
    <w:qFormat/>
    <w:rsid w:val="000E54CA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0E54CA"/>
    <w:pPr>
      <w:outlineLvl w:val="9"/>
    </w:pPr>
    <w:rPr>
      <w:lang w:bidi="en-US"/>
    </w:rPr>
  </w:style>
  <w:style w:type="character" w:styleId="a6">
    <w:name w:val="Emphasis"/>
    <w:uiPriority w:val="20"/>
    <w:qFormat/>
    <w:rsid w:val="000E54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Body Text"/>
    <w:basedOn w:val="a"/>
    <w:link w:val="a8"/>
    <w:uiPriority w:val="99"/>
    <w:semiHidden/>
    <w:unhideWhenUsed/>
    <w:rsid w:val="000E54C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E54CA"/>
    <w:rPr>
      <w:rFonts w:eastAsiaTheme="minorEastAsia" w:cstheme="minorBidi"/>
      <w:sz w:val="24"/>
      <w:szCs w:val="22"/>
    </w:rPr>
  </w:style>
  <w:style w:type="paragraph" w:styleId="a9">
    <w:name w:val="caption"/>
    <w:basedOn w:val="a"/>
    <w:rsid w:val="000E54CA"/>
    <w:pPr>
      <w:suppressLineNumbers/>
      <w:suppressAutoHyphens/>
      <w:spacing w:before="120" w:after="120" w:line="320" w:lineRule="atLeast"/>
    </w:pPr>
    <w:rPr>
      <w:rFonts w:eastAsia="Times New Roman" w:cs="Droid Sans Fallback"/>
      <w:i/>
      <w:iCs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0E54CA"/>
    <w:rPr>
      <w:rFonts w:asciiTheme="majorHAnsi" w:eastAsiaTheme="majorEastAsia" w:hAnsiTheme="majorHAnsi" w:cstheme="majorBidi"/>
      <w:b/>
      <w:bCs/>
      <w:sz w:val="24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0E54CA"/>
    <w:rPr>
      <w:rFonts w:asciiTheme="majorHAnsi" w:eastAsiaTheme="majorEastAsia" w:hAnsiTheme="majorHAnsi" w:cstheme="majorBidi"/>
      <w:b/>
      <w:bCs/>
      <w:i/>
      <w:iCs/>
      <w:sz w:val="24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0E54CA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E54CA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E54CA"/>
    <w:rPr>
      <w:rFonts w:asciiTheme="majorHAnsi" w:eastAsiaTheme="majorEastAsia" w:hAnsiTheme="majorHAnsi" w:cstheme="majorBidi"/>
      <w:i/>
      <w:iCs/>
      <w:sz w:val="24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0E54CA"/>
    <w:rPr>
      <w:rFonts w:asciiTheme="majorHAnsi" w:eastAsiaTheme="majorEastAsia" w:hAnsiTheme="majorHAnsi" w:cstheme="majorBidi"/>
    </w:rPr>
  </w:style>
  <w:style w:type="character" w:customStyle="1" w:styleId="90">
    <w:name w:val="Заголовок 9 Знак"/>
    <w:basedOn w:val="a0"/>
    <w:link w:val="9"/>
    <w:uiPriority w:val="9"/>
    <w:semiHidden/>
    <w:rsid w:val="000E54CA"/>
    <w:rPr>
      <w:rFonts w:asciiTheme="majorHAnsi" w:eastAsiaTheme="majorEastAsia" w:hAnsiTheme="majorHAnsi" w:cstheme="majorBidi"/>
      <w:i/>
      <w:iCs/>
      <w:spacing w:val="5"/>
    </w:rPr>
  </w:style>
  <w:style w:type="paragraph" w:styleId="aa">
    <w:name w:val="Title"/>
    <w:basedOn w:val="a"/>
    <w:next w:val="a"/>
    <w:link w:val="ab"/>
    <w:uiPriority w:val="10"/>
    <w:qFormat/>
    <w:rsid w:val="000E54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E54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0E54CA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0E54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e">
    <w:name w:val="No Spacing"/>
    <w:basedOn w:val="a"/>
    <w:uiPriority w:val="1"/>
    <w:qFormat/>
    <w:rsid w:val="000E54CA"/>
    <w:pPr>
      <w:spacing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E54CA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E54CA"/>
    <w:rPr>
      <w:rFonts w:eastAsiaTheme="minorEastAsia" w:cstheme="minorBidi"/>
      <w:i/>
      <w:iCs/>
      <w:sz w:val="24"/>
      <w:szCs w:val="22"/>
    </w:rPr>
  </w:style>
  <w:style w:type="paragraph" w:styleId="af">
    <w:name w:val="Intense Quote"/>
    <w:basedOn w:val="a"/>
    <w:next w:val="a"/>
    <w:link w:val="af0"/>
    <w:uiPriority w:val="30"/>
    <w:qFormat/>
    <w:rsid w:val="000E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0E54CA"/>
    <w:rPr>
      <w:rFonts w:eastAsiaTheme="minorEastAsia" w:cstheme="minorBidi"/>
      <w:b/>
      <w:bCs/>
      <w:i/>
      <w:iCs/>
      <w:sz w:val="24"/>
      <w:szCs w:val="22"/>
    </w:rPr>
  </w:style>
  <w:style w:type="character" w:styleId="af1">
    <w:name w:val="Subtle Emphasis"/>
    <w:uiPriority w:val="19"/>
    <w:qFormat/>
    <w:rsid w:val="000E54CA"/>
    <w:rPr>
      <w:i/>
      <w:iCs/>
    </w:rPr>
  </w:style>
  <w:style w:type="character" w:styleId="af2">
    <w:name w:val="Intense Emphasis"/>
    <w:uiPriority w:val="21"/>
    <w:qFormat/>
    <w:rsid w:val="000E54CA"/>
    <w:rPr>
      <w:b/>
      <w:bCs/>
    </w:rPr>
  </w:style>
  <w:style w:type="character" w:styleId="af3">
    <w:name w:val="Subtle Reference"/>
    <w:uiPriority w:val="31"/>
    <w:qFormat/>
    <w:rsid w:val="000E54CA"/>
    <w:rPr>
      <w:smallCaps/>
    </w:rPr>
  </w:style>
  <w:style w:type="character" w:styleId="af4">
    <w:name w:val="Intense Reference"/>
    <w:uiPriority w:val="32"/>
    <w:qFormat/>
    <w:rsid w:val="000E54CA"/>
    <w:rPr>
      <w:smallCaps/>
      <w:spacing w:val="5"/>
      <w:u w:val="single"/>
    </w:rPr>
  </w:style>
  <w:style w:type="character" w:styleId="af5">
    <w:name w:val="Book Title"/>
    <w:uiPriority w:val="33"/>
    <w:qFormat/>
    <w:rsid w:val="000E54CA"/>
    <w:rPr>
      <w:i/>
      <w:iCs/>
      <w:smallCaps/>
      <w:spacing w:val="5"/>
    </w:rPr>
  </w:style>
  <w:style w:type="paragraph" w:styleId="11">
    <w:name w:val="toc 1"/>
    <w:basedOn w:val="a"/>
    <w:next w:val="a"/>
    <w:autoRedefine/>
    <w:uiPriority w:val="39"/>
    <w:unhideWhenUsed/>
    <w:rsid w:val="00B51EC8"/>
    <w:pPr>
      <w:tabs>
        <w:tab w:val="right" w:leader="dot" w:pos="9639"/>
      </w:tabs>
      <w:spacing w:after="100" w:line="276" w:lineRule="auto"/>
    </w:pPr>
  </w:style>
  <w:style w:type="paragraph" w:styleId="23">
    <w:name w:val="toc 2"/>
    <w:basedOn w:val="a"/>
    <w:next w:val="a"/>
    <w:autoRedefine/>
    <w:uiPriority w:val="39"/>
    <w:unhideWhenUsed/>
    <w:rsid w:val="000E54C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E56FF2"/>
    <w:pPr>
      <w:spacing w:after="100" w:line="276" w:lineRule="auto"/>
      <w:ind w:left="440"/>
    </w:pPr>
    <w:rPr>
      <w:rFonts w:asciiTheme="minorHAnsi" w:hAnsiTheme="minorHAnsi"/>
      <w:lang w:eastAsia="ru-RU"/>
    </w:rPr>
  </w:style>
  <w:style w:type="table" w:styleId="af6">
    <w:name w:val="Table Grid"/>
    <w:basedOn w:val="a1"/>
    <w:uiPriority w:val="59"/>
    <w:rsid w:val="000E54C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0E54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E54CA"/>
    <w:rPr>
      <w:rFonts w:ascii="Tahoma" w:eastAsiaTheme="minorEastAsia" w:hAnsi="Tahoma" w:cs="Tahoma"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0"/>
    <w:rsid w:val="000E54CA"/>
    <w:pPr>
      <w:jc w:val="center"/>
    </w:pPr>
    <w:rPr>
      <w:rFonts w:ascii="Calibri" w:hAnsi="Calibri"/>
      <w:noProof/>
      <w:sz w:val="22"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0E54CA"/>
    <w:rPr>
      <w:rFonts w:ascii="Calibri" w:eastAsiaTheme="minorEastAsia" w:hAnsi="Calibri" w:cstheme="minorBidi"/>
      <w:noProof/>
      <w:sz w:val="22"/>
      <w:szCs w:val="22"/>
      <w:lang w:val="en-US"/>
    </w:rPr>
  </w:style>
  <w:style w:type="paragraph" w:customStyle="1" w:styleId="EndNoteBibliography">
    <w:name w:val="EndNote Bibliography"/>
    <w:basedOn w:val="a"/>
    <w:link w:val="EndNoteBibliography0"/>
    <w:rsid w:val="000E54CA"/>
    <w:pPr>
      <w:spacing w:line="240" w:lineRule="auto"/>
    </w:pPr>
    <w:rPr>
      <w:rFonts w:ascii="Calibri" w:hAnsi="Calibri"/>
      <w:noProof/>
      <w:sz w:val="22"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0E54CA"/>
    <w:rPr>
      <w:rFonts w:ascii="Calibri" w:eastAsiaTheme="minorEastAsia" w:hAnsi="Calibri" w:cstheme="minorBidi"/>
      <w:noProof/>
      <w:sz w:val="22"/>
      <w:szCs w:val="22"/>
      <w:lang w:val="en-US"/>
    </w:rPr>
  </w:style>
  <w:style w:type="character" w:styleId="af9">
    <w:name w:val="Hyperlink"/>
    <w:basedOn w:val="a0"/>
    <w:uiPriority w:val="99"/>
    <w:unhideWhenUsed/>
    <w:rsid w:val="000E54CA"/>
    <w:rPr>
      <w:color w:val="0000FF" w:themeColor="hyperlink"/>
      <w:u w:val="single"/>
    </w:rPr>
  </w:style>
  <w:style w:type="paragraph" w:customStyle="1" w:styleId="BBAuthorName">
    <w:name w:val="BB_Author_Name"/>
    <w:basedOn w:val="a"/>
    <w:next w:val="BCAuthorAddress"/>
    <w:rsid w:val="000E54CA"/>
    <w:pPr>
      <w:spacing w:after="240" w:line="480" w:lineRule="auto"/>
      <w:jc w:val="center"/>
    </w:pPr>
    <w:rPr>
      <w:rFonts w:ascii="Times" w:eastAsia="Times New Roman" w:hAnsi="Times" w:cs="Times New Roman"/>
      <w:i/>
      <w:szCs w:val="20"/>
      <w:lang w:val="en-US"/>
    </w:rPr>
  </w:style>
  <w:style w:type="paragraph" w:customStyle="1" w:styleId="BCAuthorAddress">
    <w:name w:val="BC_Author_Address"/>
    <w:basedOn w:val="a"/>
    <w:next w:val="a"/>
    <w:rsid w:val="000E54CA"/>
    <w:pPr>
      <w:spacing w:after="240" w:line="480" w:lineRule="auto"/>
      <w:jc w:val="center"/>
    </w:pPr>
    <w:rPr>
      <w:rFonts w:ascii="Times" w:eastAsia="Times New Roman" w:hAnsi="Times" w:cs="Times New Roman"/>
      <w:szCs w:val="20"/>
      <w:lang w:val="en-US"/>
    </w:rPr>
  </w:style>
  <w:style w:type="character" w:styleId="afa">
    <w:name w:val="annotation reference"/>
    <w:basedOn w:val="a0"/>
    <w:uiPriority w:val="99"/>
    <w:semiHidden/>
    <w:unhideWhenUsed/>
    <w:rsid w:val="000E54CA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E54CA"/>
    <w:pPr>
      <w:suppressAutoHyphens/>
      <w:spacing w:line="240" w:lineRule="auto"/>
    </w:pPr>
    <w:rPr>
      <w:rFonts w:eastAsia="Times New Roman" w:cs="Times New Roman"/>
      <w:sz w:val="20"/>
      <w:szCs w:val="20"/>
      <w:lang w:eastAsia="zh-CN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0E54CA"/>
    <w:rPr>
      <w:lang w:eastAsia="zh-CN"/>
    </w:rPr>
  </w:style>
  <w:style w:type="paragraph" w:styleId="afd">
    <w:name w:val="header"/>
    <w:basedOn w:val="a"/>
    <w:link w:val="afe"/>
    <w:uiPriority w:val="99"/>
    <w:unhideWhenUsed/>
    <w:rsid w:val="000E54CA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0E54CA"/>
    <w:rPr>
      <w:rFonts w:eastAsiaTheme="minorEastAsia" w:cstheme="minorBidi"/>
      <w:sz w:val="24"/>
      <w:szCs w:val="22"/>
    </w:rPr>
  </w:style>
  <w:style w:type="paragraph" w:styleId="aff">
    <w:name w:val="footer"/>
    <w:basedOn w:val="a"/>
    <w:link w:val="aff0"/>
    <w:uiPriority w:val="99"/>
    <w:unhideWhenUsed/>
    <w:rsid w:val="000E54CA"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0E54CA"/>
    <w:rPr>
      <w:rFonts w:eastAsiaTheme="minorEastAsia" w:cstheme="minorBidi"/>
      <w:sz w:val="24"/>
      <w:szCs w:val="22"/>
    </w:rPr>
  </w:style>
  <w:style w:type="paragraph" w:styleId="aff1">
    <w:name w:val="annotation subject"/>
    <w:basedOn w:val="afb"/>
    <w:next w:val="afb"/>
    <w:link w:val="aff2"/>
    <w:uiPriority w:val="99"/>
    <w:semiHidden/>
    <w:unhideWhenUsed/>
    <w:rsid w:val="000E54CA"/>
    <w:pPr>
      <w:suppressAutoHyphens w:val="0"/>
    </w:pPr>
    <w:rPr>
      <w:rFonts w:eastAsiaTheme="minorEastAsia" w:cstheme="minorBidi"/>
      <w:b/>
      <w:bCs/>
    </w:rPr>
  </w:style>
  <w:style w:type="character" w:customStyle="1" w:styleId="aff2">
    <w:name w:val="Тема примечания Знак"/>
    <w:basedOn w:val="afc"/>
    <w:link w:val="aff1"/>
    <w:uiPriority w:val="99"/>
    <w:semiHidden/>
    <w:rsid w:val="000E54CA"/>
    <w:rPr>
      <w:rFonts w:eastAsiaTheme="minorEastAsia" w:cstheme="minorBidi"/>
      <w:b/>
      <w:bCs/>
      <w:lang w:eastAsia="zh-CN"/>
    </w:rPr>
  </w:style>
  <w:style w:type="character" w:styleId="aff3">
    <w:name w:val="FollowedHyperlink"/>
    <w:basedOn w:val="a0"/>
    <w:uiPriority w:val="99"/>
    <w:semiHidden/>
    <w:unhideWhenUsed/>
    <w:rsid w:val="000E54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CA"/>
    <w:pPr>
      <w:spacing w:line="360" w:lineRule="auto"/>
    </w:pPr>
    <w:rPr>
      <w:rFonts w:eastAsiaTheme="minorEastAsia" w:cstheme="minorBidi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54CA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54CA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54C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4C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4C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4C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4C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4C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4C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4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54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uiPriority w:val="22"/>
    <w:qFormat/>
    <w:rsid w:val="000E54CA"/>
    <w:rPr>
      <w:b/>
      <w:bCs/>
    </w:rPr>
  </w:style>
  <w:style w:type="paragraph" w:styleId="a4">
    <w:name w:val="List Paragraph"/>
    <w:basedOn w:val="a"/>
    <w:uiPriority w:val="34"/>
    <w:qFormat/>
    <w:rsid w:val="000E54CA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0E54CA"/>
    <w:pPr>
      <w:outlineLvl w:val="9"/>
    </w:pPr>
    <w:rPr>
      <w:lang w:bidi="en-US"/>
    </w:rPr>
  </w:style>
  <w:style w:type="character" w:styleId="a6">
    <w:name w:val="Emphasis"/>
    <w:uiPriority w:val="20"/>
    <w:qFormat/>
    <w:rsid w:val="000E54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Body Text"/>
    <w:basedOn w:val="a"/>
    <w:link w:val="a8"/>
    <w:uiPriority w:val="99"/>
    <w:semiHidden/>
    <w:unhideWhenUsed/>
    <w:rsid w:val="000E54C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E54CA"/>
    <w:rPr>
      <w:rFonts w:eastAsiaTheme="minorEastAsia" w:cstheme="minorBidi"/>
      <w:sz w:val="24"/>
      <w:szCs w:val="22"/>
    </w:rPr>
  </w:style>
  <w:style w:type="paragraph" w:styleId="a9">
    <w:name w:val="caption"/>
    <w:basedOn w:val="a"/>
    <w:rsid w:val="000E54CA"/>
    <w:pPr>
      <w:suppressLineNumbers/>
      <w:suppressAutoHyphens/>
      <w:spacing w:before="120" w:after="120" w:line="320" w:lineRule="atLeast"/>
    </w:pPr>
    <w:rPr>
      <w:rFonts w:eastAsia="Times New Roman" w:cs="Droid Sans Fallback"/>
      <w:i/>
      <w:iCs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0E54CA"/>
    <w:rPr>
      <w:rFonts w:asciiTheme="majorHAnsi" w:eastAsiaTheme="majorEastAsia" w:hAnsiTheme="majorHAnsi" w:cstheme="majorBidi"/>
      <w:b/>
      <w:bCs/>
      <w:sz w:val="24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0E54CA"/>
    <w:rPr>
      <w:rFonts w:asciiTheme="majorHAnsi" w:eastAsiaTheme="majorEastAsia" w:hAnsiTheme="majorHAnsi" w:cstheme="majorBidi"/>
      <w:b/>
      <w:bCs/>
      <w:i/>
      <w:iCs/>
      <w:sz w:val="24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0E54CA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E54CA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E54CA"/>
    <w:rPr>
      <w:rFonts w:asciiTheme="majorHAnsi" w:eastAsiaTheme="majorEastAsia" w:hAnsiTheme="majorHAnsi" w:cstheme="majorBidi"/>
      <w:i/>
      <w:iCs/>
      <w:sz w:val="24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0E54CA"/>
    <w:rPr>
      <w:rFonts w:asciiTheme="majorHAnsi" w:eastAsiaTheme="majorEastAsia" w:hAnsiTheme="majorHAnsi" w:cstheme="majorBidi"/>
    </w:rPr>
  </w:style>
  <w:style w:type="character" w:customStyle="1" w:styleId="90">
    <w:name w:val="Заголовок 9 Знак"/>
    <w:basedOn w:val="a0"/>
    <w:link w:val="9"/>
    <w:uiPriority w:val="9"/>
    <w:semiHidden/>
    <w:rsid w:val="000E54CA"/>
    <w:rPr>
      <w:rFonts w:asciiTheme="majorHAnsi" w:eastAsiaTheme="majorEastAsia" w:hAnsiTheme="majorHAnsi" w:cstheme="majorBidi"/>
      <w:i/>
      <w:iCs/>
      <w:spacing w:val="5"/>
    </w:rPr>
  </w:style>
  <w:style w:type="paragraph" w:styleId="aa">
    <w:name w:val="Title"/>
    <w:basedOn w:val="a"/>
    <w:next w:val="a"/>
    <w:link w:val="ab"/>
    <w:uiPriority w:val="10"/>
    <w:qFormat/>
    <w:rsid w:val="000E54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E54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0E54CA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0E54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e">
    <w:name w:val="No Spacing"/>
    <w:basedOn w:val="a"/>
    <w:uiPriority w:val="1"/>
    <w:qFormat/>
    <w:rsid w:val="000E54CA"/>
    <w:pPr>
      <w:spacing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E54CA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E54CA"/>
    <w:rPr>
      <w:rFonts w:eastAsiaTheme="minorEastAsia" w:cstheme="minorBidi"/>
      <w:i/>
      <w:iCs/>
      <w:sz w:val="24"/>
      <w:szCs w:val="22"/>
    </w:rPr>
  </w:style>
  <w:style w:type="paragraph" w:styleId="af">
    <w:name w:val="Intense Quote"/>
    <w:basedOn w:val="a"/>
    <w:next w:val="a"/>
    <w:link w:val="af0"/>
    <w:uiPriority w:val="30"/>
    <w:qFormat/>
    <w:rsid w:val="000E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0E54CA"/>
    <w:rPr>
      <w:rFonts w:eastAsiaTheme="minorEastAsia" w:cstheme="minorBidi"/>
      <w:b/>
      <w:bCs/>
      <w:i/>
      <w:iCs/>
      <w:sz w:val="24"/>
      <w:szCs w:val="22"/>
    </w:rPr>
  </w:style>
  <w:style w:type="character" w:styleId="af1">
    <w:name w:val="Subtle Emphasis"/>
    <w:uiPriority w:val="19"/>
    <w:qFormat/>
    <w:rsid w:val="000E54CA"/>
    <w:rPr>
      <w:i/>
      <w:iCs/>
    </w:rPr>
  </w:style>
  <w:style w:type="character" w:styleId="af2">
    <w:name w:val="Intense Emphasis"/>
    <w:uiPriority w:val="21"/>
    <w:qFormat/>
    <w:rsid w:val="000E54CA"/>
    <w:rPr>
      <w:b/>
      <w:bCs/>
    </w:rPr>
  </w:style>
  <w:style w:type="character" w:styleId="af3">
    <w:name w:val="Subtle Reference"/>
    <w:uiPriority w:val="31"/>
    <w:qFormat/>
    <w:rsid w:val="000E54CA"/>
    <w:rPr>
      <w:smallCaps/>
    </w:rPr>
  </w:style>
  <w:style w:type="character" w:styleId="af4">
    <w:name w:val="Intense Reference"/>
    <w:uiPriority w:val="32"/>
    <w:qFormat/>
    <w:rsid w:val="000E54CA"/>
    <w:rPr>
      <w:smallCaps/>
      <w:spacing w:val="5"/>
      <w:u w:val="single"/>
    </w:rPr>
  </w:style>
  <w:style w:type="character" w:styleId="af5">
    <w:name w:val="Book Title"/>
    <w:uiPriority w:val="33"/>
    <w:qFormat/>
    <w:rsid w:val="000E54CA"/>
    <w:rPr>
      <w:i/>
      <w:iCs/>
      <w:smallCaps/>
      <w:spacing w:val="5"/>
    </w:rPr>
  </w:style>
  <w:style w:type="paragraph" w:styleId="11">
    <w:name w:val="toc 1"/>
    <w:basedOn w:val="a"/>
    <w:next w:val="a"/>
    <w:autoRedefine/>
    <w:uiPriority w:val="39"/>
    <w:unhideWhenUsed/>
    <w:rsid w:val="00B51EC8"/>
    <w:pPr>
      <w:tabs>
        <w:tab w:val="right" w:leader="dot" w:pos="9639"/>
      </w:tabs>
      <w:spacing w:after="100" w:line="276" w:lineRule="auto"/>
    </w:pPr>
  </w:style>
  <w:style w:type="paragraph" w:styleId="23">
    <w:name w:val="toc 2"/>
    <w:basedOn w:val="a"/>
    <w:next w:val="a"/>
    <w:autoRedefine/>
    <w:uiPriority w:val="39"/>
    <w:unhideWhenUsed/>
    <w:rsid w:val="000E54C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E56FF2"/>
    <w:pPr>
      <w:spacing w:after="100" w:line="276" w:lineRule="auto"/>
      <w:ind w:left="440"/>
    </w:pPr>
    <w:rPr>
      <w:rFonts w:asciiTheme="minorHAnsi" w:hAnsiTheme="minorHAnsi"/>
      <w:lang w:eastAsia="ru-RU"/>
    </w:rPr>
  </w:style>
  <w:style w:type="table" w:styleId="af6">
    <w:name w:val="Table Grid"/>
    <w:basedOn w:val="a1"/>
    <w:uiPriority w:val="59"/>
    <w:rsid w:val="000E54C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0E54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E54CA"/>
    <w:rPr>
      <w:rFonts w:ascii="Tahoma" w:eastAsiaTheme="minorEastAsia" w:hAnsi="Tahoma" w:cs="Tahoma"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0"/>
    <w:rsid w:val="000E54CA"/>
    <w:pPr>
      <w:jc w:val="center"/>
    </w:pPr>
    <w:rPr>
      <w:rFonts w:ascii="Calibri" w:hAnsi="Calibri"/>
      <w:noProof/>
      <w:sz w:val="22"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0E54CA"/>
    <w:rPr>
      <w:rFonts w:ascii="Calibri" w:eastAsiaTheme="minorEastAsia" w:hAnsi="Calibri" w:cstheme="minorBidi"/>
      <w:noProof/>
      <w:sz w:val="22"/>
      <w:szCs w:val="22"/>
      <w:lang w:val="en-US"/>
    </w:rPr>
  </w:style>
  <w:style w:type="paragraph" w:customStyle="1" w:styleId="EndNoteBibliography">
    <w:name w:val="EndNote Bibliography"/>
    <w:basedOn w:val="a"/>
    <w:link w:val="EndNoteBibliography0"/>
    <w:rsid w:val="000E54CA"/>
    <w:pPr>
      <w:spacing w:line="240" w:lineRule="auto"/>
    </w:pPr>
    <w:rPr>
      <w:rFonts w:ascii="Calibri" w:hAnsi="Calibri"/>
      <w:noProof/>
      <w:sz w:val="22"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0E54CA"/>
    <w:rPr>
      <w:rFonts w:ascii="Calibri" w:eastAsiaTheme="minorEastAsia" w:hAnsi="Calibri" w:cstheme="minorBidi"/>
      <w:noProof/>
      <w:sz w:val="22"/>
      <w:szCs w:val="22"/>
      <w:lang w:val="en-US"/>
    </w:rPr>
  </w:style>
  <w:style w:type="character" w:styleId="af9">
    <w:name w:val="Hyperlink"/>
    <w:basedOn w:val="a0"/>
    <w:uiPriority w:val="99"/>
    <w:unhideWhenUsed/>
    <w:rsid w:val="000E54CA"/>
    <w:rPr>
      <w:color w:val="0000FF" w:themeColor="hyperlink"/>
      <w:u w:val="single"/>
    </w:rPr>
  </w:style>
  <w:style w:type="paragraph" w:customStyle="1" w:styleId="BBAuthorName">
    <w:name w:val="BB_Author_Name"/>
    <w:basedOn w:val="a"/>
    <w:next w:val="BCAuthorAddress"/>
    <w:rsid w:val="000E54CA"/>
    <w:pPr>
      <w:spacing w:after="240" w:line="480" w:lineRule="auto"/>
      <w:jc w:val="center"/>
    </w:pPr>
    <w:rPr>
      <w:rFonts w:ascii="Times" w:eastAsia="Times New Roman" w:hAnsi="Times" w:cs="Times New Roman"/>
      <w:i/>
      <w:szCs w:val="20"/>
      <w:lang w:val="en-US"/>
    </w:rPr>
  </w:style>
  <w:style w:type="paragraph" w:customStyle="1" w:styleId="BCAuthorAddress">
    <w:name w:val="BC_Author_Address"/>
    <w:basedOn w:val="a"/>
    <w:next w:val="a"/>
    <w:rsid w:val="000E54CA"/>
    <w:pPr>
      <w:spacing w:after="240" w:line="480" w:lineRule="auto"/>
      <w:jc w:val="center"/>
    </w:pPr>
    <w:rPr>
      <w:rFonts w:ascii="Times" w:eastAsia="Times New Roman" w:hAnsi="Times" w:cs="Times New Roman"/>
      <w:szCs w:val="20"/>
      <w:lang w:val="en-US"/>
    </w:rPr>
  </w:style>
  <w:style w:type="character" w:styleId="afa">
    <w:name w:val="annotation reference"/>
    <w:basedOn w:val="a0"/>
    <w:uiPriority w:val="99"/>
    <w:semiHidden/>
    <w:unhideWhenUsed/>
    <w:rsid w:val="000E54CA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E54CA"/>
    <w:pPr>
      <w:suppressAutoHyphens/>
      <w:spacing w:line="240" w:lineRule="auto"/>
    </w:pPr>
    <w:rPr>
      <w:rFonts w:eastAsia="Times New Roman" w:cs="Times New Roman"/>
      <w:sz w:val="20"/>
      <w:szCs w:val="20"/>
      <w:lang w:eastAsia="zh-CN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0E54CA"/>
    <w:rPr>
      <w:lang w:eastAsia="zh-CN"/>
    </w:rPr>
  </w:style>
  <w:style w:type="paragraph" w:styleId="afd">
    <w:name w:val="header"/>
    <w:basedOn w:val="a"/>
    <w:link w:val="afe"/>
    <w:uiPriority w:val="99"/>
    <w:unhideWhenUsed/>
    <w:rsid w:val="000E54CA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0E54CA"/>
    <w:rPr>
      <w:rFonts w:eastAsiaTheme="minorEastAsia" w:cstheme="minorBidi"/>
      <w:sz w:val="24"/>
      <w:szCs w:val="22"/>
    </w:rPr>
  </w:style>
  <w:style w:type="paragraph" w:styleId="aff">
    <w:name w:val="footer"/>
    <w:basedOn w:val="a"/>
    <w:link w:val="aff0"/>
    <w:uiPriority w:val="99"/>
    <w:unhideWhenUsed/>
    <w:rsid w:val="000E54CA"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0E54CA"/>
    <w:rPr>
      <w:rFonts w:eastAsiaTheme="minorEastAsia" w:cstheme="minorBidi"/>
      <w:sz w:val="24"/>
      <w:szCs w:val="22"/>
    </w:rPr>
  </w:style>
  <w:style w:type="paragraph" w:styleId="aff1">
    <w:name w:val="annotation subject"/>
    <w:basedOn w:val="afb"/>
    <w:next w:val="afb"/>
    <w:link w:val="aff2"/>
    <w:uiPriority w:val="99"/>
    <w:semiHidden/>
    <w:unhideWhenUsed/>
    <w:rsid w:val="000E54CA"/>
    <w:pPr>
      <w:suppressAutoHyphens w:val="0"/>
    </w:pPr>
    <w:rPr>
      <w:rFonts w:eastAsiaTheme="minorEastAsia" w:cstheme="minorBidi"/>
      <w:b/>
      <w:bCs/>
    </w:rPr>
  </w:style>
  <w:style w:type="character" w:customStyle="1" w:styleId="aff2">
    <w:name w:val="Тема примечания Знак"/>
    <w:basedOn w:val="afc"/>
    <w:link w:val="aff1"/>
    <w:uiPriority w:val="99"/>
    <w:semiHidden/>
    <w:rsid w:val="000E54CA"/>
    <w:rPr>
      <w:rFonts w:eastAsiaTheme="minorEastAsia" w:cstheme="minorBidi"/>
      <w:b/>
      <w:bCs/>
      <w:lang w:eastAsia="zh-CN"/>
    </w:rPr>
  </w:style>
  <w:style w:type="character" w:styleId="aff3">
    <w:name w:val="FollowedHyperlink"/>
    <w:basedOn w:val="a0"/>
    <w:uiPriority w:val="99"/>
    <w:semiHidden/>
    <w:unhideWhenUsed/>
    <w:rsid w:val="000E54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dc.cam.ac.uk/structures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microsoft.com/office/2007/relationships/stylesWithEffects" Target="stylesWithEffects.xml"/><Relationship Id="rId21" Type="http://schemas.openxmlformats.org/officeDocument/2006/relationships/image" Target="media/image13.tiff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23" Type="http://schemas.openxmlformats.org/officeDocument/2006/relationships/footer" Target="footer1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3371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Миняев</dc:creator>
  <cp:lastModifiedBy>Миняев</cp:lastModifiedBy>
  <cp:revision>7</cp:revision>
  <dcterms:created xsi:type="dcterms:W3CDTF">2023-11-10T20:48:00Z</dcterms:created>
  <dcterms:modified xsi:type="dcterms:W3CDTF">2023-11-11T20:26:00Z</dcterms:modified>
</cp:coreProperties>
</file>