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AEF168" w14:textId="5D4BDDD7" w:rsidR="00EF496D" w:rsidRPr="00EF4A07" w:rsidRDefault="00EF496D" w:rsidP="005145C8">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 xml:space="preserve">BMC </w:t>
      </w:r>
      <w:r w:rsidR="00C810A6">
        <w:rPr>
          <w:rFonts w:ascii="Times New Roman" w:eastAsia="Times New Roman" w:hAnsi="Times New Roman" w:cs="Times New Roman"/>
          <w:color w:val="222222"/>
          <w:sz w:val="24"/>
          <w:szCs w:val="24"/>
          <w:lang w:eastAsia="en-AU"/>
        </w:rPr>
        <w:t>Health Services Research</w:t>
      </w:r>
    </w:p>
    <w:p w14:paraId="01A63AB1" w14:textId="77777777" w:rsidR="00EF496D" w:rsidRPr="00EF4A07" w:rsidRDefault="00EF496D" w:rsidP="005145C8">
      <w:pPr>
        <w:shd w:val="clear" w:color="auto" w:fill="FFFFFF"/>
        <w:spacing w:after="0" w:line="240" w:lineRule="auto"/>
        <w:rPr>
          <w:rFonts w:ascii="Times New Roman" w:eastAsia="Times New Roman" w:hAnsi="Times New Roman" w:cs="Times New Roman"/>
          <w:color w:val="222222"/>
          <w:sz w:val="24"/>
          <w:szCs w:val="24"/>
          <w:lang w:eastAsia="en-AU"/>
        </w:rPr>
      </w:pPr>
    </w:p>
    <w:p w14:paraId="77FC35F3" w14:textId="0A6FE4B9" w:rsidR="005145C8" w:rsidRPr="00EF4A07" w:rsidRDefault="005145C8" w:rsidP="005145C8">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 xml:space="preserve">Dear </w:t>
      </w:r>
      <w:r w:rsidR="000303C6" w:rsidRPr="00EF4A07">
        <w:rPr>
          <w:rFonts w:ascii="Times New Roman" w:eastAsia="Times New Roman" w:hAnsi="Times New Roman" w:cs="Times New Roman"/>
          <w:color w:val="222222"/>
          <w:sz w:val="24"/>
          <w:szCs w:val="24"/>
          <w:lang w:eastAsia="en-AU"/>
        </w:rPr>
        <w:t>Editor</w:t>
      </w:r>
      <w:r w:rsidRPr="00EF4A07">
        <w:rPr>
          <w:rFonts w:ascii="Times New Roman" w:eastAsia="Times New Roman" w:hAnsi="Times New Roman" w:cs="Times New Roman"/>
          <w:color w:val="222222"/>
          <w:sz w:val="24"/>
          <w:szCs w:val="24"/>
          <w:lang w:eastAsia="en-AU"/>
        </w:rPr>
        <w:t>,</w:t>
      </w:r>
    </w:p>
    <w:p w14:paraId="21AEA3B0" w14:textId="77777777" w:rsidR="005145C8" w:rsidRPr="00EF4A07" w:rsidRDefault="005145C8" w:rsidP="005145C8">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 </w:t>
      </w:r>
    </w:p>
    <w:p w14:paraId="6DDD0896" w14:textId="2AC09F67" w:rsidR="000303C6" w:rsidRPr="00EF4A07" w:rsidRDefault="000303C6" w:rsidP="000303C6">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 xml:space="preserve">We are pleased to </w:t>
      </w:r>
      <w:r w:rsidR="00C810A6">
        <w:rPr>
          <w:rFonts w:ascii="Times New Roman" w:eastAsia="Times New Roman" w:hAnsi="Times New Roman" w:cs="Times New Roman"/>
          <w:color w:val="222222"/>
          <w:sz w:val="24"/>
          <w:szCs w:val="24"/>
          <w:lang w:eastAsia="en-AU"/>
        </w:rPr>
        <w:t>transfer this</w:t>
      </w:r>
      <w:r w:rsidRPr="00EF4A07">
        <w:rPr>
          <w:rFonts w:ascii="Times New Roman" w:eastAsia="Times New Roman" w:hAnsi="Times New Roman" w:cs="Times New Roman"/>
          <w:color w:val="222222"/>
          <w:sz w:val="24"/>
          <w:szCs w:val="24"/>
          <w:lang w:eastAsia="en-AU"/>
        </w:rPr>
        <w:t xml:space="preserve"> manuscript </w:t>
      </w:r>
      <w:r w:rsidR="005B0E65" w:rsidRPr="00EF4A07">
        <w:rPr>
          <w:rFonts w:ascii="Times New Roman" w:eastAsia="Times New Roman" w:hAnsi="Times New Roman" w:cs="Times New Roman"/>
          <w:color w:val="222222"/>
          <w:sz w:val="24"/>
          <w:szCs w:val="24"/>
          <w:lang w:eastAsia="en-AU"/>
        </w:rPr>
        <w:t xml:space="preserve">for consideration to be published in BMC </w:t>
      </w:r>
      <w:r w:rsidR="00C810A6">
        <w:rPr>
          <w:rFonts w:ascii="Times New Roman" w:eastAsia="Times New Roman" w:hAnsi="Times New Roman" w:cs="Times New Roman"/>
          <w:color w:val="222222"/>
          <w:sz w:val="24"/>
          <w:szCs w:val="24"/>
          <w:lang w:eastAsia="en-AU"/>
        </w:rPr>
        <w:t>Health Services Research</w:t>
      </w:r>
      <w:r w:rsidR="00C810A6">
        <w:rPr>
          <w:rFonts w:ascii="Times New Roman" w:eastAsia="Times New Roman" w:hAnsi="Times New Roman" w:cs="Times New Roman"/>
          <w:color w:val="222222"/>
          <w:sz w:val="24"/>
          <w:szCs w:val="24"/>
          <w:lang w:eastAsia="en-AU"/>
        </w:rPr>
        <w:t>, as recommended by the Editor of BMC Medicine</w:t>
      </w:r>
      <w:r w:rsidR="005B0E65" w:rsidRPr="00EF4A07">
        <w:rPr>
          <w:rFonts w:ascii="Times New Roman" w:eastAsia="Times New Roman" w:hAnsi="Times New Roman" w:cs="Times New Roman"/>
          <w:color w:val="222222"/>
          <w:sz w:val="24"/>
          <w:szCs w:val="24"/>
          <w:lang w:eastAsia="en-AU"/>
        </w:rPr>
        <w:t xml:space="preserve">. The manuscript is </w:t>
      </w:r>
      <w:r w:rsidRPr="00EF4A07">
        <w:rPr>
          <w:rFonts w:ascii="Times New Roman" w:eastAsia="Times New Roman" w:hAnsi="Times New Roman" w:cs="Times New Roman"/>
          <w:color w:val="222222"/>
          <w:sz w:val="24"/>
          <w:szCs w:val="24"/>
          <w:lang w:eastAsia="en-AU"/>
        </w:rPr>
        <w:t>titled “Leadership Perspectives on Learning Health Systems: a qualitative study</w:t>
      </w:r>
      <w:r w:rsidR="005B0E65" w:rsidRPr="00EF4A07">
        <w:rPr>
          <w:rFonts w:ascii="Times New Roman" w:eastAsia="Times New Roman" w:hAnsi="Times New Roman" w:cs="Times New Roman"/>
          <w:color w:val="222222"/>
          <w:sz w:val="24"/>
          <w:szCs w:val="24"/>
          <w:lang w:eastAsia="en-AU"/>
        </w:rPr>
        <w:t>”.</w:t>
      </w:r>
    </w:p>
    <w:p w14:paraId="4298B032" w14:textId="76AC43E1" w:rsidR="00EF4A07" w:rsidRPr="00EF4A07" w:rsidRDefault="00EF4A07" w:rsidP="000303C6">
      <w:pPr>
        <w:shd w:val="clear" w:color="auto" w:fill="FFFFFF"/>
        <w:spacing w:after="0" w:line="240" w:lineRule="auto"/>
        <w:rPr>
          <w:rFonts w:ascii="Times New Roman" w:eastAsia="Times New Roman" w:hAnsi="Times New Roman" w:cs="Times New Roman"/>
          <w:color w:val="222222"/>
          <w:sz w:val="24"/>
          <w:szCs w:val="24"/>
          <w:lang w:eastAsia="en-AU"/>
        </w:rPr>
      </w:pPr>
    </w:p>
    <w:p w14:paraId="291356D7" w14:textId="66BD4A5A" w:rsidR="0039137C" w:rsidRPr="00EF4A07" w:rsidRDefault="00EF4A07" w:rsidP="00EF4A07">
      <w:pPr>
        <w:rPr>
          <w:rFonts w:ascii="Times New Roman" w:eastAsia="Times New Roman" w:hAnsi="Times New Roman" w:cs="Times New Roman"/>
          <w:color w:val="222222"/>
          <w:sz w:val="24"/>
          <w:szCs w:val="24"/>
          <w:lang w:eastAsia="en-AU"/>
        </w:rPr>
      </w:pPr>
      <w:r w:rsidRPr="00EF4A07">
        <w:rPr>
          <w:rFonts w:ascii="Times New Roman" w:hAnsi="Times New Roman" w:cs="Times New Roman"/>
          <w:sz w:val="24"/>
          <w:szCs w:val="24"/>
        </w:rPr>
        <w:t xml:space="preserve">Integrated utilisation of digital health data has the power to transform healthcare to deliver more efficient and effective services, and the learning health system (LHS) is emerging as a model to achieve this. The LHS uses routine data from service delivery and patient care to generate knowledge to continuously improve healthcare. The aim of this project was to explore key features of a successful and sustainable LHS to inform implementation in an Academic Health Science Centre context. </w:t>
      </w:r>
    </w:p>
    <w:p w14:paraId="19C2D1B9" w14:textId="562941DC" w:rsidR="00EF496D" w:rsidRPr="00EF4A07" w:rsidRDefault="0039137C" w:rsidP="00EF496D">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 xml:space="preserve">This qualitative study, across a range of experts in data driven healthcare improvement, provides insights into the elements of a sustainable Learning Health System (LHS). </w:t>
      </w:r>
      <w:r w:rsidR="00EF496D" w:rsidRPr="00EF4A07">
        <w:rPr>
          <w:rFonts w:ascii="Times New Roman" w:eastAsia="Times New Roman" w:hAnsi="Times New Roman" w:cs="Times New Roman"/>
          <w:color w:val="222222"/>
          <w:sz w:val="24"/>
          <w:szCs w:val="24"/>
          <w:lang w:eastAsia="en-AU"/>
        </w:rPr>
        <w:t xml:space="preserve">It was informed by </w:t>
      </w:r>
      <w:r w:rsidR="00A9665D" w:rsidRPr="00EF4A07">
        <w:rPr>
          <w:rFonts w:ascii="Times New Roman" w:eastAsia="Times New Roman" w:hAnsi="Times New Roman" w:cs="Times New Roman"/>
          <w:color w:val="222222"/>
          <w:sz w:val="24"/>
          <w:szCs w:val="24"/>
          <w:lang w:eastAsia="en-AU"/>
        </w:rPr>
        <w:t xml:space="preserve">input from a national expert data committee and </w:t>
      </w:r>
      <w:r w:rsidR="00EF496D" w:rsidRPr="00EF4A07">
        <w:rPr>
          <w:rFonts w:ascii="Times New Roman" w:eastAsia="Times New Roman" w:hAnsi="Times New Roman" w:cs="Times New Roman"/>
          <w:color w:val="222222"/>
          <w:sz w:val="24"/>
          <w:szCs w:val="24"/>
          <w:lang w:eastAsia="en-AU"/>
        </w:rPr>
        <w:t>a systematic literature review</w:t>
      </w:r>
      <w:r w:rsidR="009D057C" w:rsidRPr="00EF4A07">
        <w:rPr>
          <w:rFonts w:ascii="Times New Roman" w:eastAsia="Times New Roman" w:hAnsi="Times New Roman" w:cs="Times New Roman"/>
          <w:color w:val="222222"/>
          <w:sz w:val="24"/>
          <w:szCs w:val="24"/>
          <w:lang w:eastAsia="en-AU"/>
        </w:rPr>
        <w:t xml:space="preserve"> (under review, and abstract below)</w:t>
      </w:r>
      <w:r w:rsidR="00EF496D" w:rsidRPr="00EF4A07">
        <w:rPr>
          <w:rFonts w:ascii="Times New Roman" w:eastAsia="Times New Roman" w:hAnsi="Times New Roman" w:cs="Times New Roman"/>
          <w:color w:val="222222"/>
          <w:sz w:val="24"/>
          <w:szCs w:val="24"/>
          <w:lang w:eastAsia="en-AU"/>
        </w:rPr>
        <w:t xml:space="preserve">. We identified and conducted </w:t>
      </w:r>
      <w:r w:rsidR="00A9665D" w:rsidRPr="00EF4A07">
        <w:rPr>
          <w:rFonts w:ascii="Times New Roman" w:eastAsia="Times New Roman" w:hAnsi="Times New Roman" w:cs="Times New Roman"/>
          <w:color w:val="222222"/>
          <w:sz w:val="24"/>
          <w:szCs w:val="24"/>
          <w:lang w:eastAsia="en-AU"/>
        </w:rPr>
        <w:t xml:space="preserve">qualitative </w:t>
      </w:r>
      <w:r w:rsidR="00EF496D" w:rsidRPr="00EF4A07">
        <w:rPr>
          <w:rFonts w:ascii="Times New Roman" w:eastAsia="Times New Roman" w:hAnsi="Times New Roman" w:cs="Times New Roman"/>
          <w:color w:val="222222"/>
          <w:sz w:val="24"/>
          <w:szCs w:val="24"/>
          <w:lang w:eastAsia="en-AU"/>
        </w:rPr>
        <w:t xml:space="preserve">interviews with leaders who have experience </w:t>
      </w:r>
      <w:r w:rsidR="00A9665D" w:rsidRPr="00EF4A07">
        <w:rPr>
          <w:rFonts w:ascii="Times New Roman" w:eastAsia="Times New Roman" w:hAnsi="Times New Roman" w:cs="Times New Roman"/>
          <w:color w:val="222222"/>
          <w:sz w:val="24"/>
          <w:szCs w:val="24"/>
          <w:lang w:eastAsia="en-AU"/>
        </w:rPr>
        <w:t>in</w:t>
      </w:r>
      <w:r w:rsidR="00EF496D" w:rsidRPr="00EF4A07">
        <w:rPr>
          <w:rFonts w:ascii="Times New Roman" w:eastAsia="Times New Roman" w:hAnsi="Times New Roman" w:cs="Times New Roman"/>
          <w:color w:val="222222"/>
          <w:sz w:val="24"/>
          <w:szCs w:val="24"/>
          <w:lang w:eastAsia="en-AU"/>
        </w:rPr>
        <w:t xml:space="preserve"> supporting or developing data innovations in healthcare</w:t>
      </w:r>
      <w:r w:rsidR="00A9665D" w:rsidRPr="00EF4A07">
        <w:rPr>
          <w:rFonts w:ascii="Times New Roman" w:eastAsia="Times New Roman" w:hAnsi="Times New Roman" w:cs="Times New Roman"/>
          <w:color w:val="222222"/>
          <w:sz w:val="24"/>
          <w:szCs w:val="24"/>
          <w:lang w:eastAsia="en-AU"/>
        </w:rPr>
        <w:t>,</w:t>
      </w:r>
      <w:r w:rsidR="00EF496D" w:rsidRPr="00EF4A07">
        <w:rPr>
          <w:rFonts w:ascii="Times New Roman" w:eastAsia="Times New Roman" w:hAnsi="Times New Roman" w:cs="Times New Roman"/>
          <w:color w:val="222222"/>
          <w:sz w:val="24"/>
          <w:szCs w:val="24"/>
          <w:lang w:eastAsia="en-AU"/>
        </w:rPr>
        <w:t xml:space="preserve"> nationally and internationally.</w:t>
      </w:r>
    </w:p>
    <w:p w14:paraId="07D08146" w14:textId="77777777" w:rsidR="00EF4A07" w:rsidRPr="00EF4A07" w:rsidRDefault="00EF4A07" w:rsidP="00EF496D">
      <w:pPr>
        <w:shd w:val="clear" w:color="auto" w:fill="FFFFFF"/>
        <w:spacing w:after="0" w:line="240" w:lineRule="auto"/>
        <w:rPr>
          <w:rFonts w:ascii="Times New Roman" w:eastAsia="Times New Roman" w:hAnsi="Times New Roman" w:cs="Times New Roman"/>
          <w:color w:val="222222"/>
          <w:sz w:val="24"/>
          <w:szCs w:val="24"/>
          <w:lang w:eastAsia="en-AU"/>
        </w:rPr>
      </w:pPr>
    </w:p>
    <w:p w14:paraId="09B3EA1E" w14:textId="6C493CB7" w:rsidR="00EF4A07" w:rsidRPr="00EF4A07" w:rsidRDefault="00EF4A07" w:rsidP="00EF4A07">
      <w:pPr>
        <w:rPr>
          <w:rFonts w:ascii="Times New Roman" w:hAnsi="Times New Roman" w:cs="Times New Roman"/>
          <w:sz w:val="24"/>
          <w:szCs w:val="24"/>
        </w:rPr>
      </w:pPr>
      <w:r w:rsidRPr="00EF4A07">
        <w:rPr>
          <w:rFonts w:ascii="Times New Roman" w:hAnsi="Times New Roman" w:cs="Times New Roman"/>
          <w:sz w:val="24"/>
          <w:szCs w:val="24"/>
        </w:rPr>
        <w:t xml:space="preserve">The themes identified in this qualitative study in data-driven healthcare improvement, provide insights into the core elements in a sustainable LHS. Fundamentally, an LHS requires continuous learning, generating evidence for implementation back into frontline care to improve outcomes. Structure, governance, trust, culture, vision and leadership were all seen as important, along with a skilled workforce and sustained investment. Processes and systems to optimise access to quality data were also seen as vital in an effective, sustainable LHS. These findings will inform a co-designed framework for implementation within the Australian Academic Health Science Centre context. Application of these findings, offers the potential to accelerate the use of health data to iteratively produce new knowledge to in-turn improve healthcare delivery and health outcomes. </w:t>
      </w:r>
    </w:p>
    <w:p w14:paraId="5C5CD12E" w14:textId="7B7F002B" w:rsidR="0039137C" w:rsidRPr="00EF4A07" w:rsidRDefault="0039137C" w:rsidP="0039137C">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 xml:space="preserve">We believe that open access in </w:t>
      </w:r>
      <w:r w:rsidR="00A9665D" w:rsidRPr="00EF4A07">
        <w:rPr>
          <w:rFonts w:ascii="Times New Roman" w:eastAsia="Times New Roman" w:hAnsi="Times New Roman" w:cs="Times New Roman"/>
          <w:color w:val="222222"/>
          <w:sz w:val="24"/>
          <w:szCs w:val="24"/>
          <w:lang w:eastAsia="en-AU"/>
        </w:rPr>
        <w:t xml:space="preserve">BMC </w:t>
      </w:r>
      <w:r w:rsidR="00C810A6" w:rsidRPr="00C810A6">
        <w:rPr>
          <w:rFonts w:ascii="Times New Roman" w:eastAsia="Times New Roman" w:hAnsi="Times New Roman" w:cs="Times New Roman"/>
          <w:color w:val="222222"/>
          <w:sz w:val="24"/>
          <w:szCs w:val="24"/>
          <w:lang w:eastAsia="en-AU"/>
        </w:rPr>
        <w:t xml:space="preserve">Health Services Research </w:t>
      </w:r>
      <w:r w:rsidR="00A9665D" w:rsidRPr="00EF4A07">
        <w:rPr>
          <w:rFonts w:ascii="Times New Roman" w:eastAsia="Times New Roman" w:hAnsi="Times New Roman" w:cs="Times New Roman"/>
          <w:color w:val="222222"/>
          <w:sz w:val="24"/>
          <w:szCs w:val="24"/>
          <w:lang w:eastAsia="en-AU"/>
        </w:rPr>
        <w:t>is the optimal vehicle for this publication, given the peak interest in the use of routine data to improve healthcare</w:t>
      </w:r>
      <w:r w:rsidR="00EF4A07" w:rsidRPr="00EF4A07">
        <w:rPr>
          <w:rFonts w:ascii="Times New Roman" w:eastAsia="Times New Roman" w:hAnsi="Times New Roman" w:cs="Times New Roman"/>
          <w:color w:val="222222"/>
          <w:sz w:val="24"/>
          <w:szCs w:val="24"/>
          <w:lang w:eastAsia="en-AU"/>
        </w:rPr>
        <w:t xml:space="preserve">. This is especially topical in the context of the dramatic and rapid transformation in healthcare that has occurred </w:t>
      </w:r>
      <w:r w:rsidRPr="00EF4A07">
        <w:rPr>
          <w:rFonts w:ascii="Times New Roman" w:eastAsia="Times New Roman" w:hAnsi="Times New Roman" w:cs="Times New Roman"/>
          <w:color w:val="222222"/>
          <w:sz w:val="24"/>
          <w:szCs w:val="24"/>
          <w:lang w:eastAsia="en-AU"/>
        </w:rPr>
        <w:t>in the wake of COVID-19</w:t>
      </w:r>
      <w:r w:rsidR="00A9665D" w:rsidRPr="00EF4A07">
        <w:rPr>
          <w:rFonts w:ascii="Times New Roman" w:eastAsia="Times New Roman" w:hAnsi="Times New Roman" w:cs="Times New Roman"/>
          <w:color w:val="222222"/>
          <w:sz w:val="24"/>
          <w:szCs w:val="24"/>
          <w:lang w:eastAsia="en-AU"/>
        </w:rPr>
        <w:t xml:space="preserve">. </w:t>
      </w:r>
      <w:r w:rsidR="00EF4A07" w:rsidRPr="00EF4A07">
        <w:rPr>
          <w:rFonts w:ascii="Times New Roman" w:eastAsia="Times New Roman" w:hAnsi="Times New Roman" w:cs="Times New Roman"/>
          <w:color w:val="222222"/>
          <w:sz w:val="24"/>
          <w:szCs w:val="24"/>
          <w:lang w:eastAsia="en-AU"/>
        </w:rPr>
        <w:t xml:space="preserve">Virtual care and telehealth have been introduced across the care continuum and the measurement and improvement of this care is now vital to assess, and improve. The </w:t>
      </w:r>
      <w:r w:rsidR="00A9665D" w:rsidRPr="00EF4A07">
        <w:rPr>
          <w:rFonts w:ascii="Times New Roman" w:eastAsia="Times New Roman" w:hAnsi="Times New Roman" w:cs="Times New Roman"/>
          <w:color w:val="222222"/>
          <w:sz w:val="24"/>
          <w:szCs w:val="24"/>
          <w:lang w:eastAsia="en-AU"/>
        </w:rPr>
        <w:t xml:space="preserve">need </w:t>
      </w:r>
      <w:r w:rsidR="00EF4A07" w:rsidRPr="00EF4A07">
        <w:rPr>
          <w:rFonts w:ascii="Times New Roman" w:eastAsia="Times New Roman" w:hAnsi="Times New Roman" w:cs="Times New Roman"/>
          <w:color w:val="222222"/>
          <w:sz w:val="24"/>
          <w:szCs w:val="24"/>
          <w:lang w:eastAsia="en-AU"/>
        </w:rPr>
        <w:t xml:space="preserve">for </w:t>
      </w:r>
      <w:r w:rsidR="00A9665D" w:rsidRPr="00EF4A07">
        <w:rPr>
          <w:rFonts w:ascii="Times New Roman" w:eastAsia="Times New Roman" w:hAnsi="Times New Roman" w:cs="Times New Roman"/>
          <w:color w:val="222222"/>
          <w:sz w:val="24"/>
          <w:szCs w:val="24"/>
          <w:lang w:eastAsia="en-AU"/>
        </w:rPr>
        <w:t xml:space="preserve">our health systems to emerge stronger and more </w:t>
      </w:r>
      <w:r w:rsidRPr="00EF4A07">
        <w:rPr>
          <w:rFonts w:ascii="Times New Roman" w:eastAsia="Times New Roman" w:hAnsi="Times New Roman" w:cs="Times New Roman"/>
          <w:color w:val="222222"/>
          <w:sz w:val="24"/>
          <w:szCs w:val="24"/>
          <w:lang w:eastAsia="en-AU"/>
        </w:rPr>
        <w:t>sustainable</w:t>
      </w:r>
      <w:r w:rsidR="00A9665D" w:rsidRPr="00EF4A07">
        <w:rPr>
          <w:rFonts w:ascii="Times New Roman" w:eastAsia="Times New Roman" w:hAnsi="Times New Roman" w:cs="Times New Roman"/>
          <w:color w:val="222222"/>
          <w:sz w:val="24"/>
          <w:szCs w:val="24"/>
          <w:lang w:eastAsia="en-AU"/>
        </w:rPr>
        <w:t xml:space="preserve">, informed by </w:t>
      </w:r>
      <w:r w:rsidRPr="00EF4A07">
        <w:rPr>
          <w:rFonts w:ascii="Times New Roman" w:eastAsia="Times New Roman" w:hAnsi="Times New Roman" w:cs="Times New Roman"/>
          <w:color w:val="222222"/>
          <w:sz w:val="24"/>
          <w:szCs w:val="24"/>
          <w:lang w:eastAsia="en-AU"/>
        </w:rPr>
        <w:t xml:space="preserve">routine data from service delivery and patient care, </w:t>
      </w:r>
      <w:r w:rsidR="00A9665D" w:rsidRPr="00EF4A07">
        <w:rPr>
          <w:rFonts w:ascii="Times New Roman" w:eastAsia="Times New Roman" w:hAnsi="Times New Roman" w:cs="Times New Roman"/>
          <w:color w:val="222222"/>
          <w:sz w:val="24"/>
          <w:szCs w:val="24"/>
          <w:lang w:eastAsia="en-AU"/>
        </w:rPr>
        <w:t xml:space="preserve">with </w:t>
      </w:r>
      <w:r w:rsidR="00EF4A07" w:rsidRPr="00EF4A07">
        <w:rPr>
          <w:rFonts w:ascii="Times New Roman" w:eastAsia="Times New Roman" w:hAnsi="Times New Roman" w:cs="Times New Roman"/>
          <w:color w:val="222222"/>
          <w:sz w:val="24"/>
          <w:szCs w:val="24"/>
          <w:lang w:eastAsia="en-AU"/>
        </w:rPr>
        <w:t xml:space="preserve">new </w:t>
      </w:r>
      <w:r w:rsidRPr="00EF4A07">
        <w:rPr>
          <w:rFonts w:ascii="Times New Roman" w:eastAsia="Times New Roman" w:hAnsi="Times New Roman" w:cs="Times New Roman"/>
          <w:color w:val="222222"/>
          <w:sz w:val="24"/>
          <w:szCs w:val="24"/>
          <w:lang w:eastAsia="en-AU"/>
        </w:rPr>
        <w:t>knowledge generation</w:t>
      </w:r>
      <w:r w:rsidR="00EF4A07" w:rsidRPr="00EF4A07">
        <w:rPr>
          <w:rFonts w:ascii="Times New Roman" w:eastAsia="Times New Roman" w:hAnsi="Times New Roman" w:cs="Times New Roman"/>
          <w:color w:val="222222"/>
          <w:sz w:val="24"/>
          <w:szCs w:val="24"/>
          <w:lang w:eastAsia="en-AU"/>
        </w:rPr>
        <w:t xml:space="preserve"> and improvement in healthcare, is arguably greater now than at any other time.</w:t>
      </w:r>
    </w:p>
    <w:p w14:paraId="71BE4189" w14:textId="2AE510D1" w:rsidR="0039137C" w:rsidRPr="00EF4A07" w:rsidRDefault="0039137C" w:rsidP="0039137C">
      <w:pPr>
        <w:shd w:val="clear" w:color="auto" w:fill="FFFFFF"/>
        <w:spacing w:after="0" w:line="240" w:lineRule="auto"/>
        <w:rPr>
          <w:rFonts w:ascii="Times New Roman" w:eastAsia="Times New Roman" w:hAnsi="Times New Roman" w:cs="Times New Roman"/>
          <w:color w:val="222222"/>
          <w:sz w:val="24"/>
          <w:szCs w:val="24"/>
          <w:lang w:eastAsia="en-AU"/>
        </w:rPr>
      </w:pPr>
    </w:p>
    <w:p w14:paraId="250193C2" w14:textId="07A7FBB1" w:rsidR="000303C6" w:rsidRDefault="000303C6" w:rsidP="000303C6">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We certify that this manuscript has been read and approved for submission by all co-authors and there is no conflict of interest. We certify that this manuscript has not been published previously or being considered for publication elsewhere.</w:t>
      </w:r>
    </w:p>
    <w:p w14:paraId="526F77B0" w14:textId="194F723B" w:rsidR="00735E12" w:rsidRDefault="00735E12" w:rsidP="000303C6">
      <w:pPr>
        <w:shd w:val="clear" w:color="auto" w:fill="FFFFFF"/>
        <w:spacing w:after="0" w:line="240" w:lineRule="auto"/>
        <w:rPr>
          <w:rFonts w:ascii="Times New Roman" w:eastAsia="Times New Roman" w:hAnsi="Times New Roman" w:cs="Times New Roman"/>
          <w:color w:val="222222"/>
          <w:sz w:val="24"/>
          <w:szCs w:val="24"/>
          <w:lang w:eastAsia="en-AU"/>
        </w:rPr>
      </w:pPr>
    </w:p>
    <w:p w14:paraId="17DE0C5D" w14:textId="30BEF463" w:rsidR="00735E12" w:rsidRPr="00EF4A07" w:rsidRDefault="00735E12" w:rsidP="000303C6">
      <w:pPr>
        <w:shd w:val="clear" w:color="auto" w:fill="FFFFFF"/>
        <w:spacing w:after="0" w:line="240" w:lineRule="auto"/>
        <w:rPr>
          <w:rFonts w:ascii="Times New Roman" w:eastAsia="Times New Roman" w:hAnsi="Times New Roman" w:cs="Times New Roman"/>
          <w:color w:val="222222"/>
          <w:sz w:val="24"/>
          <w:szCs w:val="24"/>
          <w:lang w:eastAsia="en-AU"/>
        </w:rPr>
      </w:pPr>
      <w:r>
        <w:rPr>
          <w:rFonts w:ascii="Times New Roman" w:eastAsia="Times New Roman" w:hAnsi="Times New Roman" w:cs="Times New Roman"/>
          <w:color w:val="222222"/>
          <w:sz w:val="24"/>
          <w:szCs w:val="24"/>
          <w:lang w:eastAsia="en-AU"/>
        </w:rPr>
        <w:t>*Please note that during the review process the corresponding author will be Dr Joanne Enticott (</w:t>
      </w:r>
      <w:hyperlink r:id="rId5" w:history="1">
        <w:r w:rsidRPr="00A506A3">
          <w:rPr>
            <w:rStyle w:val="Hyperlink"/>
            <w:rFonts w:ascii="Times New Roman" w:eastAsia="Times New Roman" w:hAnsi="Times New Roman" w:cs="Times New Roman"/>
            <w:sz w:val="24"/>
            <w:szCs w:val="24"/>
            <w:lang w:eastAsia="en-AU"/>
          </w:rPr>
          <w:t>joanne.enticott@monash.edu</w:t>
        </w:r>
      </w:hyperlink>
      <w:r>
        <w:rPr>
          <w:rFonts w:ascii="Times New Roman" w:eastAsia="Times New Roman" w:hAnsi="Times New Roman" w:cs="Times New Roman"/>
          <w:color w:val="222222"/>
          <w:sz w:val="24"/>
          <w:szCs w:val="24"/>
          <w:lang w:eastAsia="en-AU"/>
        </w:rPr>
        <w:t>). Then if the publication is accepted for publication in your journal, the corresponding author on the printed publication shall be myself.</w:t>
      </w:r>
    </w:p>
    <w:p w14:paraId="0CB6BC6E" w14:textId="77777777" w:rsidR="00EF496D" w:rsidRPr="00EF4A07" w:rsidRDefault="00EF496D" w:rsidP="000303C6">
      <w:pPr>
        <w:shd w:val="clear" w:color="auto" w:fill="FFFFFF"/>
        <w:spacing w:after="0" w:line="240" w:lineRule="auto"/>
        <w:rPr>
          <w:rFonts w:ascii="Times New Roman" w:eastAsia="Times New Roman" w:hAnsi="Times New Roman" w:cs="Times New Roman"/>
          <w:color w:val="222222"/>
          <w:sz w:val="24"/>
          <w:szCs w:val="24"/>
          <w:lang w:eastAsia="en-AU"/>
        </w:rPr>
      </w:pPr>
    </w:p>
    <w:p w14:paraId="131CEA45" w14:textId="1EB19837" w:rsidR="000303C6" w:rsidRPr="00EF4A07" w:rsidRDefault="000303C6" w:rsidP="000303C6">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Yours sincerely</w:t>
      </w:r>
      <w:r w:rsidR="00EF496D" w:rsidRPr="00EF4A07">
        <w:rPr>
          <w:rFonts w:ascii="Times New Roman" w:eastAsia="Times New Roman" w:hAnsi="Times New Roman" w:cs="Times New Roman"/>
          <w:color w:val="222222"/>
          <w:sz w:val="24"/>
          <w:szCs w:val="24"/>
          <w:lang w:eastAsia="en-AU"/>
        </w:rPr>
        <w:t>,</w:t>
      </w:r>
    </w:p>
    <w:p w14:paraId="57541981" w14:textId="77777777" w:rsidR="000303C6" w:rsidRPr="00EF4A07" w:rsidRDefault="000303C6" w:rsidP="000303C6">
      <w:pPr>
        <w:shd w:val="clear" w:color="auto" w:fill="FFFFFF"/>
        <w:spacing w:after="0" w:line="240" w:lineRule="auto"/>
        <w:rPr>
          <w:rFonts w:ascii="Times New Roman" w:eastAsia="Times New Roman" w:hAnsi="Times New Roman" w:cs="Times New Roman"/>
          <w:color w:val="222222"/>
          <w:sz w:val="24"/>
          <w:szCs w:val="24"/>
          <w:lang w:eastAsia="en-AU"/>
        </w:rPr>
      </w:pPr>
    </w:p>
    <w:p w14:paraId="059C4E71" w14:textId="17B8007E" w:rsidR="005A6D92" w:rsidRDefault="005A6D92" w:rsidP="005A6D92">
      <w:pPr>
        <w:shd w:val="clear" w:color="auto" w:fill="FFFFFF"/>
        <w:spacing w:after="0" w:line="240" w:lineRule="auto"/>
        <w:rPr>
          <w:rFonts w:ascii="Times New Roman" w:hAnsi="Times New Roman" w:cs="Times New Roman"/>
          <w:sz w:val="24"/>
          <w:szCs w:val="24"/>
        </w:rPr>
      </w:pPr>
      <w:r w:rsidRPr="005A6D92">
        <w:rPr>
          <w:rFonts w:ascii="Times New Roman" w:hAnsi="Times New Roman" w:cs="Times New Roman"/>
          <w:sz w:val="24"/>
          <w:szCs w:val="24"/>
        </w:rPr>
        <w:t xml:space="preserve">Professor Helena </w:t>
      </w:r>
      <w:proofErr w:type="spellStart"/>
      <w:r w:rsidRPr="005A6D92">
        <w:rPr>
          <w:rFonts w:ascii="Times New Roman" w:hAnsi="Times New Roman" w:cs="Times New Roman"/>
          <w:sz w:val="24"/>
          <w:szCs w:val="24"/>
        </w:rPr>
        <w:t>Teede</w:t>
      </w:r>
      <w:proofErr w:type="spellEnd"/>
      <w:r w:rsidRPr="005A6D92">
        <w:rPr>
          <w:rFonts w:ascii="Times New Roman" w:hAnsi="Times New Roman" w:cs="Times New Roman"/>
          <w:sz w:val="24"/>
          <w:szCs w:val="24"/>
        </w:rPr>
        <w:t xml:space="preserve"> MBBS, PhD, FRACP</w:t>
      </w:r>
    </w:p>
    <w:p w14:paraId="1CC98E10" w14:textId="77777777" w:rsidR="005A6D92" w:rsidRPr="00EF4A07" w:rsidRDefault="005A6D92" w:rsidP="005A6D92">
      <w:pPr>
        <w:shd w:val="clear" w:color="auto" w:fill="FFFFFF"/>
        <w:spacing w:after="0" w:line="240" w:lineRule="auto"/>
        <w:rPr>
          <w:rFonts w:ascii="Times New Roman" w:eastAsia="Times New Roman" w:hAnsi="Times New Roman" w:cs="Times New Roman"/>
          <w:color w:val="222222"/>
          <w:sz w:val="24"/>
          <w:szCs w:val="24"/>
          <w:lang w:eastAsia="en-AU"/>
        </w:rPr>
      </w:pPr>
      <w:r w:rsidRPr="00EF4A07">
        <w:rPr>
          <w:rFonts w:ascii="Times New Roman" w:eastAsia="Times New Roman" w:hAnsi="Times New Roman" w:cs="Times New Roman"/>
          <w:color w:val="222222"/>
          <w:sz w:val="24"/>
          <w:szCs w:val="24"/>
          <w:lang w:eastAsia="en-AU"/>
        </w:rPr>
        <w:t>Corresponding author</w:t>
      </w:r>
      <w:r>
        <w:rPr>
          <w:rFonts w:ascii="Times New Roman" w:eastAsia="Times New Roman" w:hAnsi="Times New Roman" w:cs="Times New Roman"/>
          <w:color w:val="222222"/>
          <w:sz w:val="24"/>
          <w:szCs w:val="24"/>
          <w:lang w:eastAsia="en-AU"/>
        </w:rPr>
        <w:t>*</w:t>
      </w:r>
    </w:p>
    <w:p w14:paraId="5879F7C7" w14:textId="77777777" w:rsidR="005A6D92" w:rsidRPr="005A6D92" w:rsidRDefault="005A6D92" w:rsidP="005A6D92">
      <w:pPr>
        <w:shd w:val="clear" w:color="auto" w:fill="FFFFFF"/>
        <w:spacing w:after="0" w:line="240" w:lineRule="auto"/>
        <w:rPr>
          <w:rFonts w:ascii="Times New Roman" w:hAnsi="Times New Roman" w:cs="Times New Roman"/>
          <w:sz w:val="24"/>
          <w:szCs w:val="24"/>
        </w:rPr>
      </w:pPr>
      <w:r w:rsidRPr="005A6D92">
        <w:rPr>
          <w:rFonts w:ascii="Times New Roman" w:hAnsi="Times New Roman" w:cs="Times New Roman"/>
          <w:sz w:val="24"/>
          <w:szCs w:val="24"/>
        </w:rPr>
        <w:t>Executive Director Monash Partners Academic Health Sciences Centre</w:t>
      </w:r>
    </w:p>
    <w:p w14:paraId="5A237181" w14:textId="77777777" w:rsidR="005A6D92" w:rsidRPr="005A6D92" w:rsidRDefault="005A6D92" w:rsidP="005A6D92">
      <w:pPr>
        <w:shd w:val="clear" w:color="auto" w:fill="FFFFFF"/>
        <w:spacing w:after="0" w:line="240" w:lineRule="auto"/>
        <w:rPr>
          <w:rFonts w:ascii="Times New Roman" w:hAnsi="Times New Roman" w:cs="Times New Roman"/>
          <w:sz w:val="24"/>
          <w:szCs w:val="24"/>
        </w:rPr>
      </w:pPr>
      <w:r w:rsidRPr="005A6D92">
        <w:rPr>
          <w:rFonts w:ascii="Times New Roman" w:hAnsi="Times New Roman" w:cs="Times New Roman"/>
          <w:sz w:val="24"/>
          <w:szCs w:val="24"/>
        </w:rPr>
        <w:t>Director Monash Centre for Health Research and Implementation - MCHRI</w:t>
      </w:r>
    </w:p>
    <w:p w14:paraId="1CC64525" w14:textId="77777777" w:rsidR="005A6D92" w:rsidRPr="005A6D92" w:rsidRDefault="005A6D92" w:rsidP="005A6D92">
      <w:pPr>
        <w:shd w:val="clear" w:color="auto" w:fill="FFFFFF"/>
        <w:spacing w:after="0" w:line="240" w:lineRule="auto"/>
        <w:rPr>
          <w:rFonts w:ascii="Times New Roman" w:hAnsi="Times New Roman" w:cs="Times New Roman"/>
          <w:sz w:val="24"/>
          <w:szCs w:val="24"/>
        </w:rPr>
      </w:pPr>
      <w:r w:rsidRPr="005A6D92">
        <w:rPr>
          <w:rFonts w:ascii="Times New Roman" w:hAnsi="Times New Roman" w:cs="Times New Roman"/>
          <w:sz w:val="24"/>
          <w:szCs w:val="24"/>
        </w:rPr>
        <w:t>School of Public Health and Preventive Medicine</w:t>
      </w:r>
    </w:p>
    <w:p w14:paraId="7D5769C4" w14:textId="77777777" w:rsidR="005A6D92" w:rsidRPr="005A6D92" w:rsidRDefault="005A6D92" w:rsidP="005A6D92">
      <w:pPr>
        <w:shd w:val="clear" w:color="auto" w:fill="FFFFFF"/>
        <w:spacing w:after="0" w:line="240" w:lineRule="auto"/>
        <w:rPr>
          <w:rFonts w:ascii="Times New Roman" w:hAnsi="Times New Roman" w:cs="Times New Roman"/>
          <w:sz w:val="24"/>
          <w:szCs w:val="24"/>
        </w:rPr>
      </w:pPr>
      <w:r w:rsidRPr="005A6D92">
        <w:rPr>
          <w:rFonts w:ascii="Times New Roman" w:hAnsi="Times New Roman" w:cs="Times New Roman"/>
          <w:sz w:val="24"/>
          <w:szCs w:val="24"/>
        </w:rPr>
        <w:t>Monash University, in partnership with Monash Health</w:t>
      </w:r>
    </w:p>
    <w:p w14:paraId="1D816F6E" w14:textId="77777777" w:rsidR="005A6D92" w:rsidRPr="005A6D92" w:rsidRDefault="005A6D92" w:rsidP="005A6D92">
      <w:pPr>
        <w:shd w:val="clear" w:color="auto" w:fill="FFFFFF"/>
        <w:spacing w:after="0" w:line="240" w:lineRule="auto"/>
        <w:rPr>
          <w:rFonts w:ascii="Times New Roman" w:hAnsi="Times New Roman" w:cs="Times New Roman"/>
          <w:sz w:val="24"/>
          <w:szCs w:val="24"/>
        </w:rPr>
      </w:pPr>
      <w:r w:rsidRPr="005A6D92">
        <w:rPr>
          <w:rFonts w:ascii="Times New Roman" w:hAnsi="Times New Roman" w:cs="Times New Roman"/>
          <w:sz w:val="24"/>
          <w:szCs w:val="24"/>
        </w:rPr>
        <w:t>Endocrinologist, Diabetes and Endocrine Units, Monash Health</w:t>
      </w:r>
    </w:p>
    <w:p w14:paraId="09D31F5E" w14:textId="77777777" w:rsidR="005A6D92" w:rsidRPr="00EF4A07" w:rsidRDefault="005A6D92" w:rsidP="005A6D92">
      <w:pPr>
        <w:shd w:val="clear" w:color="auto" w:fill="FFFFFF"/>
        <w:spacing w:after="0" w:line="240" w:lineRule="auto"/>
        <w:rPr>
          <w:rFonts w:ascii="Times New Roman" w:hAnsi="Times New Roman" w:cs="Times New Roman"/>
          <w:sz w:val="24"/>
          <w:szCs w:val="24"/>
        </w:rPr>
      </w:pPr>
      <w:bookmarkStart w:id="0" w:name="_GoBack"/>
      <w:bookmarkEnd w:id="0"/>
    </w:p>
    <w:p w14:paraId="4AA156E6" w14:textId="2A8F8F05" w:rsidR="009D057C" w:rsidRPr="00EF4A07" w:rsidRDefault="009D057C" w:rsidP="00EF496D">
      <w:pPr>
        <w:shd w:val="clear" w:color="auto" w:fill="FFFFFF"/>
        <w:spacing w:after="0" w:line="240" w:lineRule="auto"/>
        <w:rPr>
          <w:rFonts w:ascii="Times New Roman" w:hAnsi="Times New Roman" w:cs="Times New Roman"/>
          <w:sz w:val="24"/>
          <w:szCs w:val="24"/>
        </w:rPr>
      </w:pPr>
    </w:p>
    <w:p w14:paraId="606E8802" w14:textId="3F3EB1AB" w:rsidR="009D057C" w:rsidRPr="00735E12" w:rsidRDefault="009D057C" w:rsidP="00EF496D">
      <w:pPr>
        <w:shd w:val="clear" w:color="auto" w:fill="FFFFFF"/>
        <w:spacing w:after="0" w:line="240" w:lineRule="auto"/>
        <w:rPr>
          <w:rFonts w:ascii="Times New Roman" w:hAnsi="Times New Roman" w:cs="Times New Roman"/>
          <w:b/>
          <w:sz w:val="24"/>
          <w:szCs w:val="24"/>
        </w:rPr>
      </w:pPr>
      <w:r w:rsidRPr="00735E12">
        <w:rPr>
          <w:rFonts w:ascii="Times New Roman" w:hAnsi="Times New Roman" w:cs="Times New Roman"/>
          <w:b/>
          <w:sz w:val="24"/>
          <w:szCs w:val="24"/>
        </w:rPr>
        <w:t xml:space="preserve">Abstract </w:t>
      </w:r>
      <w:r w:rsidR="00EF4A07" w:rsidRPr="00735E12">
        <w:rPr>
          <w:rFonts w:ascii="Times New Roman" w:hAnsi="Times New Roman" w:cs="Times New Roman"/>
          <w:b/>
          <w:sz w:val="24"/>
          <w:szCs w:val="24"/>
        </w:rPr>
        <w:t xml:space="preserve">of the submitted </w:t>
      </w:r>
      <w:r w:rsidRPr="00735E12">
        <w:rPr>
          <w:rFonts w:ascii="Times New Roman" w:hAnsi="Times New Roman" w:cs="Times New Roman"/>
          <w:b/>
          <w:sz w:val="24"/>
          <w:szCs w:val="24"/>
        </w:rPr>
        <w:t>Systematic review</w:t>
      </w:r>
      <w:r w:rsidR="00EF4A07" w:rsidRPr="00735E12">
        <w:rPr>
          <w:rFonts w:ascii="Times New Roman" w:hAnsi="Times New Roman" w:cs="Times New Roman"/>
          <w:b/>
          <w:sz w:val="24"/>
          <w:szCs w:val="24"/>
        </w:rPr>
        <w:t xml:space="preserve"> on Learning Health Systems</w:t>
      </w:r>
    </w:p>
    <w:p w14:paraId="6332C935" w14:textId="77777777" w:rsidR="00EF4A07" w:rsidRPr="00EF4A07" w:rsidRDefault="00EF4A07" w:rsidP="00EF496D">
      <w:pPr>
        <w:shd w:val="clear" w:color="auto" w:fill="FFFFFF"/>
        <w:spacing w:after="0" w:line="240" w:lineRule="auto"/>
        <w:rPr>
          <w:rFonts w:ascii="Times New Roman" w:hAnsi="Times New Roman" w:cs="Times New Roman"/>
          <w:sz w:val="24"/>
          <w:szCs w:val="24"/>
        </w:rPr>
      </w:pPr>
    </w:p>
    <w:p w14:paraId="085B866B" w14:textId="77777777" w:rsidR="009D057C" w:rsidRPr="00EF4A07" w:rsidRDefault="009D057C" w:rsidP="009D057C">
      <w:pPr>
        <w:rPr>
          <w:rFonts w:ascii="Times New Roman" w:hAnsi="Times New Roman" w:cs="Times New Roman"/>
          <w:sz w:val="24"/>
          <w:szCs w:val="24"/>
        </w:rPr>
      </w:pPr>
      <w:r w:rsidRPr="00EF4A07">
        <w:rPr>
          <w:rFonts w:ascii="Times New Roman" w:hAnsi="Times New Roman" w:cs="Times New Roman"/>
          <w:sz w:val="24"/>
          <w:szCs w:val="24"/>
        </w:rPr>
        <w:t>Background: The transition to digital health including electronic health records, is creating an expectation whereby big data will bring about the next frontier of health care improvement. Learning Health Systems (LHS) are based on integration of research and healthcare, informatics, engaging patients and building partnerships, and encouraging the translation of data analytics and research into practice in an ongoing manner to improve health care delivery and outcomes.</w:t>
      </w:r>
    </w:p>
    <w:p w14:paraId="3A406840" w14:textId="77777777" w:rsidR="009D057C" w:rsidRPr="00EF4A07" w:rsidRDefault="009D057C" w:rsidP="009D057C">
      <w:pPr>
        <w:rPr>
          <w:rFonts w:ascii="Times New Roman" w:hAnsi="Times New Roman" w:cs="Times New Roman"/>
          <w:sz w:val="24"/>
          <w:szCs w:val="24"/>
        </w:rPr>
      </w:pPr>
      <w:r w:rsidRPr="00EF4A07">
        <w:rPr>
          <w:rFonts w:ascii="Times New Roman" w:hAnsi="Times New Roman" w:cs="Times New Roman"/>
          <w:sz w:val="24"/>
          <w:szCs w:val="24"/>
        </w:rPr>
        <w:t>Objective: To gather evidence on the effects of LHS data hubs or aligned models that stimulate partnerships across multiple stakeholders and increase the use of data-driven research into healthcare provision, to achieve health impact.</w:t>
      </w:r>
    </w:p>
    <w:p w14:paraId="53EC2DA0" w14:textId="40ED6918" w:rsidR="009D057C" w:rsidRPr="00EF4A07" w:rsidRDefault="009D057C" w:rsidP="009D057C">
      <w:pPr>
        <w:rPr>
          <w:rFonts w:ascii="Times New Roman" w:hAnsi="Times New Roman" w:cs="Times New Roman"/>
          <w:sz w:val="24"/>
          <w:szCs w:val="24"/>
        </w:rPr>
      </w:pPr>
      <w:r w:rsidRPr="00EF4A07">
        <w:rPr>
          <w:rFonts w:ascii="Times New Roman" w:hAnsi="Times New Roman" w:cs="Times New Roman"/>
          <w:sz w:val="24"/>
          <w:szCs w:val="24"/>
        </w:rPr>
        <w:t xml:space="preserve">Methods: The authors searched CINAHL, EMBASE, MEDLINE, Medline in-process and Web of Science databases PubMed databases, using keywords related to learning health system, data hub, data-driven, </w:t>
      </w:r>
      <w:proofErr w:type="spellStart"/>
      <w:r w:rsidRPr="00EF4A07">
        <w:rPr>
          <w:rFonts w:ascii="Times New Roman" w:hAnsi="Times New Roman" w:cs="Times New Roman"/>
          <w:sz w:val="24"/>
          <w:szCs w:val="24"/>
        </w:rPr>
        <w:t>ehealth</w:t>
      </w:r>
      <w:proofErr w:type="spellEnd"/>
      <w:r w:rsidRPr="00EF4A07">
        <w:rPr>
          <w:rFonts w:ascii="Times New Roman" w:hAnsi="Times New Roman" w:cs="Times New Roman"/>
          <w:sz w:val="24"/>
          <w:szCs w:val="24"/>
        </w:rPr>
        <w:t>, informatics, collaborations, partnerships, and translation, to capture the English-language, peer-reviewed litera</w:t>
      </w:r>
      <w:r w:rsidR="00EC3FE1">
        <w:rPr>
          <w:rFonts w:ascii="Times New Roman" w:hAnsi="Times New Roman" w:cs="Times New Roman"/>
          <w:sz w:val="24"/>
          <w:szCs w:val="24"/>
        </w:rPr>
        <w:t>ture published between 2014</w:t>
      </w:r>
      <w:r w:rsidRPr="00EF4A07">
        <w:rPr>
          <w:rFonts w:ascii="Times New Roman" w:hAnsi="Times New Roman" w:cs="Times New Roman"/>
          <w:sz w:val="24"/>
          <w:szCs w:val="24"/>
        </w:rPr>
        <w:t xml:space="preserve"> and 2019. </w:t>
      </w:r>
      <w:r w:rsidR="00EC3FE1">
        <w:rPr>
          <w:rFonts w:ascii="Times New Roman" w:hAnsi="Times New Roman" w:cs="Times New Roman"/>
          <w:sz w:val="24"/>
          <w:szCs w:val="24"/>
        </w:rPr>
        <w:t>A s</w:t>
      </w:r>
      <w:r w:rsidRPr="00EF4A07">
        <w:rPr>
          <w:rFonts w:ascii="Times New Roman" w:hAnsi="Times New Roman" w:cs="Times New Roman"/>
          <w:sz w:val="24"/>
          <w:szCs w:val="24"/>
        </w:rPr>
        <w:t xml:space="preserve">upplementary grey literature search was also conducted. Reporting followed PRISMA and GRADE guidelines. </w:t>
      </w:r>
    </w:p>
    <w:p w14:paraId="269F2CD1" w14:textId="19AA616F" w:rsidR="009D057C" w:rsidRPr="00EF4A07" w:rsidRDefault="009D057C" w:rsidP="009D057C">
      <w:pPr>
        <w:rPr>
          <w:rFonts w:ascii="Times New Roman" w:hAnsi="Times New Roman" w:cs="Times New Roman"/>
          <w:sz w:val="24"/>
          <w:szCs w:val="24"/>
        </w:rPr>
      </w:pPr>
      <w:r w:rsidRPr="00EF4A07">
        <w:rPr>
          <w:rFonts w:ascii="Times New Roman" w:hAnsi="Times New Roman" w:cs="Times New Roman"/>
          <w:sz w:val="24"/>
          <w:szCs w:val="24"/>
        </w:rPr>
        <w:t xml:space="preserve">Results: The search identified 1076 titles after duplicates were removed. </w:t>
      </w:r>
      <w:r w:rsidR="00EC3FE1">
        <w:rPr>
          <w:rFonts w:ascii="Times New Roman" w:hAnsi="Times New Roman" w:cs="Times New Roman"/>
          <w:sz w:val="24"/>
          <w:szCs w:val="24"/>
        </w:rPr>
        <w:t xml:space="preserve">Overall, </w:t>
      </w:r>
      <w:r w:rsidRPr="00EF4A07">
        <w:rPr>
          <w:rFonts w:ascii="Times New Roman" w:hAnsi="Times New Roman" w:cs="Times New Roman"/>
          <w:sz w:val="24"/>
          <w:szCs w:val="24"/>
        </w:rPr>
        <w:t>43 articles me</w:t>
      </w:r>
      <w:r w:rsidR="00EC3FE1">
        <w:rPr>
          <w:rFonts w:ascii="Times New Roman" w:hAnsi="Times New Roman" w:cs="Times New Roman"/>
          <w:sz w:val="24"/>
          <w:szCs w:val="24"/>
        </w:rPr>
        <w:t>t</w:t>
      </w:r>
      <w:r w:rsidRPr="00EF4A07">
        <w:rPr>
          <w:rFonts w:ascii="Times New Roman" w:hAnsi="Times New Roman" w:cs="Times New Roman"/>
          <w:sz w:val="24"/>
          <w:szCs w:val="24"/>
        </w:rPr>
        <w:t xml:space="preserve"> inclusion criteria, describ</w:t>
      </w:r>
      <w:r w:rsidR="00EC3FE1">
        <w:rPr>
          <w:rFonts w:ascii="Times New Roman" w:hAnsi="Times New Roman" w:cs="Times New Roman"/>
          <w:sz w:val="24"/>
          <w:szCs w:val="24"/>
        </w:rPr>
        <w:t>ing</w:t>
      </w:r>
      <w:r w:rsidRPr="00EF4A07">
        <w:rPr>
          <w:rFonts w:ascii="Times New Roman" w:hAnsi="Times New Roman" w:cs="Times New Roman"/>
          <w:sz w:val="24"/>
          <w:szCs w:val="24"/>
        </w:rPr>
        <w:t xml:space="preserve"> research translation </w:t>
      </w:r>
      <w:r w:rsidR="00EC3FE1">
        <w:rPr>
          <w:rFonts w:ascii="Times New Roman" w:hAnsi="Times New Roman" w:cs="Times New Roman"/>
          <w:sz w:val="24"/>
          <w:szCs w:val="24"/>
        </w:rPr>
        <w:t xml:space="preserve">and </w:t>
      </w:r>
      <w:r w:rsidRPr="00EF4A07">
        <w:rPr>
          <w:rFonts w:ascii="Times New Roman" w:hAnsi="Times New Roman" w:cs="Times New Roman"/>
          <w:sz w:val="24"/>
          <w:szCs w:val="24"/>
        </w:rPr>
        <w:t xml:space="preserve">impact </w:t>
      </w:r>
      <w:r w:rsidR="00EC3FE1">
        <w:rPr>
          <w:rFonts w:ascii="Times New Roman" w:hAnsi="Times New Roman" w:cs="Times New Roman"/>
          <w:sz w:val="24"/>
          <w:szCs w:val="24"/>
        </w:rPr>
        <w:t>across</w:t>
      </w:r>
      <w:r w:rsidRPr="00EF4A07">
        <w:rPr>
          <w:rFonts w:ascii="Times New Roman" w:hAnsi="Times New Roman" w:cs="Times New Roman"/>
          <w:sz w:val="24"/>
          <w:szCs w:val="24"/>
        </w:rPr>
        <w:t xml:space="preserve"> 23 LHS environments. </w:t>
      </w:r>
      <w:r w:rsidR="00EC3FE1">
        <w:rPr>
          <w:rFonts w:ascii="Times New Roman" w:hAnsi="Times New Roman" w:cs="Times New Roman"/>
          <w:sz w:val="24"/>
          <w:szCs w:val="24"/>
        </w:rPr>
        <w:t>These</w:t>
      </w:r>
      <w:r w:rsidRPr="00EF4A07">
        <w:rPr>
          <w:rFonts w:ascii="Times New Roman" w:hAnsi="Times New Roman" w:cs="Times New Roman"/>
          <w:sz w:val="24"/>
          <w:szCs w:val="24"/>
        </w:rPr>
        <w:t xml:space="preserve"> LHS were in the United</w:t>
      </w:r>
      <w:r w:rsidR="00EC3FE1">
        <w:rPr>
          <w:rFonts w:ascii="Times New Roman" w:hAnsi="Times New Roman" w:cs="Times New Roman"/>
          <w:sz w:val="24"/>
          <w:szCs w:val="24"/>
        </w:rPr>
        <w:t xml:space="preserve"> States (n=18), </w:t>
      </w:r>
      <w:r w:rsidRPr="00EF4A07">
        <w:rPr>
          <w:rFonts w:ascii="Times New Roman" w:hAnsi="Times New Roman" w:cs="Times New Roman"/>
          <w:sz w:val="24"/>
          <w:szCs w:val="24"/>
        </w:rPr>
        <w:t xml:space="preserve">Canada (n=2), and UK, Sweden and Australia. Five (21.7%) </w:t>
      </w:r>
      <w:r w:rsidR="00EC3FE1">
        <w:rPr>
          <w:rFonts w:ascii="Times New Roman" w:hAnsi="Times New Roman" w:cs="Times New Roman"/>
          <w:sz w:val="24"/>
          <w:szCs w:val="24"/>
        </w:rPr>
        <w:t xml:space="preserve">LHS studies had </w:t>
      </w:r>
      <w:r w:rsidRPr="00EF4A07">
        <w:rPr>
          <w:rFonts w:ascii="Times New Roman" w:hAnsi="Times New Roman" w:cs="Times New Roman"/>
          <w:sz w:val="24"/>
          <w:szCs w:val="24"/>
        </w:rPr>
        <w:t xml:space="preserve">medium-high </w:t>
      </w:r>
      <w:r w:rsidR="00EC3FE1">
        <w:rPr>
          <w:rFonts w:ascii="Times New Roman" w:hAnsi="Times New Roman" w:cs="Times New Roman"/>
          <w:sz w:val="24"/>
          <w:szCs w:val="24"/>
        </w:rPr>
        <w:t>quality evidence</w:t>
      </w:r>
      <w:r w:rsidRPr="00EF4A07">
        <w:rPr>
          <w:rFonts w:ascii="Times New Roman" w:hAnsi="Times New Roman" w:cs="Times New Roman"/>
          <w:sz w:val="24"/>
          <w:szCs w:val="24"/>
        </w:rPr>
        <w:t xml:space="preserve">. </w:t>
      </w:r>
      <w:r w:rsidR="00EC3FE1">
        <w:rPr>
          <w:rFonts w:ascii="Times New Roman" w:hAnsi="Times New Roman" w:cs="Times New Roman"/>
          <w:sz w:val="24"/>
          <w:szCs w:val="24"/>
        </w:rPr>
        <w:t xml:space="preserve">The majority of LHS were based around electronic medical record or registry data, with many service led and involving communities of practice. Direct patient benefit was demonstrated with some LHS enabling patient data entry and access and use, enhancing partnership and </w:t>
      </w:r>
      <w:r w:rsidR="00E02A49">
        <w:rPr>
          <w:rFonts w:ascii="Times New Roman" w:hAnsi="Times New Roman" w:cs="Times New Roman"/>
          <w:sz w:val="24"/>
          <w:szCs w:val="24"/>
        </w:rPr>
        <w:t xml:space="preserve">being highly valued by </w:t>
      </w:r>
      <w:r w:rsidR="00EC3FE1">
        <w:rPr>
          <w:rFonts w:ascii="Times New Roman" w:hAnsi="Times New Roman" w:cs="Times New Roman"/>
          <w:sz w:val="24"/>
          <w:szCs w:val="24"/>
        </w:rPr>
        <w:t xml:space="preserve">patients. </w:t>
      </w:r>
      <w:r w:rsidR="00E02A49">
        <w:rPr>
          <w:rFonts w:ascii="Times New Roman" w:hAnsi="Times New Roman" w:cs="Times New Roman"/>
          <w:sz w:val="24"/>
          <w:szCs w:val="24"/>
        </w:rPr>
        <w:t xml:space="preserve">Services and system level improvements were noted broadly and new evidence was generated from the LHS. </w:t>
      </w:r>
    </w:p>
    <w:p w14:paraId="438711A9" w14:textId="79FA5708" w:rsidR="009D057C" w:rsidRPr="00EF4A07" w:rsidRDefault="009D057C" w:rsidP="009D057C">
      <w:pPr>
        <w:rPr>
          <w:rFonts w:ascii="Times New Roman" w:hAnsi="Times New Roman" w:cs="Times New Roman"/>
          <w:sz w:val="24"/>
          <w:szCs w:val="24"/>
        </w:rPr>
      </w:pPr>
      <w:r w:rsidRPr="00EF4A07">
        <w:rPr>
          <w:rFonts w:ascii="Times New Roman" w:hAnsi="Times New Roman" w:cs="Times New Roman"/>
          <w:sz w:val="24"/>
          <w:szCs w:val="24"/>
        </w:rPr>
        <w:t xml:space="preserve">Conclusions: Evidence </w:t>
      </w:r>
      <w:r w:rsidR="00E02A49">
        <w:rPr>
          <w:rFonts w:ascii="Times New Roman" w:hAnsi="Times New Roman" w:cs="Times New Roman"/>
          <w:sz w:val="24"/>
          <w:szCs w:val="24"/>
        </w:rPr>
        <w:t xml:space="preserve">is emerging </w:t>
      </w:r>
      <w:r w:rsidRPr="00EF4A07">
        <w:rPr>
          <w:rFonts w:ascii="Times New Roman" w:hAnsi="Times New Roman" w:cs="Times New Roman"/>
          <w:sz w:val="24"/>
          <w:szCs w:val="24"/>
        </w:rPr>
        <w:t xml:space="preserve">that LHS environments are </w:t>
      </w:r>
      <w:r w:rsidR="00E02A49">
        <w:rPr>
          <w:rFonts w:ascii="Times New Roman" w:hAnsi="Times New Roman" w:cs="Times New Roman"/>
          <w:sz w:val="24"/>
          <w:szCs w:val="24"/>
        </w:rPr>
        <w:t xml:space="preserve">functioning and </w:t>
      </w:r>
      <w:r w:rsidRPr="00EF4A07">
        <w:rPr>
          <w:rFonts w:ascii="Times New Roman" w:hAnsi="Times New Roman" w:cs="Times New Roman"/>
          <w:sz w:val="24"/>
          <w:szCs w:val="24"/>
        </w:rPr>
        <w:t xml:space="preserve">producing </w:t>
      </w:r>
      <w:r w:rsidR="00E02A49">
        <w:rPr>
          <w:rFonts w:ascii="Times New Roman" w:hAnsi="Times New Roman" w:cs="Times New Roman"/>
          <w:sz w:val="24"/>
          <w:szCs w:val="24"/>
        </w:rPr>
        <w:t xml:space="preserve">health </w:t>
      </w:r>
      <w:r w:rsidRPr="00EF4A07">
        <w:rPr>
          <w:rFonts w:ascii="Times New Roman" w:hAnsi="Times New Roman" w:cs="Times New Roman"/>
          <w:sz w:val="24"/>
          <w:szCs w:val="24"/>
        </w:rPr>
        <w:t xml:space="preserve">impact </w:t>
      </w:r>
      <w:r w:rsidR="00E02A49">
        <w:rPr>
          <w:rFonts w:ascii="Times New Roman" w:hAnsi="Times New Roman" w:cs="Times New Roman"/>
          <w:sz w:val="24"/>
          <w:szCs w:val="24"/>
        </w:rPr>
        <w:t xml:space="preserve">at the individual, service and system level. This evidence </w:t>
      </w:r>
      <w:r w:rsidRPr="00EF4A07">
        <w:rPr>
          <w:rFonts w:ascii="Times New Roman" w:hAnsi="Times New Roman" w:cs="Times New Roman"/>
          <w:sz w:val="24"/>
          <w:szCs w:val="24"/>
        </w:rPr>
        <w:t>has increased</w:t>
      </w:r>
      <w:r w:rsidR="00E02A49">
        <w:rPr>
          <w:rFonts w:ascii="Times New Roman" w:hAnsi="Times New Roman" w:cs="Times New Roman"/>
          <w:sz w:val="24"/>
          <w:szCs w:val="24"/>
        </w:rPr>
        <w:t xml:space="preserve"> significantly in the past five years with LHS demonstrating impact across several continents. Given the escalation in the availability of health data and the potential for this data to be utilised to improve patient outcomes, health service provision and health system performance, further research is needed, to inform development of sustainable, effective LHS that improve health outcomes. </w:t>
      </w:r>
    </w:p>
    <w:p w14:paraId="7DBE4B4B" w14:textId="77777777" w:rsidR="009D057C" w:rsidRPr="00EF4A07" w:rsidRDefault="009D057C" w:rsidP="00EF496D">
      <w:pPr>
        <w:shd w:val="clear" w:color="auto" w:fill="FFFFFF"/>
        <w:spacing w:after="0" w:line="240" w:lineRule="auto"/>
        <w:rPr>
          <w:rFonts w:ascii="Times New Roman" w:hAnsi="Times New Roman" w:cs="Times New Roman"/>
          <w:sz w:val="24"/>
          <w:szCs w:val="24"/>
        </w:rPr>
      </w:pPr>
    </w:p>
    <w:sectPr w:rsidR="009D057C" w:rsidRPr="00EF4A07" w:rsidSect="00C810A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501D31"/>
    <w:multiLevelType w:val="multilevel"/>
    <w:tmpl w:val="14489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5C8"/>
    <w:rsid w:val="000303C6"/>
    <w:rsid w:val="00367F5F"/>
    <w:rsid w:val="0039137C"/>
    <w:rsid w:val="004652B2"/>
    <w:rsid w:val="005145C8"/>
    <w:rsid w:val="005A6D92"/>
    <w:rsid w:val="005B0E65"/>
    <w:rsid w:val="006169F0"/>
    <w:rsid w:val="00735E12"/>
    <w:rsid w:val="009D057C"/>
    <w:rsid w:val="00A9665D"/>
    <w:rsid w:val="00BE5C69"/>
    <w:rsid w:val="00C810A6"/>
    <w:rsid w:val="00E02A49"/>
    <w:rsid w:val="00EC3FE1"/>
    <w:rsid w:val="00EF496D"/>
    <w:rsid w:val="00EF4A07"/>
    <w:rsid w:val="00FA59A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137D0"/>
  <w15:chartTrackingRefBased/>
  <w15:docId w15:val="{14FBED74-6C75-43C3-96AA-05CB94065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145C8"/>
    <w:rPr>
      <w:sz w:val="16"/>
      <w:szCs w:val="16"/>
    </w:rPr>
  </w:style>
  <w:style w:type="paragraph" w:styleId="CommentText">
    <w:name w:val="annotation text"/>
    <w:basedOn w:val="Normal"/>
    <w:link w:val="CommentTextChar"/>
    <w:uiPriority w:val="99"/>
    <w:semiHidden/>
    <w:unhideWhenUsed/>
    <w:rsid w:val="005145C8"/>
    <w:pPr>
      <w:spacing w:line="240" w:lineRule="auto"/>
    </w:pPr>
    <w:rPr>
      <w:sz w:val="20"/>
      <w:szCs w:val="20"/>
    </w:rPr>
  </w:style>
  <w:style w:type="character" w:customStyle="1" w:styleId="CommentTextChar">
    <w:name w:val="Comment Text Char"/>
    <w:basedOn w:val="DefaultParagraphFont"/>
    <w:link w:val="CommentText"/>
    <w:uiPriority w:val="99"/>
    <w:semiHidden/>
    <w:rsid w:val="005145C8"/>
    <w:rPr>
      <w:sz w:val="20"/>
      <w:szCs w:val="20"/>
    </w:rPr>
  </w:style>
  <w:style w:type="paragraph" w:styleId="CommentSubject">
    <w:name w:val="annotation subject"/>
    <w:basedOn w:val="CommentText"/>
    <w:next w:val="CommentText"/>
    <w:link w:val="CommentSubjectChar"/>
    <w:uiPriority w:val="99"/>
    <w:semiHidden/>
    <w:unhideWhenUsed/>
    <w:rsid w:val="005145C8"/>
    <w:rPr>
      <w:b/>
      <w:bCs/>
    </w:rPr>
  </w:style>
  <w:style w:type="character" w:customStyle="1" w:styleId="CommentSubjectChar">
    <w:name w:val="Comment Subject Char"/>
    <w:basedOn w:val="CommentTextChar"/>
    <w:link w:val="CommentSubject"/>
    <w:uiPriority w:val="99"/>
    <w:semiHidden/>
    <w:rsid w:val="005145C8"/>
    <w:rPr>
      <w:b/>
      <w:bCs/>
      <w:sz w:val="20"/>
      <w:szCs w:val="20"/>
    </w:rPr>
  </w:style>
  <w:style w:type="paragraph" w:styleId="BalloonText">
    <w:name w:val="Balloon Text"/>
    <w:basedOn w:val="Normal"/>
    <w:link w:val="BalloonTextChar"/>
    <w:uiPriority w:val="99"/>
    <w:semiHidden/>
    <w:unhideWhenUsed/>
    <w:rsid w:val="005145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45C8"/>
    <w:rPr>
      <w:rFonts w:ascii="Segoe UI" w:hAnsi="Segoe UI" w:cs="Segoe UI"/>
      <w:sz w:val="18"/>
      <w:szCs w:val="18"/>
    </w:rPr>
  </w:style>
  <w:style w:type="character" w:customStyle="1" w:styleId="im">
    <w:name w:val="im"/>
    <w:basedOn w:val="DefaultParagraphFont"/>
    <w:rsid w:val="005145C8"/>
  </w:style>
  <w:style w:type="character" w:styleId="Hyperlink">
    <w:name w:val="Hyperlink"/>
    <w:basedOn w:val="DefaultParagraphFont"/>
    <w:uiPriority w:val="99"/>
    <w:unhideWhenUsed/>
    <w:rsid w:val="006169F0"/>
    <w:rPr>
      <w:color w:val="0000FF"/>
      <w:u w:val="single"/>
    </w:rPr>
  </w:style>
  <w:style w:type="paragraph" w:styleId="NormalWeb">
    <w:name w:val="Normal (Web)"/>
    <w:basedOn w:val="Normal"/>
    <w:uiPriority w:val="99"/>
    <w:semiHidden/>
    <w:unhideWhenUsed/>
    <w:rsid w:val="006169F0"/>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6169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317308">
      <w:bodyDiv w:val="1"/>
      <w:marLeft w:val="0"/>
      <w:marRight w:val="0"/>
      <w:marTop w:val="0"/>
      <w:marBottom w:val="0"/>
      <w:divBdr>
        <w:top w:val="none" w:sz="0" w:space="0" w:color="auto"/>
        <w:left w:val="none" w:sz="0" w:space="0" w:color="auto"/>
        <w:bottom w:val="none" w:sz="0" w:space="0" w:color="auto"/>
        <w:right w:val="none" w:sz="0" w:space="0" w:color="auto"/>
      </w:divBdr>
      <w:divsChild>
        <w:div w:id="1312367465">
          <w:marLeft w:val="0"/>
          <w:marRight w:val="0"/>
          <w:marTop w:val="0"/>
          <w:marBottom w:val="0"/>
          <w:divBdr>
            <w:top w:val="none" w:sz="0" w:space="0" w:color="auto"/>
            <w:left w:val="none" w:sz="0" w:space="0" w:color="auto"/>
            <w:bottom w:val="none" w:sz="0" w:space="0" w:color="auto"/>
            <w:right w:val="none" w:sz="0" w:space="0" w:color="auto"/>
          </w:divBdr>
        </w:div>
      </w:divsChild>
    </w:div>
    <w:div w:id="1939096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oanne.enticott@monash.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950</Words>
  <Characters>5418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Enticott</dc:creator>
  <cp:keywords/>
  <dc:description/>
  <cp:lastModifiedBy>Joanne Enticott</cp:lastModifiedBy>
  <cp:revision>2</cp:revision>
  <dcterms:created xsi:type="dcterms:W3CDTF">2020-06-16T04:28:00Z</dcterms:created>
  <dcterms:modified xsi:type="dcterms:W3CDTF">2020-06-16T04:28:00Z</dcterms:modified>
</cp:coreProperties>
</file>