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sTable 1.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Variables query code in MIMIC-IV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sTable 2.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Distributions of variables with missing data comparing observed complete case data to results from pooling the datasets with imputed variables from multiple imputation. Abbreviations: BMI: body mass index; WBC: white blood cell; RBC: red blood cell; PLT: platelet.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sTable 3.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Multivariable Cox regression analyses for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90-day and 18</w:t>
      </w:r>
      <w:r>
        <w:rPr>
          <w:rFonts w:hint="default" w:ascii="Times New Roman" w:hAnsi="Times New Roman" w:cs="Times New Roman"/>
          <w:sz w:val="24"/>
          <w:szCs w:val="24"/>
        </w:rPr>
        <w:t>0-day mortality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 patients with acute myocardial infarction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using raw data. Model: we adjusted for age, sex (male, female), BMI, </w:t>
      </w:r>
      <w:r>
        <w:rPr>
          <w:rFonts w:hint="default" w:ascii="Times New Roman" w:hAnsi="Times New Roman" w:eastAsia="宋体" w:cs="Times New Roman"/>
          <w:sz w:val="24"/>
          <w:szCs w:val="24"/>
        </w:rPr>
        <w:t>WBC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R</w:t>
      </w:r>
      <w:r>
        <w:rPr>
          <w:rFonts w:hint="default" w:ascii="Times New Roman" w:hAnsi="Times New Roman" w:eastAsia="宋体" w:cs="Times New Roman"/>
          <w:sz w:val="24"/>
          <w:szCs w:val="24"/>
        </w:rPr>
        <w:t>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PLT, c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reatinine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h</w:t>
      </w:r>
      <w:r>
        <w:rPr>
          <w:rFonts w:hint="default" w:ascii="Times New Roman" w:hAnsi="Times New Roman" w:cs="Times New Roman"/>
          <w:color w:val="444444"/>
          <w:sz w:val="24"/>
          <w:szCs w:val="24"/>
          <w:shd w:val="clear" w:color="auto" w:fill="FFFFFF"/>
        </w:rPr>
        <w:t>eart failure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trial fibrillation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d</w:t>
      </w:r>
      <w:r>
        <w:rPr>
          <w:rFonts w:hint="default" w:ascii="Times New Roman" w:hAnsi="Times New Roman" w:cs="Times New Roman"/>
          <w:sz w:val="24"/>
          <w:szCs w:val="24"/>
        </w:rPr>
        <w:t>iabetes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ntihypertensive drugs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no),a</w:t>
      </w:r>
      <w:r>
        <w:rPr>
          <w:rFonts w:hint="default" w:ascii="Times New Roman" w:hAnsi="Times New Roman" w:cs="Times New Roman"/>
          <w:sz w:val="24"/>
          <w:szCs w:val="24"/>
        </w:rPr>
        <w:t>ntilipidemic drugs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ntiplatelets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v</w:t>
      </w:r>
      <w:r>
        <w:rPr>
          <w:rFonts w:hint="default" w:ascii="Times New Roman" w:hAnsi="Times New Roman" w:cs="Times New Roman"/>
          <w:sz w:val="24"/>
          <w:szCs w:val="24"/>
        </w:rPr>
        <w:t>asoactive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no). (n=1358)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Abbreviations: BMI: body mass index; WBC: white blood cell; RBC: red blood cell; PLT: platelet.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sTable 4.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Multivariable Cox regression analyses for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90-day and 18</w:t>
      </w:r>
      <w:r>
        <w:rPr>
          <w:rFonts w:hint="default" w:ascii="Times New Roman" w:hAnsi="Times New Roman" w:cs="Times New Roman"/>
          <w:sz w:val="24"/>
          <w:szCs w:val="24"/>
        </w:rPr>
        <w:t>0-day mortality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 patients with acute myocardial infarction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We additionally adjusted for SIRS (systemic inflammatory response) and SOF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A (sequential organ failure assessment). Model: we adjusted for age, sex (male, female), BMI,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WBC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, R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PLT, c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reatinine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, h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FFFFFF"/>
        </w:rPr>
        <w:t>eart failure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trial fibrillation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(yes, no), d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iabetes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ntihypertensive drugs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(yes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no), a</w:t>
      </w:r>
      <w:r>
        <w:rPr>
          <w:rFonts w:hint="default" w:ascii="Times New Roman" w:hAnsi="Times New Roman" w:cs="Times New Roman"/>
          <w:sz w:val="24"/>
          <w:szCs w:val="24"/>
        </w:rPr>
        <w:t>ntilipidemic drugs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ntiplatelets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v</w:t>
      </w:r>
      <w:r>
        <w:rPr>
          <w:rFonts w:hint="default" w:ascii="Times New Roman" w:hAnsi="Times New Roman" w:cs="Times New Roman"/>
          <w:sz w:val="24"/>
          <w:szCs w:val="24"/>
        </w:rPr>
        <w:t>asoactive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SIRS and SOFA. (n=986)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Abbreviations: BMI: body mass index; WBC: white blood cell; RBC: red blood cell; PLT: platelet.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sTable 5.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Multivariable Cox regression analyses for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90</w:t>
      </w:r>
      <w:r>
        <w:rPr>
          <w:rFonts w:hint="default" w:ascii="Times New Roman" w:hAnsi="Times New Roman" w:cs="Times New Roman"/>
          <w:sz w:val="24"/>
          <w:szCs w:val="24"/>
        </w:rPr>
        <w:t>-day mortality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 patients with acute myocardial infarction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and different diabetes mellitus.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Abbreviations: BMI: body mass index; WBC: white blood cell; RBC: red blood cell; PLT: platelet.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Model 1: no covariates were adjusted.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Model 2: we only adjusted for age, sex (male, female), BMI, cardiogenic shock (yes, no), c</w:t>
      </w:r>
      <w:r>
        <w:rPr>
          <w:rFonts w:hint="default" w:ascii="Times New Roman" w:hAnsi="Times New Roman" w:cs="Times New Roman"/>
          <w:sz w:val="24"/>
          <w:szCs w:val="24"/>
        </w:rPr>
        <w:t>ardiac arrest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hypertension (yes, no). Model 3: we additionally adjusted f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or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WBC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, R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PLT, c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reatinine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, h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FFFFFF"/>
        </w:rPr>
        <w:t>ea</w:t>
      </w:r>
      <w:r>
        <w:rPr>
          <w:rFonts w:hint="default" w:ascii="Times New Roman" w:hAnsi="Times New Roman" w:cs="Times New Roman"/>
          <w:color w:val="444444"/>
          <w:sz w:val="24"/>
          <w:szCs w:val="24"/>
          <w:shd w:val="clear" w:color="auto" w:fill="FFFFFF"/>
        </w:rPr>
        <w:t>rt failure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trial fibrillation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ntihypertensive drugs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ntilipidemic drugs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ntiplatelets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v</w:t>
      </w:r>
      <w:r>
        <w:rPr>
          <w:rFonts w:hint="default" w:ascii="Times New Roman" w:hAnsi="Times New Roman" w:cs="Times New Roman"/>
          <w:sz w:val="24"/>
          <w:szCs w:val="24"/>
        </w:rPr>
        <w:t>asoactive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no).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sTable 6.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Multivariable Cox regression analyses for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180</w:t>
      </w:r>
      <w:r>
        <w:rPr>
          <w:rFonts w:hint="default" w:ascii="Times New Roman" w:hAnsi="Times New Roman" w:cs="Times New Roman"/>
          <w:sz w:val="24"/>
          <w:szCs w:val="24"/>
        </w:rPr>
        <w:t>-day mortality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 patients with acute myocardial infarction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and different diabetes mellitus.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Abbreviations: BMI: body mass index; WBC: white blood cell; RBC: red blood cell; PLT: platelet.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Model 1: no covariates were adjusted. Model 2: we only adjusted for age, sex (male, female), BMI, cardiogenic shock (yes, no), c</w:t>
      </w:r>
      <w:r>
        <w:rPr>
          <w:rFonts w:hint="default" w:ascii="Times New Roman" w:hAnsi="Times New Roman" w:cs="Times New Roman"/>
          <w:sz w:val="24"/>
          <w:szCs w:val="24"/>
        </w:rPr>
        <w:t>ardiac arrest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hypertension (yes, no). Model 3: we additionally adjusted for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WBC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, R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PLT, c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reatinine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, h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FFFFFF"/>
        </w:rPr>
        <w:t>ear</w:t>
      </w:r>
      <w:r>
        <w:rPr>
          <w:rFonts w:hint="default" w:ascii="Times New Roman" w:hAnsi="Times New Roman" w:cs="Times New Roman"/>
          <w:color w:val="444444"/>
          <w:sz w:val="24"/>
          <w:szCs w:val="24"/>
          <w:shd w:val="clear" w:color="auto" w:fill="FFFFFF"/>
        </w:rPr>
        <w:t>t failure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trial fibrillation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cardiogenic shock (yes, no), c</w:t>
      </w:r>
      <w:r>
        <w:rPr>
          <w:rFonts w:hint="default" w:ascii="Times New Roman" w:hAnsi="Times New Roman" w:cs="Times New Roman"/>
          <w:sz w:val="24"/>
          <w:szCs w:val="24"/>
        </w:rPr>
        <w:t>ardiac arrest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hypertension (yes, no)，a</w:t>
      </w:r>
      <w:r>
        <w:rPr>
          <w:rFonts w:hint="default" w:ascii="Times New Roman" w:hAnsi="Times New Roman" w:cs="Times New Roman"/>
          <w:sz w:val="24"/>
          <w:szCs w:val="24"/>
        </w:rPr>
        <w:t>ntihypertensive drugs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ntilipidemic drugs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4"/>
          <w:szCs w:val="24"/>
        </w:rPr>
        <w:t>ntiplatelets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no), v</w:t>
      </w:r>
      <w:r>
        <w:rPr>
          <w:rFonts w:hint="default" w:ascii="Times New Roman" w:hAnsi="Times New Roman" w:cs="Times New Roman"/>
          <w:sz w:val="24"/>
          <w:szCs w:val="24"/>
        </w:rPr>
        <w:t>asoactive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(yes, no).</w:t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sTable 1. Variables query code in MIMIC-IV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518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Variables</w:t>
            </w:r>
          </w:p>
        </w:tc>
        <w:tc>
          <w:tcPr>
            <w:tcW w:w="51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Query code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Acute myocardial infarction</w:t>
            </w:r>
          </w:p>
        </w:tc>
        <w:tc>
          <w:tcPr>
            <w:tcW w:w="518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41001, 41002, 41011, 41012, 41021, 41022, 41031, 41041, 41042, 41051, 41081, 41082, 41091, 41092, I2101, I2102, I2109, I2111, I2119, I2121, I2129, I213, I214, I219, I21A1, I21A9, I222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Hypertension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4010, 4011, 4019, 40591, I10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Cardiogenic shock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78551, R570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Atrial fibrillation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42731; I480; I481; I4811; I4819; I482; I4820; I4821; I4891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hronic kidney disease stage 5 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40311; 40391; 40413; 40493; I120; I1311; I132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Cardiac arrest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4275, I46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H</w:t>
            </w: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eart failure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cute heart failure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42821, 42823, 42831, 42833, 42841, 42843, I5021, I5023, I5031, I5033, I5043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,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 xml:space="preserve">chronic 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heart failure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I5043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,42822;42832;42842;42843;I5022;I5032;I5042;</w:t>
            </w:r>
          </w:p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I50812;I50813;I5084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 xml:space="preserve">Diabetes 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E10, E11, E13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Malignant tumor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C220; D0462; 2330; 17331; Z85821; D0511; C44310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asoactive drugs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norepinephrine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221906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dopamine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221662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epinephrine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221289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eoxyadrenaline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221749; 229630; 229632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obutamine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221653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Antihypertensive drugs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 xml:space="preserve">angiotensin converting enzyme inhibitors 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BENA10; BENA20; BENA5; CAPT1; CAPT125; CAPT25; EMLA2.5; ENAL/P2.5; ENAL/P5; ENAL1.25I; ENAL10; ENAL25I; ENAL25IVPB; ENAL5; FOSI10; FOSI20; FOSI40; LISI10; LISI2.5; LISI20; LISI5; LOTR5/20; MOEX15; MOEX7.5; QUIN20; QUIN5; RAMI/PLACIND; RAMI125; RAMI5; TRAN1; TRAN2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angiotensin II receptor blockers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CAND16; CAND4; COZA25; COZAA50; ENTR24/26; ENTR49/51; ENTR97/103; IRBE150; IRBE300; LCZ696/50; LCZ696/P50; OLME20; TELM20; VALS160; VALS40; VALS80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calcium-channel blockers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ADAL30; ADAL60; ADAL90; AMLO25; AMLO5; CLEV25I; EG-1962/P; FELO2.5; ISRA25; LOTR5/20; NICA2.5I; NICA20; NICA30; NICA40PM; NIFE10; NIMO30; NIMO30/P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ab/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NIMO30/PS; NIMO30L; SYRINGEPD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c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lonidine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CATA1; CATA2; CLON1I; CLON5I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hydralazine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HYDZ10; HYDZ20I; HYDZ25; HYDZ50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 xml:space="preserve"> diuretic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FURO100DES; FURO100I; FURO100PB; FURO100S; FURO10L; FURO10S; FURO1MCGS; FURO1S; FURO20; FURO20I; FURO40; FURO40/20I; FURO40HIND; FURO40I; FURO40ILF; FURO40L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ab/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FURO80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,SPIR100; SPIR12.5HT; SPIR25,BISO5; CHL500I; CHL500PB; CHLO250; DYAZ1; HCTZ12.5; HCTZ25; HCTZ50; MAXZ25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beta blockers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BISO5; METO12.5HT; METO1L; METO25; METO37.5; METO50; METO5I; METOSUSP; METOSUSP10L; TOPR100; TOPR25; TOPR50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ntilipidemic drugs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ATOR/40/P; ATOR/PLACIND; ATOR10; ATOR20; ATOR40; ATOR80; ATORSTUDY; FLUV20; IMIP500I; LIPI40BN; LOVA20; MICO2P; MYC30O; MYCO2C; NYST100P; NYST100V; NYST500T; NYST5L; NYST60L; NYST60LSM; NYSTC; NYSTO; PENT10I; PENT10SYR; PENTO10I; PRAV10; PRAV10L; PRAV20; PRAV40; ROSU20; ROSU20INV; ROSU5; SIMV10; SIMV40; SIMVIND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FENO145; FENO48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ntiplatelets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AGGRCAP; ASA300R; ASA325; ASA600R; ASA81; ASA81EC; ASAB325; ASAEC325; ASPI20.25QT; ASPI325INDP; ASPI40.5HT; ASPI81/PLB; ASPI81INDP; ASPIDESEN; FIOR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  <w:t>,CLO025L; CLOP.25L; CLOP0.5L; CLOP01L; CLOP05L; CLOP15L; CLOP1L; CLOP2.5L; CLOP300; CLOP5L; CLOP7.5L; CLOP75; CLOP75/P; CLOP75/PIND; CLOPIND; NACLFLUSH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Weight (Kg)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226512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RBC 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eastAsia="zh-CN"/>
              </w:rPr>
              <w:t>(K/µL)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51279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eastAsia="zh-CN"/>
              </w:rPr>
              <w:t>Platelet</w:t>
            </w: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eastAsia="zh-CN"/>
              </w:rPr>
              <w:t>(K/µL)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51265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eastAsia="zh-CN"/>
              </w:rPr>
              <w:t>WBC (K/µL)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51755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eastAsia="zh-CN"/>
              </w:rPr>
              <w:t xml:space="preserve">Creatinine (mg/dL) 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52024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eastAsia="zh-CN"/>
              </w:rPr>
              <w:t>Glucose (mg/dL)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220621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eastAsia="zh-CN"/>
              </w:rPr>
              <w:t>HbA1c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val="en-US" w:eastAsia="zh-CN"/>
              </w:rPr>
              <w:t xml:space="preserve"> (%)</w:t>
            </w:r>
          </w:p>
        </w:tc>
        <w:tc>
          <w:tcPr>
            <w:tcW w:w="518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eastAsia="zh-CN"/>
              </w:rPr>
              <w:t>50852</w:t>
            </w:r>
          </w:p>
        </w:tc>
      </w:tr>
    </w:tbl>
    <w:p/>
    <w:p/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sTable 2. Distributions of variables with missing data comparing observed complete case data to results from pooling the datasets with imputed variables from multiple imputation. Abbreviations: BMI: body mass index; WBC: white blood cell; RBC: red blood cell; PLT: platelet.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379"/>
        <w:gridCol w:w="1277"/>
        <w:gridCol w:w="1317"/>
        <w:gridCol w:w="1358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37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8"/>
                <w:sz w:val="18"/>
                <w:szCs w:val="18"/>
              </w:rPr>
              <w:t>Level</w:t>
            </w:r>
            <w:r>
              <w:rPr>
                <w:rFonts w:hint="default" w:ascii="Times New Roman" w:hAnsi="Times New Roman" w:cs="Times New Roman"/>
                <w:color w:val="000008"/>
                <w:spacing w:val="35"/>
                <w:sz w:val="18"/>
                <w:szCs w:val="18"/>
              </w:rPr>
              <w:t>/</w:t>
            </w:r>
            <w:r>
              <w:rPr>
                <w:rFonts w:hint="default" w:ascii="Times New Roman" w:hAnsi="Times New Roman" w:cs="Times New Roman"/>
                <w:color w:val="000008"/>
                <w:sz w:val="18"/>
                <w:szCs w:val="18"/>
              </w:rPr>
              <w:t>Unit</w:t>
            </w:r>
          </w:p>
        </w:tc>
        <w:tc>
          <w:tcPr>
            <w:tcW w:w="127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8"/>
                <w:spacing w:val="7"/>
                <w:sz w:val="18"/>
                <w:szCs w:val="18"/>
              </w:rPr>
              <w:t>Number (%) with missing data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Complete case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Multiple imputation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8"/>
                <w:spacing w:val="-4"/>
                <w:sz w:val="18"/>
                <w:szCs w:val="18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BMI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kg/m2</w:t>
            </w:r>
          </w:p>
        </w:tc>
        <w:tc>
          <w:tcPr>
            <w:tcW w:w="137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Mean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(SD)</w:t>
            </w:r>
          </w:p>
        </w:tc>
        <w:tc>
          <w:tcPr>
            <w:tcW w:w="1277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29.63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29.69 (6.62) 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29.20 (7.56)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WBC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(1000 cells/uL)</w:t>
            </w:r>
          </w:p>
        </w:tc>
        <w:tc>
          <w:tcPr>
            <w:tcW w:w="137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Mean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(SD)</w:t>
            </w:r>
          </w:p>
        </w:tc>
        <w:tc>
          <w:tcPr>
            <w:tcW w:w="1277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1.02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10.78 (4.66)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10.85 (4.94)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0.924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RBC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(1000 cells/uL)</w:t>
            </w:r>
          </w:p>
        </w:tc>
        <w:tc>
          <w:tcPr>
            <w:tcW w:w="137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Mean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(SD)</w:t>
            </w:r>
          </w:p>
        </w:tc>
        <w:tc>
          <w:tcPr>
            <w:tcW w:w="1277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0.31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4.31 (0.73)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4.30 (0.74)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0.877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noWrap w:val="0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PLT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(1000 cells/uL)</w:t>
            </w:r>
          </w:p>
        </w:tc>
        <w:tc>
          <w:tcPr>
            <w:tcW w:w="137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Mean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(SD)</w:t>
            </w:r>
          </w:p>
        </w:tc>
        <w:tc>
          <w:tcPr>
            <w:tcW w:w="127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2.86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235.16 (78.10) 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234.38 (78.29) 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0.738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noWrap w:val="0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Creatinine (mg/dL)</w:t>
            </w:r>
          </w:p>
        </w:tc>
        <w:tc>
          <w:tcPr>
            <w:tcW w:w="137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Median (interquartile range)</w:t>
            </w:r>
          </w:p>
        </w:tc>
        <w:tc>
          <w:tcPr>
            <w:tcW w:w="127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0.92</w:t>
            </w:r>
          </w:p>
        </w:tc>
        <w:tc>
          <w:tcPr>
            <w:tcW w:w="1317" w:type="dxa"/>
            <w:noWrap w:val="0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1.00 (0.80-1.20)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1.00 (0.80-1.20)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0.914</w:t>
            </w:r>
          </w:p>
        </w:tc>
      </w:tr>
    </w:tbl>
    <w:p/>
    <w:p/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sTable 3. </w:t>
      </w:r>
      <w:r>
        <w:rPr>
          <w:rFonts w:hint="default" w:ascii="Times New Roman" w:hAnsi="Times New Roman" w:cs="Times New Roman"/>
          <w:sz w:val="21"/>
          <w:szCs w:val="21"/>
        </w:rPr>
        <w:t xml:space="preserve">Multivariable Cox regression analyses for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90-day and 18</w:t>
      </w:r>
      <w:r>
        <w:rPr>
          <w:rFonts w:hint="default" w:ascii="Times New Roman" w:hAnsi="Times New Roman" w:cs="Times New Roman"/>
          <w:sz w:val="21"/>
          <w:szCs w:val="21"/>
        </w:rPr>
        <w:t>0-day mortality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in patients with acute myocardial infarction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using raw data. Model: we adjusted for age, sex (male, female), BMI, </w:t>
      </w:r>
      <w:r>
        <w:rPr>
          <w:rFonts w:hint="default" w:ascii="Times New Roman" w:hAnsi="Times New Roman" w:eastAsia="宋体" w:cs="Times New Roman"/>
          <w:sz w:val="21"/>
          <w:szCs w:val="21"/>
        </w:rPr>
        <w:t>WBC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 R</w:t>
      </w:r>
      <w:r>
        <w:rPr>
          <w:rFonts w:hint="default" w:ascii="Times New Roman" w:hAnsi="Times New Roman" w:eastAsia="宋体" w:cs="Times New Roman"/>
          <w:sz w:val="21"/>
          <w:szCs w:val="21"/>
        </w:rPr>
        <w:t>B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C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1"/>
          <w:szCs w:val="21"/>
          <w:lang w:val="en-US" w:eastAsia="zh-CN" w:bidi="ar"/>
        </w:rPr>
        <w:t>PLT, c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reatinine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 h</w:t>
      </w:r>
      <w:r>
        <w:rPr>
          <w:rFonts w:hint="default" w:ascii="Times New Roman" w:hAnsi="Times New Roman" w:cs="Times New Roman"/>
          <w:color w:val="444444"/>
          <w:sz w:val="21"/>
          <w:szCs w:val="21"/>
          <w:shd w:val="clear" w:color="auto" w:fill="FFFFFF"/>
        </w:rPr>
        <w:t>eart failure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1"/>
          <w:szCs w:val="21"/>
        </w:rPr>
        <w:t>trial fibrillation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d</w:t>
      </w:r>
      <w:r>
        <w:rPr>
          <w:rFonts w:hint="default" w:ascii="Times New Roman" w:hAnsi="Times New Roman" w:cs="Times New Roman"/>
          <w:sz w:val="21"/>
          <w:szCs w:val="21"/>
        </w:rPr>
        <w:t>iabetes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1"/>
          <w:szCs w:val="21"/>
        </w:rPr>
        <w:t>ntihypertensive drugs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1"/>
          <w:szCs w:val="21"/>
        </w:rPr>
        <w:t>ntilipidemic drugs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1"/>
          <w:szCs w:val="21"/>
        </w:rPr>
        <w:t>ntiplatelets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v</w:t>
      </w:r>
      <w:r>
        <w:rPr>
          <w:rFonts w:hint="default" w:ascii="Times New Roman" w:hAnsi="Times New Roman" w:cs="Times New Roman"/>
          <w:sz w:val="21"/>
          <w:szCs w:val="21"/>
        </w:rPr>
        <w:t>asoactive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no). (n=1358)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Abbreviations: BMI: body mass index; WBC: white blood cell; RBC: red blood cell; PLT: platelet.</w:t>
      </w:r>
    </w:p>
    <w:tbl>
      <w:tblPr>
        <w:tblStyle w:val="2"/>
        <w:tblW w:w="5875" w:type="pct"/>
        <w:tblInd w:w="-47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818"/>
        <w:gridCol w:w="865"/>
        <w:gridCol w:w="2170"/>
        <w:gridCol w:w="2047"/>
        <w:gridCol w:w="14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38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2" w:type="pct"/>
            <w:gridSpan w:val="3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561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SHR index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position w:val="1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738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SHR index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(continuous)</w:t>
            </w:r>
          </w:p>
        </w:tc>
        <w:tc>
          <w:tcPr>
            <w:tcW w:w="443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95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T1</w:t>
            </w:r>
          </w:p>
        </w:tc>
        <w:tc>
          <w:tcPr>
            <w:tcW w:w="1111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661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T2</w:t>
            </w:r>
          </w:p>
        </w:tc>
        <w:tc>
          <w:tcPr>
            <w:tcW w:w="1048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561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T3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position w:val="1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 xml:space="preserve">P for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trend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38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day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mortality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43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95"/>
              <w:jc w:val="center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1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661"/>
              <w:jc w:val="center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8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561"/>
              <w:jc w:val="center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/>
              <w:jc w:val="center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HR,95%CI, P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1.46 (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00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, 2.16) 0.05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/>
              <w:ind w:left="345" w:firstLine="180" w:firstLineChars="10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before="8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0.97 (0.57, 1.63) 0.901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before="80"/>
              <w:ind w:left="25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1.77 (1.17, 2.67) 0.007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9"/>
              <w:ind w:left="212" w:firstLine="180" w:firstLineChars="10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  <w:t>0.003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9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180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day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mortality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9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/>
              <w:ind w:left="268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8"/>
                <w:szCs w:val="18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/>
              <w:ind w:left="871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spacing w:val="-4"/>
                <w:kern w:val="0"/>
                <w:sz w:val="18"/>
                <w:szCs w:val="18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/>
              <w:ind w:left="874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spacing w:val="-2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cs="Times New Roman"/>
                <w:color w:val="000000"/>
                <w:spacing w:val="12"/>
                <w:kern w:val="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HR,95%CI, P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1.44 (1.00, 2.09) 0.051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4"/>
              <w:ind w:left="345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241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1.07 (0.64, 1.80) 0.795</w:t>
            </w:r>
          </w:p>
        </w:tc>
        <w:tc>
          <w:tcPr>
            <w:tcW w:w="1048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250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1.82 (1.18, 2.82) 0.007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4"/>
              <w:ind w:left="334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color w:val="333333"/>
                <w:kern w:val="0"/>
                <w:sz w:val="18"/>
                <w:szCs w:val="18"/>
                <w:lang w:bidi="ar"/>
              </w:rPr>
              <w:t>0.00</w:t>
            </w:r>
            <w:r>
              <w:rPr>
                <w:rFonts w:hint="default" w:ascii="Times New Roman" w:hAnsi="Times New Roman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</w:tr>
    </w:tbl>
    <w:p/>
    <w:p/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sTable 4. </w:t>
      </w:r>
      <w:r>
        <w:rPr>
          <w:rFonts w:hint="default" w:ascii="Times New Roman" w:hAnsi="Times New Roman" w:cs="Times New Roman"/>
          <w:sz w:val="21"/>
          <w:szCs w:val="21"/>
        </w:rPr>
        <w:t xml:space="preserve">Multivariable Cox regression analyses for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90-day and 18</w:t>
      </w:r>
      <w:r>
        <w:rPr>
          <w:rFonts w:hint="default" w:ascii="Times New Roman" w:hAnsi="Times New Roman" w:cs="Times New Roman"/>
          <w:sz w:val="21"/>
          <w:szCs w:val="21"/>
        </w:rPr>
        <w:t>0-day mortality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in patients with acute myocardial infarction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. We additionally adjusted for SIRS (systemic inflammatory response) and SOF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A (sequential organ failure assessment). Model: we adjusted for age, sex (male, female), BMI,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WBC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, R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BC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1"/>
          <w:szCs w:val="21"/>
          <w:lang w:val="en-US" w:eastAsia="zh-CN" w:bidi="ar"/>
        </w:rPr>
        <w:t>PLT, c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reatinine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, h</w:t>
      </w:r>
      <w:r>
        <w:rPr>
          <w:rFonts w:hint="default" w:ascii="Times New Roman" w:hAnsi="Times New Roman" w:cs="Times New Roman"/>
          <w:color w:val="auto"/>
          <w:sz w:val="21"/>
          <w:szCs w:val="21"/>
          <w:shd w:val="clear" w:color="auto" w:fill="FFFFFF"/>
        </w:rPr>
        <w:t>eart failure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trial fibrillation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 (yes, no), d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iabetes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ntihypertensive drugs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 (yes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, no), a</w:t>
      </w:r>
      <w:r>
        <w:rPr>
          <w:rFonts w:hint="default" w:ascii="Times New Roman" w:hAnsi="Times New Roman" w:cs="Times New Roman"/>
          <w:sz w:val="21"/>
          <w:szCs w:val="21"/>
        </w:rPr>
        <w:t>ntilipidemic drugs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1"/>
          <w:szCs w:val="21"/>
        </w:rPr>
        <w:t>ntiplatelets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v</w:t>
      </w:r>
      <w:r>
        <w:rPr>
          <w:rFonts w:hint="default" w:ascii="Times New Roman" w:hAnsi="Times New Roman" w:cs="Times New Roman"/>
          <w:sz w:val="21"/>
          <w:szCs w:val="21"/>
        </w:rPr>
        <w:t>asoactive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SIRS and SOFA. (n=986)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Abbreviations: BMI: body mass index; WBC: white blood cell; RBC: red blood cell; PLT: platelet.</w:t>
      </w:r>
    </w:p>
    <w:tbl>
      <w:tblPr>
        <w:tblStyle w:val="2"/>
        <w:tblW w:w="5875" w:type="pct"/>
        <w:tblInd w:w="-47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1"/>
        <w:gridCol w:w="1818"/>
        <w:gridCol w:w="865"/>
        <w:gridCol w:w="2170"/>
        <w:gridCol w:w="2056"/>
        <w:gridCol w:w="14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38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7" w:type="pct"/>
            <w:gridSpan w:val="3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561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SHR index</w:t>
            </w:r>
          </w:p>
        </w:tc>
        <w:tc>
          <w:tcPr>
            <w:tcW w:w="722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position w:val="1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738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SHR index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(continuous)</w:t>
            </w:r>
          </w:p>
        </w:tc>
        <w:tc>
          <w:tcPr>
            <w:tcW w:w="443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95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T1</w:t>
            </w:r>
          </w:p>
        </w:tc>
        <w:tc>
          <w:tcPr>
            <w:tcW w:w="1111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661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T2</w:t>
            </w:r>
          </w:p>
        </w:tc>
        <w:tc>
          <w:tcPr>
            <w:tcW w:w="1052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561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T3</w:t>
            </w:r>
          </w:p>
        </w:tc>
        <w:tc>
          <w:tcPr>
            <w:tcW w:w="722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position w:val="1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 xml:space="preserve">P for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trend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38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day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mortality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43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/>
              <w:ind w:left="95"/>
              <w:jc w:val="center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1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661"/>
              <w:jc w:val="center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/>
              <w:ind w:left="561"/>
              <w:jc w:val="center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254"/>
              <w:jc w:val="center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HR,95%CI, P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1.54 (1.11, 2.13) 0.010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/>
              <w:ind w:left="345" w:firstLine="180" w:firstLineChars="10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before="8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0.97 (0.57, 1.63) 0.901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before="80"/>
              <w:ind w:left="25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1.77 (1.17, 2.67) 0.007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9"/>
              <w:ind w:left="212" w:firstLine="180" w:firstLineChars="100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18"/>
                <w:szCs w:val="18"/>
                <w:lang w:val="en-US" w:eastAsia="zh-CN" w:bidi="ar"/>
              </w:rPr>
              <w:t>0.003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9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180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day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mortality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9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/>
              <w:ind w:left="268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spacing w:val="-1"/>
                <w:kern w:val="0"/>
                <w:sz w:val="18"/>
                <w:szCs w:val="18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/>
              <w:ind w:left="871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spacing w:val="-4"/>
                <w:kern w:val="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/>
              <w:ind w:left="874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spacing w:val="-2"/>
                <w:kern w:val="0"/>
                <w:sz w:val="18"/>
                <w:szCs w:val="1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34" w:hRule="atLeast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cs="Times New Roman"/>
                <w:color w:val="000000"/>
                <w:spacing w:val="12"/>
                <w:kern w:val="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HR,95%CI, P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126"/>
              <w:jc w:val="lef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1.50 (1.09, 2.06) 0.012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4"/>
              <w:ind w:left="345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241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1.10 (0.68, 1.76) 0.703</w:t>
            </w:r>
          </w:p>
        </w:tc>
        <w:tc>
          <w:tcPr>
            <w:tcW w:w="1052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/>
              <w:ind w:left="250"/>
              <w:jc w:val="right"/>
              <w:textAlignment w:val="baseline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1.78 (1.21, 2.61) 0.003</w:t>
            </w:r>
          </w:p>
        </w:tc>
        <w:tc>
          <w:tcPr>
            <w:tcW w:w="722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4"/>
              <w:ind w:left="334"/>
              <w:jc w:val="right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0.002</w:t>
            </w:r>
          </w:p>
        </w:tc>
      </w:tr>
    </w:tbl>
    <w:p/>
    <w:p/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sTable 5. </w:t>
      </w:r>
      <w:r>
        <w:rPr>
          <w:rFonts w:hint="default" w:ascii="Times New Roman" w:hAnsi="Times New Roman" w:cs="Times New Roman"/>
          <w:sz w:val="21"/>
          <w:szCs w:val="21"/>
        </w:rPr>
        <w:t xml:space="preserve">Multivariable Cox regression analyses for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90</w:t>
      </w:r>
      <w:r>
        <w:rPr>
          <w:rFonts w:hint="default" w:ascii="Times New Roman" w:hAnsi="Times New Roman" w:cs="Times New Roman"/>
          <w:sz w:val="21"/>
          <w:szCs w:val="21"/>
        </w:rPr>
        <w:t>-day mortality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in patients with acute myocardial infarction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and different diabetes mellitus.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Abbreviations: BMI: body mass index; WBC: white blood cell; RBC: red blood cell; PLT: platelet.</w:t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Model 1: no covariates were adjusted. </w:t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Model 2: we only adjusted for age, sex (male, female), BMI, cardiogenic shock (yes, no), c</w:t>
      </w:r>
      <w:r>
        <w:rPr>
          <w:rFonts w:hint="default" w:ascii="Times New Roman" w:hAnsi="Times New Roman" w:cs="Times New Roman"/>
          <w:sz w:val="21"/>
          <w:szCs w:val="21"/>
        </w:rPr>
        <w:t>ardiac arrest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hypertension (yes, no). </w:t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Model 3: we additionally adjusted f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or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WBC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, R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BC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1"/>
          <w:szCs w:val="21"/>
          <w:lang w:val="en-US" w:eastAsia="zh-CN" w:bidi="ar"/>
        </w:rPr>
        <w:t>PLT, c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reatinine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, h</w:t>
      </w:r>
      <w:r>
        <w:rPr>
          <w:rFonts w:hint="default" w:ascii="Times New Roman" w:hAnsi="Times New Roman" w:cs="Times New Roman"/>
          <w:color w:val="auto"/>
          <w:sz w:val="21"/>
          <w:szCs w:val="21"/>
          <w:shd w:val="clear" w:color="auto" w:fill="FFFFFF"/>
        </w:rPr>
        <w:t>ea</w:t>
      </w:r>
      <w:r>
        <w:rPr>
          <w:rFonts w:hint="default" w:ascii="Times New Roman" w:hAnsi="Times New Roman" w:cs="Times New Roman"/>
          <w:color w:val="444444"/>
          <w:sz w:val="21"/>
          <w:szCs w:val="21"/>
          <w:shd w:val="clear" w:color="auto" w:fill="FFFFFF"/>
        </w:rPr>
        <w:t>rt failure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1"/>
          <w:szCs w:val="21"/>
        </w:rPr>
        <w:t>trial fibrillation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1"/>
          <w:szCs w:val="21"/>
        </w:rPr>
        <w:t>ntihypertensive drugs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1"/>
          <w:szCs w:val="21"/>
        </w:rPr>
        <w:t>ntilipidemic drugs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1"/>
          <w:szCs w:val="21"/>
        </w:rPr>
        <w:t>ntiplatelets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v</w:t>
      </w:r>
      <w:r>
        <w:rPr>
          <w:rFonts w:hint="default" w:ascii="Times New Roman" w:hAnsi="Times New Roman" w:cs="Times New Roman"/>
          <w:sz w:val="21"/>
          <w:szCs w:val="21"/>
        </w:rPr>
        <w:t>asoactive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(yes, no).</w:t>
      </w:r>
    </w:p>
    <w:tbl>
      <w:tblPr>
        <w:tblStyle w:val="2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5"/>
        <w:gridCol w:w="1863"/>
        <w:gridCol w:w="1900"/>
        <w:gridCol w:w="2010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Diabetes status</w:t>
            </w:r>
          </w:p>
        </w:tc>
        <w:tc>
          <w:tcPr>
            <w:tcW w:w="0" w:type="auto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odel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1</w:t>
            </w:r>
          </w:p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HR,95%CI, P</w:t>
            </w:r>
          </w:p>
        </w:tc>
        <w:tc>
          <w:tcPr>
            <w:tcW w:w="190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odel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2</w:t>
            </w:r>
          </w:p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HR,95%CI, P</w:t>
            </w:r>
          </w:p>
        </w:tc>
        <w:tc>
          <w:tcPr>
            <w:tcW w:w="201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odel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3</w:t>
            </w:r>
          </w:p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HR,95%CI, P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NGR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SHR index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3.94 (2.60, 5.96) &lt;0.001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3.91 (2.27, 6.73) &lt;0.001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2.47 (1.35, 4.53) 0.003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   T1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 T2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0.99 (0.40, 2.48) 0.983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1.05 (0.42, 2.64) 0.912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0.98 (0.38, 2.50) 0.965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3.40 (1.52, 7.63) 0.003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2.51 (1.10, 5.74) 0.029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2.04 (0.97, 4.79) 0.056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 for trend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0.034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Pre-DM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SHR index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12.67 (5.69, 28.19) &lt;0.001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10.64 (4.33, 26.11) &lt;0.001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8.83 (3.06, 25.47) &lt;0.001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   T1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 T2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2.85 (0.90, 9.10) 0.076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3.09 (0.95, 10.06) 0.061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2.67 (0.77, 9.28) 0.121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T3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8.51 (2.86, 25.29) &lt;0.001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7.73 (2.45, 24.35) &lt;0.001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6.90 (1.98, 24.02) 0.002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 for trend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0.002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DM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SHR index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2.03 (1.37, 3.00) &lt;0.001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1.74 (1.14, 2.64) 0.010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1.45 (0.95, 2.21) 0.086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   T1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 T2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0.39 (0.18, 0.85) 0.018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0.42 (0.19, 0.92) 0.031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0.55 (0.25, 1.23) 0.147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T3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1.64 (1.05, 2.56) 0.031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1.42 (0.90, 2.23) 0.129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1.45 (0.91, 2.31) 0.120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 for trend</w:t>
            </w:r>
          </w:p>
        </w:tc>
        <w:tc>
          <w:tcPr>
            <w:tcW w:w="1863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0.025</w:t>
            </w:r>
          </w:p>
        </w:tc>
        <w:tc>
          <w:tcPr>
            <w:tcW w:w="1900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0.099</w:t>
            </w:r>
          </w:p>
        </w:tc>
        <w:tc>
          <w:tcPr>
            <w:tcW w:w="2010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0.101</w:t>
            </w:r>
          </w:p>
        </w:tc>
      </w:tr>
    </w:tbl>
    <w:p/>
    <w:p/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sTable 6. </w:t>
      </w:r>
      <w:r>
        <w:rPr>
          <w:rFonts w:hint="default" w:ascii="Times New Roman" w:hAnsi="Times New Roman" w:cs="Times New Roman"/>
          <w:sz w:val="21"/>
          <w:szCs w:val="21"/>
        </w:rPr>
        <w:t xml:space="preserve">Multivariable Cox regression analyses for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180</w:t>
      </w:r>
      <w:r>
        <w:rPr>
          <w:rFonts w:hint="default" w:ascii="Times New Roman" w:hAnsi="Times New Roman" w:cs="Times New Roman"/>
          <w:sz w:val="21"/>
          <w:szCs w:val="21"/>
        </w:rPr>
        <w:t>-day mortality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in patients with acute myocardial infarction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and different diabetes mellitus.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Abbreviations: BMI: body mass index; WBC: white blood cell; RBC: red blood cell; PLT: platelet.</w:t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Model 1: no covariates were adjusted. </w:t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Model 2: we only adjusted for age, sex (male, female), BMI, cardiogenic shock (yes, no), c</w:t>
      </w:r>
      <w:r>
        <w:rPr>
          <w:rFonts w:hint="default" w:ascii="Times New Roman" w:hAnsi="Times New Roman" w:cs="Times New Roman"/>
          <w:sz w:val="21"/>
          <w:szCs w:val="21"/>
        </w:rPr>
        <w:t>ardiac arrest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hypertension (yes, no). </w:t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Model 3: we additionally adjusted for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WBC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, R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BC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1"/>
          <w:szCs w:val="21"/>
          <w:lang w:val="en-US" w:eastAsia="zh-CN" w:bidi="ar"/>
        </w:rPr>
        <w:t>PLT, c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reatinine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, h</w:t>
      </w:r>
      <w:r>
        <w:rPr>
          <w:rFonts w:hint="default" w:ascii="Times New Roman" w:hAnsi="Times New Roman" w:cs="Times New Roman"/>
          <w:color w:val="auto"/>
          <w:sz w:val="21"/>
          <w:szCs w:val="21"/>
          <w:shd w:val="clear" w:color="auto" w:fill="FFFFFF"/>
        </w:rPr>
        <w:t>ear</w:t>
      </w:r>
      <w:r>
        <w:rPr>
          <w:rFonts w:hint="default" w:ascii="Times New Roman" w:hAnsi="Times New Roman" w:cs="Times New Roman"/>
          <w:color w:val="444444"/>
          <w:sz w:val="21"/>
          <w:szCs w:val="21"/>
          <w:shd w:val="clear" w:color="auto" w:fill="FFFFFF"/>
        </w:rPr>
        <w:t>t failure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1"/>
          <w:szCs w:val="21"/>
        </w:rPr>
        <w:t>trial fibrillation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cardiogenic shock (yes, no), c</w:t>
      </w:r>
      <w:r>
        <w:rPr>
          <w:rFonts w:hint="default" w:ascii="Times New Roman" w:hAnsi="Times New Roman" w:cs="Times New Roman"/>
          <w:sz w:val="21"/>
          <w:szCs w:val="21"/>
        </w:rPr>
        <w:t>ardiac arrest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hypertension (yes, no)，a</w:t>
      </w:r>
      <w:r>
        <w:rPr>
          <w:rFonts w:hint="default" w:ascii="Times New Roman" w:hAnsi="Times New Roman" w:cs="Times New Roman"/>
          <w:sz w:val="21"/>
          <w:szCs w:val="21"/>
        </w:rPr>
        <w:t>ntihypertensive drugs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1"/>
          <w:szCs w:val="21"/>
        </w:rPr>
        <w:t>ntilipidemic drugs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a</w:t>
      </w:r>
      <w:r>
        <w:rPr>
          <w:rFonts w:hint="default" w:ascii="Times New Roman" w:hAnsi="Times New Roman" w:cs="Times New Roman"/>
          <w:sz w:val="21"/>
          <w:szCs w:val="21"/>
        </w:rPr>
        <w:t>ntiplatelets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(yes, no), v</w:t>
      </w:r>
      <w:r>
        <w:rPr>
          <w:rFonts w:hint="default" w:ascii="Times New Roman" w:hAnsi="Times New Roman" w:cs="Times New Roman"/>
          <w:sz w:val="21"/>
          <w:szCs w:val="21"/>
        </w:rPr>
        <w:t>asoactive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(yes, no).</w:t>
      </w:r>
    </w:p>
    <w:tbl>
      <w:tblPr>
        <w:tblStyle w:val="2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5"/>
        <w:gridCol w:w="1863"/>
        <w:gridCol w:w="1900"/>
        <w:gridCol w:w="2010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Diabetes status</w:t>
            </w:r>
          </w:p>
        </w:tc>
        <w:tc>
          <w:tcPr>
            <w:tcW w:w="0" w:type="auto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odel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1</w:t>
            </w:r>
          </w:p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HR,95%CI, P</w:t>
            </w:r>
          </w:p>
        </w:tc>
        <w:tc>
          <w:tcPr>
            <w:tcW w:w="190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odel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2</w:t>
            </w:r>
          </w:p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HR,95%CI, P</w:t>
            </w:r>
          </w:p>
        </w:tc>
        <w:tc>
          <w:tcPr>
            <w:tcW w:w="201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odel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3</w:t>
            </w:r>
          </w:p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HR,95%CI, P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NGR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SHR index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3.38 (2.23, 5.14) &lt;0.001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3.26 (1.90, 5.58) &lt;0.001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2.30 (1.27, 4.19) 0.006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   T1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 T2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0.91 (0.41, 1.98) 0.804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0.99 (0.45, 2.16) 0.971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0.97 (0.43, 2.15) 0.931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2.79 (1.40, 5.55) 0.004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2.16 (1.07, 4.37) 0.032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1.86 (0.89, 3.88) 0.0981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 for trend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0.008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0.038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Pre-DM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SHR index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10.47 (4.92, 22.24) &lt;0.001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9.02 (3.88, 20.99) &lt;0.001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8.11 (3.08, 21.35) &lt;0.001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   T1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 T2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2.89 (1.12, 7.45) 0.028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3.41 (1.30, 8.95) 0.013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2.65 (0.96, 7.31) 0.060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T3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6.49 (2.59, 16.26) &lt;0.001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6.34 (2.42, 16.62) &lt;0.001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5.30 (1.96, 14.27) 0.001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 for trend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&lt;0.001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0.001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DM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de-DE"/>
              </w:rPr>
              <w:t>SHR index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2.69 (2.07, 3.48) &lt;0.001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2.32 (1.75, 3.09) &lt;0.001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1.78 (1.32, 2.39) &lt;0.001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   T1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Ref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 T2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0.44 (0.22, 0.88) 0.020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0.45 (0.22, 0.92) 0.028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0.55 (0.27, 1.14) 0.109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T3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1.69 (1.11, 2.57) 0.014</w:t>
            </w:r>
          </w:p>
        </w:tc>
        <w:tc>
          <w:tcPr>
            <w:tcW w:w="1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1.47 (0.96, 2.26) 0.074</w:t>
            </w:r>
          </w:p>
        </w:tc>
        <w:tc>
          <w:tcPr>
            <w:tcW w:w="20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1.46 (0.94, 2.26) 0.091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35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 for trend</w:t>
            </w:r>
          </w:p>
        </w:tc>
        <w:tc>
          <w:tcPr>
            <w:tcW w:w="1863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0.011</w:t>
            </w:r>
          </w:p>
        </w:tc>
        <w:tc>
          <w:tcPr>
            <w:tcW w:w="1900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0.053</w:t>
            </w:r>
          </w:p>
        </w:tc>
        <w:tc>
          <w:tcPr>
            <w:tcW w:w="2010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0.073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3MmI4NjgwN2I2NGQwNDAzZmEyZGI5NmQwYTJkYmUifQ=="/>
  </w:docVars>
  <w:rsids>
    <w:rsidRoot w:val="00000000"/>
    <w:rsid w:val="118B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kern w:val="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2023-10-27T03:31:16Z</dcterms:created>
  <dc:creator>lenovo</dc:creator>
  <cp:lastModifiedBy>来期</cp:lastModifiedBy>
  <dcterms:modified xsi:type="dcterms:W3CDTF">2023-10-27T04:10:01Z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38C0F88490E144658ED3BF76541C0E74_12</vt:lpwstr>
  </property>
</Properties>
</file>