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1B3F5" w14:textId="354BCF51" w:rsidR="00651BDD" w:rsidRDefault="00800C47" w:rsidP="00651BDD">
      <w:r>
        <w:rPr>
          <w:rFonts w:cstheme="minorHAnsi"/>
          <w:b/>
          <w:bCs/>
          <w:color w:val="000000"/>
        </w:rPr>
        <w:t>S</w:t>
      </w:r>
      <w:r w:rsidRPr="00C87AC6">
        <w:rPr>
          <w:rFonts w:cstheme="minorHAnsi"/>
          <w:b/>
          <w:bCs/>
          <w:color w:val="000000"/>
        </w:rPr>
        <w:t xml:space="preserve">upplementary Table </w:t>
      </w:r>
      <w:r>
        <w:rPr>
          <w:rFonts w:cstheme="minorHAnsi"/>
          <w:b/>
          <w:bCs/>
          <w:color w:val="000000"/>
        </w:rPr>
        <w:t>3:</w:t>
      </w:r>
      <w:r w:rsidRPr="00C87AC6">
        <w:rPr>
          <w:rFonts w:cstheme="minorHAnsi"/>
          <w:b/>
          <w:bCs/>
          <w:color w:val="000000"/>
        </w:rPr>
        <w:t xml:space="preserve"> </w:t>
      </w:r>
      <w:r w:rsidRPr="00C87AC6">
        <w:rPr>
          <w:rFonts w:cstheme="minorHAnsi"/>
          <w:b/>
          <w:bCs/>
        </w:rPr>
        <w:t xml:space="preserve">Changes in </w:t>
      </w:r>
      <w:r>
        <w:rPr>
          <w:rFonts w:cstheme="minorHAnsi"/>
          <w:b/>
          <w:bCs/>
        </w:rPr>
        <w:t xml:space="preserve">self- reported symptoms </w:t>
      </w:r>
      <w:r w:rsidRPr="00C87AC6">
        <w:rPr>
          <w:rFonts w:cstheme="minorHAnsi"/>
          <w:b/>
          <w:bCs/>
        </w:rPr>
        <w:t xml:space="preserve">between baseline and </w:t>
      </w:r>
      <w:r w:rsidRPr="00C87AC6">
        <w:rPr>
          <w:rFonts w:cstheme="minorHAnsi"/>
          <w:b/>
          <w:bCs/>
          <w:color w:val="000000"/>
        </w:rPr>
        <w:t xml:space="preserve">12 weeks </w:t>
      </w:r>
      <w:r w:rsidR="00651BDD">
        <w:t xml:space="preserve">BE-WEL Trial (Breast: Evaluation of Weight and Exercise for Lymphoedema) </w:t>
      </w:r>
    </w:p>
    <w:p w14:paraId="6C277CB5" w14:textId="52018D81" w:rsidR="00651BDD" w:rsidRDefault="00651BDD" w:rsidP="00651BDD">
      <w:r>
        <w:t>Testing weight control and exercise programmes for women with breast cancer related lymphoedema: a feasibility trial</w:t>
      </w:r>
    </w:p>
    <w:p w14:paraId="7662288E" w14:textId="5867DA8B" w:rsidR="00651BDD" w:rsidRDefault="00651BDD" w:rsidP="00651BDD">
      <w:r>
        <w:t xml:space="preserve">Breast cancer research and treatment </w:t>
      </w:r>
    </w:p>
    <w:p w14:paraId="642DA913" w14:textId="2337F611" w:rsidR="00651BDD" w:rsidRDefault="00651BDD" w:rsidP="00651BDD">
      <w:r>
        <w:t xml:space="preserve">Michelle Harvie  </w:t>
      </w:r>
    </w:p>
    <w:p w14:paraId="5FE942C5" w14:textId="77777777" w:rsidR="00651BDD" w:rsidRDefault="00651BDD" w:rsidP="00651BDD">
      <w:pPr>
        <w:rPr>
          <w:rFonts w:ascii="Tahoma" w:hAnsi="Tahoma" w:cs="Tahoma"/>
          <w:color w:val="000000"/>
          <w:sz w:val="20"/>
          <w:szCs w:val="20"/>
          <w:lang w:eastAsia="en-GB"/>
          <w14:ligatures w14:val="none"/>
        </w:rPr>
      </w:pPr>
      <w:r>
        <w:rPr>
          <w:rFonts w:ascii="Tahoma" w:hAnsi="Tahoma" w:cs="Tahoma"/>
          <w:color w:val="000000"/>
          <w:sz w:val="20"/>
          <w:szCs w:val="20"/>
          <w:lang w:eastAsia="en-GB"/>
          <w14:ligatures w14:val="none"/>
        </w:rPr>
        <w:t>Manchester University Hospital Foundation NHS Trust</w:t>
      </w:r>
      <w:r>
        <w:rPr>
          <w:lang w:eastAsia="en-GB"/>
          <w14:ligatures w14:val="none"/>
        </w:rPr>
        <w:t xml:space="preserve"> </w:t>
      </w:r>
    </w:p>
    <w:p w14:paraId="7B71F06F" w14:textId="57FC3AFB" w:rsidR="00651BDD" w:rsidRDefault="00800C47" w:rsidP="00651BDD">
      <w:r w:rsidRPr="00800C47">
        <w:t>michelle.harvie@manchester.ac.uk</w:t>
      </w:r>
    </w:p>
    <w:tbl>
      <w:tblPr>
        <w:tblStyle w:val="TableGrid"/>
        <w:tblW w:w="133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604"/>
        <w:gridCol w:w="1368"/>
        <w:gridCol w:w="2444"/>
        <w:gridCol w:w="2693"/>
        <w:gridCol w:w="2850"/>
        <w:gridCol w:w="2366"/>
      </w:tblGrid>
      <w:tr w:rsidR="00800C47" w:rsidRPr="006A419C" w14:paraId="3A4CECE2" w14:textId="77777777" w:rsidTr="00665CDD">
        <w:trPr>
          <w:trHeight w:val="494"/>
        </w:trPr>
        <w:tc>
          <w:tcPr>
            <w:tcW w:w="1604" w:type="dxa"/>
          </w:tcPr>
          <w:p w14:paraId="49A975A3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721" w:type="dxa"/>
            <w:gridSpan w:val="5"/>
          </w:tcPr>
          <w:p w14:paraId="0512B8EC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Change over Time </w:t>
            </w:r>
          </w:p>
        </w:tc>
      </w:tr>
      <w:tr w:rsidR="00800C47" w:rsidRPr="006A419C" w14:paraId="1BC6956C" w14:textId="77777777" w:rsidTr="001E102E">
        <w:tc>
          <w:tcPr>
            <w:tcW w:w="1604" w:type="dxa"/>
          </w:tcPr>
          <w:p w14:paraId="342867F4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D28CAEB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68" w:type="dxa"/>
          </w:tcPr>
          <w:p w14:paraId="70FD5396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44" w:type="dxa"/>
          </w:tcPr>
          <w:p w14:paraId="417CA6DD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b/>
                <w:sz w:val="22"/>
                <w:szCs w:val="22"/>
              </w:rPr>
              <w:t>Standard care</w:t>
            </w:r>
          </w:p>
          <w:p w14:paraId="661A5269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b/>
                <w:sz w:val="22"/>
                <w:szCs w:val="22"/>
              </w:rPr>
              <w:t>(n = 12)</w:t>
            </w:r>
          </w:p>
        </w:tc>
        <w:tc>
          <w:tcPr>
            <w:tcW w:w="2693" w:type="dxa"/>
          </w:tcPr>
          <w:p w14:paraId="1AD87617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b/>
                <w:sz w:val="22"/>
                <w:szCs w:val="22"/>
              </w:rPr>
              <w:t>Supervised weight loss and exercise</w:t>
            </w:r>
          </w:p>
          <w:p w14:paraId="7D371210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b/>
                <w:sz w:val="22"/>
                <w:szCs w:val="22"/>
              </w:rPr>
              <w:t>(n =12)</w:t>
            </w:r>
          </w:p>
        </w:tc>
        <w:tc>
          <w:tcPr>
            <w:tcW w:w="2850" w:type="dxa"/>
          </w:tcPr>
          <w:p w14:paraId="44BCFB7B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b/>
                <w:sz w:val="22"/>
                <w:szCs w:val="22"/>
              </w:rPr>
              <w:t>Home-based weight loss and exercise</w:t>
            </w:r>
          </w:p>
          <w:p w14:paraId="21086757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b/>
                <w:sz w:val="22"/>
                <w:szCs w:val="22"/>
              </w:rPr>
              <w:t>(n=16)</w:t>
            </w:r>
          </w:p>
        </w:tc>
        <w:tc>
          <w:tcPr>
            <w:tcW w:w="2366" w:type="dxa"/>
          </w:tcPr>
          <w:p w14:paraId="5A713D49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b/>
                <w:sz w:val="22"/>
                <w:szCs w:val="22"/>
              </w:rPr>
              <w:t>Home-based arm exercise only</w:t>
            </w:r>
          </w:p>
          <w:p w14:paraId="4548FAB4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b/>
                <w:sz w:val="22"/>
                <w:szCs w:val="22"/>
              </w:rPr>
              <w:t>(n = 17)</w:t>
            </w:r>
          </w:p>
        </w:tc>
      </w:tr>
      <w:tr w:rsidR="00800C47" w:rsidRPr="006A419C" w14:paraId="3E81EDD4" w14:textId="77777777" w:rsidTr="001E102E">
        <w:trPr>
          <w:trHeight w:val="413"/>
        </w:trPr>
        <w:tc>
          <w:tcPr>
            <w:tcW w:w="1604" w:type="dxa"/>
            <w:vMerge w:val="restart"/>
          </w:tcPr>
          <w:p w14:paraId="2C5F1565" w14:textId="77777777" w:rsidR="00800C47" w:rsidRPr="006A419C" w:rsidRDefault="00800C47" w:rsidP="00665CD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b/>
                <w:sz w:val="22"/>
                <w:szCs w:val="22"/>
              </w:rPr>
              <w:t>FACT -B TOI</w:t>
            </w:r>
          </w:p>
          <w:p w14:paraId="56C49044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68" w:type="dxa"/>
          </w:tcPr>
          <w:p w14:paraId="4DDF72F8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Baseline </w:t>
            </w:r>
          </w:p>
        </w:tc>
        <w:tc>
          <w:tcPr>
            <w:tcW w:w="2444" w:type="dxa"/>
          </w:tcPr>
          <w:p w14:paraId="104A6E03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68.1 </w:t>
            </w:r>
          </w:p>
          <w:p w14:paraId="126B1B5F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(35.6-103.7)</w:t>
            </w:r>
          </w:p>
        </w:tc>
        <w:tc>
          <w:tcPr>
            <w:tcW w:w="2693" w:type="dxa"/>
          </w:tcPr>
          <w:p w14:paraId="3205BA6B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73.3 </w:t>
            </w:r>
          </w:p>
          <w:p w14:paraId="20CD6979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(56.5-90.1)</w:t>
            </w:r>
          </w:p>
        </w:tc>
        <w:tc>
          <w:tcPr>
            <w:tcW w:w="2850" w:type="dxa"/>
          </w:tcPr>
          <w:p w14:paraId="03540F31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76.0</w:t>
            </w:r>
          </w:p>
          <w:p w14:paraId="4AD7822C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 (50.4 -101.6)</w:t>
            </w:r>
          </w:p>
        </w:tc>
        <w:tc>
          <w:tcPr>
            <w:tcW w:w="2366" w:type="dxa"/>
          </w:tcPr>
          <w:p w14:paraId="48A9B4BE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63.5 </w:t>
            </w:r>
          </w:p>
          <w:p w14:paraId="3187B6F0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(30.3 -97.1)</w:t>
            </w:r>
          </w:p>
        </w:tc>
      </w:tr>
      <w:tr w:rsidR="00800C47" w:rsidRPr="006A419C" w14:paraId="3D145F49" w14:textId="77777777" w:rsidTr="001E102E">
        <w:trPr>
          <w:trHeight w:val="412"/>
        </w:trPr>
        <w:tc>
          <w:tcPr>
            <w:tcW w:w="1604" w:type="dxa"/>
            <w:vMerge/>
          </w:tcPr>
          <w:p w14:paraId="198DB349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68" w:type="dxa"/>
          </w:tcPr>
          <w:p w14:paraId="6C23C61E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Change over 12 weeks intervention</w:t>
            </w:r>
          </w:p>
        </w:tc>
        <w:tc>
          <w:tcPr>
            <w:tcW w:w="2444" w:type="dxa"/>
            <w:vAlign w:val="center"/>
          </w:tcPr>
          <w:p w14:paraId="33745B7E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4.7 (-0.7 to +10.2)</w:t>
            </w:r>
          </w:p>
          <w:p w14:paraId="11E6CE83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E8D33FB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3.2 (-1.7 to + 8.1)</w:t>
            </w:r>
          </w:p>
          <w:p w14:paraId="6A100D75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04E12337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4.3 (-0.5 to +9.0)</w:t>
            </w:r>
          </w:p>
          <w:p w14:paraId="4C10A310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366" w:type="dxa"/>
            <w:vAlign w:val="center"/>
          </w:tcPr>
          <w:p w14:paraId="354C6B7D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6.4 (0.6 to 12.2)</w:t>
            </w:r>
          </w:p>
          <w:p w14:paraId="4FC4699C" w14:textId="77777777" w:rsidR="00800C47" w:rsidRPr="006A419C" w:rsidRDefault="00800C47" w:rsidP="00665C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0C47" w:rsidRPr="006A419C" w14:paraId="68C5C242" w14:textId="77777777" w:rsidTr="001E102E">
        <w:trPr>
          <w:trHeight w:val="413"/>
        </w:trPr>
        <w:tc>
          <w:tcPr>
            <w:tcW w:w="1604" w:type="dxa"/>
            <w:vMerge w:val="restart"/>
          </w:tcPr>
          <w:p w14:paraId="519856A6" w14:textId="77777777" w:rsidR="00800C47" w:rsidRPr="006A419C" w:rsidRDefault="00800C47" w:rsidP="00665CD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b/>
                <w:sz w:val="22"/>
                <w:szCs w:val="22"/>
              </w:rPr>
              <w:t>FACT-F TOI</w:t>
            </w:r>
          </w:p>
          <w:p w14:paraId="5C41040E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68" w:type="dxa"/>
          </w:tcPr>
          <w:p w14:paraId="4545808D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Baseline </w:t>
            </w:r>
          </w:p>
        </w:tc>
        <w:tc>
          <w:tcPr>
            <w:tcW w:w="2444" w:type="dxa"/>
          </w:tcPr>
          <w:p w14:paraId="1661778B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79.0 </w:t>
            </w:r>
          </w:p>
          <w:p w14:paraId="3433CC90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(41.6- 116.4) </w:t>
            </w:r>
          </w:p>
        </w:tc>
        <w:tc>
          <w:tcPr>
            <w:tcW w:w="2693" w:type="dxa"/>
          </w:tcPr>
          <w:p w14:paraId="423B8B93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91.8</w:t>
            </w:r>
          </w:p>
          <w:p w14:paraId="01666963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 (67.6-116)</w:t>
            </w:r>
          </w:p>
        </w:tc>
        <w:tc>
          <w:tcPr>
            <w:tcW w:w="2850" w:type="dxa"/>
          </w:tcPr>
          <w:p w14:paraId="50E5AC6B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86.5 </w:t>
            </w:r>
          </w:p>
          <w:p w14:paraId="16145A38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(51.5-121.5)</w:t>
            </w:r>
          </w:p>
        </w:tc>
        <w:tc>
          <w:tcPr>
            <w:tcW w:w="2366" w:type="dxa"/>
          </w:tcPr>
          <w:p w14:paraId="25D5D104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78.5</w:t>
            </w:r>
          </w:p>
          <w:p w14:paraId="16C0428C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 (35.1-121.9)</w:t>
            </w:r>
          </w:p>
        </w:tc>
      </w:tr>
      <w:tr w:rsidR="00800C47" w:rsidRPr="006A419C" w14:paraId="4847918E" w14:textId="77777777" w:rsidTr="001E102E">
        <w:trPr>
          <w:trHeight w:val="413"/>
        </w:trPr>
        <w:tc>
          <w:tcPr>
            <w:tcW w:w="1604" w:type="dxa"/>
            <w:vMerge/>
          </w:tcPr>
          <w:p w14:paraId="05BA502C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68" w:type="dxa"/>
          </w:tcPr>
          <w:p w14:paraId="57A25491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Change over 12 weeks intervention</w:t>
            </w:r>
          </w:p>
        </w:tc>
        <w:tc>
          <w:tcPr>
            <w:tcW w:w="2444" w:type="dxa"/>
            <w:vAlign w:val="center"/>
          </w:tcPr>
          <w:p w14:paraId="09931B71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7.5 (1.9 - 13.2)</w:t>
            </w:r>
          </w:p>
          <w:p w14:paraId="6B906C94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EA26241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-0.3 (-4.1 - +3.6)</w:t>
            </w:r>
          </w:p>
          <w:p w14:paraId="56A00E16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55493DDA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8.6 (2.4 - 14.8)</w:t>
            </w:r>
          </w:p>
          <w:p w14:paraId="75D6C88E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66" w:type="dxa"/>
            <w:vAlign w:val="center"/>
          </w:tcPr>
          <w:p w14:paraId="4BD8F329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8.1 (3.0 - 13.1)</w:t>
            </w:r>
          </w:p>
          <w:p w14:paraId="5CF5443C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0C47" w:rsidRPr="006A419C" w14:paraId="56B796C1" w14:textId="77777777" w:rsidTr="001E102E">
        <w:trPr>
          <w:trHeight w:val="413"/>
        </w:trPr>
        <w:tc>
          <w:tcPr>
            <w:tcW w:w="1604" w:type="dxa"/>
            <w:vMerge w:val="restart"/>
          </w:tcPr>
          <w:p w14:paraId="7CA7D3AB" w14:textId="77777777" w:rsidR="00800C47" w:rsidRPr="006A419C" w:rsidRDefault="00800C47" w:rsidP="00665CDD">
            <w:pPr>
              <w:rPr>
                <w:rFonts w:asciiTheme="minorHAnsi" w:eastAsiaTheme="minorHAnsi" w:hAnsiTheme="minorHAnsi" w:cstheme="minorHAnsi"/>
                <w:color w:val="231F20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b/>
                <w:sz w:val="22"/>
                <w:szCs w:val="22"/>
              </w:rPr>
              <w:t>Arm sub-scale</w:t>
            </w:r>
          </w:p>
        </w:tc>
        <w:tc>
          <w:tcPr>
            <w:tcW w:w="1368" w:type="dxa"/>
          </w:tcPr>
          <w:p w14:paraId="4D703437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Baseline</w:t>
            </w:r>
          </w:p>
        </w:tc>
        <w:tc>
          <w:tcPr>
            <w:tcW w:w="2444" w:type="dxa"/>
          </w:tcPr>
          <w:p w14:paraId="64900DCD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14.1 </w:t>
            </w:r>
          </w:p>
          <w:p w14:paraId="056E59ED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(5.3-22.9)</w:t>
            </w:r>
          </w:p>
        </w:tc>
        <w:tc>
          <w:tcPr>
            <w:tcW w:w="2693" w:type="dxa"/>
          </w:tcPr>
          <w:p w14:paraId="757C9483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15.4</w:t>
            </w:r>
          </w:p>
          <w:p w14:paraId="475A675E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 (10.0 – 20.8)</w:t>
            </w:r>
          </w:p>
        </w:tc>
        <w:tc>
          <w:tcPr>
            <w:tcW w:w="2850" w:type="dxa"/>
          </w:tcPr>
          <w:p w14:paraId="723C4BB3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15.4 </w:t>
            </w:r>
          </w:p>
          <w:p w14:paraId="0E3107F8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(9.0 – 21.8)</w:t>
            </w:r>
          </w:p>
        </w:tc>
        <w:tc>
          <w:tcPr>
            <w:tcW w:w="2366" w:type="dxa"/>
          </w:tcPr>
          <w:p w14:paraId="0A0B64FA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11.8</w:t>
            </w:r>
          </w:p>
          <w:p w14:paraId="722D80EA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 (0.8 – 22.8)</w:t>
            </w:r>
          </w:p>
        </w:tc>
      </w:tr>
      <w:tr w:rsidR="00800C47" w:rsidRPr="006A419C" w14:paraId="4DC2E12D" w14:textId="77777777" w:rsidTr="001E102E">
        <w:trPr>
          <w:trHeight w:val="413"/>
        </w:trPr>
        <w:tc>
          <w:tcPr>
            <w:tcW w:w="1604" w:type="dxa"/>
            <w:vMerge/>
          </w:tcPr>
          <w:p w14:paraId="5C1F4CCB" w14:textId="77777777" w:rsidR="00800C47" w:rsidRPr="006A419C" w:rsidRDefault="00800C47" w:rsidP="00665CDD">
            <w:pPr>
              <w:jc w:val="center"/>
              <w:rPr>
                <w:rFonts w:asciiTheme="minorHAnsi" w:eastAsiaTheme="minorHAnsi" w:hAnsiTheme="minorHAnsi" w:cstheme="minorHAnsi"/>
                <w:color w:val="231F20"/>
                <w:sz w:val="22"/>
                <w:szCs w:val="22"/>
              </w:rPr>
            </w:pPr>
          </w:p>
        </w:tc>
        <w:tc>
          <w:tcPr>
            <w:tcW w:w="1368" w:type="dxa"/>
          </w:tcPr>
          <w:p w14:paraId="37D1EA0E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Change over 12 weeks intervention</w:t>
            </w:r>
          </w:p>
        </w:tc>
        <w:tc>
          <w:tcPr>
            <w:tcW w:w="2444" w:type="dxa"/>
          </w:tcPr>
          <w:p w14:paraId="0B0CDA8E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0.6 </w:t>
            </w:r>
          </w:p>
          <w:p w14:paraId="0729274C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(-0.6 - +1.7)</w:t>
            </w:r>
          </w:p>
          <w:p w14:paraId="50D53A71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F2FE4DC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0.0 </w:t>
            </w:r>
          </w:p>
          <w:p w14:paraId="0B6B7D4E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(-2.1 -+ 2.1)</w:t>
            </w:r>
          </w:p>
          <w:p w14:paraId="35B2C159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25B04D06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-0.6 </w:t>
            </w:r>
          </w:p>
          <w:p w14:paraId="7787A2E9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(-2.6 - +1.4)</w:t>
            </w:r>
          </w:p>
          <w:p w14:paraId="2981CCA4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66" w:type="dxa"/>
            <w:vAlign w:val="center"/>
          </w:tcPr>
          <w:p w14:paraId="73947D20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 xml:space="preserve">1.8 </w:t>
            </w:r>
          </w:p>
          <w:p w14:paraId="229134C1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(-0.4 - +4.1)</w:t>
            </w:r>
          </w:p>
          <w:p w14:paraId="37A19AF8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00C47" w:rsidRPr="006A419C" w14:paraId="082ADB67" w14:textId="77777777" w:rsidTr="001E102E">
        <w:trPr>
          <w:trHeight w:val="500"/>
        </w:trPr>
        <w:tc>
          <w:tcPr>
            <w:tcW w:w="1604" w:type="dxa"/>
            <w:vMerge w:val="restart"/>
          </w:tcPr>
          <w:p w14:paraId="48456752" w14:textId="77777777" w:rsidR="00800C47" w:rsidRPr="006A419C" w:rsidRDefault="00800C47" w:rsidP="00665CDD">
            <w:pPr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6A419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Self -rated arm swelling </w:t>
            </w:r>
            <w:r w:rsidRPr="006A419C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368" w:type="dxa"/>
          </w:tcPr>
          <w:p w14:paraId="299984D0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Baseline</w:t>
            </w:r>
          </w:p>
        </w:tc>
        <w:tc>
          <w:tcPr>
            <w:tcW w:w="2444" w:type="dxa"/>
          </w:tcPr>
          <w:p w14:paraId="0188F91B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2.0</w:t>
            </w:r>
          </w:p>
          <w:p w14:paraId="7EC9369B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(1.3 – 2.8)</w:t>
            </w:r>
          </w:p>
        </w:tc>
        <w:tc>
          <w:tcPr>
            <w:tcW w:w="2693" w:type="dxa"/>
          </w:tcPr>
          <w:p w14:paraId="0840C230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2.1</w:t>
            </w:r>
          </w:p>
          <w:p w14:paraId="37665D6A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(1.4-2.8)</w:t>
            </w:r>
          </w:p>
        </w:tc>
        <w:tc>
          <w:tcPr>
            <w:tcW w:w="2850" w:type="dxa"/>
          </w:tcPr>
          <w:p w14:paraId="6D1A8B44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2.1</w:t>
            </w:r>
          </w:p>
          <w:p w14:paraId="2E5D8ECA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(1.3- 2.9)</w:t>
            </w:r>
          </w:p>
        </w:tc>
        <w:tc>
          <w:tcPr>
            <w:tcW w:w="2366" w:type="dxa"/>
          </w:tcPr>
          <w:p w14:paraId="563BA230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1.8</w:t>
            </w:r>
          </w:p>
          <w:p w14:paraId="48C9FE3A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(1.0-2.6)</w:t>
            </w:r>
          </w:p>
        </w:tc>
      </w:tr>
      <w:tr w:rsidR="00800C47" w:rsidRPr="006A419C" w14:paraId="779D0723" w14:textId="77777777" w:rsidTr="001E102E">
        <w:trPr>
          <w:trHeight w:val="413"/>
        </w:trPr>
        <w:tc>
          <w:tcPr>
            <w:tcW w:w="1604" w:type="dxa"/>
            <w:vMerge/>
          </w:tcPr>
          <w:p w14:paraId="6F2FBA35" w14:textId="77777777" w:rsidR="00800C47" w:rsidRPr="006A419C" w:rsidRDefault="00800C47" w:rsidP="00665CDD">
            <w:pPr>
              <w:jc w:val="center"/>
              <w:rPr>
                <w:rFonts w:asciiTheme="minorHAnsi" w:eastAsiaTheme="minorHAnsi" w:hAnsiTheme="minorHAnsi" w:cstheme="minorHAnsi"/>
                <w:color w:val="231F20"/>
                <w:sz w:val="22"/>
                <w:szCs w:val="22"/>
              </w:rPr>
            </w:pPr>
          </w:p>
        </w:tc>
        <w:tc>
          <w:tcPr>
            <w:tcW w:w="1368" w:type="dxa"/>
          </w:tcPr>
          <w:p w14:paraId="15078183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Change over 12 weeks intervention</w:t>
            </w:r>
          </w:p>
        </w:tc>
        <w:tc>
          <w:tcPr>
            <w:tcW w:w="2444" w:type="dxa"/>
          </w:tcPr>
          <w:p w14:paraId="5C00349D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0.4</w:t>
            </w:r>
          </w:p>
          <w:p w14:paraId="0EEF4374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 -0.2 to + 1.0)</w:t>
            </w:r>
          </w:p>
        </w:tc>
        <w:tc>
          <w:tcPr>
            <w:tcW w:w="2693" w:type="dxa"/>
            <w:vAlign w:val="bottom"/>
          </w:tcPr>
          <w:p w14:paraId="0BFB7982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0.3</w:t>
            </w:r>
          </w:p>
          <w:p w14:paraId="497124D3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(-0.4 to +1.1)</w:t>
            </w:r>
          </w:p>
          <w:p w14:paraId="149EA020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0" w:type="dxa"/>
          </w:tcPr>
          <w:p w14:paraId="2471AD90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-1.0</w:t>
            </w:r>
          </w:p>
          <w:p w14:paraId="381C4128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(-0.7 to 0.5)</w:t>
            </w:r>
          </w:p>
        </w:tc>
        <w:tc>
          <w:tcPr>
            <w:tcW w:w="2366" w:type="dxa"/>
          </w:tcPr>
          <w:p w14:paraId="2EFC7F30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-0.1</w:t>
            </w:r>
          </w:p>
          <w:p w14:paraId="27A81E3E" w14:textId="77777777" w:rsidR="00800C47" w:rsidRPr="006A419C" w:rsidRDefault="00800C47" w:rsidP="00665C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419C">
              <w:rPr>
                <w:rFonts w:asciiTheme="minorHAnsi" w:hAnsiTheme="minorHAnsi" w:cstheme="minorHAnsi"/>
                <w:sz w:val="22"/>
                <w:szCs w:val="22"/>
              </w:rPr>
              <w:t>(-0.8 to 0.6)</w:t>
            </w:r>
          </w:p>
        </w:tc>
      </w:tr>
    </w:tbl>
    <w:p w14:paraId="5E27C904" w14:textId="77777777" w:rsidR="00800C47" w:rsidRPr="00D421F1" w:rsidRDefault="00800C47" w:rsidP="00800C47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a </w:t>
      </w:r>
      <w:r w:rsidRPr="00D421F1">
        <w:rPr>
          <w:rFonts w:cs="Arial"/>
          <w:color w:val="000000"/>
        </w:rPr>
        <w:t>Question B3 in the breast cancer specific sub-scale on the FACT questionnaire</w:t>
      </w:r>
    </w:p>
    <w:p w14:paraId="37578FAC" w14:textId="77777777" w:rsidR="00800C47" w:rsidRPr="00D421F1" w:rsidRDefault="00800C47" w:rsidP="00800C47">
      <w:pPr>
        <w:rPr>
          <w:rFonts w:cstheme="minorHAnsi"/>
          <w:b/>
        </w:rPr>
      </w:pPr>
      <w:r w:rsidRPr="00D421F1">
        <w:rPr>
          <w:rFonts w:cstheme="minorHAnsi"/>
          <w:bCs/>
        </w:rPr>
        <w:t xml:space="preserve">FACT -B TOI </w:t>
      </w:r>
      <w:r w:rsidRPr="00D421F1">
        <w:rPr>
          <w:rFonts w:cstheme="minorHAnsi"/>
          <w:bCs/>
          <w:color w:val="000000" w:themeColor="text1"/>
        </w:rPr>
        <w:t>Functional</w:t>
      </w:r>
      <w:r w:rsidRPr="00D421F1">
        <w:rPr>
          <w:rFonts w:cstheme="minorHAnsi"/>
          <w:color w:val="000000" w:themeColor="text1"/>
        </w:rPr>
        <w:t xml:space="preserve"> Assessment of Cancer Therapy-B Trial Outcome Index</w:t>
      </w:r>
    </w:p>
    <w:p w14:paraId="352F7E92" w14:textId="77777777" w:rsidR="00800C47" w:rsidRPr="00D421F1" w:rsidRDefault="00800C47" w:rsidP="00800C47">
      <w:pPr>
        <w:rPr>
          <w:rFonts w:cstheme="minorHAnsi"/>
          <w:bCs/>
        </w:rPr>
      </w:pPr>
      <w:r w:rsidRPr="00D421F1">
        <w:rPr>
          <w:rFonts w:cstheme="minorHAnsi"/>
          <w:bCs/>
        </w:rPr>
        <w:t>FACT-F TOI</w:t>
      </w:r>
      <w:r w:rsidRPr="00D421F1">
        <w:rPr>
          <w:rFonts w:cstheme="minorHAnsi"/>
          <w:color w:val="000000" w:themeColor="text1"/>
        </w:rPr>
        <w:t xml:space="preserve"> Functional Assessment of Cancer Therapy-</w:t>
      </w:r>
      <w:r>
        <w:rPr>
          <w:rFonts w:cstheme="minorHAnsi"/>
          <w:color w:val="000000" w:themeColor="text1"/>
        </w:rPr>
        <w:t xml:space="preserve">fatigue </w:t>
      </w:r>
      <w:r w:rsidRPr="00D421F1">
        <w:rPr>
          <w:rFonts w:cstheme="minorHAnsi"/>
          <w:color w:val="000000" w:themeColor="text1"/>
        </w:rPr>
        <w:t>Trial Outcome Index</w:t>
      </w:r>
    </w:p>
    <w:p w14:paraId="122507B5" w14:textId="77777777" w:rsidR="00800C47" w:rsidRDefault="00800C47" w:rsidP="00651BDD"/>
    <w:p w14:paraId="2C63F2CF" w14:textId="77777777" w:rsidR="00651BDD" w:rsidRDefault="00651BDD" w:rsidP="00651BDD"/>
    <w:sectPr w:rsidR="00651BD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EAF"/>
    <w:multiLevelType w:val="hybridMultilevel"/>
    <w:tmpl w:val="C8283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5579A"/>
    <w:multiLevelType w:val="hybridMultilevel"/>
    <w:tmpl w:val="2EA4A5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232963">
    <w:abstractNumId w:val="1"/>
  </w:num>
  <w:num w:numId="2" w16cid:durableId="364604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DD"/>
    <w:rsid w:val="001E102E"/>
    <w:rsid w:val="005E591E"/>
    <w:rsid w:val="00604645"/>
    <w:rsid w:val="00625AC8"/>
    <w:rsid w:val="00646257"/>
    <w:rsid w:val="00651BDD"/>
    <w:rsid w:val="007A06C9"/>
    <w:rsid w:val="007A4865"/>
    <w:rsid w:val="00800C47"/>
    <w:rsid w:val="008044D6"/>
    <w:rsid w:val="00B619D3"/>
    <w:rsid w:val="00BC7AD8"/>
    <w:rsid w:val="00D121A9"/>
    <w:rsid w:val="00FC56B9"/>
    <w:rsid w:val="00FD508E"/>
    <w:rsid w:val="00FF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798AC"/>
  <w15:chartTrackingRefBased/>
  <w15:docId w15:val="{2C4623E7-4C70-473C-9E8E-F097668F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B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1B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BD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51BD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Harvie</dc:creator>
  <cp:keywords/>
  <dc:description/>
  <cp:lastModifiedBy>Michelle Harvie</cp:lastModifiedBy>
  <cp:revision>3</cp:revision>
  <dcterms:created xsi:type="dcterms:W3CDTF">2023-08-31T13:20:00Z</dcterms:created>
  <dcterms:modified xsi:type="dcterms:W3CDTF">2023-11-08T13:16:00Z</dcterms:modified>
</cp:coreProperties>
</file>