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22B1" w14:textId="65AC5A22" w:rsidR="00651BDD" w:rsidRDefault="00651BDD" w:rsidP="00651BDD">
      <w:pPr>
        <w:jc w:val="both"/>
        <w:rPr>
          <w:rFonts w:cs="Arial"/>
          <w:b/>
          <w:sz w:val="20"/>
          <w:szCs w:val="20"/>
        </w:rPr>
      </w:pPr>
      <w:r w:rsidRPr="00651BDD">
        <w:rPr>
          <w:b/>
          <w:bCs/>
        </w:rPr>
        <w:t>Supplementary table 1</w:t>
      </w:r>
      <w:r>
        <w:rPr>
          <w:rFonts w:cs="Arial"/>
          <w:b/>
          <w:sz w:val="20"/>
          <w:szCs w:val="20"/>
        </w:rPr>
        <w:t>: Inclusion and Exclusion criteria</w:t>
      </w:r>
    </w:p>
    <w:p w14:paraId="3221B3F5" w14:textId="77777777" w:rsidR="00651BDD" w:rsidRDefault="00651BDD" w:rsidP="00651BDD">
      <w:r>
        <w:t xml:space="preserve">BE-WEL Trial (Breast: Evaluation of Weight and Exercise for Lymphoedema) </w:t>
      </w:r>
    </w:p>
    <w:p w14:paraId="6C277CB5" w14:textId="52018D81" w:rsidR="00651BDD" w:rsidRDefault="00651BDD" w:rsidP="00651BDD">
      <w:r>
        <w:t>Testing weight control and exercise programmes for women with breast cancer related lymphoedema: a feasibility trial</w:t>
      </w:r>
    </w:p>
    <w:p w14:paraId="7662288E" w14:textId="5867DA8B" w:rsidR="00651BDD" w:rsidRDefault="00651BDD" w:rsidP="00651BDD">
      <w:r>
        <w:t xml:space="preserve">Breast cancer research and treatment </w:t>
      </w:r>
    </w:p>
    <w:p w14:paraId="642DA913" w14:textId="2337F611" w:rsidR="00651BDD" w:rsidRDefault="00651BDD" w:rsidP="00651BDD">
      <w:r>
        <w:t xml:space="preserve">Michelle Harvie  </w:t>
      </w:r>
    </w:p>
    <w:p w14:paraId="5FE942C5" w14:textId="77777777" w:rsidR="00651BDD" w:rsidRDefault="00651BDD" w:rsidP="00651BDD">
      <w:pP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</w:pPr>
      <w: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  <w:t>Manchester University Hospital Foundation NHS Trust</w:t>
      </w:r>
      <w:r>
        <w:rPr>
          <w:lang w:eastAsia="en-GB"/>
          <w14:ligatures w14:val="none"/>
        </w:rPr>
        <w:t xml:space="preserve"> </w:t>
      </w:r>
    </w:p>
    <w:p w14:paraId="7B71F06F" w14:textId="7585336D" w:rsidR="00651BDD" w:rsidRDefault="00651BDD" w:rsidP="00651BDD">
      <w:r w:rsidRPr="00651BDD">
        <w:t>michelle.harvie@manchester.ac.uk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1BDD" w14:paraId="107E2319" w14:textId="77777777" w:rsidTr="00651BDD">
        <w:tc>
          <w:tcPr>
            <w:tcW w:w="9016" w:type="dxa"/>
          </w:tcPr>
          <w:p w14:paraId="02062583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Inclusion </w:t>
            </w:r>
          </w:p>
          <w:p w14:paraId="40D9BF3F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1. Women receiving maintenance therapy for breast cancer related arm lymphoedema </w:t>
            </w:r>
            <w:proofErr w:type="gram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i.e.</w:t>
            </w:r>
            <w:proofErr w:type="gram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compression sleeves + / - manual lymphatic drainage.</w:t>
            </w:r>
          </w:p>
          <w:p w14:paraId="7C8AB79E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2. Overweight/obese BMI &gt; 25 Kg /m</w:t>
            </w:r>
            <w:r w:rsidRPr="00EE151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0B3102C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3. Stable lymphoedema over the past 3 months defined as: </w:t>
            </w:r>
          </w:p>
          <w:p w14:paraId="208057DB" w14:textId="77777777" w:rsidR="00651BDD" w:rsidRPr="00EE151C" w:rsidRDefault="00651BDD" w:rsidP="00651BDD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No intensive therapy (</w:t>
            </w:r>
            <w:proofErr w:type="gram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i.e.</w:t>
            </w:r>
            <w:proofErr w:type="gram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no manual decongestive treatment). </w:t>
            </w:r>
          </w:p>
          <w:p w14:paraId="76B72760" w14:textId="77777777" w:rsidR="00651BDD" w:rsidRPr="00EE151C" w:rsidRDefault="00651BDD" w:rsidP="00651BDD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No recorded 10% change in volume of the affected arm lasting &gt; 7 days (assessed with </w:t>
            </w:r>
            <w:proofErr w:type="spell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perometer</w:t>
            </w:r>
            <w:proofErr w:type="spell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B6E7E44" w14:textId="77777777" w:rsidR="00651BDD" w:rsidRPr="00EE151C" w:rsidRDefault="00651BDD" w:rsidP="00651BDD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No lymphoedema related infections (cellulitis) requiring antibiotics. </w:t>
            </w:r>
          </w:p>
          <w:p w14:paraId="08EEE23B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4. Had lymphoedema sleeve re assessed by lymphoedema practitioner within the last 3 months </w:t>
            </w:r>
          </w:p>
          <w:p w14:paraId="4F6997B9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5. Any age. </w:t>
            </w:r>
          </w:p>
          <w:p w14:paraId="20EE6714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6. Able to understand written instructions and record diet diaries.</w:t>
            </w:r>
          </w:p>
          <w:p w14:paraId="74F5400E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7. No chemotherapy in previous 3 months or radiotherapy in the previous 12 months </w:t>
            </w:r>
          </w:p>
          <w:p w14:paraId="7FA75876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8. Live within Greater Manchester/ Cheshire area to </w:t>
            </w:r>
            <w:proofErr w:type="spell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maximise</w:t>
            </w:r>
            <w:proofErr w:type="spell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uptake and retention to </w:t>
            </w:r>
            <w:proofErr w:type="spell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programme</w:t>
            </w:r>
            <w:proofErr w:type="spell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and study. </w:t>
            </w:r>
          </w:p>
          <w:p w14:paraId="51F99EFA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9. Sedentary &lt; 40-minute moderate exercise / week </w:t>
            </w:r>
          </w:p>
          <w:p w14:paraId="7054BD40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10. Willing to be </w:t>
            </w:r>
            <w:proofErr w:type="spell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randomised</w:t>
            </w:r>
            <w:proofErr w:type="spell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 to the 4 treatment groups </w:t>
            </w:r>
          </w:p>
          <w:p w14:paraId="7DED37AF" w14:textId="77777777" w:rsidR="00651BDD" w:rsidRPr="00F62DF5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11. Written informed consent.</w:t>
            </w:r>
          </w:p>
        </w:tc>
      </w:tr>
      <w:tr w:rsidR="00651BDD" w14:paraId="119271F5" w14:textId="77777777" w:rsidTr="00651BDD">
        <w:tc>
          <w:tcPr>
            <w:tcW w:w="9016" w:type="dxa"/>
          </w:tcPr>
          <w:p w14:paraId="5215268F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Exclusion </w:t>
            </w:r>
          </w:p>
          <w:p w14:paraId="107529CC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1. Metastatic disease or axillary recurrence </w:t>
            </w:r>
          </w:p>
          <w:p w14:paraId="79D13585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2. Physical/psychiatric condition which limits compliance to diet and exercise interventions  </w:t>
            </w:r>
          </w:p>
          <w:p w14:paraId="69FF3B48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3. Eastern Cooperative Oncology Group (ECOG) performance status &lt; 2 </w:t>
            </w:r>
          </w:p>
          <w:p w14:paraId="7F921EAE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4. Already losing weight or following exercise </w:t>
            </w:r>
            <w:proofErr w:type="spellStart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programme</w:t>
            </w:r>
            <w:proofErr w:type="spellEnd"/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23AFFE23" w14:textId="77777777" w:rsidR="00651BDD" w:rsidRPr="00EE151C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 xml:space="preserve">5. Plans for surgery during the study period. </w:t>
            </w:r>
          </w:p>
          <w:p w14:paraId="31B5412F" w14:textId="77777777" w:rsidR="00651BDD" w:rsidRPr="00F62DF5" w:rsidRDefault="00651BDD" w:rsidP="00665C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E151C">
              <w:rPr>
                <w:rFonts w:asciiTheme="minorHAnsi" w:hAnsiTheme="minorHAnsi" w:cstheme="minorHAnsi"/>
                <w:sz w:val="24"/>
                <w:szCs w:val="24"/>
              </w:rPr>
              <w:t>6. Pacemaker</w:t>
            </w:r>
          </w:p>
        </w:tc>
      </w:tr>
    </w:tbl>
    <w:p w14:paraId="2C63F2CF" w14:textId="77777777" w:rsidR="00651BDD" w:rsidRDefault="00651BDD" w:rsidP="00651BDD"/>
    <w:sectPr w:rsidR="00651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AF"/>
    <w:multiLevelType w:val="hybridMultilevel"/>
    <w:tmpl w:val="C82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5579A"/>
    <w:multiLevelType w:val="hybridMultilevel"/>
    <w:tmpl w:val="2EA4A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32963">
    <w:abstractNumId w:val="1"/>
  </w:num>
  <w:num w:numId="2" w16cid:durableId="36460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DD"/>
    <w:rsid w:val="000C2059"/>
    <w:rsid w:val="00604645"/>
    <w:rsid w:val="00651BDD"/>
    <w:rsid w:val="007A06C9"/>
    <w:rsid w:val="00BC7AD8"/>
    <w:rsid w:val="00D121A9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98AC"/>
  <w15:chartTrackingRefBased/>
  <w15:docId w15:val="{2C4623E7-4C70-473C-9E8E-F097668F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B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B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1B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Harvie</dc:creator>
  <cp:keywords/>
  <dc:description/>
  <cp:lastModifiedBy>Michelle Harvie</cp:lastModifiedBy>
  <cp:revision>2</cp:revision>
  <dcterms:created xsi:type="dcterms:W3CDTF">2023-08-31T13:17:00Z</dcterms:created>
  <dcterms:modified xsi:type="dcterms:W3CDTF">2023-08-31T13:17:00Z</dcterms:modified>
</cp:coreProperties>
</file>