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420C7" w14:textId="77777777" w:rsidR="00C15365" w:rsidRDefault="00C15365" w:rsidP="00C15365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bookmarkStart w:id="0" w:name="_Hlk144238759"/>
      <w:bookmarkEnd w:id="0"/>
      <w:r>
        <w:rPr>
          <w:rFonts w:ascii="Times New Roman" w:eastAsia="宋体" w:hAnsi="Times New Roman" w:cs="Times New Roman"/>
          <w:b/>
          <w:bCs/>
          <w:sz w:val="32"/>
          <w:szCs w:val="32"/>
        </w:rPr>
        <w:t>Supporting Information</w:t>
      </w:r>
    </w:p>
    <w:p w14:paraId="371A3C2C" w14:textId="77777777" w:rsidR="00C15365" w:rsidRDefault="00C15365" w:rsidP="00C15365">
      <w:pPr>
        <w:spacing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14:paraId="2E45A2D4" w14:textId="5DB699C4" w:rsidR="00C1284A" w:rsidRPr="00C1284A" w:rsidRDefault="00C1284A" w:rsidP="00C1284A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145938439"/>
      <w:r w:rsidRPr="00C1284A">
        <w:rPr>
          <w:rFonts w:ascii="Times New Roman" w:hAnsi="Times New Roman" w:cs="Times New Roman"/>
          <w:b/>
          <w:bCs/>
          <w:sz w:val="28"/>
          <w:szCs w:val="28"/>
        </w:rPr>
        <w:t>Functional cellulose paper with high transparency, high haze, and UV-blocking for perovskite solar cells</w:t>
      </w:r>
    </w:p>
    <w:p w14:paraId="720C6FFD" w14:textId="40846393" w:rsidR="00C15365" w:rsidRPr="00612F02" w:rsidRDefault="00C15365" w:rsidP="00C15365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3AB632C" w14:textId="77777777" w:rsidR="00BF2B32" w:rsidRPr="00D7789C" w:rsidRDefault="00BF2B32" w:rsidP="00BF2B32">
      <w:pPr>
        <w:pStyle w:val="BBAuthorName"/>
        <w:spacing w:after="0"/>
        <w:jc w:val="both"/>
        <w:rPr>
          <w:rFonts w:ascii="Times New Roman" w:hAnsi="Times New Roman"/>
          <w:i w:val="0"/>
          <w:sz w:val="20"/>
          <w:lang w:eastAsia="zh-CN"/>
        </w:rPr>
      </w:pPr>
      <w:bookmarkStart w:id="2" w:name="_Hlk135405854"/>
      <w:bookmarkEnd w:id="1"/>
      <w:r w:rsidRPr="00D7789C">
        <w:rPr>
          <w:rFonts w:ascii="Times New Roman" w:hAnsi="Times New Roman"/>
          <w:i w:val="0"/>
          <w:sz w:val="20"/>
          <w:lang w:eastAsia="zh-CN"/>
        </w:rPr>
        <w:t>Yanhua Guan</w:t>
      </w:r>
      <w:r w:rsidRPr="00D7789C">
        <w:rPr>
          <w:rFonts w:ascii="Times New Roman" w:hAnsi="Times New Roman"/>
          <w:i w:val="0"/>
          <w:sz w:val="20"/>
          <w:vertAlign w:val="superscript"/>
          <w:lang w:val="en-GB" w:eastAsia="zh-CN"/>
        </w:rPr>
        <w:t>a</w:t>
      </w:r>
      <w:r w:rsidRPr="00D7789C">
        <w:rPr>
          <w:rFonts w:ascii="Times New Roman" w:hAnsi="Times New Roman"/>
          <w:i w:val="0"/>
          <w:sz w:val="20"/>
          <w:lang w:val="en-GB" w:eastAsia="zh-CN"/>
        </w:rPr>
        <w:t>,</w:t>
      </w:r>
      <w:r w:rsidRPr="00D7789C">
        <w:rPr>
          <w:rFonts w:ascii="Times New Roman" w:hAnsi="Times New Roman"/>
          <w:i w:val="0"/>
          <w:sz w:val="20"/>
          <w:lang w:eastAsia="zh-CN"/>
        </w:rPr>
        <w:t xml:space="preserve"> </w:t>
      </w:r>
      <w:proofErr w:type="spellStart"/>
      <w:r w:rsidRPr="00D7789C">
        <w:rPr>
          <w:rFonts w:ascii="Times New Roman" w:hAnsi="Times New Roman"/>
          <w:i w:val="0"/>
          <w:sz w:val="20"/>
          <w:lang w:eastAsia="zh-CN"/>
        </w:rPr>
        <w:t>Haodong</w:t>
      </w:r>
      <w:proofErr w:type="spellEnd"/>
      <w:r w:rsidRPr="00D7789C">
        <w:rPr>
          <w:rFonts w:ascii="Times New Roman" w:hAnsi="Times New Roman"/>
          <w:i w:val="0"/>
          <w:sz w:val="20"/>
          <w:lang w:eastAsia="zh-CN"/>
        </w:rPr>
        <w:t xml:space="preserve"> He</w:t>
      </w:r>
      <w:r w:rsidRPr="00D7789C">
        <w:rPr>
          <w:rFonts w:ascii="Times New Roman" w:hAnsi="Times New Roman"/>
          <w:i w:val="0"/>
          <w:sz w:val="20"/>
          <w:vertAlign w:val="superscript"/>
          <w:lang w:val="en-GB" w:eastAsia="zh-CN"/>
        </w:rPr>
        <w:t>a</w:t>
      </w:r>
      <w:r w:rsidRPr="00D7789C">
        <w:rPr>
          <w:rFonts w:ascii="Times New Roman" w:hAnsi="Times New Roman"/>
          <w:i w:val="0"/>
          <w:sz w:val="20"/>
          <w:lang w:eastAsia="zh-CN"/>
        </w:rPr>
        <w:t xml:space="preserve">, </w:t>
      </w:r>
      <w:proofErr w:type="spellStart"/>
      <w:r w:rsidRPr="00D7789C">
        <w:rPr>
          <w:rFonts w:ascii="Times New Roman" w:hAnsi="Times New Roman"/>
          <w:i w:val="0"/>
          <w:sz w:val="20"/>
          <w:lang w:eastAsia="zh-CN"/>
        </w:rPr>
        <w:t>Dexi</w:t>
      </w:r>
      <w:proofErr w:type="spellEnd"/>
      <w:r w:rsidRPr="00D7789C">
        <w:rPr>
          <w:rFonts w:ascii="Times New Roman" w:hAnsi="Times New Roman"/>
          <w:i w:val="0"/>
          <w:sz w:val="20"/>
          <w:lang w:eastAsia="zh-CN"/>
        </w:rPr>
        <w:t xml:space="preserve"> Tang</w:t>
      </w:r>
      <w:r w:rsidRPr="00D7789C">
        <w:rPr>
          <w:rFonts w:ascii="Times New Roman" w:hAnsi="Times New Roman"/>
          <w:i w:val="0"/>
          <w:sz w:val="20"/>
          <w:vertAlign w:val="superscript"/>
          <w:lang w:val="en-GB" w:eastAsia="zh-CN"/>
        </w:rPr>
        <w:t>a</w:t>
      </w:r>
      <w:r w:rsidRPr="00D7789C">
        <w:rPr>
          <w:rFonts w:ascii="Times New Roman" w:hAnsi="Times New Roman"/>
          <w:i w:val="0"/>
          <w:sz w:val="20"/>
          <w:lang w:eastAsia="zh-CN"/>
        </w:rPr>
        <w:t>, Xiaoqin Han</w:t>
      </w:r>
      <w:r w:rsidRPr="00D7789C">
        <w:rPr>
          <w:rFonts w:ascii="Times New Roman" w:hAnsi="Times New Roman"/>
          <w:i w:val="0"/>
          <w:sz w:val="20"/>
          <w:vertAlign w:val="superscript"/>
          <w:lang w:eastAsia="zh-CN"/>
        </w:rPr>
        <w:t>c</w:t>
      </w:r>
      <w:r w:rsidRPr="00D7789C">
        <w:rPr>
          <w:rFonts w:ascii="Times New Roman" w:hAnsi="Times New Roman"/>
          <w:i w:val="0"/>
          <w:sz w:val="20"/>
          <w:lang w:eastAsia="zh-CN"/>
        </w:rPr>
        <w:t xml:space="preserve">, Haixia </w:t>
      </w:r>
      <w:proofErr w:type="spellStart"/>
      <w:r w:rsidRPr="00D7789C">
        <w:rPr>
          <w:rFonts w:ascii="Times New Roman" w:hAnsi="Times New Roman"/>
          <w:i w:val="0"/>
          <w:sz w:val="20"/>
          <w:lang w:eastAsia="zh-CN"/>
        </w:rPr>
        <w:t>Zhang</w:t>
      </w:r>
      <w:r w:rsidRPr="00D7789C">
        <w:rPr>
          <w:rFonts w:ascii="Times New Roman" w:hAnsi="Times New Roman"/>
          <w:i w:val="0"/>
          <w:sz w:val="20"/>
          <w:vertAlign w:val="superscript"/>
          <w:lang w:eastAsia="zh-CN"/>
        </w:rPr>
        <w:t>c</w:t>
      </w:r>
      <w:proofErr w:type="spellEnd"/>
      <w:r w:rsidRPr="00D7789C">
        <w:rPr>
          <w:rFonts w:ascii="Times New Roman" w:hAnsi="Times New Roman"/>
          <w:i w:val="0"/>
          <w:sz w:val="20"/>
          <w:lang w:eastAsia="zh-CN"/>
        </w:rPr>
        <w:t xml:space="preserve">, </w:t>
      </w:r>
      <w:proofErr w:type="spellStart"/>
      <w:r>
        <w:rPr>
          <w:rFonts w:ascii="Times New Roman" w:hAnsi="Times New Roman"/>
          <w:i w:val="0"/>
          <w:sz w:val="20"/>
          <w:lang w:eastAsia="zh-CN"/>
        </w:rPr>
        <w:t>J</w:t>
      </w:r>
      <w:r>
        <w:rPr>
          <w:rFonts w:ascii="Times New Roman" w:hAnsi="Times New Roman" w:hint="eastAsia"/>
          <w:i w:val="0"/>
          <w:sz w:val="20"/>
          <w:lang w:eastAsia="zh-CN"/>
        </w:rPr>
        <w:t>iayun</w:t>
      </w:r>
      <w:proofErr w:type="spellEnd"/>
      <w:r>
        <w:rPr>
          <w:rFonts w:ascii="Times New Roman" w:hAnsi="Times New Roman"/>
          <w:i w:val="0"/>
          <w:sz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i w:val="0"/>
          <w:sz w:val="20"/>
          <w:lang w:eastAsia="zh-CN"/>
        </w:rPr>
        <w:t>Xu</w:t>
      </w:r>
      <w:r>
        <w:rPr>
          <w:rFonts w:ascii="Times New Roman" w:hAnsi="Times New Roman"/>
          <w:i w:val="0"/>
          <w:sz w:val="20"/>
          <w:vertAlign w:val="superscript"/>
          <w:lang w:eastAsia="zh-CN"/>
        </w:rPr>
        <w:t>d</w:t>
      </w:r>
      <w:proofErr w:type="spellEnd"/>
      <w:r>
        <w:rPr>
          <w:rFonts w:ascii="Times New Roman" w:hAnsi="Times New Roman"/>
          <w:i w:val="0"/>
          <w:sz w:val="20"/>
          <w:lang w:eastAsia="zh-CN"/>
        </w:rPr>
        <w:t xml:space="preserve">, </w:t>
      </w:r>
      <w:r w:rsidRPr="00D7789C">
        <w:rPr>
          <w:rFonts w:ascii="Times New Roman" w:hAnsi="Times New Roman"/>
          <w:i w:val="0"/>
          <w:sz w:val="20"/>
          <w:lang w:eastAsia="zh-CN"/>
        </w:rPr>
        <w:t>Lin Dai</w:t>
      </w:r>
      <w:r w:rsidRPr="00D7789C">
        <w:rPr>
          <w:rFonts w:ascii="Times New Roman" w:hAnsi="Times New Roman"/>
          <w:i w:val="0"/>
          <w:sz w:val="20"/>
          <w:lang w:val="en-GB" w:eastAsia="zh-CN"/>
        </w:rPr>
        <w:t>*</w:t>
      </w:r>
      <w:proofErr w:type="spellStart"/>
      <w:r w:rsidRPr="00D7789C">
        <w:rPr>
          <w:rFonts w:ascii="Times New Roman" w:hAnsi="Times New Roman"/>
          <w:i w:val="0"/>
          <w:sz w:val="20"/>
          <w:vertAlign w:val="superscript"/>
          <w:lang w:val="en-GB" w:eastAsia="zh-CN"/>
        </w:rPr>
        <w:t>a,b,c</w:t>
      </w:r>
      <w:proofErr w:type="spellEnd"/>
      <w:r w:rsidRPr="00D7789C">
        <w:rPr>
          <w:rFonts w:ascii="Times New Roman" w:hAnsi="Times New Roman"/>
          <w:i w:val="0"/>
          <w:sz w:val="20"/>
          <w:lang w:val="en-GB" w:eastAsia="zh-CN"/>
        </w:rPr>
        <w:t xml:space="preserve">, </w:t>
      </w:r>
      <w:proofErr w:type="spellStart"/>
      <w:r w:rsidRPr="00D7789C">
        <w:rPr>
          <w:rFonts w:ascii="Times New Roman" w:hAnsi="Times New Roman"/>
          <w:i w:val="0"/>
          <w:sz w:val="20"/>
          <w:lang w:val="en-GB" w:eastAsia="zh-CN"/>
        </w:rPr>
        <w:t>Zhanhua</w:t>
      </w:r>
      <w:proofErr w:type="spellEnd"/>
      <w:r w:rsidRPr="00D7789C">
        <w:rPr>
          <w:rFonts w:ascii="Times New Roman" w:hAnsi="Times New Roman"/>
          <w:i w:val="0"/>
          <w:sz w:val="20"/>
          <w:lang w:val="en-GB" w:eastAsia="zh-CN"/>
        </w:rPr>
        <w:t xml:space="preserve"> Huang*</w:t>
      </w:r>
      <w:r w:rsidRPr="00D7789C">
        <w:rPr>
          <w:rFonts w:ascii="Times New Roman" w:hAnsi="Times New Roman"/>
          <w:i w:val="0"/>
          <w:sz w:val="20"/>
          <w:vertAlign w:val="superscript"/>
          <w:lang w:val="en-GB" w:eastAsia="zh-CN"/>
        </w:rPr>
        <w:t>b</w:t>
      </w:r>
      <w:r w:rsidRPr="00D7789C">
        <w:rPr>
          <w:rFonts w:ascii="Times New Roman" w:hAnsi="Times New Roman"/>
          <w:i w:val="0"/>
          <w:sz w:val="20"/>
          <w:lang w:val="en-GB" w:eastAsia="zh-CN"/>
        </w:rPr>
        <w:t xml:space="preserve">, </w:t>
      </w:r>
      <w:proofErr w:type="spellStart"/>
      <w:r w:rsidRPr="00D7789C">
        <w:rPr>
          <w:rFonts w:ascii="Times New Roman" w:hAnsi="Times New Roman"/>
          <w:bCs/>
          <w:i w:val="0"/>
          <w:sz w:val="20"/>
          <w:lang w:eastAsia="zh-CN"/>
        </w:rPr>
        <w:t>Chuanling</w:t>
      </w:r>
      <w:proofErr w:type="spellEnd"/>
      <w:r w:rsidRPr="00D7789C">
        <w:rPr>
          <w:rFonts w:ascii="Times New Roman" w:hAnsi="Times New Roman"/>
          <w:bCs/>
          <w:i w:val="0"/>
          <w:sz w:val="20"/>
          <w:lang w:eastAsia="zh-CN"/>
        </w:rPr>
        <w:t xml:space="preserve"> Si</w:t>
      </w:r>
      <w:bookmarkEnd w:id="2"/>
      <w:r w:rsidRPr="00D7789C">
        <w:rPr>
          <w:rFonts w:ascii="Times New Roman" w:hAnsi="Times New Roman"/>
          <w:i w:val="0"/>
          <w:sz w:val="20"/>
          <w:lang w:val="en-GB" w:eastAsia="zh-CN"/>
        </w:rPr>
        <w:t>*</w:t>
      </w:r>
      <w:r w:rsidRPr="00D7789C">
        <w:rPr>
          <w:rFonts w:ascii="Times New Roman" w:hAnsi="Times New Roman"/>
          <w:i w:val="0"/>
          <w:sz w:val="20"/>
          <w:vertAlign w:val="superscript"/>
          <w:lang w:val="en-GB" w:eastAsia="zh-CN"/>
        </w:rPr>
        <w:t>a</w:t>
      </w:r>
    </w:p>
    <w:p w14:paraId="31085139" w14:textId="77777777" w:rsidR="00BF2B32" w:rsidRPr="00D7789C" w:rsidRDefault="00BF2B32" w:rsidP="00BF2B32">
      <w:pPr>
        <w:pStyle w:val="BCAuthorAddress"/>
        <w:spacing w:after="0"/>
        <w:jc w:val="both"/>
        <w:rPr>
          <w:rFonts w:ascii="Times New Roman" w:hAnsi="Times New Roman"/>
          <w:sz w:val="20"/>
          <w:lang w:eastAsia="zh-CN"/>
        </w:rPr>
      </w:pPr>
    </w:p>
    <w:p w14:paraId="2720C110" w14:textId="77777777" w:rsidR="00BF2B32" w:rsidRPr="00D7789C" w:rsidRDefault="00BF2B32" w:rsidP="00BF2B32">
      <w:pPr>
        <w:widowControl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 w:rsidRPr="00D7789C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a</w:t>
      </w:r>
      <w:r w:rsidRPr="00D7789C">
        <w:rPr>
          <w:rFonts w:ascii="Times New Roman" w:hAnsi="Times New Roman" w:cs="Times New Roman"/>
          <w:kern w:val="0"/>
          <w:sz w:val="20"/>
          <w:szCs w:val="20"/>
          <w:lang w:val="en-GB"/>
        </w:rPr>
        <w:t>State Key Laboratory of Biobased Fiber Manufacturing Technology, Tianjin Key Laboratory of Pulp and Paper, College of Light Industry and Engineering, Tianjin University of Science and Technology, Tianjin 300457, China</w:t>
      </w:r>
    </w:p>
    <w:p w14:paraId="2E9B55FC" w14:textId="77777777" w:rsidR="00BF2B32" w:rsidRPr="00D7789C" w:rsidRDefault="00BF2B32" w:rsidP="00BF2B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D7789C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D7789C">
        <w:rPr>
          <w:rFonts w:ascii="Times New Roman" w:hAnsi="Times New Roman" w:cs="Times New Roman"/>
          <w:sz w:val="20"/>
          <w:szCs w:val="20"/>
        </w:rPr>
        <w:t>Key</w:t>
      </w:r>
      <w:proofErr w:type="spellEnd"/>
      <w:r w:rsidRPr="00D7789C">
        <w:rPr>
          <w:rFonts w:ascii="Times New Roman" w:hAnsi="Times New Roman" w:cs="Times New Roman"/>
          <w:sz w:val="20"/>
          <w:szCs w:val="20"/>
        </w:rPr>
        <w:t xml:space="preserve"> Laboratory of Bio‑Based Material Science and Technology, Ministry of Education, College of Material Science and Engineering, Northeast Forestry University, Harbin, China</w:t>
      </w:r>
    </w:p>
    <w:p w14:paraId="183E6FDA" w14:textId="77777777" w:rsidR="00BF2B32" w:rsidRDefault="00BF2B32" w:rsidP="00BF2B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D7789C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D7789C">
        <w:rPr>
          <w:rFonts w:ascii="Times New Roman" w:hAnsi="Times New Roman" w:cs="Times New Roman"/>
          <w:sz w:val="20"/>
          <w:szCs w:val="20"/>
        </w:rPr>
        <w:t>Wuzhou</w:t>
      </w:r>
      <w:proofErr w:type="spellEnd"/>
      <w:r w:rsidRPr="00D7789C">
        <w:rPr>
          <w:rFonts w:ascii="Times New Roman" w:hAnsi="Times New Roman" w:cs="Times New Roman"/>
          <w:sz w:val="20"/>
          <w:szCs w:val="20"/>
        </w:rPr>
        <w:t xml:space="preserve"> Special Paper Group Co., Ltd., </w:t>
      </w:r>
      <w:proofErr w:type="spellStart"/>
      <w:r w:rsidRPr="00D7789C">
        <w:rPr>
          <w:rFonts w:ascii="Times New Roman" w:hAnsi="Times New Roman" w:cs="Times New Roman"/>
          <w:sz w:val="20"/>
          <w:szCs w:val="20"/>
        </w:rPr>
        <w:t>Quzhou</w:t>
      </w:r>
      <w:proofErr w:type="spellEnd"/>
      <w:r w:rsidRPr="00D7789C">
        <w:rPr>
          <w:rFonts w:ascii="Times New Roman" w:hAnsi="Times New Roman" w:cs="Times New Roman"/>
          <w:sz w:val="20"/>
          <w:szCs w:val="20"/>
        </w:rPr>
        <w:t>, China</w:t>
      </w:r>
    </w:p>
    <w:p w14:paraId="2E55C6BA" w14:textId="77777777" w:rsidR="00BF2B32" w:rsidRPr="00D52B62" w:rsidRDefault="00BF2B32" w:rsidP="00BF2B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D52B62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D52B62">
        <w:rPr>
          <w:rFonts w:ascii="Times New Roman" w:hAnsi="Times New Roman" w:cs="Times New Roman"/>
          <w:sz w:val="20"/>
          <w:szCs w:val="20"/>
        </w:rPr>
        <w:t>Laboratory</w:t>
      </w:r>
      <w:proofErr w:type="spellEnd"/>
      <w:r w:rsidRPr="00D52B62">
        <w:rPr>
          <w:rFonts w:ascii="Times New Roman" w:hAnsi="Times New Roman" w:cs="Times New Roman"/>
          <w:sz w:val="20"/>
          <w:szCs w:val="20"/>
        </w:rPr>
        <w:t xml:space="preserve"> of Natural Materials Technology, </w:t>
      </w:r>
      <w:proofErr w:type="spellStart"/>
      <w:r w:rsidRPr="00D52B62">
        <w:rPr>
          <w:rFonts w:ascii="Times New Roman" w:hAnsi="Times New Roman" w:cs="Times New Roman"/>
          <w:sz w:val="20"/>
          <w:szCs w:val="20"/>
        </w:rPr>
        <w:t>Åbo</w:t>
      </w:r>
      <w:proofErr w:type="spellEnd"/>
      <w:r w:rsidRPr="00D52B6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52B62">
        <w:rPr>
          <w:rFonts w:ascii="Times New Roman" w:hAnsi="Times New Roman" w:cs="Times New Roman"/>
          <w:sz w:val="20"/>
          <w:szCs w:val="20"/>
        </w:rPr>
        <w:t>Akademi</w:t>
      </w:r>
      <w:proofErr w:type="spellEnd"/>
      <w:r w:rsidRPr="00D52B62">
        <w:rPr>
          <w:rFonts w:ascii="Times New Roman" w:hAnsi="Times New Roman" w:cs="Times New Roman"/>
          <w:sz w:val="20"/>
          <w:szCs w:val="20"/>
        </w:rPr>
        <w:t xml:space="preserve"> University, Turku FI-20500, Finland</w:t>
      </w:r>
    </w:p>
    <w:p w14:paraId="537F419F" w14:textId="77777777" w:rsidR="00C15365" w:rsidRPr="00D31479" w:rsidRDefault="00C15365" w:rsidP="00C15365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54054D8F" w14:textId="77777777" w:rsidR="00C15365" w:rsidRPr="00D31479" w:rsidRDefault="00C15365" w:rsidP="00C15365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64D49867" w14:textId="77777777" w:rsidR="00C15365" w:rsidRPr="00D31479" w:rsidRDefault="00C15365" w:rsidP="00C15365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7E07BAAF" w14:textId="77777777" w:rsidR="00292A2F" w:rsidRPr="001F1A0D" w:rsidRDefault="00292A2F" w:rsidP="00292A2F">
      <w:pPr>
        <w:pStyle w:val="FACorrespondingAuthorFootnote"/>
        <w:spacing w:after="0"/>
        <w:rPr>
          <w:rFonts w:ascii="Times New Roman" w:hAnsi="Times New Roman"/>
          <w:sz w:val="21"/>
          <w:szCs w:val="21"/>
          <w:lang w:eastAsia="zh-CN"/>
        </w:rPr>
      </w:pPr>
      <w:r w:rsidRPr="001F1A0D">
        <w:rPr>
          <w:rFonts w:ascii="Times New Roman" w:hAnsi="Times New Roman"/>
          <w:sz w:val="21"/>
          <w:szCs w:val="21"/>
        </w:rPr>
        <w:t>*Corresponding author.</w:t>
      </w:r>
    </w:p>
    <w:p w14:paraId="0991B4ED" w14:textId="77777777" w:rsidR="00292A2F" w:rsidRPr="001F1A0D" w:rsidRDefault="00292A2F" w:rsidP="00292A2F">
      <w:pPr>
        <w:pStyle w:val="FACorrespondingAuthorFootnote"/>
        <w:spacing w:after="0"/>
        <w:rPr>
          <w:rFonts w:ascii="Times New Roman" w:hAnsi="Times New Roman"/>
          <w:sz w:val="21"/>
          <w:szCs w:val="21"/>
        </w:rPr>
      </w:pPr>
      <w:bookmarkStart w:id="3" w:name="_Hlk148433402"/>
      <w:r w:rsidRPr="001F1A0D">
        <w:rPr>
          <w:rFonts w:ascii="Times New Roman" w:hAnsi="Times New Roman"/>
          <w:sz w:val="21"/>
          <w:szCs w:val="21"/>
        </w:rPr>
        <w:t>E-mail: dailin@tust.edu.cn (L. Dai), huangzh1975@163.com (Z. Huang), sichli@tust.edu.cn (C. Si).</w:t>
      </w:r>
    </w:p>
    <w:bookmarkEnd w:id="3"/>
    <w:p w14:paraId="06CEDC11" w14:textId="77777777" w:rsidR="00C15365" w:rsidRPr="00D31479" w:rsidRDefault="00C15365" w:rsidP="00C15365">
      <w:pPr>
        <w:pStyle w:val="FACorrespondingAuthorFootnote"/>
        <w:spacing w:after="0"/>
        <w:rPr>
          <w:rFonts w:ascii="Times New Roman" w:hAnsi="Times New Roman"/>
          <w:sz w:val="21"/>
          <w:szCs w:val="21"/>
        </w:rPr>
      </w:pPr>
      <w:r w:rsidRPr="00D31479">
        <w:rPr>
          <w:rFonts w:ascii="Times New Roman" w:hAnsi="Times New Roman"/>
          <w:sz w:val="21"/>
          <w:szCs w:val="21"/>
          <w:lang w:val="en-GB"/>
        </w:rPr>
        <w:t xml:space="preserve">Tel: </w:t>
      </w:r>
      <w:r w:rsidRPr="00D31479">
        <w:rPr>
          <w:rFonts w:ascii="Times New Roman" w:hAnsi="Times New Roman"/>
          <w:sz w:val="21"/>
          <w:szCs w:val="21"/>
        </w:rPr>
        <w:t>8622-60601313</w:t>
      </w:r>
      <w:r w:rsidRPr="00D31479">
        <w:rPr>
          <w:rFonts w:ascii="Times New Roman" w:hAnsi="Times New Roman"/>
          <w:sz w:val="21"/>
          <w:szCs w:val="21"/>
        </w:rPr>
        <w:br w:type="page"/>
      </w:r>
    </w:p>
    <w:p w14:paraId="1E4270E0" w14:textId="77777777" w:rsidR="00C15365" w:rsidRDefault="00C15365" w:rsidP="001F37F9">
      <w:pPr>
        <w:widowControl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of Contents</w:t>
      </w:r>
    </w:p>
    <w:p w14:paraId="17C0224D" w14:textId="3992AEFC" w:rsidR="00321531" w:rsidRDefault="00321531" w:rsidP="001F37F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Supplementary Table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</w:p>
    <w:p w14:paraId="40F0AB74" w14:textId="5C88FCF7" w:rsidR="00321531" w:rsidRPr="00E47B40" w:rsidRDefault="00321531" w:rsidP="001F37F9">
      <w:pPr>
        <w:spacing w:line="480" w:lineRule="auto"/>
        <w:ind w:firstLineChars="213" w:firstLine="426"/>
        <w:rPr>
          <w:rFonts w:ascii="Times New Roman" w:hAnsi="Times New Roman" w:cs="Times New Roman"/>
          <w:b/>
          <w:bCs/>
          <w:sz w:val="20"/>
          <w:szCs w:val="20"/>
        </w:rPr>
      </w:pPr>
      <w:r w:rsidRPr="00E47B40"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 w:rsidRPr="00E47B40">
        <w:rPr>
          <w:rFonts w:ascii="Times New Roman" w:hAnsi="Times New Roman" w:cs="Times New Roman"/>
          <w:b/>
          <w:bCs/>
          <w:sz w:val="20"/>
          <w:szCs w:val="20"/>
        </w:rPr>
        <w:t xml:space="preserve">able S1. </w:t>
      </w:r>
      <w:r w:rsidR="00E92789" w:rsidRPr="00E47B40">
        <w:rPr>
          <w:rFonts w:ascii="Times New Roman" w:hAnsi="Times New Roman" w:cs="Times New Roman"/>
          <w:sz w:val="20"/>
          <w:szCs w:val="20"/>
        </w:rPr>
        <w:t>Dimension of cellulose fib</w:t>
      </w:r>
      <w:r w:rsidR="00E92789" w:rsidRPr="00E47B40">
        <w:rPr>
          <w:rFonts w:ascii="Times New Roman" w:hAnsi="Times New Roman" w:cs="Times New Roman" w:hint="eastAsia"/>
          <w:sz w:val="20"/>
          <w:szCs w:val="20"/>
        </w:rPr>
        <w:t>er</w:t>
      </w:r>
      <w:r w:rsidR="00E92789" w:rsidRPr="00E47B40">
        <w:rPr>
          <w:rFonts w:ascii="Times New Roman" w:hAnsi="Times New Roman" w:cs="Times New Roman"/>
          <w:sz w:val="20"/>
          <w:szCs w:val="20"/>
        </w:rPr>
        <w:t>.</w:t>
      </w:r>
    </w:p>
    <w:p w14:paraId="0324B8C5" w14:textId="5122667D" w:rsidR="00C15365" w:rsidRDefault="00321531" w:rsidP="001F37F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C15365">
        <w:rPr>
          <w:rFonts w:ascii="Times New Roman" w:hAnsi="Times New Roman" w:cs="Times New Roman"/>
          <w:b/>
          <w:bCs/>
          <w:sz w:val="20"/>
          <w:szCs w:val="20"/>
        </w:rPr>
        <w:t>. Supplementary Figures</w:t>
      </w:r>
    </w:p>
    <w:p w14:paraId="32D11BC2" w14:textId="31CF2E6F" w:rsidR="00C15365" w:rsidRDefault="00C15365" w:rsidP="001F37F9">
      <w:pPr>
        <w:spacing w:line="480" w:lineRule="auto"/>
        <w:ind w:leftChars="200" w:left="4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Fig. S1. </w:t>
      </w:r>
      <w:r w:rsidR="00E92789" w:rsidRPr="00E92789">
        <w:rPr>
          <w:rFonts w:ascii="Times New Roman" w:hAnsi="Times New Roman" w:cs="Times New Roman"/>
          <w:sz w:val="20"/>
          <w:szCs w:val="20"/>
        </w:rPr>
        <w:t>FTIR spectra of the cellulose paper, CMC film, TA, TH paper, and FTH paper.</w:t>
      </w:r>
    </w:p>
    <w:p w14:paraId="263DC747" w14:textId="77777777" w:rsidR="00E92789" w:rsidRDefault="00C15365" w:rsidP="001F37F9">
      <w:pPr>
        <w:spacing w:line="480" w:lineRule="auto"/>
        <w:ind w:leftChars="200" w:left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 S2.</w:t>
      </w:r>
      <w:r w:rsidR="00E92789" w:rsidRPr="00C15365">
        <w:rPr>
          <w:rFonts w:ascii="Times New Roman" w:hAnsi="Times New Roman" w:cs="Times New Roman"/>
          <w:szCs w:val="21"/>
        </w:rPr>
        <w:t xml:space="preserve"> </w:t>
      </w:r>
      <w:r w:rsidR="00E92789">
        <w:rPr>
          <w:rFonts w:ascii="Times New Roman" w:hAnsi="Times New Roman" w:cs="Times New Roman"/>
          <w:szCs w:val="21"/>
        </w:rPr>
        <w:t>T</w:t>
      </w:r>
      <w:r w:rsidR="00E92789" w:rsidRPr="00C15365">
        <w:rPr>
          <w:rFonts w:ascii="Times New Roman" w:hAnsi="Times New Roman" w:cs="Times New Roman"/>
          <w:szCs w:val="21"/>
        </w:rPr>
        <w:t>he transparency of the</w:t>
      </w:r>
      <w:r w:rsidR="00E92789">
        <w:rPr>
          <w:rFonts w:ascii="Times New Roman" w:hAnsi="Times New Roman" w:cs="Times New Roman"/>
          <w:szCs w:val="21"/>
        </w:rPr>
        <w:t xml:space="preserve"> cellulose</w:t>
      </w:r>
      <w:r w:rsidR="00E92789" w:rsidRPr="00C15365">
        <w:rPr>
          <w:rFonts w:ascii="Times New Roman" w:hAnsi="Times New Roman" w:cs="Times New Roman"/>
          <w:szCs w:val="21"/>
        </w:rPr>
        <w:t xml:space="preserve"> paper</w:t>
      </w:r>
      <w:r w:rsidR="00E92789">
        <w:rPr>
          <w:rFonts w:ascii="Times New Roman" w:hAnsi="Times New Roman" w:cs="Times New Roman"/>
          <w:szCs w:val="21"/>
        </w:rPr>
        <w:t xml:space="preserve"> with different </w:t>
      </w:r>
      <w:r w:rsidR="00E92789" w:rsidRPr="006B13E8">
        <w:rPr>
          <w:rFonts w:ascii="Times New Roman" w:hAnsi="Times New Roman" w:cs="Times New Roman"/>
          <w:szCs w:val="21"/>
        </w:rPr>
        <w:t>density</w:t>
      </w:r>
      <w:r w:rsidR="00E92789">
        <w:rPr>
          <w:rFonts w:ascii="Times New Roman" w:hAnsi="Times New Roman" w:cs="Times New Roman"/>
          <w:szCs w:val="21"/>
        </w:rPr>
        <w:t>.</w:t>
      </w:r>
    </w:p>
    <w:p w14:paraId="1D1A4AE1" w14:textId="3A6C1109" w:rsidR="00C15365" w:rsidRDefault="00C15365" w:rsidP="001F37F9">
      <w:pPr>
        <w:spacing w:line="480" w:lineRule="auto"/>
        <w:ind w:leftChars="200" w:left="4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 S3.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E92789" w:rsidRPr="00E92789">
        <w:rPr>
          <w:rFonts w:ascii="Times New Roman" w:hAnsi="Times New Roman" w:cs="Times New Roman"/>
          <w:sz w:val="20"/>
          <w:szCs w:val="20"/>
        </w:rPr>
        <w:t>The haze of the cellulose paper with different density</w:t>
      </w:r>
    </w:p>
    <w:p w14:paraId="0C431D64" w14:textId="77777777" w:rsidR="00E92789" w:rsidRDefault="00C15365" w:rsidP="00E92789">
      <w:pPr>
        <w:spacing w:line="480" w:lineRule="auto"/>
        <w:ind w:firstLineChars="200" w:firstLine="4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ig. S4</w:t>
      </w:r>
      <w:r>
        <w:rPr>
          <w:rFonts w:ascii="Times New Roman" w:hAnsi="Times New Roman" w:cs="Times New Roman"/>
          <w:sz w:val="20"/>
          <w:szCs w:val="20"/>
        </w:rPr>
        <w:t>.</w:t>
      </w:r>
      <w:r w:rsidR="00E92789" w:rsidRPr="00E92789">
        <w:rPr>
          <w:rFonts w:ascii="Times New Roman" w:hAnsi="Times New Roman" w:cs="Times New Roman"/>
          <w:szCs w:val="21"/>
        </w:rPr>
        <w:t xml:space="preserve"> </w:t>
      </w:r>
      <w:r w:rsidR="00E92789" w:rsidRPr="00C15365">
        <w:rPr>
          <w:rFonts w:ascii="Times New Roman" w:hAnsi="Times New Roman" w:cs="Times New Roman"/>
          <w:szCs w:val="21"/>
        </w:rPr>
        <w:t>40g/m</w:t>
      </w:r>
      <w:r w:rsidR="00E92789" w:rsidRPr="00C15365">
        <w:rPr>
          <w:rFonts w:ascii="Times New Roman" w:hAnsi="Times New Roman" w:cs="Times New Roman"/>
          <w:szCs w:val="21"/>
          <w:vertAlign w:val="superscript"/>
        </w:rPr>
        <w:t>2</w:t>
      </w:r>
      <w:r w:rsidR="00E92789" w:rsidRPr="00C15365">
        <w:rPr>
          <w:rFonts w:ascii="Times New Roman" w:hAnsi="Times New Roman" w:cs="Times New Roman"/>
          <w:szCs w:val="21"/>
        </w:rPr>
        <w:t>, 30g/m</w:t>
      </w:r>
      <w:r w:rsidR="00E92789" w:rsidRPr="00C15365">
        <w:rPr>
          <w:rFonts w:ascii="Times New Roman" w:hAnsi="Times New Roman" w:cs="Times New Roman"/>
          <w:szCs w:val="21"/>
          <w:vertAlign w:val="superscript"/>
        </w:rPr>
        <w:t>2</w:t>
      </w:r>
      <w:r w:rsidR="00E92789" w:rsidRPr="00C15365">
        <w:rPr>
          <w:rFonts w:ascii="Times New Roman" w:hAnsi="Times New Roman" w:cs="Times New Roman"/>
          <w:szCs w:val="21"/>
        </w:rPr>
        <w:t>, 25g/m</w:t>
      </w:r>
      <w:r w:rsidR="00E92789" w:rsidRPr="00C15365">
        <w:rPr>
          <w:rFonts w:ascii="Times New Roman" w:hAnsi="Times New Roman" w:cs="Times New Roman"/>
          <w:szCs w:val="21"/>
          <w:vertAlign w:val="superscript"/>
        </w:rPr>
        <w:t>2</w:t>
      </w:r>
      <w:r w:rsidR="00E92789" w:rsidRPr="00C15365">
        <w:rPr>
          <w:rFonts w:ascii="Times New Roman" w:hAnsi="Times New Roman" w:cs="Times New Roman"/>
          <w:szCs w:val="21"/>
        </w:rPr>
        <w:t>, and 20g/m</w:t>
      </w:r>
      <w:r w:rsidR="00E92789" w:rsidRPr="00C15365">
        <w:rPr>
          <w:rFonts w:ascii="Times New Roman" w:hAnsi="Times New Roman" w:cs="Times New Roman"/>
          <w:szCs w:val="21"/>
          <w:vertAlign w:val="superscript"/>
        </w:rPr>
        <w:t>2</w:t>
      </w:r>
      <w:r w:rsidR="00E92789" w:rsidRPr="00C15365">
        <w:rPr>
          <w:rFonts w:ascii="Times New Roman" w:hAnsi="Times New Roman" w:cs="Times New Roman"/>
          <w:szCs w:val="21"/>
        </w:rPr>
        <w:t xml:space="preserve"> of </w:t>
      </w:r>
      <w:r w:rsidR="00E92789">
        <w:rPr>
          <w:rFonts w:ascii="Times New Roman" w:hAnsi="Times New Roman" w:cs="Times New Roman"/>
          <w:szCs w:val="21"/>
        </w:rPr>
        <w:t xml:space="preserve">cellulose </w:t>
      </w:r>
      <w:r w:rsidR="00E92789" w:rsidRPr="00C15365">
        <w:rPr>
          <w:rFonts w:ascii="Times New Roman" w:hAnsi="Times New Roman" w:cs="Times New Roman"/>
          <w:szCs w:val="21"/>
        </w:rPr>
        <w:t>paper with 1wt%</w:t>
      </w:r>
      <w:r w:rsidR="00E92789">
        <w:rPr>
          <w:rFonts w:ascii="Times New Roman" w:hAnsi="Times New Roman" w:cs="Times New Roman"/>
          <w:szCs w:val="21"/>
        </w:rPr>
        <w:t xml:space="preserve"> </w:t>
      </w:r>
      <w:r w:rsidR="00E92789" w:rsidRPr="00C15365">
        <w:rPr>
          <w:rFonts w:ascii="Times New Roman" w:hAnsi="Times New Roman" w:cs="Times New Roman"/>
          <w:szCs w:val="21"/>
        </w:rPr>
        <w:t>CMC solution.</w:t>
      </w:r>
    </w:p>
    <w:p w14:paraId="42098B63" w14:textId="7BF8BDAA" w:rsidR="00E92789" w:rsidRPr="00E92789" w:rsidRDefault="00C15365" w:rsidP="00E92789">
      <w:pPr>
        <w:spacing w:line="480" w:lineRule="auto"/>
        <w:ind w:leftChars="200" w:left="4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 S5.</w:t>
      </w:r>
      <w:r w:rsidRPr="00E92789">
        <w:rPr>
          <w:rFonts w:ascii="Times New Roman" w:hAnsi="Times New Roman" w:cs="Times New Roman"/>
          <w:sz w:val="20"/>
          <w:szCs w:val="20"/>
        </w:rPr>
        <w:t xml:space="preserve"> </w:t>
      </w:r>
      <w:r w:rsidR="00E92789" w:rsidRPr="00E92789">
        <w:rPr>
          <w:rFonts w:ascii="Times New Roman" w:hAnsi="Times New Roman" w:cs="Times New Roman"/>
          <w:sz w:val="20"/>
          <w:szCs w:val="20"/>
        </w:rPr>
        <w:t>The transparency of the cellulose paper with different amount of CMC</w:t>
      </w:r>
      <w:r w:rsidR="00E92789" w:rsidRPr="00E92789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033519E7" w14:textId="77777777" w:rsidR="00E92789" w:rsidRPr="00E92789" w:rsidRDefault="00E92789" w:rsidP="00E92789">
      <w:pPr>
        <w:spacing w:line="480" w:lineRule="auto"/>
        <w:ind w:leftChars="200" w:left="420"/>
        <w:rPr>
          <w:rFonts w:ascii="Times New Roman" w:hAnsi="Times New Roman" w:cs="Times New Roman"/>
          <w:sz w:val="20"/>
          <w:szCs w:val="20"/>
        </w:rPr>
      </w:pPr>
      <w:r w:rsidRPr="00E92789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Pr="00E92789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E92789">
        <w:rPr>
          <w:rFonts w:ascii="Times New Roman" w:hAnsi="Times New Roman" w:cs="Times New Roman"/>
          <w:b/>
          <w:bCs/>
          <w:sz w:val="20"/>
          <w:szCs w:val="20"/>
        </w:rPr>
        <w:t xml:space="preserve">6. </w:t>
      </w:r>
      <w:r w:rsidRPr="00E92789">
        <w:rPr>
          <w:rFonts w:ascii="Times New Roman" w:hAnsi="Times New Roman" w:cs="Times New Roman"/>
          <w:sz w:val="20"/>
          <w:szCs w:val="20"/>
        </w:rPr>
        <w:t xml:space="preserve">The haze of the cellulose paper with </w:t>
      </w:r>
      <w:proofErr w:type="spellStart"/>
      <w:r w:rsidRPr="00E92789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E92789">
        <w:rPr>
          <w:rFonts w:ascii="Times New Roman" w:hAnsi="Times New Roman" w:cs="Times New Roman"/>
          <w:sz w:val="20"/>
          <w:szCs w:val="20"/>
        </w:rPr>
        <w:t xml:space="preserve"> different amount of CMC.</w:t>
      </w:r>
    </w:p>
    <w:p w14:paraId="272F6A97" w14:textId="77777777" w:rsidR="00E92789" w:rsidRPr="00E92789" w:rsidRDefault="00E92789" w:rsidP="00E92789">
      <w:pPr>
        <w:spacing w:line="480" w:lineRule="auto"/>
        <w:ind w:leftChars="200" w:left="420"/>
        <w:rPr>
          <w:rFonts w:ascii="Times New Roman" w:hAnsi="Times New Roman" w:cs="Times New Roman"/>
          <w:sz w:val="20"/>
          <w:szCs w:val="20"/>
        </w:rPr>
      </w:pPr>
      <w:r w:rsidRPr="00E92789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Pr="00E92789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E92789">
        <w:rPr>
          <w:rFonts w:ascii="Times New Roman" w:hAnsi="Times New Roman" w:cs="Times New Roman"/>
          <w:b/>
          <w:bCs/>
          <w:sz w:val="20"/>
          <w:szCs w:val="20"/>
        </w:rPr>
        <w:t xml:space="preserve">7. </w:t>
      </w:r>
      <w:r w:rsidRPr="00E92789">
        <w:rPr>
          <w:rFonts w:ascii="Times New Roman" w:hAnsi="Times New Roman" w:cs="Times New Roman"/>
          <w:sz w:val="20"/>
          <w:szCs w:val="20"/>
        </w:rPr>
        <w:t>The transparency of TA solution with different concentration.</w:t>
      </w:r>
    </w:p>
    <w:p w14:paraId="0B4DC84B" w14:textId="143B824C" w:rsidR="00E92789" w:rsidRPr="00E92789" w:rsidRDefault="00E92789" w:rsidP="00E92789">
      <w:pPr>
        <w:spacing w:line="480" w:lineRule="auto"/>
        <w:ind w:leftChars="200" w:left="420"/>
        <w:rPr>
          <w:rFonts w:ascii="Times New Roman" w:hAnsi="Times New Roman" w:cs="Times New Roman"/>
          <w:sz w:val="20"/>
          <w:szCs w:val="20"/>
        </w:rPr>
      </w:pPr>
      <w:r w:rsidRPr="00E92789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Pr="00E92789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E92789">
        <w:rPr>
          <w:rFonts w:ascii="Times New Roman" w:hAnsi="Times New Roman" w:cs="Times New Roman"/>
          <w:b/>
          <w:bCs/>
          <w:sz w:val="20"/>
          <w:szCs w:val="20"/>
        </w:rPr>
        <w:t xml:space="preserve">8. </w:t>
      </w:r>
      <w:r w:rsidRPr="00E92789">
        <w:rPr>
          <w:rFonts w:ascii="Times New Roman" w:hAnsi="Times New Roman" w:cs="Times New Roman"/>
          <w:sz w:val="20"/>
          <w:szCs w:val="20"/>
        </w:rPr>
        <w:t xml:space="preserve">The transparency of FTH paper with 16 </w:t>
      </w:r>
      <w:proofErr w:type="spellStart"/>
      <w:r w:rsidRPr="00E92789">
        <w:rPr>
          <w:rFonts w:ascii="Times New Roman" w:hAnsi="Times New Roman" w:cs="Times New Roman"/>
          <w:sz w:val="20"/>
          <w:szCs w:val="20"/>
        </w:rPr>
        <w:t>wt</w:t>
      </w:r>
      <w:proofErr w:type="spellEnd"/>
      <w:r w:rsidRPr="00E92789">
        <w:rPr>
          <w:rFonts w:ascii="Times New Roman" w:hAnsi="Times New Roman" w:cs="Times New Roman"/>
          <w:sz w:val="20"/>
          <w:szCs w:val="20"/>
        </w:rPr>
        <w:t>% CMC and different amount of TA.</w:t>
      </w:r>
    </w:p>
    <w:p w14:paraId="73B760F8" w14:textId="4201B7C5" w:rsidR="00C15365" w:rsidRDefault="00C15365" w:rsidP="001F37F9">
      <w:pPr>
        <w:spacing w:line="480" w:lineRule="auto"/>
        <w:ind w:leftChars="200" w:left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93BBE91" w14:textId="1EBA0152" w:rsidR="00EF6718" w:rsidRPr="00C15365" w:rsidRDefault="00EF6718" w:rsidP="00C15365">
      <w:pPr>
        <w:spacing w:line="480" w:lineRule="auto"/>
        <w:ind w:firstLine="480"/>
        <w:jc w:val="center"/>
        <w:rPr>
          <w:rFonts w:ascii="Times New Roman" w:hAnsi="Times New Roman" w:cs="Times New Roman"/>
          <w:szCs w:val="21"/>
        </w:rPr>
      </w:pPr>
      <w:r w:rsidRPr="00C15365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732A8B">
        <w:rPr>
          <w:rFonts w:ascii="Times New Roman" w:hAnsi="Times New Roman" w:cs="Times New Roman"/>
          <w:b/>
          <w:bCs/>
          <w:szCs w:val="21"/>
        </w:rPr>
        <w:t>S</w:t>
      </w:r>
      <w:r w:rsidRPr="00C15365">
        <w:rPr>
          <w:rFonts w:ascii="Times New Roman" w:hAnsi="Times New Roman" w:cs="Times New Roman"/>
          <w:b/>
          <w:bCs/>
          <w:szCs w:val="21"/>
        </w:rPr>
        <w:t>1</w:t>
      </w:r>
      <w:r w:rsidR="00A0339E" w:rsidRPr="00C15365">
        <w:rPr>
          <w:rFonts w:ascii="Times New Roman" w:hAnsi="Times New Roman" w:cs="Times New Roman"/>
          <w:b/>
          <w:bCs/>
          <w:szCs w:val="21"/>
        </w:rPr>
        <w:t>.</w:t>
      </w:r>
      <w:r w:rsidRPr="00C15365">
        <w:rPr>
          <w:rFonts w:ascii="Times New Roman" w:hAnsi="Times New Roman" w:cs="Times New Roman"/>
          <w:szCs w:val="21"/>
        </w:rPr>
        <w:t xml:space="preserve"> </w:t>
      </w:r>
      <w:r w:rsidR="00E365F9" w:rsidRPr="00E365F9">
        <w:rPr>
          <w:rFonts w:ascii="Times New Roman" w:hAnsi="Times New Roman" w:cs="Times New Roman"/>
          <w:szCs w:val="21"/>
        </w:rPr>
        <w:t xml:space="preserve">Dimension of cellulose </w:t>
      </w:r>
      <w:r w:rsidR="00E365F9">
        <w:rPr>
          <w:rFonts w:ascii="Times New Roman" w:hAnsi="Times New Roman" w:cs="Times New Roman"/>
          <w:szCs w:val="21"/>
        </w:rPr>
        <w:t>f</w:t>
      </w:r>
      <w:r w:rsidR="00E365F9" w:rsidRPr="00E365F9">
        <w:rPr>
          <w:rFonts w:ascii="Times New Roman" w:hAnsi="Times New Roman" w:cs="Times New Roman"/>
          <w:szCs w:val="21"/>
        </w:rPr>
        <w:t>ibe</w:t>
      </w:r>
      <w:r w:rsidR="00E92789">
        <w:rPr>
          <w:rFonts w:ascii="Times New Roman" w:hAnsi="Times New Roman" w:cs="Times New Roman" w:hint="eastAsia"/>
          <w:szCs w:val="21"/>
        </w:rPr>
        <w:t>r</w:t>
      </w:r>
      <w:r w:rsidR="00732A8B">
        <w:rPr>
          <w:rFonts w:ascii="Times New Roman" w:hAnsi="Times New Roman" w:cs="Times New Roman"/>
          <w:szCs w:val="21"/>
        </w:rPr>
        <w:t>.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4096"/>
        <w:gridCol w:w="2130"/>
        <w:gridCol w:w="2080"/>
      </w:tblGrid>
      <w:tr w:rsidR="00EF6718" w:rsidRPr="00C15365" w14:paraId="6FD72B70" w14:textId="77777777" w:rsidTr="00C15365">
        <w:trPr>
          <w:jc w:val="center"/>
        </w:trPr>
        <w:tc>
          <w:tcPr>
            <w:tcW w:w="2466" w:type="pct"/>
            <w:tcBorders>
              <w:top w:val="single" w:sz="8" w:space="0" w:color="auto"/>
              <w:bottom w:val="single" w:sz="8" w:space="0" w:color="auto"/>
            </w:tcBorders>
          </w:tcPr>
          <w:p w14:paraId="540A811D" w14:textId="2676C0D0" w:rsidR="00EF6718" w:rsidRPr="00C15365" w:rsidRDefault="00EF6718" w:rsidP="00981D3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15365">
              <w:rPr>
                <w:rFonts w:ascii="Times New Roman" w:hAnsi="Times New Roman" w:cs="Times New Roman"/>
                <w:szCs w:val="21"/>
              </w:rPr>
              <w:t>Fib</w:t>
            </w:r>
            <w:r w:rsidR="00E365F9">
              <w:rPr>
                <w:rFonts w:ascii="Times New Roman" w:hAnsi="Times New Roman" w:cs="Times New Roman"/>
                <w:szCs w:val="21"/>
              </w:rPr>
              <w:t>er</w:t>
            </w:r>
            <w:r w:rsidRPr="00C15365">
              <w:rPr>
                <w:rFonts w:ascii="Times New Roman" w:hAnsi="Times New Roman" w:cs="Times New Roman"/>
                <w:szCs w:val="21"/>
              </w:rPr>
              <w:t xml:space="preserve"> type</w:t>
            </w:r>
          </w:p>
        </w:tc>
        <w:tc>
          <w:tcPr>
            <w:tcW w:w="1282" w:type="pct"/>
            <w:tcBorders>
              <w:top w:val="single" w:sz="8" w:space="0" w:color="auto"/>
              <w:bottom w:val="single" w:sz="8" w:space="0" w:color="auto"/>
            </w:tcBorders>
          </w:tcPr>
          <w:p w14:paraId="32081778" w14:textId="77777777" w:rsidR="00EF6718" w:rsidRPr="00C15365" w:rsidRDefault="00EF6718" w:rsidP="00981D3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5365">
              <w:rPr>
                <w:rFonts w:ascii="Times New Roman" w:hAnsi="Times New Roman" w:cs="Times New Roman"/>
                <w:szCs w:val="21"/>
              </w:rPr>
              <w:t>Average length</w:t>
            </w:r>
          </w:p>
        </w:tc>
        <w:tc>
          <w:tcPr>
            <w:tcW w:w="1252" w:type="pct"/>
            <w:tcBorders>
              <w:top w:val="single" w:sz="8" w:space="0" w:color="auto"/>
              <w:bottom w:val="single" w:sz="8" w:space="0" w:color="auto"/>
            </w:tcBorders>
          </w:tcPr>
          <w:p w14:paraId="7B791994" w14:textId="77777777" w:rsidR="00EF6718" w:rsidRPr="00C15365" w:rsidRDefault="00EF6718" w:rsidP="00981D3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5365">
              <w:rPr>
                <w:rFonts w:ascii="Times New Roman" w:hAnsi="Times New Roman" w:cs="Times New Roman"/>
                <w:szCs w:val="21"/>
              </w:rPr>
              <w:t>Average width</w:t>
            </w:r>
          </w:p>
        </w:tc>
      </w:tr>
      <w:tr w:rsidR="00EF6718" w:rsidRPr="00C15365" w14:paraId="764E5364" w14:textId="77777777" w:rsidTr="00C15365">
        <w:trPr>
          <w:jc w:val="center"/>
        </w:trPr>
        <w:tc>
          <w:tcPr>
            <w:tcW w:w="2466" w:type="pct"/>
            <w:tcBorders>
              <w:top w:val="single" w:sz="8" w:space="0" w:color="auto"/>
              <w:bottom w:val="single" w:sz="4" w:space="0" w:color="auto"/>
            </w:tcBorders>
          </w:tcPr>
          <w:p w14:paraId="2CAA5E73" w14:textId="31495DD9" w:rsidR="00285CB2" w:rsidRPr="00C15365" w:rsidRDefault="00EF6718" w:rsidP="00981D3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15365">
              <w:rPr>
                <w:rFonts w:ascii="Times New Roman" w:hAnsi="Times New Roman" w:cs="Times New Roman"/>
                <w:szCs w:val="21"/>
              </w:rPr>
              <w:t>Bleached kraft softwood pulp (BKP</w:t>
            </w:r>
            <w:r w:rsidR="00285CB2" w:rsidRPr="00C1536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82" w:type="pct"/>
            <w:tcBorders>
              <w:top w:val="single" w:sz="8" w:space="0" w:color="auto"/>
              <w:bottom w:val="single" w:sz="4" w:space="0" w:color="auto"/>
            </w:tcBorders>
          </w:tcPr>
          <w:p w14:paraId="1EF637DF" w14:textId="1805B402" w:rsidR="00EF6718" w:rsidRPr="00C15365" w:rsidRDefault="00EF6718" w:rsidP="00981D3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5365">
              <w:rPr>
                <w:rFonts w:ascii="Times New Roman" w:hAnsi="Times New Roman" w:cs="Times New Roman"/>
                <w:szCs w:val="21"/>
              </w:rPr>
              <w:t>1.66</w:t>
            </w:r>
            <w:r w:rsidR="001522BB">
              <w:rPr>
                <w:rFonts w:ascii="Times New Roman" w:hAnsi="Times New Roman" w:cs="Times New Roman"/>
                <w:szCs w:val="21"/>
              </w:rPr>
              <w:t>6</w:t>
            </w:r>
            <w:r w:rsidRPr="00C15365">
              <w:rPr>
                <w:rFonts w:ascii="Times New Roman" w:hAnsi="Times New Roman" w:cs="Times New Roman"/>
                <w:szCs w:val="21"/>
              </w:rPr>
              <w:t xml:space="preserve"> mm</w:t>
            </w:r>
          </w:p>
        </w:tc>
        <w:tc>
          <w:tcPr>
            <w:tcW w:w="1252" w:type="pct"/>
            <w:tcBorders>
              <w:top w:val="single" w:sz="8" w:space="0" w:color="auto"/>
              <w:bottom w:val="single" w:sz="4" w:space="0" w:color="auto"/>
            </w:tcBorders>
          </w:tcPr>
          <w:p w14:paraId="66CA3489" w14:textId="77777777" w:rsidR="00EF6718" w:rsidRPr="00C15365" w:rsidRDefault="00EF6718" w:rsidP="00981D3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5365">
              <w:rPr>
                <w:rFonts w:ascii="Times New Roman" w:hAnsi="Times New Roman" w:cs="Times New Roman"/>
                <w:szCs w:val="21"/>
              </w:rPr>
              <w:t xml:space="preserve">30.9 </w:t>
            </w:r>
            <w:proofErr w:type="spellStart"/>
            <w:r w:rsidRPr="00C15365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</w:tr>
    </w:tbl>
    <w:p w14:paraId="4B19A32D" w14:textId="7D20B7D5" w:rsidR="006B13E8" w:rsidRDefault="006B13E8" w:rsidP="00C15365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6B397471" w14:textId="77777777" w:rsidR="006B13E8" w:rsidRDefault="006B13E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7948FB0" w14:textId="343B984D" w:rsidR="00772414" w:rsidRPr="00C15365" w:rsidRDefault="000B5AC8" w:rsidP="00C15365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06EFB6FD" wp14:editId="0834CE06">
            <wp:extent cx="5274310" cy="370205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C993A" w14:textId="6A7295D5" w:rsidR="00772414" w:rsidRDefault="00EF0FE9" w:rsidP="00C15365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 w:rsidR="00772414" w:rsidRPr="00C15365">
        <w:rPr>
          <w:rFonts w:ascii="Times New Roman" w:hAnsi="Times New Roman" w:cs="Times New Roman" w:hint="eastAsia"/>
          <w:b/>
          <w:bCs/>
          <w:szCs w:val="21"/>
        </w:rPr>
        <w:t>S</w:t>
      </w:r>
      <w:r w:rsidR="00772414" w:rsidRPr="00C15365">
        <w:rPr>
          <w:rFonts w:ascii="Times New Roman" w:hAnsi="Times New Roman" w:cs="Times New Roman"/>
          <w:b/>
          <w:bCs/>
          <w:szCs w:val="21"/>
        </w:rPr>
        <w:t>1.</w:t>
      </w:r>
      <w:r w:rsidR="00772414" w:rsidRPr="00C15365">
        <w:rPr>
          <w:rFonts w:ascii="Times New Roman" w:hAnsi="Times New Roman" w:cs="Times New Roman"/>
          <w:szCs w:val="21"/>
        </w:rPr>
        <w:t xml:space="preserve"> FTIR spectra of the </w:t>
      </w:r>
      <w:r>
        <w:rPr>
          <w:rFonts w:ascii="Times New Roman" w:hAnsi="Times New Roman" w:cs="Times New Roman"/>
          <w:szCs w:val="21"/>
        </w:rPr>
        <w:t xml:space="preserve">cellulose </w:t>
      </w:r>
      <w:r w:rsidR="00772414" w:rsidRPr="00C15365">
        <w:rPr>
          <w:rFonts w:ascii="Times New Roman" w:hAnsi="Times New Roman" w:cs="Times New Roman"/>
          <w:szCs w:val="21"/>
        </w:rPr>
        <w:t>paper, CMC film, TA, TH paper, and FTH paper.</w:t>
      </w:r>
    </w:p>
    <w:p w14:paraId="09AF9EB7" w14:textId="316879E5" w:rsidR="006B13E8" w:rsidRDefault="006B13E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72C73FD2" w14:textId="71A65075" w:rsidR="006B13E8" w:rsidRDefault="00A71E2A" w:rsidP="00C15365"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2559EB7A" wp14:editId="2FAA40C0">
            <wp:extent cx="5274310" cy="4035425"/>
            <wp:effectExtent l="0" t="0" r="254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843D0" w14:textId="20AF5693" w:rsidR="006B13E8" w:rsidRDefault="006B13E8" w:rsidP="006B13E8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 w:rsidRPr="00C15365">
        <w:rPr>
          <w:rFonts w:ascii="Times New Roman" w:hAnsi="Times New Roman" w:cs="Times New Roman" w:hint="eastAsia"/>
          <w:b/>
          <w:bCs/>
          <w:szCs w:val="21"/>
        </w:rPr>
        <w:t>S</w:t>
      </w:r>
      <w:r w:rsidRPr="00C15365">
        <w:rPr>
          <w:rFonts w:ascii="Times New Roman" w:hAnsi="Times New Roman" w:cs="Times New Roman"/>
          <w:b/>
          <w:bCs/>
          <w:szCs w:val="21"/>
        </w:rPr>
        <w:t>2.</w:t>
      </w:r>
      <w:r w:rsidRPr="00C1536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</w:t>
      </w:r>
      <w:r w:rsidRPr="00C15365">
        <w:rPr>
          <w:rFonts w:ascii="Times New Roman" w:hAnsi="Times New Roman" w:cs="Times New Roman"/>
          <w:szCs w:val="21"/>
        </w:rPr>
        <w:t>he transparency of the</w:t>
      </w:r>
      <w:r>
        <w:rPr>
          <w:rFonts w:ascii="Times New Roman" w:hAnsi="Times New Roman" w:cs="Times New Roman"/>
          <w:szCs w:val="21"/>
        </w:rPr>
        <w:t xml:space="preserve"> cellulose</w:t>
      </w:r>
      <w:r w:rsidRPr="00C15365">
        <w:rPr>
          <w:rFonts w:ascii="Times New Roman" w:hAnsi="Times New Roman" w:cs="Times New Roman"/>
          <w:szCs w:val="21"/>
        </w:rPr>
        <w:t xml:space="preserve"> paper</w:t>
      </w:r>
      <w:r>
        <w:rPr>
          <w:rFonts w:ascii="Times New Roman" w:hAnsi="Times New Roman" w:cs="Times New Roman"/>
          <w:szCs w:val="21"/>
        </w:rPr>
        <w:t xml:space="preserve"> with different </w:t>
      </w:r>
      <w:r w:rsidRPr="006B13E8">
        <w:rPr>
          <w:rFonts w:ascii="Times New Roman" w:hAnsi="Times New Roman" w:cs="Times New Roman"/>
          <w:szCs w:val="21"/>
        </w:rPr>
        <w:t>density</w:t>
      </w:r>
      <w:r>
        <w:rPr>
          <w:rFonts w:ascii="Times New Roman" w:hAnsi="Times New Roman" w:cs="Times New Roman"/>
          <w:szCs w:val="21"/>
        </w:rPr>
        <w:t>.</w:t>
      </w:r>
    </w:p>
    <w:p w14:paraId="47CFD0BD" w14:textId="0A87CC50" w:rsidR="006B13E8" w:rsidRDefault="006B13E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01DF5D4" w14:textId="1EF31575" w:rsidR="0093227B" w:rsidRPr="00C15365" w:rsidRDefault="00A71E2A" w:rsidP="00C15365"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4667AE2B" wp14:editId="1E571FB6">
            <wp:extent cx="5274310" cy="4035425"/>
            <wp:effectExtent l="0" t="0" r="254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F37AC" w14:textId="334A55EB" w:rsidR="006B13E8" w:rsidRDefault="006B13E8" w:rsidP="006B13E8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 w:rsidRPr="00C15365"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C15365">
        <w:rPr>
          <w:rFonts w:ascii="Times New Roman" w:hAnsi="Times New Roman" w:cs="Times New Roman"/>
          <w:b/>
          <w:bCs/>
          <w:szCs w:val="21"/>
        </w:rPr>
        <w:t>.</w:t>
      </w:r>
      <w:r w:rsidRPr="00C1536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</w:t>
      </w:r>
      <w:r w:rsidRPr="00C15365">
        <w:rPr>
          <w:rFonts w:ascii="Times New Roman" w:hAnsi="Times New Roman" w:cs="Times New Roman"/>
          <w:szCs w:val="21"/>
        </w:rPr>
        <w:t>he haze of the</w:t>
      </w:r>
      <w:r>
        <w:rPr>
          <w:rFonts w:ascii="Times New Roman" w:hAnsi="Times New Roman" w:cs="Times New Roman"/>
          <w:szCs w:val="21"/>
        </w:rPr>
        <w:t xml:space="preserve"> cellulose</w:t>
      </w:r>
      <w:r w:rsidRPr="00C15365">
        <w:rPr>
          <w:rFonts w:ascii="Times New Roman" w:hAnsi="Times New Roman" w:cs="Times New Roman"/>
          <w:szCs w:val="21"/>
        </w:rPr>
        <w:t xml:space="preserve"> paper</w:t>
      </w:r>
      <w:r>
        <w:rPr>
          <w:rFonts w:ascii="Times New Roman" w:hAnsi="Times New Roman" w:cs="Times New Roman"/>
          <w:szCs w:val="21"/>
        </w:rPr>
        <w:t xml:space="preserve"> with different </w:t>
      </w:r>
      <w:r w:rsidRPr="006B13E8">
        <w:rPr>
          <w:rFonts w:ascii="Times New Roman" w:hAnsi="Times New Roman" w:cs="Times New Roman"/>
          <w:szCs w:val="21"/>
        </w:rPr>
        <w:t>density</w:t>
      </w:r>
      <w:r>
        <w:rPr>
          <w:rFonts w:ascii="Times New Roman" w:hAnsi="Times New Roman" w:cs="Times New Roman"/>
          <w:szCs w:val="21"/>
        </w:rPr>
        <w:t>.</w:t>
      </w:r>
    </w:p>
    <w:p w14:paraId="2B7E04E3" w14:textId="1C8E360F" w:rsidR="006B13E8" w:rsidRDefault="006B13E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11E3E7C3" w14:textId="09CE57DB" w:rsidR="00EF6718" w:rsidRPr="00C15365" w:rsidRDefault="00536C4E" w:rsidP="00C15365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C15365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EC84ED9" wp14:editId="29ED7475">
            <wp:extent cx="3905885" cy="390588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885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80654" w14:textId="01718576" w:rsidR="00B713EE" w:rsidRPr="00C15365" w:rsidRDefault="006B13E8" w:rsidP="00C15365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Fig. S4</w:t>
      </w:r>
      <w:r w:rsidR="00662A89" w:rsidRPr="00C15365">
        <w:rPr>
          <w:rFonts w:ascii="Times New Roman" w:hAnsi="Times New Roman" w:cs="Times New Roman"/>
          <w:b/>
          <w:bCs/>
          <w:szCs w:val="21"/>
        </w:rPr>
        <w:t>.</w:t>
      </w:r>
      <w:r w:rsidR="00662A89" w:rsidRPr="00C15365">
        <w:rPr>
          <w:rFonts w:ascii="Times New Roman" w:hAnsi="Times New Roman" w:cs="Times New Roman"/>
          <w:szCs w:val="21"/>
        </w:rPr>
        <w:t xml:space="preserve"> 40g/m</w:t>
      </w:r>
      <w:r w:rsidR="00662A89" w:rsidRPr="00C15365">
        <w:rPr>
          <w:rFonts w:ascii="Times New Roman" w:hAnsi="Times New Roman" w:cs="Times New Roman"/>
          <w:szCs w:val="21"/>
          <w:vertAlign w:val="superscript"/>
        </w:rPr>
        <w:t>2</w:t>
      </w:r>
      <w:r w:rsidR="00662A89" w:rsidRPr="00C15365">
        <w:rPr>
          <w:rFonts w:ascii="Times New Roman" w:hAnsi="Times New Roman" w:cs="Times New Roman"/>
          <w:szCs w:val="21"/>
        </w:rPr>
        <w:t>, 30g/m</w:t>
      </w:r>
      <w:r w:rsidR="00662A89" w:rsidRPr="00C15365">
        <w:rPr>
          <w:rFonts w:ascii="Times New Roman" w:hAnsi="Times New Roman" w:cs="Times New Roman"/>
          <w:szCs w:val="21"/>
          <w:vertAlign w:val="superscript"/>
        </w:rPr>
        <w:t>2</w:t>
      </w:r>
      <w:r w:rsidR="00662A89" w:rsidRPr="00C15365">
        <w:rPr>
          <w:rFonts w:ascii="Times New Roman" w:hAnsi="Times New Roman" w:cs="Times New Roman"/>
          <w:szCs w:val="21"/>
        </w:rPr>
        <w:t>, 25g/m</w:t>
      </w:r>
      <w:r w:rsidR="00662A89" w:rsidRPr="00C15365">
        <w:rPr>
          <w:rFonts w:ascii="Times New Roman" w:hAnsi="Times New Roman" w:cs="Times New Roman"/>
          <w:szCs w:val="21"/>
          <w:vertAlign w:val="superscript"/>
        </w:rPr>
        <w:t>2</w:t>
      </w:r>
      <w:r w:rsidR="00662A89" w:rsidRPr="00C15365">
        <w:rPr>
          <w:rFonts w:ascii="Times New Roman" w:hAnsi="Times New Roman" w:cs="Times New Roman"/>
          <w:szCs w:val="21"/>
        </w:rPr>
        <w:t>, and 20g/m</w:t>
      </w:r>
      <w:r w:rsidR="00662A89" w:rsidRPr="00C15365">
        <w:rPr>
          <w:rFonts w:ascii="Times New Roman" w:hAnsi="Times New Roman" w:cs="Times New Roman"/>
          <w:szCs w:val="21"/>
          <w:vertAlign w:val="superscript"/>
        </w:rPr>
        <w:t>2</w:t>
      </w:r>
      <w:r w:rsidR="00662A89" w:rsidRPr="00C15365">
        <w:rPr>
          <w:rFonts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/>
          <w:szCs w:val="21"/>
        </w:rPr>
        <w:t xml:space="preserve">cellulose </w:t>
      </w:r>
      <w:r w:rsidR="00662A89" w:rsidRPr="00C15365">
        <w:rPr>
          <w:rFonts w:ascii="Times New Roman" w:hAnsi="Times New Roman" w:cs="Times New Roman"/>
          <w:szCs w:val="21"/>
        </w:rPr>
        <w:t xml:space="preserve">paper with </w:t>
      </w:r>
      <w:r w:rsidRPr="00C15365">
        <w:rPr>
          <w:rFonts w:ascii="Times New Roman" w:hAnsi="Times New Roman" w:cs="Times New Roman"/>
          <w:szCs w:val="21"/>
        </w:rPr>
        <w:t>1wt%</w:t>
      </w:r>
      <w:r>
        <w:rPr>
          <w:rFonts w:ascii="Times New Roman" w:hAnsi="Times New Roman" w:cs="Times New Roman"/>
          <w:szCs w:val="21"/>
        </w:rPr>
        <w:t xml:space="preserve"> </w:t>
      </w:r>
      <w:r w:rsidR="00662A89" w:rsidRPr="00C15365">
        <w:rPr>
          <w:rFonts w:ascii="Times New Roman" w:hAnsi="Times New Roman" w:cs="Times New Roman"/>
          <w:szCs w:val="21"/>
        </w:rPr>
        <w:t>CMC solution.</w:t>
      </w:r>
    </w:p>
    <w:p w14:paraId="0B4067C8" w14:textId="77777777" w:rsidR="008A6383" w:rsidRDefault="008A6383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CDD4D88" w14:textId="77777777" w:rsidR="008A6383" w:rsidRDefault="00B713EE" w:rsidP="00C15365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C15365">
        <w:rPr>
          <w:noProof/>
          <w:sz w:val="18"/>
          <w:szCs w:val="20"/>
        </w:rPr>
        <w:lastRenderedPageBreak/>
        <w:drawing>
          <wp:inline distT="0" distB="0" distL="0" distR="0" wp14:anchorId="779BD2CE" wp14:editId="71C51F37">
            <wp:extent cx="5274310" cy="4035425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4342C" w14:textId="392C8EB3" w:rsidR="00321531" w:rsidRDefault="008A6383" w:rsidP="008A638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 w:rsidRPr="00C15365"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>5</w:t>
      </w:r>
      <w:r w:rsidRPr="00C15365">
        <w:rPr>
          <w:rFonts w:ascii="Times New Roman" w:hAnsi="Times New Roman" w:cs="Times New Roman"/>
          <w:b/>
          <w:bCs/>
          <w:szCs w:val="21"/>
        </w:rPr>
        <w:t>.</w:t>
      </w:r>
      <w:r w:rsidRPr="00C1536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</w:t>
      </w:r>
      <w:r w:rsidRPr="00C15365">
        <w:rPr>
          <w:rFonts w:ascii="Times New Roman" w:hAnsi="Times New Roman" w:cs="Times New Roman"/>
          <w:szCs w:val="21"/>
        </w:rPr>
        <w:t>he transparency of the</w:t>
      </w:r>
      <w:r>
        <w:rPr>
          <w:rFonts w:ascii="Times New Roman" w:hAnsi="Times New Roman" w:cs="Times New Roman"/>
          <w:szCs w:val="21"/>
        </w:rPr>
        <w:t xml:space="preserve"> cellulose</w:t>
      </w:r>
      <w:r w:rsidRPr="00C15365">
        <w:rPr>
          <w:rFonts w:ascii="Times New Roman" w:hAnsi="Times New Roman" w:cs="Times New Roman"/>
          <w:szCs w:val="21"/>
        </w:rPr>
        <w:t xml:space="preserve"> paper</w:t>
      </w:r>
      <w:r>
        <w:rPr>
          <w:rFonts w:ascii="Times New Roman" w:hAnsi="Times New Roman" w:cs="Times New Roman"/>
          <w:szCs w:val="21"/>
        </w:rPr>
        <w:t xml:space="preserve"> </w:t>
      </w:r>
      <w:r w:rsidR="00401267">
        <w:rPr>
          <w:rFonts w:ascii="Times New Roman" w:hAnsi="Times New Roman" w:cs="Times New Roman"/>
          <w:szCs w:val="21"/>
        </w:rPr>
        <w:t>with different amount of CMC.</w:t>
      </w:r>
    </w:p>
    <w:p w14:paraId="7D6B372D" w14:textId="77777777" w:rsidR="00321531" w:rsidRDefault="003215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6931F96" w14:textId="57A12A36" w:rsidR="00B713EE" w:rsidRDefault="003A03B2" w:rsidP="00C15365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C15365">
        <w:rPr>
          <w:noProof/>
          <w:sz w:val="18"/>
          <w:szCs w:val="20"/>
        </w:rPr>
        <w:lastRenderedPageBreak/>
        <w:drawing>
          <wp:inline distT="0" distB="0" distL="0" distR="0" wp14:anchorId="724068AF" wp14:editId="520D15F4">
            <wp:extent cx="5274310" cy="4035425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A546C" w14:textId="14D9C0EF" w:rsidR="008A6383" w:rsidRDefault="008A6383" w:rsidP="008A638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 w:rsidRPr="00C15365">
        <w:rPr>
          <w:rFonts w:ascii="Times New Roman" w:hAnsi="Times New Roman" w:cs="Times New Roman" w:hint="eastAsia"/>
          <w:b/>
          <w:bCs/>
          <w:szCs w:val="21"/>
        </w:rPr>
        <w:t>S</w:t>
      </w:r>
      <w:r w:rsidR="00702A8C">
        <w:rPr>
          <w:rFonts w:ascii="Times New Roman" w:hAnsi="Times New Roman" w:cs="Times New Roman"/>
          <w:b/>
          <w:bCs/>
          <w:szCs w:val="21"/>
        </w:rPr>
        <w:t>6</w:t>
      </w:r>
      <w:r w:rsidRPr="00C15365">
        <w:rPr>
          <w:rFonts w:ascii="Times New Roman" w:hAnsi="Times New Roman" w:cs="Times New Roman"/>
          <w:b/>
          <w:bCs/>
          <w:szCs w:val="21"/>
        </w:rPr>
        <w:t>.</w:t>
      </w:r>
      <w:r w:rsidRPr="00C1536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</w:t>
      </w:r>
      <w:r w:rsidRPr="00C15365">
        <w:rPr>
          <w:rFonts w:ascii="Times New Roman" w:hAnsi="Times New Roman" w:cs="Times New Roman"/>
          <w:szCs w:val="21"/>
        </w:rPr>
        <w:t>he haze of the</w:t>
      </w:r>
      <w:r>
        <w:rPr>
          <w:rFonts w:ascii="Times New Roman" w:hAnsi="Times New Roman" w:cs="Times New Roman"/>
          <w:szCs w:val="21"/>
        </w:rPr>
        <w:t xml:space="preserve"> cellulose</w:t>
      </w:r>
      <w:r w:rsidRPr="00C15365">
        <w:rPr>
          <w:rFonts w:ascii="Times New Roman" w:hAnsi="Times New Roman" w:cs="Times New Roman"/>
          <w:szCs w:val="21"/>
        </w:rPr>
        <w:t xml:space="preserve"> paper</w:t>
      </w:r>
      <w:r>
        <w:rPr>
          <w:rFonts w:ascii="Times New Roman" w:hAnsi="Times New Roman" w:cs="Times New Roman"/>
          <w:szCs w:val="21"/>
        </w:rPr>
        <w:t xml:space="preserve"> with </w:t>
      </w:r>
      <w:proofErr w:type="spellStart"/>
      <w:r w:rsidR="00702A8C">
        <w:rPr>
          <w:rFonts w:ascii="Times New Roman" w:hAnsi="Times New Roman" w:cs="Times New Roman"/>
          <w:szCs w:val="21"/>
        </w:rPr>
        <w:t>with</w:t>
      </w:r>
      <w:proofErr w:type="spellEnd"/>
      <w:r w:rsidR="00702A8C">
        <w:rPr>
          <w:rFonts w:ascii="Times New Roman" w:hAnsi="Times New Roman" w:cs="Times New Roman"/>
          <w:szCs w:val="21"/>
        </w:rPr>
        <w:t xml:space="preserve"> different </w:t>
      </w:r>
      <w:r w:rsidR="003213CA">
        <w:rPr>
          <w:rFonts w:ascii="Times New Roman" w:hAnsi="Times New Roman" w:cs="Times New Roman"/>
          <w:szCs w:val="21"/>
        </w:rPr>
        <w:t>amount</w:t>
      </w:r>
      <w:r w:rsidR="00702A8C">
        <w:rPr>
          <w:rFonts w:ascii="Times New Roman" w:hAnsi="Times New Roman" w:cs="Times New Roman"/>
          <w:szCs w:val="21"/>
        </w:rPr>
        <w:t xml:space="preserve"> of CMC.</w:t>
      </w:r>
    </w:p>
    <w:p w14:paraId="06236C64" w14:textId="1801DA0C" w:rsidR="00321531" w:rsidRDefault="003215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792995D1" w14:textId="2F0C8DC8" w:rsidR="00EF6718" w:rsidRPr="00C15365" w:rsidRDefault="009D3EAF" w:rsidP="00C15365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C15365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3BE7C4E" wp14:editId="5C2770EC">
            <wp:extent cx="5274310" cy="403415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D909E" w14:textId="1E6186CF" w:rsidR="00B10B09" w:rsidRDefault="00B10B09" w:rsidP="00B10B09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 w:rsidRPr="00C15365">
        <w:rPr>
          <w:rFonts w:ascii="Times New Roman" w:hAnsi="Times New Roman" w:cs="Times New Roman" w:hint="eastAsia"/>
          <w:b/>
          <w:bCs/>
          <w:szCs w:val="21"/>
        </w:rPr>
        <w:t>S</w:t>
      </w:r>
      <w:r w:rsidR="00732A8B">
        <w:rPr>
          <w:rFonts w:ascii="Times New Roman" w:hAnsi="Times New Roman" w:cs="Times New Roman"/>
          <w:b/>
          <w:bCs/>
          <w:szCs w:val="21"/>
        </w:rPr>
        <w:t>7</w:t>
      </w:r>
      <w:r w:rsidRPr="00C15365">
        <w:rPr>
          <w:rFonts w:ascii="Times New Roman" w:hAnsi="Times New Roman" w:cs="Times New Roman"/>
          <w:b/>
          <w:bCs/>
          <w:szCs w:val="21"/>
        </w:rPr>
        <w:t>.</w:t>
      </w:r>
      <w:r w:rsidRPr="00C1536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</w:t>
      </w:r>
      <w:r w:rsidRPr="00C15365">
        <w:rPr>
          <w:rFonts w:ascii="Times New Roman" w:hAnsi="Times New Roman" w:cs="Times New Roman"/>
          <w:szCs w:val="21"/>
        </w:rPr>
        <w:t xml:space="preserve">he transparency of </w:t>
      </w:r>
      <w:r>
        <w:rPr>
          <w:rFonts w:ascii="Times New Roman" w:hAnsi="Times New Roman" w:cs="Times New Roman"/>
          <w:szCs w:val="21"/>
        </w:rPr>
        <w:t>TA solution with different concentration.</w:t>
      </w:r>
    </w:p>
    <w:p w14:paraId="284D043E" w14:textId="1582CBE8" w:rsidR="00516923" w:rsidRDefault="00516923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BF669E5" w14:textId="122CAF70" w:rsidR="009D3EAF" w:rsidRDefault="00A71E2A" w:rsidP="00C15365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1A49C098" wp14:editId="61188FBE">
            <wp:extent cx="5274310" cy="4035425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B4C59" w14:textId="1AE16094" w:rsidR="00460627" w:rsidRPr="00460627" w:rsidRDefault="00B10B09" w:rsidP="00C15365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 w:rsidRPr="00C15365">
        <w:rPr>
          <w:rFonts w:ascii="Times New Roman" w:hAnsi="Times New Roman" w:cs="Times New Roman" w:hint="eastAsia"/>
          <w:b/>
          <w:bCs/>
          <w:szCs w:val="21"/>
        </w:rPr>
        <w:t>S</w:t>
      </w:r>
      <w:r w:rsidR="00732A8B">
        <w:rPr>
          <w:rFonts w:ascii="Times New Roman" w:hAnsi="Times New Roman" w:cs="Times New Roman"/>
          <w:b/>
          <w:bCs/>
          <w:szCs w:val="21"/>
        </w:rPr>
        <w:t>8</w:t>
      </w:r>
      <w:r w:rsidRPr="00C15365">
        <w:rPr>
          <w:rFonts w:ascii="Times New Roman" w:hAnsi="Times New Roman" w:cs="Times New Roman"/>
          <w:b/>
          <w:bCs/>
          <w:szCs w:val="21"/>
        </w:rPr>
        <w:t>.</w:t>
      </w:r>
      <w:r w:rsidRPr="00C1536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</w:t>
      </w:r>
      <w:r w:rsidRPr="00C15365">
        <w:rPr>
          <w:rFonts w:ascii="Times New Roman" w:hAnsi="Times New Roman" w:cs="Times New Roman"/>
          <w:szCs w:val="21"/>
        </w:rPr>
        <w:t xml:space="preserve">he transparency of </w:t>
      </w:r>
      <w:r>
        <w:rPr>
          <w:rFonts w:ascii="Times New Roman" w:hAnsi="Times New Roman" w:cs="Times New Roman"/>
          <w:szCs w:val="21"/>
        </w:rPr>
        <w:t>FTH paper</w:t>
      </w:r>
      <w:r w:rsidRPr="00A71E2A">
        <w:rPr>
          <w:rFonts w:ascii="Times New Roman" w:hAnsi="Times New Roman" w:cs="Times New Roman"/>
          <w:szCs w:val="21"/>
        </w:rPr>
        <w:t xml:space="preserve"> with </w:t>
      </w:r>
      <w:r w:rsidR="00A71E2A" w:rsidRPr="00A71E2A">
        <w:rPr>
          <w:rFonts w:ascii="Times New Roman" w:hAnsi="Times New Roman" w:cs="Times New Roman"/>
          <w:szCs w:val="21"/>
        </w:rPr>
        <w:t>16</w:t>
      </w:r>
      <w:r w:rsidRPr="00A71E2A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A71E2A">
        <w:rPr>
          <w:rFonts w:ascii="Times New Roman" w:hAnsi="Times New Roman" w:cs="Times New Roman"/>
          <w:szCs w:val="21"/>
        </w:rPr>
        <w:t>wt</w:t>
      </w:r>
      <w:proofErr w:type="spellEnd"/>
      <w:r w:rsidRPr="00A71E2A">
        <w:rPr>
          <w:rFonts w:ascii="Times New Roman" w:hAnsi="Times New Roman" w:cs="Times New Roman"/>
          <w:szCs w:val="21"/>
        </w:rPr>
        <w:t>% CMC an</w:t>
      </w:r>
      <w:r>
        <w:rPr>
          <w:rFonts w:ascii="Times New Roman" w:hAnsi="Times New Roman" w:cs="Times New Roman"/>
          <w:szCs w:val="21"/>
        </w:rPr>
        <w:t>d different amount of TA.</w:t>
      </w:r>
    </w:p>
    <w:sectPr w:rsidR="00460627" w:rsidRPr="004606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58A2F" w14:textId="77777777" w:rsidR="004C3D3D" w:rsidRDefault="004C3D3D" w:rsidP="009D3EAF">
      <w:r>
        <w:separator/>
      </w:r>
    </w:p>
  </w:endnote>
  <w:endnote w:type="continuationSeparator" w:id="0">
    <w:p w14:paraId="5F1C583C" w14:textId="77777777" w:rsidR="004C3D3D" w:rsidRDefault="004C3D3D" w:rsidP="009D3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1EA29" w14:textId="77777777" w:rsidR="004C3D3D" w:rsidRDefault="004C3D3D" w:rsidP="009D3EAF">
      <w:r>
        <w:separator/>
      </w:r>
    </w:p>
  </w:footnote>
  <w:footnote w:type="continuationSeparator" w:id="0">
    <w:p w14:paraId="7ECEB448" w14:textId="77777777" w:rsidR="004C3D3D" w:rsidRDefault="004C3D3D" w:rsidP="009D3E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A00"/>
    <w:rsid w:val="0001712A"/>
    <w:rsid w:val="000B5AC8"/>
    <w:rsid w:val="000D1988"/>
    <w:rsid w:val="0010559C"/>
    <w:rsid w:val="00117D1E"/>
    <w:rsid w:val="001522BB"/>
    <w:rsid w:val="00164944"/>
    <w:rsid w:val="001F37F9"/>
    <w:rsid w:val="002127C4"/>
    <w:rsid w:val="00221DBB"/>
    <w:rsid w:val="00280FA3"/>
    <w:rsid w:val="00285CB2"/>
    <w:rsid w:val="00292A2F"/>
    <w:rsid w:val="002B110C"/>
    <w:rsid w:val="002F0004"/>
    <w:rsid w:val="00302668"/>
    <w:rsid w:val="003213CA"/>
    <w:rsid w:val="00321531"/>
    <w:rsid w:val="00326C3E"/>
    <w:rsid w:val="00340070"/>
    <w:rsid w:val="00341CA3"/>
    <w:rsid w:val="003A03B2"/>
    <w:rsid w:val="003E0CC9"/>
    <w:rsid w:val="00401267"/>
    <w:rsid w:val="00460627"/>
    <w:rsid w:val="004C3D3D"/>
    <w:rsid w:val="004D1B22"/>
    <w:rsid w:val="00516923"/>
    <w:rsid w:val="0053090F"/>
    <w:rsid w:val="00536C4E"/>
    <w:rsid w:val="005714F0"/>
    <w:rsid w:val="005F41EB"/>
    <w:rsid w:val="00602235"/>
    <w:rsid w:val="00643B17"/>
    <w:rsid w:val="00652165"/>
    <w:rsid w:val="00662A89"/>
    <w:rsid w:val="006B13E8"/>
    <w:rsid w:val="006D4F50"/>
    <w:rsid w:val="006F6E8F"/>
    <w:rsid w:val="00702A8C"/>
    <w:rsid w:val="00716AF0"/>
    <w:rsid w:val="00717010"/>
    <w:rsid w:val="00732A8B"/>
    <w:rsid w:val="00772414"/>
    <w:rsid w:val="0083697F"/>
    <w:rsid w:val="00843B1D"/>
    <w:rsid w:val="008A6383"/>
    <w:rsid w:val="008A6AB0"/>
    <w:rsid w:val="008E465D"/>
    <w:rsid w:val="00907B57"/>
    <w:rsid w:val="00920360"/>
    <w:rsid w:val="0093227B"/>
    <w:rsid w:val="00981D3C"/>
    <w:rsid w:val="00994094"/>
    <w:rsid w:val="009D3EAF"/>
    <w:rsid w:val="00A0339E"/>
    <w:rsid w:val="00A369A7"/>
    <w:rsid w:val="00A613EC"/>
    <w:rsid w:val="00A71E2A"/>
    <w:rsid w:val="00AA0332"/>
    <w:rsid w:val="00AE250B"/>
    <w:rsid w:val="00B10B09"/>
    <w:rsid w:val="00B135FE"/>
    <w:rsid w:val="00B713EE"/>
    <w:rsid w:val="00BE2FC4"/>
    <w:rsid w:val="00BF2B32"/>
    <w:rsid w:val="00C1284A"/>
    <w:rsid w:val="00C15365"/>
    <w:rsid w:val="00C60A44"/>
    <w:rsid w:val="00D576EB"/>
    <w:rsid w:val="00DD1223"/>
    <w:rsid w:val="00E365F9"/>
    <w:rsid w:val="00E47B40"/>
    <w:rsid w:val="00E85B67"/>
    <w:rsid w:val="00E86D09"/>
    <w:rsid w:val="00E92789"/>
    <w:rsid w:val="00EF0FE9"/>
    <w:rsid w:val="00EF6718"/>
    <w:rsid w:val="00F20040"/>
    <w:rsid w:val="00F74154"/>
    <w:rsid w:val="00F76ED8"/>
    <w:rsid w:val="00F92A00"/>
    <w:rsid w:val="00FB30AC"/>
    <w:rsid w:val="00FD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9946DC"/>
  <w15:chartTrackingRefBased/>
  <w15:docId w15:val="{25890B98-97E6-4FC7-A556-164115ACE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3E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3E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3E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3EAF"/>
    <w:rPr>
      <w:sz w:val="18"/>
      <w:szCs w:val="18"/>
    </w:rPr>
  </w:style>
  <w:style w:type="paragraph" w:customStyle="1" w:styleId="BBAuthorName">
    <w:name w:val="BB_Author_Name"/>
    <w:basedOn w:val="a"/>
    <w:next w:val="BCAuthorAddress"/>
    <w:qFormat/>
    <w:rsid w:val="00C15365"/>
    <w:pPr>
      <w:widowControl/>
      <w:spacing w:after="240" w:line="480" w:lineRule="auto"/>
      <w:jc w:val="center"/>
    </w:pPr>
    <w:rPr>
      <w:rFonts w:ascii="Times" w:eastAsia="宋体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qFormat/>
    <w:rsid w:val="00C15365"/>
    <w:pPr>
      <w:widowControl/>
      <w:spacing w:after="240" w:line="480" w:lineRule="auto"/>
      <w:jc w:val="center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qFormat/>
    <w:rsid w:val="00C15365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74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 yanhua</dc:creator>
  <cp:keywords/>
  <dc:description/>
  <cp:lastModifiedBy>林 戴</cp:lastModifiedBy>
  <cp:revision>13</cp:revision>
  <dcterms:created xsi:type="dcterms:W3CDTF">2023-10-18T03:11:00Z</dcterms:created>
  <dcterms:modified xsi:type="dcterms:W3CDTF">2023-11-10T15:08:00Z</dcterms:modified>
</cp:coreProperties>
</file>