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051463" w14:textId="3527CF68" w:rsidR="00E35502" w:rsidRPr="007F66A6" w:rsidRDefault="00E35502" w:rsidP="00EB0415">
      <w:pPr>
        <w:widowControl/>
        <w:spacing w:line="480" w:lineRule="auto"/>
        <w:jc w:val="left"/>
        <w:rPr>
          <w:rFonts w:ascii="Times New Roman" w:hAnsi="Times New Roman" w:cs="Times New Roman"/>
          <w:b/>
          <w:bCs/>
          <w:sz w:val="24"/>
          <w:szCs w:val="24"/>
        </w:rPr>
      </w:pPr>
      <w:bookmarkStart w:id="0" w:name="OLE_LINK2"/>
      <w:r w:rsidRPr="007F66A6">
        <w:rPr>
          <w:rFonts w:ascii="Times New Roman" w:hAnsi="Times New Roman" w:cs="Times New Roman"/>
          <w:b/>
          <w:bCs/>
          <w:sz w:val="24"/>
          <w:szCs w:val="24"/>
        </w:rPr>
        <w:t>Table</w:t>
      </w:r>
      <w:r w:rsidR="0058058B" w:rsidRPr="007F66A6">
        <w:rPr>
          <w:rFonts w:ascii="Times New Roman" w:hAnsi="Times New Roman" w:cs="Times New Roman"/>
          <w:b/>
          <w:bCs/>
          <w:sz w:val="24"/>
          <w:szCs w:val="24"/>
        </w:rPr>
        <w:t xml:space="preserve"> </w:t>
      </w:r>
      <w:r w:rsidR="00252C49" w:rsidRPr="007F66A6">
        <w:rPr>
          <w:rFonts w:ascii="Times New Roman" w:hAnsi="Times New Roman" w:cs="Times New Roman"/>
          <w:b/>
          <w:bCs/>
          <w:sz w:val="24"/>
          <w:szCs w:val="24"/>
        </w:rPr>
        <w:t>S1</w:t>
      </w:r>
      <w:r w:rsidR="007F66A6">
        <w:rPr>
          <w:rFonts w:ascii="Times New Roman" w:hAnsi="Times New Roman" w:cs="Times New Roman"/>
          <w:b/>
          <w:bCs/>
          <w:sz w:val="24"/>
          <w:szCs w:val="24"/>
        </w:rPr>
        <w:t>.</w:t>
      </w:r>
      <w:r w:rsidRPr="007F66A6">
        <w:rPr>
          <w:rFonts w:ascii="Times New Roman" w:hAnsi="Times New Roman" w:cs="Times New Roman"/>
          <w:b/>
          <w:bCs/>
          <w:sz w:val="24"/>
          <w:szCs w:val="24"/>
        </w:rPr>
        <w:t xml:space="preserve"> </w:t>
      </w:r>
      <w:bookmarkStart w:id="1" w:name="_Hlk43237734"/>
      <w:r w:rsidRPr="007F66A6">
        <w:rPr>
          <w:rFonts w:ascii="Times New Roman" w:hAnsi="Times New Roman" w:cs="Times New Roman"/>
          <w:b/>
          <w:bCs/>
          <w:sz w:val="24"/>
          <w:szCs w:val="24"/>
        </w:rPr>
        <w:t>Associations of plasma DHPPA</w:t>
      </w:r>
      <w:r w:rsidR="0012456F" w:rsidRPr="007F66A6">
        <w:rPr>
          <w:rFonts w:ascii="Times New Roman" w:eastAsia="宋体" w:hAnsi="Times New Roman" w:cs="Times New Roman"/>
          <w:b/>
          <w:bCs/>
          <w:color w:val="000000"/>
          <w:kern w:val="0"/>
          <w:sz w:val="24"/>
          <w:szCs w:val="24"/>
        </w:rPr>
        <w:t xml:space="preserve"> </w:t>
      </w:r>
      <w:r w:rsidR="0012456F" w:rsidRPr="007F66A6">
        <w:rPr>
          <w:rFonts w:ascii="Times New Roman" w:hAnsi="Times New Roman" w:cs="Times New Roman"/>
          <w:b/>
          <w:bCs/>
          <w:sz w:val="24"/>
          <w:szCs w:val="24"/>
        </w:rPr>
        <w:t>/ (total cholesterol + triglycerides) index</w:t>
      </w:r>
      <w:r w:rsidRPr="007F66A6">
        <w:rPr>
          <w:rFonts w:ascii="Times New Roman" w:hAnsi="Times New Roman" w:cs="Times New Roman"/>
          <w:b/>
          <w:bCs/>
          <w:sz w:val="24"/>
          <w:szCs w:val="24"/>
        </w:rPr>
        <w:t xml:space="preserve"> with </w:t>
      </w:r>
      <w:proofErr w:type="spellStart"/>
      <w:r w:rsidRPr="007F66A6">
        <w:rPr>
          <w:rFonts w:ascii="Times New Roman" w:hAnsi="Times New Roman" w:cs="Times New Roman"/>
          <w:b/>
          <w:bCs/>
          <w:sz w:val="24"/>
          <w:szCs w:val="24"/>
        </w:rPr>
        <w:t>MetS</w:t>
      </w:r>
      <w:bookmarkEnd w:id="1"/>
      <w:proofErr w:type="spellEnd"/>
      <w:r w:rsidRPr="007F66A6">
        <w:rPr>
          <w:rFonts w:ascii="Times New Roman" w:hAnsi="Times New Roman" w:cs="Times New Roman"/>
          <w:b/>
          <w:bCs/>
          <w:sz w:val="24"/>
          <w:szCs w:val="24"/>
          <w:vertAlign w:val="superscript"/>
        </w:rPr>
        <w:t xml:space="preserve"> </w:t>
      </w:r>
      <w:r w:rsidR="009211D5">
        <w:rPr>
          <w:rFonts w:ascii="Times New Roman" w:hAnsi="Times New Roman" w:cs="Times New Roman"/>
          <w:b/>
          <w:bCs/>
          <w:sz w:val="24"/>
          <w:szCs w:val="24"/>
          <w:vertAlign w:val="superscript"/>
        </w:rPr>
        <w:t>a</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338"/>
        <w:gridCol w:w="2339"/>
        <w:gridCol w:w="2339"/>
        <w:gridCol w:w="2339"/>
        <w:gridCol w:w="1418"/>
      </w:tblGrid>
      <w:tr w:rsidR="00E35502" w:rsidRPr="00DA1990" w14:paraId="7381E835" w14:textId="77777777" w:rsidTr="00BA3289">
        <w:tc>
          <w:tcPr>
            <w:tcW w:w="2694" w:type="dxa"/>
            <w:tcBorders>
              <w:top w:val="single" w:sz="12" w:space="0" w:color="auto"/>
            </w:tcBorders>
          </w:tcPr>
          <w:bookmarkEnd w:id="0"/>
          <w:p w14:paraId="1DEBF169" w14:textId="77777777" w:rsidR="00E35502" w:rsidRPr="00DA1990" w:rsidRDefault="00E35502" w:rsidP="00EB0415">
            <w:pPr>
              <w:adjustRightInd w:val="0"/>
              <w:snapToGrid w:val="0"/>
              <w:spacing w:line="480" w:lineRule="auto"/>
              <w:rPr>
                <w:rFonts w:ascii="Times New Roman" w:hAnsi="Times New Roman" w:cs="Times New Roman"/>
                <w:sz w:val="24"/>
                <w:szCs w:val="24"/>
              </w:rPr>
            </w:pPr>
            <w:r w:rsidRPr="00DA1990">
              <w:rPr>
                <w:rFonts w:ascii="Times New Roman" w:hAnsi="Times New Roman" w:cs="Times New Roman"/>
                <w:sz w:val="24"/>
                <w:szCs w:val="24"/>
              </w:rPr>
              <w:t>Variables</w:t>
            </w:r>
          </w:p>
        </w:tc>
        <w:tc>
          <w:tcPr>
            <w:tcW w:w="9355" w:type="dxa"/>
            <w:gridSpan w:val="4"/>
            <w:tcBorders>
              <w:top w:val="single" w:sz="12" w:space="0" w:color="auto"/>
              <w:bottom w:val="single" w:sz="4" w:space="0" w:color="auto"/>
            </w:tcBorders>
          </w:tcPr>
          <w:p w14:paraId="7F98FBA5" w14:textId="43A05878"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eastAsia="宋体" w:hAnsi="Times New Roman" w:cs="Times New Roman"/>
                <w:color w:val="000000"/>
                <w:kern w:val="0"/>
                <w:sz w:val="24"/>
                <w:szCs w:val="24"/>
              </w:rPr>
              <w:t xml:space="preserve">Quartile of plasma </w:t>
            </w:r>
            <w:r w:rsidR="0012456F">
              <w:rPr>
                <w:rFonts w:ascii="Times New Roman" w:eastAsia="宋体" w:hAnsi="Times New Roman" w:cs="Times New Roman"/>
                <w:color w:val="000000"/>
                <w:kern w:val="0"/>
                <w:sz w:val="24"/>
                <w:szCs w:val="24"/>
              </w:rPr>
              <w:t xml:space="preserve">DHPPA </w:t>
            </w:r>
            <w:r w:rsidR="003A5B3F">
              <w:rPr>
                <w:rFonts w:ascii="Times New Roman" w:hAnsi="Times New Roman" w:cs="Times New Roman"/>
                <w:sz w:val="24"/>
                <w:szCs w:val="24"/>
              </w:rPr>
              <w:t>/</w:t>
            </w:r>
            <w:r w:rsidR="00036FA4">
              <w:rPr>
                <w:rFonts w:ascii="Times New Roman" w:hAnsi="Times New Roman" w:cs="Times New Roman"/>
                <w:sz w:val="24"/>
                <w:szCs w:val="24"/>
              </w:rPr>
              <w:t xml:space="preserve"> </w:t>
            </w:r>
            <w:r w:rsidR="003A5B3F">
              <w:rPr>
                <w:rFonts w:ascii="Times New Roman" w:hAnsi="Times New Roman" w:cs="Times New Roman"/>
                <w:sz w:val="24"/>
                <w:szCs w:val="24"/>
              </w:rPr>
              <w:t>(</w:t>
            </w:r>
            <w:r w:rsidR="0012456F">
              <w:rPr>
                <w:rFonts w:ascii="Times New Roman" w:hAnsi="Times New Roman" w:cs="Times New Roman"/>
                <w:sz w:val="24"/>
                <w:szCs w:val="24"/>
              </w:rPr>
              <w:t xml:space="preserve">total </w:t>
            </w:r>
            <w:r w:rsidR="003A5B3F">
              <w:rPr>
                <w:rFonts w:ascii="Times New Roman" w:hAnsi="Times New Roman" w:cs="Times New Roman"/>
                <w:sz w:val="24"/>
                <w:szCs w:val="24"/>
              </w:rPr>
              <w:t xml:space="preserve">cholesterol + </w:t>
            </w:r>
            <w:r w:rsidR="0012456F">
              <w:rPr>
                <w:rFonts w:ascii="Times New Roman" w:hAnsi="Times New Roman" w:cs="Times New Roman"/>
                <w:sz w:val="24"/>
                <w:szCs w:val="24"/>
              </w:rPr>
              <w:t>triglycerides</w:t>
            </w:r>
            <w:r w:rsidR="003A5B3F">
              <w:rPr>
                <w:rFonts w:ascii="Times New Roman" w:hAnsi="Times New Roman" w:cs="Times New Roman"/>
                <w:sz w:val="24"/>
                <w:szCs w:val="24"/>
              </w:rPr>
              <w:t>), nmol/mmol</w:t>
            </w:r>
          </w:p>
        </w:tc>
        <w:tc>
          <w:tcPr>
            <w:tcW w:w="1418" w:type="dxa"/>
            <w:vMerge w:val="restart"/>
            <w:tcBorders>
              <w:top w:val="single" w:sz="12" w:space="0" w:color="auto"/>
              <w:bottom w:val="single" w:sz="4" w:space="0" w:color="auto"/>
            </w:tcBorders>
          </w:tcPr>
          <w:p w14:paraId="2AFAD31E" w14:textId="20AA41F0" w:rsidR="00E35502" w:rsidRPr="00DA1990" w:rsidRDefault="00E35502" w:rsidP="00EB0415">
            <w:pPr>
              <w:adjustRightInd w:val="0"/>
              <w:snapToGrid w:val="0"/>
              <w:spacing w:line="480" w:lineRule="auto"/>
              <w:jc w:val="center"/>
              <w:rPr>
                <w:rFonts w:ascii="Times New Roman" w:eastAsia="宋体" w:hAnsi="Times New Roman" w:cs="Times New Roman"/>
                <w:i/>
                <w:color w:val="000000"/>
                <w:kern w:val="0"/>
                <w:sz w:val="24"/>
                <w:szCs w:val="24"/>
              </w:rPr>
            </w:pPr>
            <w:r w:rsidRPr="00DA1990">
              <w:rPr>
                <w:rFonts w:ascii="Times New Roman" w:eastAsia="宋体" w:hAnsi="Times New Roman" w:cs="Times New Roman"/>
                <w:i/>
                <w:color w:val="000000"/>
                <w:kern w:val="0"/>
                <w:sz w:val="24"/>
                <w:szCs w:val="24"/>
              </w:rPr>
              <w:t xml:space="preserve">P </w:t>
            </w:r>
            <w:r w:rsidRPr="00DA1990">
              <w:rPr>
                <w:rFonts w:ascii="Times New Roman" w:eastAsia="宋体" w:hAnsi="Times New Roman" w:cs="Times New Roman"/>
                <w:color w:val="000000"/>
                <w:kern w:val="0"/>
                <w:sz w:val="24"/>
                <w:szCs w:val="24"/>
              </w:rPr>
              <w:t>for trend</w:t>
            </w:r>
            <w:r w:rsidRPr="00DA1990">
              <w:rPr>
                <w:rFonts w:ascii="Times New Roman" w:eastAsia="宋体" w:hAnsi="Times New Roman" w:cs="Times New Roman"/>
                <w:color w:val="000000"/>
                <w:kern w:val="0"/>
                <w:sz w:val="24"/>
                <w:szCs w:val="24"/>
                <w:vertAlign w:val="superscript"/>
              </w:rPr>
              <w:t xml:space="preserve"> </w:t>
            </w:r>
            <w:r w:rsidR="009211D5">
              <w:rPr>
                <w:rFonts w:ascii="Times New Roman" w:eastAsia="宋体" w:hAnsi="Times New Roman" w:cs="Times New Roman"/>
                <w:color w:val="000000"/>
                <w:kern w:val="0"/>
                <w:sz w:val="24"/>
                <w:szCs w:val="24"/>
                <w:vertAlign w:val="superscript"/>
              </w:rPr>
              <w:t>b</w:t>
            </w:r>
          </w:p>
        </w:tc>
      </w:tr>
      <w:tr w:rsidR="00E35502" w:rsidRPr="00DA1990" w14:paraId="03CB610F" w14:textId="77777777" w:rsidTr="00BA3289">
        <w:tc>
          <w:tcPr>
            <w:tcW w:w="2694" w:type="dxa"/>
            <w:tcBorders>
              <w:bottom w:val="single" w:sz="4" w:space="0" w:color="auto"/>
            </w:tcBorders>
          </w:tcPr>
          <w:p w14:paraId="59B62FF0" w14:textId="77777777" w:rsidR="00E35502" w:rsidRPr="00DA1990" w:rsidRDefault="00E35502" w:rsidP="00EB0415">
            <w:pPr>
              <w:adjustRightInd w:val="0"/>
              <w:snapToGrid w:val="0"/>
              <w:spacing w:line="480" w:lineRule="auto"/>
              <w:rPr>
                <w:rFonts w:ascii="Times New Roman" w:hAnsi="Times New Roman" w:cs="Times New Roman"/>
                <w:sz w:val="24"/>
                <w:szCs w:val="24"/>
              </w:rPr>
            </w:pPr>
            <w:bookmarkStart w:id="2" w:name="_Hlk13065349"/>
          </w:p>
        </w:tc>
        <w:tc>
          <w:tcPr>
            <w:tcW w:w="2338" w:type="dxa"/>
            <w:tcBorders>
              <w:top w:val="single" w:sz="4" w:space="0" w:color="auto"/>
              <w:bottom w:val="single" w:sz="4" w:space="0" w:color="auto"/>
            </w:tcBorders>
            <w:vAlign w:val="center"/>
          </w:tcPr>
          <w:p w14:paraId="3D59FF9A" w14:textId="122817A7" w:rsidR="00E35502" w:rsidRPr="00DA1990" w:rsidRDefault="00E35502" w:rsidP="00EB0415">
            <w:pPr>
              <w:widowControl/>
              <w:adjustRightInd w:val="0"/>
              <w:snapToGrid w:val="0"/>
              <w:spacing w:line="480" w:lineRule="auto"/>
              <w:jc w:val="center"/>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 xml:space="preserve">Q1(referent), &lt; </w:t>
            </w:r>
            <w:r w:rsidR="00244149">
              <w:rPr>
                <w:rFonts w:ascii="Times New Roman" w:eastAsia="宋体" w:hAnsi="Times New Roman" w:cs="Times New Roman"/>
                <w:color w:val="000000"/>
                <w:kern w:val="0"/>
                <w:sz w:val="24"/>
                <w:szCs w:val="24"/>
              </w:rPr>
              <w:t>1.27</w:t>
            </w:r>
          </w:p>
        </w:tc>
        <w:tc>
          <w:tcPr>
            <w:tcW w:w="2339" w:type="dxa"/>
            <w:tcBorders>
              <w:top w:val="single" w:sz="4" w:space="0" w:color="auto"/>
              <w:bottom w:val="single" w:sz="4" w:space="0" w:color="auto"/>
            </w:tcBorders>
            <w:vAlign w:val="center"/>
          </w:tcPr>
          <w:p w14:paraId="40AF82A0" w14:textId="2274B199" w:rsidR="00E35502" w:rsidRPr="00DA1990" w:rsidRDefault="00E35502" w:rsidP="00EB0415">
            <w:pPr>
              <w:widowControl/>
              <w:adjustRightInd w:val="0"/>
              <w:snapToGrid w:val="0"/>
              <w:spacing w:line="480" w:lineRule="auto"/>
              <w:jc w:val="center"/>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 xml:space="preserve">Q2, </w:t>
            </w:r>
            <w:r w:rsidR="00244149">
              <w:rPr>
                <w:rFonts w:ascii="Times New Roman" w:eastAsia="宋体" w:hAnsi="Times New Roman" w:cs="Times New Roman"/>
                <w:color w:val="000000"/>
                <w:kern w:val="0"/>
                <w:sz w:val="24"/>
                <w:szCs w:val="24"/>
              </w:rPr>
              <w:t>1.28</w:t>
            </w:r>
            <w:r w:rsidRPr="00DA1990">
              <w:rPr>
                <w:rFonts w:ascii="Times New Roman" w:eastAsia="宋体" w:hAnsi="Times New Roman" w:cs="Times New Roman"/>
                <w:color w:val="000000"/>
                <w:kern w:val="0"/>
                <w:sz w:val="24"/>
                <w:szCs w:val="24"/>
              </w:rPr>
              <w:t>-</w:t>
            </w:r>
            <w:r w:rsidR="00244149">
              <w:rPr>
                <w:rFonts w:ascii="Times New Roman" w:eastAsia="宋体" w:hAnsi="Times New Roman" w:cs="Times New Roman"/>
                <w:color w:val="000000"/>
                <w:kern w:val="0"/>
                <w:sz w:val="24"/>
                <w:szCs w:val="24"/>
              </w:rPr>
              <w:t>2.14</w:t>
            </w:r>
          </w:p>
        </w:tc>
        <w:tc>
          <w:tcPr>
            <w:tcW w:w="2339" w:type="dxa"/>
            <w:tcBorders>
              <w:top w:val="single" w:sz="4" w:space="0" w:color="auto"/>
              <w:bottom w:val="single" w:sz="4" w:space="0" w:color="auto"/>
            </w:tcBorders>
            <w:vAlign w:val="center"/>
          </w:tcPr>
          <w:p w14:paraId="2832F923" w14:textId="0F4EA201" w:rsidR="00E35502" w:rsidRPr="00DA1990" w:rsidRDefault="00E35502" w:rsidP="00EB0415">
            <w:pPr>
              <w:widowControl/>
              <w:adjustRightInd w:val="0"/>
              <w:snapToGrid w:val="0"/>
              <w:spacing w:line="480" w:lineRule="auto"/>
              <w:jc w:val="center"/>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 xml:space="preserve">Q3, </w:t>
            </w:r>
            <w:r w:rsidR="00244149">
              <w:rPr>
                <w:rFonts w:ascii="Times New Roman" w:eastAsia="宋体" w:hAnsi="Times New Roman" w:cs="Times New Roman"/>
                <w:color w:val="000000"/>
                <w:kern w:val="0"/>
                <w:sz w:val="24"/>
                <w:szCs w:val="24"/>
              </w:rPr>
              <w:t>2.15</w:t>
            </w:r>
            <w:r w:rsidRPr="00DA1990">
              <w:rPr>
                <w:rFonts w:ascii="Times New Roman" w:eastAsia="宋体" w:hAnsi="Times New Roman" w:cs="Times New Roman"/>
                <w:color w:val="000000"/>
                <w:kern w:val="0"/>
                <w:sz w:val="24"/>
                <w:szCs w:val="24"/>
              </w:rPr>
              <w:t>-</w:t>
            </w:r>
            <w:r w:rsidR="00244149">
              <w:rPr>
                <w:rFonts w:ascii="Times New Roman" w:eastAsia="宋体" w:hAnsi="Times New Roman" w:cs="Times New Roman"/>
                <w:color w:val="000000"/>
                <w:kern w:val="0"/>
                <w:sz w:val="24"/>
                <w:szCs w:val="24"/>
              </w:rPr>
              <w:t>3.62</w:t>
            </w:r>
          </w:p>
        </w:tc>
        <w:tc>
          <w:tcPr>
            <w:tcW w:w="2339" w:type="dxa"/>
            <w:tcBorders>
              <w:top w:val="single" w:sz="4" w:space="0" w:color="auto"/>
              <w:bottom w:val="single" w:sz="4" w:space="0" w:color="auto"/>
            </w:tcBorders>
            <w:vAlign w:val="center"/>
          </w:tcPr>
          <w:p w14:paraId="468C725B" w14:textId="1CF9DB8E" w:rsidR="00E35502" w:rsidRPr="00DA1990" w:rsidRDefault="00E35502" w:rsidP="00EB0415">
            <w:pPr>
              <w:widowControl/>
              <w:adjustRightInd w:val="0"/>
              <w:snapToGrid w:val="0"/>
              <w:spacing w:line="480" w:lineRule="auto"/>
              <w:jc w:val="center"/>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 xml:space="preserve">Q4, ≥ </w:t>
            </w:r>
            <w:r w:rsidR="00244149">
              <w:rPr>
                <w:rFonts w:ascii="Times New Roman" w:eastAsia="宋体" w:hAnsi="Times New Roman" w:cs="Times New Roman"/>
                <w:color w:val="000000"/>
                <w:kern w:val="0"/>
                <w:sz w:val="24"/>
                <w:szCs w:val="24"/>
              </w:rPr>
              <w:t>3.63</w:t>
            </w:r>
          </w:p>
        </w:tc>
        <w:tc>
          <w:tcPr>
            <w:tcW w:w="1418" w:type="dxa"/>
            <w:vMerge/>
            <w:tcBorders>
              <w:top w:val="nil"/>
              <w:bottom w:val="single" w:sz="4" w:space="0" w:color="auto"/>
            </w:tcBorders>
          </w:tcPr>
          <w:p w14:paraId="150BE135"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r>
      <w:bookmarkEnd w:id="2"/>
      <w:tr w:rsidR="00E35502" w:rsidRPr="00DA1990" w14:paraId="1B785E65" w14:textId="77777777" w:rsidTr="00BA3289">
        <w:tc>
          <w:tcPr>
            <w:tcW w:w="2694" w:type="dxa"/>
            <w:tcBorders>
              <w:top w:val="single" w:sz="4" w:space="0" w:color="auto"/>
            </w:tcBorders>
            <w:vAlign w:val="center"/>
          </w:tcPr>
          <w:p w14:paraId="2C5735C5" w14:textId="77777777" w:rsidR="00E35502" w:rsidRPr="00DA1990" w:rsidRDefault="00E35502" w:rsidP="00EB0415">
            <w:pPr>
              <w:widowControl/>
              <w:adjustRightInd w:val="0"/>
              <w:snapToGrid w:val="0"/>
              <w:spacing w:line="480" w:lineRule="auto"/>
              <w:jc w:val="left"/>
              <w:rPr>
                <w:rFonts w:ascii="Times New Roman" w:eastAsia="宋体" w:hAnsi="Times New Roman" w:cs="Times New Roman"/>
                <w:color w:val="000000"/>
                <w:kern w:val="0"/>
                <w:sz w:val="24"/>
                <w:szCs w:val="24"/>
              </w:rPr>
            </w:pPr>
            <w:proofErr w:type="spellStart"/>
            <w:r w:rsidRPr="00DA1990">
              <w:rPr>
                <w:rFonts w:ascii="Times New Roman" w:eastAsia="宋体" w:hAnsi="Times New Roman" w:cs="Times New Roman"/>
                <w:color w:val="000000"/>
                <w:kern w:val="0"/>
                <w:sz w:val="24"/>
                <w:szCs w:val="24"/>
              </w:rPr>
              <w:t>MetS</w:t>
            </w:r>
            <w:proofErr w:type="spellEnd"/>
          </w:p>
        </w:tc>
        <w:tc>
          <w:tcPr>
            <w:tcW w:w="2338" w:type="dxa"/>
            <w:tcBorders>
              <w:top w:val="single" w:sz="4" w:space="0" w:color="auto"/>
            </w:tcBorders>
          </w:tcPr>
          <w:p w14:paraId="28B69EAF"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c>
          <w:tcPr>
            <w:tcW w:w="2339" w:type="dxa"/>
            <w:tcBorders>
              <w:top w:val="single" w:sz="4" w:space="0" w:color="auto"/>
            </w:tcBorders>
          </w:tcPr>
          <w:p w14:paraId="00F26A6F"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c>
          <w:tcPr>
            <w:tcW w:w="2339" w:type="dxa"/>
            <w:tcBorders>
              <w:top w:val="single" w:sz="4" w:space="0" w:color="auto"/>
            </w:tcBorders>
          </w:tcPr>
          <w:p w14:paraId="6EE9C30B"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c>
          <w:tcPr>
            <w:tcW w:w="2339" w:type="dxa"/>
            <w:tcBorders>
              <w:top w:val="single" w:sz="4" w:space="0" w:color="auto"/>
            </w:tcBorders>
          </w:tcPr>
          <w:p w14:paraId="18EC68F9"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c>
          <w:tcPr>
            <w:tcW w:w="1418" w:type="dxa"/>
            <w:tcBorders>
              <w:top w:val="single" w:sz="4" w:space="0" w:color="auto"/>
            </w:tcBorders>
          </w:tcPr>
          <w:p w14:paraId="4083CDBB"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r>
      <w:tr w:rsidR="00E35502" w:rsidRPr="00DA1990" w14:paraId="54CF18D3" w14:textId="77777777" w:rsidTr="00BA3289">
        <w:tc>
          <w:tcPr>
            <w:tcW w:w="2694" w:type="dxa"/>
            <w:vAlign w:val="center"/>
          </w:tcPr>
          <w:p w14:paraId="73CA0BE6" w14:textId="77777777" w:rsidR="00E35502" w:rsidRPr="00DA1990" w:rsidRDefault="00E35502" w:rsidP="00EB0415">
            <w:pPr>
              <w:widowControl/>
              <w:adjustRightInd w:val="0"/>
              <w:snapToGrid w:val="0"/>
              <w:spacing w:line="480" w:lineRule="auto"/>
              <w:jc w:val="center"/>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No. of cases/controls, n/n</w:t>
            </w:r>
          </w:p>
        </w:tc>
        <w:tc>
          <w:tcPr>
            <w:tcW w:w="2338" w:type="dxa"/>
          </w:tcPr>
          <w:p w14:paraId="29377423"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213/169</w:t>
            </w:r>
          </w:p>
        </w:tc>
        <w:tc>
          <w:tcPr>
            <w:tcW w:w="2339" w:type="dxa"/>
          </w:tcPr>
          <w:p w14:paraId="4F6F26AD"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176/164</w:t>
            </w:r>
          </w:p>
        </w:tc>
        <w:tc>
          <w:tcPr>
            <w:tcW w:w="2339" w:type="dxa"/>
          </w:tcPr>
          <w:p w14:paraId="762B8B05"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152/169</w:t>
            </w:r>
          </w:p>
        </w:tc>
        <w:tc>
          <w:tcPr>
            <w:tcW w:w="2339" w:type="dxa"/>
          </w:tcPr>
          <w:p w14:paraId="7F81264A"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126/165</w:t>
            </w:r>
          </w:p>
        </w:tc>
        <w:tc>
          <w:tcPr>
            <w:tcW w:w="1418" w:type="dxa"/>
          </w:tcPr>
          <w:p w14:paraId="18A6DF3E"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p>
        </w:tc>
      </w:tr>
      <w:tr w:rsidR="00E35502" w:rsidRPr="00DA1990" w14:paraId="744BC75B" w14:textId="77777777" w:rsidTr="00BA3289">
        <w:tc>
          <w:tcPr>
            <w:tcW w:w="2694" w:type="dxa"/>
            <w:vAlign w:val="center"/>
          </w:tcPr>
          <w:p w14:paraId="27F8458C" w14:textId="77777777" w:rsidR="00E35502" w:rsidRPr="00DA1990" w:rsidRDefault="00E35502" w:rsidP="00EB0415">
            <w:pPr>
              <w:widowControl/>
              <w:adjustRightInd w:val="0"/>
              <w:snapToGrid w:val="0"/>
              <w:spacing w:line="480" w:lineRule="auto"/>
              <w:ind w:firstLineChars="100" w:firstLine="240"/>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Crude OR</w:t>
            </w:r>
          </w:p>
        </w:tc>
        <w:tc>
          <w:tcPr>
            <w:tcW w:w="2338" w:type="dxa"/>
          </w:tcPr>
          <w:p w14:paraId="7A90DF1A"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hAnsi="Times New Roman" w:cs="Times New Roman"/>
                <w:sz w:val="24"/>
                <w:szCs w:val="24"/>
              </w:rPr>
              <w:t>1</w:t>
            </w:r>
          </w:p>
        </w:tc>
        <w:tc>
          <w:tcPr>
            <w:tcW w:w="2339" w:type="dxa"/>
          </w:tcPr>
          <w:p w14:paraId="22CBE115" w14:textId="57CA1731" w:rsidR="00E35502" w:rsidRPr="00DA1990" w:rsidRDefault="00217146"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0.68 (0.50-0.91)</w:t>
            </w:r>
          </w:p>
        </w:tc>
        <w:tc>
          <w:tcPr>
            <w:tcW w:w="2339" w:type="dxa"/>
          </w:tcPr>
          <w:p w14:paraId="0286A731" w14:textId="3A7EB653" w:rsidR="00E35502" w:rsidRPr="00DA1990" w:rsidRDefault="00217146"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0.40 (0.29-0.56)</w:t>
            </w:r>
          </w:p>
        </w:tc>
        <w:tc>
          <w:tcPr>
            <w:tcW w:w="2339" w:type="dxa"/>
          </w:tcPr>
          <w:p w14:paraId="02C8BE00" w14:textId="3CBCD745" w:rsidR="00E35502" w:rsidRPr="00DA1990" w:rsidRDefault="00217146"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0.40 (0.28-0.55)</w:t>
            </w:r>
          </w:p>
        </w:tc>
        <w:tc>
          <w:tcPr>
            <w:tcW w:w="1418" w:type="dxa"/>
          </w:tcPr>
          <w:p w14:paraId="6A2DA625" w14:textId="2DD0D1AE" w:rsidR="00E35502" w:rsidRPr="00DA1990" w:rsidRDefault="00E35502"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w:t>
            </w:r>
            <w:bookmarkStart w:id="3" w:name="OLE_LINK1"/>
            <w:r w:rsidR="00B23127">
              <w:rPr>
                <w:rFonts w:ascii="Times New Roman" w:hAnsi="Times New Roman" w:cs="Times New Roman"/>
                <w:sz w:val="24"/>
                <w:szCs w:val="24"/>
              </w:rPr>
              <w:t xml:space="preserve">&lt; </w:t>
            </w:r>
            <w:r>
              <w:rPr>
                <w:rFonts w:ascii="Times New Roman" w:hAnsi="Times New Roman" w:cs="Times New Roman"/>
                <w:sz w:val="24"/>
                <w:szCs w:val="24"/>
              </w:rPr>
              <w:t>0.001</w:t>
            </w:r>
            <w:bookmarkEnd w:id="3"/>
          </w:p>
        </w:tc>
      </w:tr>
      <w:tr w:rsidR="00E35502" w:rsidRPr="00DA1990" w14:paraId="4D1D42DE" w14:textId="77777777" w:rsidTr="00BA3289">
        <w:tc>
          <w:tcPr>
            <w:tcW w:w="2694" w:type="dxa"/>
            <w:tcBorders>
              <w:bottom w:val="nil"/>
            </w:tcBorders>
            <w:vAlign w:val="center"/>
          </w:tcPr>
          <w:p w14:paraId="1A2BD22A" w14:textId="68835326" w:rsidR="00E35502" w:rsidRPr="00DA1990" w:rsidRDefault="00E35502" w:rsidP="00EB0415">
            <w:pPr>
              <w:widowControl/>
              <w:adjustRightInd w:val="0"/>
              <w:snapToGrid w:val="0"/>
              <w:spacing w:line="480" w:lineRule="auto"/>
              <w:ind w:firstLineChars="100" w:firstLine="240"/>
              <w:rPr>
                <w:rFonts w:ascii="Times New Roman" w:eastAsia="宋体" w:hAnsi="Times New Roman" w:cs="Times New Roman"/>
                <w:color w:val="000000"/>
                <w:kern w:val="0"/>
                <w:sz w:val="24"/>
                <w:szCs w:val="24"/>
              </w:rPr>
            </w:pPr>
            <w:r w:rsidRPr="00DA1990">
              <w:rPr>
                <w:rFonts w:ascii="Times New Roman" w:eastAsia="宋体" w:hAnsi="Times New Roman" w:cs="Times New Roman"/>
                <w:color w:val="000000"/>
                <w:kern w:val="0"/>
                <w:sz w:val="24"/>
                <w:szCs w:val="24"/>
              </w:rPr>
              <w:t>Model 1</w:t>
            </w:r>
            <w:r w:rsidR="009211D5">
              <w:rPr>
                <w:rFonts w:ascii="Times New Roman" w:eastAsia="宋体" w:hAnsi="Times New Roman" w:cs="Times New Roman"/>
                <w:color w:val="000000"/>
                <w:kern w:val="0"/>
                <w:sz w:val="24"/>
                <w:szCs w:val="24"/>
              </w:rPr>
              <w:t xml:space="preserve"> </w:t>
            </w:r>
            <w:r w:rsidR="009211D5">
              <w:rPr>
                <w:rFonts w:ascii="Times New Roman" w:eastAsia="宋体" w:hAnsi="Times New Roman" w:cs="Times New Roman"/>
                <w:color w:val="000000"/>
                <w:kern w:val="0"/>
                <w:sz w:val="24"/>
                <w:szCs w:val="24"/>
                <w:vertAlign w:val="superscript"/>
              </w:rPr>
              <w:t>c</w:t>
            </w:r>
            <w:r w:rsidRPr="00DA1990">
              <w:rPr>
                <w:rFonts w:ascii="Times New Roman" w:eastAsia="宋体" w:hAnsi="Times New Roman" w:cs="Times New Roman"/>
                <w:color w:val="000000"/>
                <w:kern w:val="0"/>
                <w:sz w:val="24"/>
                <w:szCs w:val="24"/>
              </w:rPr>
              <w:t xml:space="preserve"> </w:t>
            </w:r>
          </w:p>
        </w:tc>
        <w:tc>
          <w:tcPr>
            <w:tcW w:w="2338" w:type="dxa"/>
            <w:tcBorders>
              <w:bottom w:val="nil"/>
            </w:tcBorders>
          </w:tcPr>
          <w:p w14:paraId="1E2A6283"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hAnsi="Times New Roman" w:cs="Times New Roman"/>
                <w:sz w:val="24"/>
                <w:szCs w:val="24"/>
              </w:rPr>
              <w:t>1</w:t>
            </w:r>
          </w:p>
        </w:tc>
        <w:tc>
          <w:tcPr>
            <w:tcW w:w="2339" w:type="dxa"/>
            <w:tcBorders>
              <w:bottom w:val="nil"/>
            </w:tcBorders>
          </w:tcPr>
          <w:p w14:paraId="5B11F97B" w14:textId="0CFD686A" w:rsidR="00E35502" w:rsidRPr="00DA1990" w:rsidRDefault="00D12B8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0.77 (0.53-1.13)</w:t>
            </w:r>
          </w:p>
        </w:tc>
        <w:tc>
          <w:tcPr>
            <w:tcW w:w="2339" w:type="dxa"/>
            <w:tcBorders>
              <w:bottom w:val="nil"/>
            </w:tcBorders>
          </w:tcPr>
          <w:p w14:paraId="5B9CBEDF" w14:textId="0E61BEC7" w:rsidR="00E35502" w:rsidRPr="00DA1990" w:rsidRDefault="00D12B8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0.41 (0.27-0.63)</w:t>
            </w:r>
          </w:p>
        </w:tc>
        <w:tc>
          <w:tcPr>
            <w:tcW w:w="2339" w:type="dxa"/>
            <w:tcBorders>
              <w:bottom w:val="nil"/>
            </w:tcBorders>
          </w:tcPr>
          <w:p w14:paraId="27534D07" w14:textId="0DD95A91" w:rsidR="00E35502" w:rsidRPr="00DA1990" w:rsidRDefault="00D12B8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0.44 (0.29-0.67)</w:t>
            </w:r>
          </w:p>
        </w:tc>
        <w:tc>
          <w:tcPr>
            <w:tcW w:w="1418" w:type="dxa"/>
            <w:tcBorders>
              <w:bottom w:val="nil"/>
            </w:tcBorders>
          </w:tcPr>
          <w:p w14:paraId="41BEBB1E" w14:textId="57AEDE95"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hAnsi="Times New Roman" w:cs="Times New Roman"/>
                <w:sz w:val="24"/>
                <w:szCs w:val="24"/>
              </w:rPr>
              <w:t xml:space="preserve"> </w:t>
            </w:r>
            <w:r w:rsidR="00AA5352">
              <w:rPr>
                <w:rFonts w:ascii="Times New Roman" w:hAnsi="Times New Roman" w:cs="Times New Roman"/>
                <w:sz w:val="24"/>
                <w:szCs w:val="24"/>
              </w:rPr>
              <w:t>&lt; 0.001</w:t>
            </w:r>
          </w:p>
        </w:tc>
      </w:tr>
      <w:tr w:rsidR="00E35502" w:rsidRPr="00DA1990" w14:paraId="4AFF7AE8" w14:textId="77777777" w:rsidTr="00BA3289">
        <w:tc>
          <w:tcPr>
            <w:tcW w:w="2694" w:type="dxa"/>
            <w:tcBorders>
              <w:top w:val="nil"/>
              <w:bottom w:val="single" w:sz="6" w:space="0" w:color="auto"/>
            </w:tcBorders>
            <w:vAlign w:val="center"/>
          </w:tcPr>
          <w:p w14:paraId="769B17BC" w14:textId="1119C827" w:rsidR="00E35502" w:rsidRPr="00DA1990" w:rsidRDefault="00E35502" w:rsidP="00EB0415">
            <w:pPr>
              <w:widowControl/>
              <w:adjustRightInd w:val="0"/>
              <w:snapToGrid w:val="0"/>
              <w:spacing w:line="480" w:lineRule="auto"/>
              <w:ind w:firstLineChars="100" w:firstLine="240"/>
              <w:rPr>
                <w:rFonts w:ascii="Times New Roman" w:eastAsia="宋体" w:hAnsi="Times New Roman" w:cs="Times New Roman"/>
                <w:color w:val="000000"/>
                <w:kern w:val="0"/>
                <w:sz w:val="24"/>
                <w:szCs w:val="24"/>
              </w:rPr>
            </w:pPr>
            <w:bookmarkStart w:id="4" w:name="_Hlk13064330"/>
            <w:r w:rsidRPr="00DA1990">
              <w:rPr>
                <w:rFonts w:ascii="Times New Roman" w:eastAsia="宋体" w:hAnsi="Times New Roman" w:cs="Times New Roman"/>
                <w:color w:val="000000"/>
                <w:kern w:val="0"/>
                <w:sz w:val="24"/>
                <w:szCs w:val="24"/>
              </w:rPr>
              <w:t>Model 2</w:t>
            </w:r>
            <w:r w:rsidR="009211D5">
              <w:rPr>
                <w:rFonts w:ascii="Times New Roman" w:eastAsia="宋体" w:hAnsi="Times New Roman" w:cs="Times New Roman"/>
                <w:color w:val="000000"/>
                <w:kern w:val="0"/>
                <w:sz w:val="24"/>
                <w:szCs w:val="24"/>
              </w:rPr>
              <w:t xml:space="preserve"> </w:t>
            </w:r>
            <w:r w:rsidR="009211D5">
              <w:rPr>
                <w:rFonts w:ascii="Times New Roman" w:eastAsia="宋体" w:hAnsi="Times New Roman" w:cs="Times New Roman"/>
                <w:color w:val="000000"/>
                <w:kern w:val="0"/>
                <w:sz w:val="24"/>
                <w:szCs w:val="24"/>
                <w:vertAlign w:val="superscript"/>
              </w:rPr>
              <w:t>d</w:t>
            </w:r>
          </w:p>
        </w:tc>
        <w:tc>
          <w:tcPr>
            <w:tcW w:w="2338" w:type="dxa"/>
            <w:tcBorders>
              <w:top w:val="nil"/>
              <w:bottom w:val="single" w:sz="6" w:space="0" w:color="auto"/>
            </w:tcBorders>
          </w:tcPr>
          <w:p w14:paraId="36EA8660" w14:textId="77777777"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hAnsi="Times New Roman" w:cs="Times New Roman"/>
                <w:sz w:val="24"/>
                <w:szCs w:val="24"/>
              </w:rPr>
              <w:t>1</w:t>
            </w:r>
          </w:p>
        </w:tc>
        <w:tc>
          <w:tcPr>
            <w:tcW w:w="2339" w:type="dxa"/>
            <w:tcBorders>
              <w:top w:val="nil"/>
              <w:bottom w:val="single" w:sz="6" w:space="0" w:color="auto"/>
            </w:tcBorders>
          </w:tcPr>
          <w:p w14:paraId="5E31ED1C" w14:textId="4CE417DD" w:rsidR="00E35502" w:rsidRPr="00DA1990" w:rsidRDefault="00A8094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0.77 (0.53-1.13)</w:t>
            </w:r>
          </w:p>
        </w:tc>
        <w:tc>
          <w:tcPr>
            <w:tcW w:w="2339" w:type="dxa"/>
            <w:tcBorders>
              <w:top w:val="nil"/>
              <w:bottom w:val="single" w:sz="6" w:space="0" w:color="auto"/>
            </w:tcBorders>
          </w:tcPr>
          <w:p w14:paraId="3C623C04" w14:textId="01783C08" w:rsidR="00E35502" w:rsidRPr="00DA1990" w:rsidRDefault="00A8094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0.41 (0.27-0.62)</w:t>
            </w:r>
          </w:p>
        </w:tc>
        <w:tc>
          <w:tcPr>
            <w:tcW w:w="2339" w:type="dxa"/>
            <w:tcBorders>
              <w:top w:val="nil"/>
              <w:bottom w:val="single" w:sz="6" w:space="0" w:color="auto"/>
            </w:tcBorders>
          </w:tcPr>
          <w:p w14:paraId="1FA52E10" w14:textId="06A1A140" w:rsidR="00E35502" w:rsidRPr="00DA1990" w:rsidRDefault="00A80948" w:rsidP="00EB0415">
            <w:pPr>
              <w:adjustRightInd w:val="0"/>
              <w:snapToGrid w:val="0"/>
              <w:spacing w:line="480" w:lineRule="auto"/>
              <w:jc w:val="center"/>
              <w:rPr>
                <w:rFonts w:ascii="Times New Roman" w:hAnsi="Times New Roman" w:cs="Times New Roman"/>
                <w:sz w:val="24"/>
                <w:szCs w:val="24"/>
              </w:rPr>
            </w:pPr>
            <w:r>
              <w:rPr>
                <w:rFonts w:ascii="Times New Roman" w:hAnsi="Times New Roman" w:cs="Times New Roman"/>
                <w:sz w:val="24"/>
                <w:szCs w:val="24"/>
              </w:rPr>
              <w:t>0.43 (0.28-0.66)</w:t>
            </w:r>
          </w:p>
        </w:tc>
        <w:tc>
          <w:tcPr>
            <w:tcW w:w="1418" w:type="dxa"/>
            <w:tcBorders>
              <w:top w:val="nil"/>
              <w:bottom w:val="single" w:sz="6" w:space="0" w:color="auto"/>
            </w:tcBorders>
          </w:tcPr>
          <w:p w14:paraId="1EE4CFAA" w14:textId="550ADA2E" w:rsidR="00E35502" w:rsidRPr="00DA1990" w:rsidRDefault="00E35502" w:rsidP="00EB0415">
            <w:pPr>
              <w:adjustRightInd w:val="0"/>
              <w:snapToGrid w:val="0"/>
              <w:spacing w:line="480" w:lineRule="auto"/>
              <w:jc w:val="center"/>
              <w:rPr>
                <w:rFonts w:ascii="Times New Roman" w:hAnsi="Times New Roman" w:cs="Times New Roman"/>
                <w:sz w:val="24"/>
                <w:szCs w:val="24"/>
              </w:rPr>
            </w:pPr>
            <w:r w:rsidRPr="00DA1990">
              <w:rPr>
                <w:rFonts w:ascii="Times New Roman" w:hAnsi="Times New Roman" w:cs="Times New Roman"/>
                <w:sz w:val="24"/>
                <w:szCs w:val="24"/>
              </w:rPr>
              <w:t xml:space="preserve"> </w:t>
            </w:r>
            <w:r w:rsidR="00A82CAF">
              <w:rPr>
                <w:rFonts w:ascii="Times New Roman" w:hAnsi="Times New Roman" w:cs="Times New Roman"/>
                <w:sz w:val="24"/>
                <w:szCs w:val="24"/>
              </w:rPr>
              <w:t>&lt; 0.001</w:t>
            </w:r>
          </w:p>
        </w:tc>
      </w:tr>
    </w:tbl>
    <w:p w14:paraId="7A67C9E9" w14:textId="3FDAE2DE" w:rsidR="00E35502" w:rsidRPr="00DA1990" w:rsidRDefault="009211D5" w:rsidP="00EB0415">
      <w:pPr>
        <w:adjustRightInd w:val="0"/>
        <w:snapToGrid w:val="0"/>
        <w:spacing w:line="480" w:lineRule="auto"/>
        <w:jc w:val="left"/>
        <w:rPr>
          <w:rFonts w:ascii="Times New Roman" w:hAnsi="Times New Roman" w:cs="Times New Roman"/>
          <w:sz w:val="24"/>
          <w:szCs w:val="24"/>
        </w:rPr>
      </w:pPr>
      <w:bookmarkStart w:id="5" w:name="OLE_LINK57"/>
      <w:bookmarkEnd w:id="4"/>
      <w:r>
        <w:rPr>
          <w:rFonts w:ascii="Times New Roman" w:eastAsia="宋体" w:hAnsi="Times New Roman" w:cs="Times New Roman"/>
          <w:color w:val="000000"/>
          <w:kern w:val="0"/>
          <w:sz w:val="24"/>
          <w:szCs w:val="24"/>
          <w:vertAlign w:val="superscript"/>
        </w:rPr>
        <w:t>a</w:t>
      </w:r>
      <w:r w:rsidR="00E35502" w:rsidRPr="00DA1990">
        <w:rPr>
          <w:rFonts w:ascii="Times New Roman" w:eastAsia="宋体" w:hAnsi="Times New Roman" w:cs="Times New Roman"/>
          <w:color w:val="000000"/>
          <w:kern w:val="0"/>
          <w:sz w:val="24"/>
          <w:szCs w:val="24"/>
        </w:rPr>
        <w:t xml:space="preserve"> Data are </w:t>
      </w:r>
      <w:r>
        <w:rPr>
          <w:rFonts w:ascii="Times New Roman" w:eastAsia="宋体" w:hAnsi="Times New Roman" w:cs="Times New Roman"/>
          <w:color w:val="000000"/>
          <w:kern w:val="0"/>
          <w:sz w:val="24"/>
          <w:szCs w:val="24"/>
        </w:rPr>
        <w:t>odd</w:t>
      </w:r>
      <w:r w:rsidRPr="00FC1BBE">
        <w:rPr>
          <w:rFonts w:ascii="Times New Roman" w:eastAsia="宋体" w:hAnsi="Times New Roman" w:cs="Times New Roman"/>
          <w:color w:val="000000"/>
          <w:kern w:val="0"/>
          <w:sz w:val="24"/>
          <w:szCs w:val="24"/>
        </w:rPr>
        <w:t>s</w:t>
      </w:r>
      <w:r>
        <w:rPr>
          <w:rFonts w:ascii="Times New Roman" w:eastAsia="宋体" w:hAnsi="Times New Roman" w:cs="Times New Roman"/>
          <w:color w:val="000000"/>
          <w:kern w:val="0"/>
          <w:sz w:val="24"/>
          <w:szCs w:val="24"/>
        </w:rPr>
        <w:t xml:space="preserve"> ratios</w:t>
      </w:r>
      <w:r w:rsidRPr="00FC1BBE">
        <w:rPr>
          <w:rFonts w:ascii="Times New Roman" w:eastAsia="宋体" w:hAnsi="Times New Roman" w:cs="Times New Roman"/>
          <w:color w:val="000000"/>
          <w:kern w:val="0"/>
          <w:sz w:val="24"/>
          <w:szCs w:val="24"/>
        </w:rPr>
        <w:t xml:space="preserve"> (95% </w:t>
      </w:r>
      <w:r>
        <w:rPr>
          <w:rFonts w:ascii="Times New Roman" w:eastAsia="宋体" w:hAnsi="Times New Roman" w:cs="Times New Roman"/>
          <w:color w:val="000000"/>
          <w:kern w:val="0"/>
          <w:sz w:val="24"/>
          <w:szCs w:val="24"/>
        </w:rPr>
        <w:t>confidence interval</w:t>
      </w:r>
      <w:r w:rsidRPr="00FC1BBE">
        <w:rPr>
          <w:rFonts w:ascii="Times New Roman" w:eastAsia="宋体" w:hAnsi="Times New Roman" w:cs="Times New Roman"/>
          <w:color w:val="000000"/>
          <w:kern w:val="0"/>
          <w:sz w:val="24"/>
          <w:szCs w:val="24"/>
        </w:rPr>
        <w:t>s)</w:t>
      </w:r>
      <w:r>
        <w:rPr>
          <w:rFonts w:ascii="Times New Roman" w:eastAsia="宋体" w:hAnsi="Times New Roman" w:cs="Times New Roman"/>
          <w:color w:val="000000"/>
          <w:kern w:val="0"/>
          <w:sz w:val="24"/>
          <w:szCs w:val="24"/>
        </w:rPr>
        <w:t>.</w:t>
      </w:r>
      <w:r w:rsidR="00E35502" w:rsidRPr="00DA1990">
        <w:rPr>
          <w:rFonts w:ascii="Times New Roman" w:eastAsia="宋体" w:hAnsi="Times New Roman" w:cs="Times New Roman"/>
          <w:color w:val="000000"/>
          <w:kern w:val="0"/>
          <w:sz w:val="24"/>
          <w:szCs w:val="24"/>
          <w:vertAlign w:val="superscript"/>
        </w:rPr>
        <w:t xml:space="preserve"> </w:t>
      </w:r>
      <w:r>
        <w:rPr>
          <w:rFonts w:ascii="Times New Roman" w:eastAsia="宋体" w:hAnsi="Times New Roman" w:cs="Times New Roman"/>
          <w:color w:val="000000"/>
          <w:kern w:val="0"/>
          <w:sz w:val="24"/>
          <w:szCs w:val="24"/>
        </w:rPr>
        <w:t>Odd</w:t>
      </w:r>
      <w:r w:rsidRPr="00FC1BBE">
        <w:rPr>
          <w:rFonts w:ascii="Times New Roman" w:eastAsia="宋体" w:hAnsi="Times New Roman" w:cs="Times New Roman"/>
          <w:color w:val="000000"/>
          <w:kern w:val="0"/>
          <w:sz w:val="24"/>
          <w:szCs w:val="24"/>
        </w:rPr>
        <w:t>s</w:t>
      </w:r>
      <w:r>
        <w:rPr>
          <w:rFonts w:ascii="Times New Roman" w:eastAsia="宋体" w:hAnsi="Times New Roman" w:cs="Times New Roman"/>
          <w:color w:val="000000"/>
          <w:kern w:val="0"/>
          <w:sz w:val="24"/>
          <w:szCs w:val="24"/>
        </w:rPr>
        <w:t xml:space="preserve"> ratios</w:t>
      </w:r>
      <w:r w:rsidRPr="00FC1BBE">
        <w:rPr>
          <w:rFonts w:ascii="Times New Roman" w:eastAsia="宋体" w:hAnsi="Times New Roman" w:cs="Times New Roman"/>
          <w:color w:val="000000"/>
          <w:kern w:val="0"/>
          <w:sz w:val="24"/>
          <w:szCs w:val="24"/>
        </w:rPr>
        <w:t xml:space="preserve"> (95% </w:t>
      </w:r>
      <w:r>
        <w:rPr>
          <w:rFonts w:ascii="Times New Roman" w:eastAsia="宋体" w:hAnsi="Times New Roman" w:cs="Times New Roman"/>
          <w:color w:val="000000"/>
          <w:kern w:val="0"/>
          <w:sz w:val="24"/>
          <w:szCs w:val="24"/>
        </w:rPr>
        <w:t>confidence interval</w:t>
      </w:r>
      <w:r w:rsidRPr="00FC1BBE">
        <w:rPr>
          <w:rFonts w:ascii="Times New Roman" w:eastAsia="宋体" w:hAnsi="Times New Roman" w:cs="Times New Roman"/>
          <w:color w:val="000000"/>
          <w:kern w:val="0"/>
          <w:sz w:val="24"/>
          <w:szCs w:val="24"/>
        </w:rPr>
        <w:t>s)</w:t>
      </w:r>
      <w:r w:rsidR="00E35502" w:rsidRPr="00DA1990">
        <w:rPr>
          <w:rFonts w:ascii="Times New Roman" w:eastAsia="宋体" w:hAnsi="Times New Roman" w:cs="Times New Roman"/>
          <w:color w:val="000000"/>
          <w:kern w:val="0"/>
          <w:sz w:val="24"/>
          <w:szCs w:val="24"/>
        </w:rPr>
        <w:t xml:space="preserve"> for </w:t>
      </w:r>
      <w:proofErr w:type="spellStart"/>
      <w:r w:rsidR="00E35502" w:rsidRPr="00DA1990">
        <w:rPr>
          <w:rFonts w:ascii="Times New Roman" w:eastAsia="宋体" w:hAnsi="Times New Roman" w:cs="Times New Roman"/>
          <w:color w:val="000000"/>
          <w:kern w:val="0"/>
          <w:sz w:val="24"/>
          <w:szCs w:val="24"/>
        </w:rPr>
        <w:t>MetS</w:t>
      </w:r>
      <w:proofErr w:type="spellEnd"/>
      <w:r w:rsidR="00E35502" w:rsidRPr="00DA1990">
        <w:rPr>
          <w:rFonts w:ascii="Times New Roman" w:eastAsia="宋体" w:hAnsi="Times New Roman" w:cs="Times New Roman"/>
          <w:color w:val="000000"/>
          <w:kern w:val="0"/>
          <w:sz w:val="24"/>
          <w:szCs w:val="24"/>
        </w:rPr>
        <w:t xml:space="preserve"> were estimated by conditional logistic regression. Abbreviations: </w:t>
      </w:r>
      <w:r w:rsidR="00E35502" w:rsidRPr="00DA1990">
        <w:rPr>
          <w:rFonts w:ascii="Times New Roman" w:hAnsi="Times New Roman" w:cs="Times New Roman"/>
          <w:sz w:val="24"/>
          <w:szCs w:val="24"/>
        </w:rPr>
        <w:t>DHPPA, 3-(3, 5-dihydroxyphenyl)-1-propanoic acid</w:t>
      </w:r>
      <w:r w:rsidR="00FC7396">
        <w:rPr>
          <w:rFonts w:ascii="Times New Roman" w:hAnsi="Times New Roman" w:cs="Times New Roman"/>
          <w:sz w:val="24"/>
          <w:szCs w:val="24"/>
        </w:rPr>
        <w:t>;</w:t>
      </w:r>
      <w:r w:rsidR="00E35502" w:rsidRPr="00DA1990">
        <w:rPr>
          <w:rFonts w:ascii="Times New Roman" w:hAnsi="Times New Roman" w:cs="Times New Roman"/>
          <w:sz w:val="24"/>
          <w:szCs w:val="24"/>
        </w:rPr>
        <w:t xml:space="preserve"> </w:t>
      </w:r>
      <w:proofErr w:type="spellStart"/>
      <w:r w:rsidR="00E35502" w:rsidRPr="00DA1990">
        <w:rPr>
          <w:rFonts w:ascii="Times New Roman" w:hAnsi="Times New Roman" w:cs="Times New Roman"/>
          <w:sz w:val="24"/>
          <w:szCs w:val="24"/>
        </w:rPr>
        <w:t>MetS</w:t>
      </w:r>
      <w:proofErr w:type="spellEnd"/>
      <w:r w:rsidR="00E35502" w:rsidRPr="00DA1990">
        <w:rPr>
          <w:rFonts w:ascii="Times New Roman" w:hAnsi="Times New Roman" w:cs="Times New Roman"/>
          <w:sz w:val="24"/>
          <w:szCs w:val="24"/>
        </w:rPr>
        <w:t xml:space="preserve">, metabolic syndrome; </w:t>
      </w:r>
      <w:r w:rsidR="002C3037">
        <w:rPr>
          <w:rFonts w:ascii="Times New Roman" w:hAnsi="Times New Roman" w:cs="Times New Roman"/>
          <w:sz w:val="24"/>
          <w:szCs w:val="24"/>
        </w:rPr>
        <w:t xml:space="preserve">OR, odds ratio; </w:t>
      </w:r>
      <w:r w:rsidR="00E35502" w:rsidRPr="00DA1990">
        <w:rPr>
          <w:rFonts w:ascii="Times New Roman" w:hAnsi="Times New Roman" w:cs="Times New Roman"/>
          <w:sz w:val="24"/>
          <w:szCs w:val="24"/>
        </w:rPr>
        <w:t>Q, quartile.</w:t>
      </w:r>
    </w:p>
    <w:p w14:paraId="7AB9F7DC" w14:textId="71CF5085" w:rsidR="00E35502" w:rsidRPr="00DA1990" w:rsidRDefault="009211D5" w:rsidP="00EB0415">
      <w:pPr>
        <w:adjustRightInd w:val="0"/>
        <w:snapToGrid w:val="0"/>
        <w:spacing w:line="480" w:lineRule="auto"/>
        <w:rPr>
          <w:rFonts w:ascii="Times New Roman" w:hAnsi="Times New Roman" w:cs="Times New Roman"/>
          <w:sz w:val="24"/>
          <w:szCs w:val="24"/>
        </w:rPr>
      </w:pPr>
      <w:r>
        <w:rPr>
          <w:rFonts w:ascii="Times New Roman" w:eastAsia="宋体" w:hAnsi="Times New Roman" w:cs="Times New Roman"/>
          <w:color w:val="000000"/>
          <w:kern w:val="0"/>
          <w:sz w:val="24"/>
          <w:szCs w:val="24"/>
          <w:vertAlign w:val="superscript"/>
        </w:rPr>
        <w:t xml:space="preserve">b </w:t>
      </w:r>
      <w:r w:rsidR="00E35502" w:rsidRPr="00DA1990">
        <w:rPr>
          <w:rFonts w:ascii="Times New Roman" w:eastAsia="宋体" w:hAnsi="Times New Roman" w:cs="Times New Roman"/>
          <w:color w:val="000000"/>
          <w:kern w:val="0"/>
          <w:sz w:val="24"/>
          <w:szCs w:val="24"/>
        </w:rPr>
        <w:t>Tests for linear trend were conducted by using the median value for each quartile and treating it as a continuous variable in the logistic regression.</w:t>
      </w:r>
    </w:p>
    <w:p w14:paraId="4B66BBD1" w14:textId="1F6EDC29" w:rsidR="00E35502" w:rsidRPr="00DA1990" w:rsidRDefault="009211D5" w:rsidP="00EB0415">
      <w:pPr>
        <w:adjustRightInd w:val="0"/>
        <w:snapToGrid w:val="0"/>
        <w:spacing w:line="480" w:lineRule="auto"/>
        <w:rPr>
          <w:rFonts w:ascii="Times New Roman" w:hAnsi="Times New Roman" w:cs="Times New Roman"/>
          <w:sz w:val="24"/>
          <w:szCs w:val="24"/>
        </w:rPr>
      </w:pPr>
      <w:r>
        <w:rPr>
          <w:rFonts w:ascii="Times New Roman" w:eastAsia="宋体" w:hAnsi="Times New Roman" w:cs="Times New Roman"/>
          <w:color w:val="000000"/>
          <w:kern w:val="0"/>
          <w:sz w:val="24"/>
          <w:szCs w:val="24"/>
          <w:vertAlign w:val="superscript"/>
        </w:rPr>
        <w:t xml:space="preserve">c </w:t>
      </w:r>
      <w:r w:rsidR="00E35502" w:rsidRPr="00DA1990">
        <w:rPr>
          <w:rFonts w:ascii="Times New Roman" w:eastAsia="宋体" w:hAnsi="Times New Roman" w:cs="Times New Roman"/>
          <w:color w:val="000000"/>
          <w:kern w:val="0"/>
          <w:sz w:val="24"/>
          <w:szCs w:val="24"/>
        </w:rPr>
        <w:t xml:space="preserve">Adjusted for </w:t>
      </w:r>
      <w:r w:rsidR="00E35502" w:rsidRPr="00DA1990">
        <w:rPr>
          <w:rFonts w:ascii="Times New Roman" w:hAnsi="Times New Roman" w:cs="Times New Roman"/>
          <w:sz w:val="24"/>
          <w:szCs w:val="24"/>
        </w:rPr>
        <w:t xml:space="preserve">sex, age (years) and </w:t>
      </w:r>
      <w:r w:rsidR="00FC7396">
        <w:rPr>
          <w:rFonts w:ascii="Times New Roman" w:hAnsi="Times New Roman" w:cs="Times New Roman"/>
          <w:sz w:val="24"/>
          <w:szCs w:val="24"/>
        </w:rPr>
        <w:t>body mass index</w:t>
      </w:r>
      <w:r w:rsidR="00E35502" w:rsidRPr="00DA1990">
        <w:rPr>
          <w:rFonts w:ascii="Times New Roman" w:hAnsi="Times New Roman" w:cs="Times New Roman"/>
          <w:sz w:val="24"/>
          <w:szCs w:val="24"/>
        </w:rPr>
        <w:t xml:space="preserve"> (kg/m</w:t>
      </w:r>
      <w:r w:rsidR="00E35502" w:rsidRPr="00DA1990">
        <w:rPr>
          <w:rFonts w:ascii="Times New Roman" w:hAnsi="Times New Roman" w:cs="Times New Roman"/>
          <w:sz w:val="24"/>
          <w:szCs w:val="24"/>
          <w:vertAlign w:val="superscript"/>
        </w:rPr>
        <w:t>2</w:t>
      </w:r>
      <w:r w:rsidR="00E35502" w:rsidRPr="00DA1990">
        <w:rPr>
          <w:rFonts w:ascii="Times New Roman" w:hAnsi="Times New Roman" w:cs="Times New Roman"/>
          <w:sz w:val="24"/>
          <w:szCs w:val="24"/>
        </w:rPr>
        <w:t xml:space="preserve">). </w:t>
      </w:r>
    </w:p>
    <w:p w14:paraId="3D9A2B14" w14:textId="76393137" w:rsidR="00BC6EED" w:rsidRPr="00990496" w:rsidRDefault="009211D5" w:rsidP="00EB0415">
      <w:pPr>
        <w:adjustRightInd w:val="0"/>
        <w:snapToGrid w:val="0"/>
        <w:spacing w:line="480" w:lineRule="auto"/>
        <w:rPr>
          <w:rFonts w:ascii="Times New Roman" w:hAnsi="Times New Roman" w:cs="Times New Roman"/>
          <w:color w:val="000000" w:themeColor="text1"/>
          <w:sz w:val="24"/>
          <w:szCs w:val="24"/>
        </w:rPr>
      </w:pPr>
      <w:r>
        <w:rPr>
          <w:rFonts w:ascii="Times New Roman" w:hAnsi="Times New Roman" w:cs="Times New Roman"/>
          <w:sz w:val="24"/>
          <w:szCs w:val="24"/>
          <w:vertAlign w:val="superscript"/>
        </w:rPr>
        <w:t xml:space="preserve">d </w:t>
      </w:r>
      <w:r w:rsidR="00E35502" w:rsidRPr="00DA1990">
        <w:rPr>
          <w:rFonts w:ascii="Times New Roman" w:hAnsi="Times New Roman" w:cs="Times New Roman"/>
          <w:sz w:val="24"/>
          <w:szCs w:val="24"/>
        </w:rPr>
        <w:t>Additionally adjusted for smoking (current, former, and never), drinking (current, former, and never), physical activity (yes or no) and educational level (none or elementary school, middle school, and high school or college)</w:t>
      </w:r>
      <w:bookmarkEnd w:id="5"/>
      <w:r w:rsidR="00990496" w:rsidRPr="00990496">
        <w:rPr>
          <w:rFonts w:ascii="Times New Roman" w:hAnsi="Times New Roman" w:cs="Times New Roman" w:hint="eastAsia"/>
          <w:color w:val="000000" w:themeColor="text1"/>
          <w:sz w:val="24"/>
          <w:szCs w:val="24"/>
        </w:rPr>
        <w:t xml:space="preserve"> </w:t>
      </w:r>
    </w:p>
    <w:sectPr w:rsidR="00BC6EED" w:rsidRPr="00990496" w:rsidSect="00990496">
      <w:pgSz w:w="16838" w:h="11906" w:orient="landscape" w:code="9"/>
      <w:pgMar w:top="1440" w:right="1440" w:bottom="1440"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492FFB" w14:textId="77777777" w:rsidR="00685E8A" w:rsidRDefault="00685E8A" w:rsidP="00362B16">
      <w:r>
        <w:separator/>
      </w:r>
    </w:p>
  </w:endnote>
  <w:endnote w:type="continuationSeparator" w:id="0">
    <w:p w14:paraId="43739337" w14:textId="77777777" w:rsidR="00685E8A" w:rsidRDefault="00685E8A" w:rsidP="00362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FE9F8B" w14:textId="77777777" w:rsidR="00685E8A" w:rsidRDefault="00685E8A" w:rsidP="00362B16">
      <w:r>
        <w:separator/>
      </w:r>
    </w:p>
  </w:footnote>
  <w:footnote w:type="continuationSeparator" w:id="0">
    <w:p w14:paraId="63CBCC34" w14:textId="77777777" w:rsidR="00685E8A" w:rsidRDefault="00685E8A" w:rsidP="00362B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7D8"/>
    <w:rsid w:val="00001AB2"/>
    <w:rsid w:val="000107A6"/>
    <w:rsid w:val="00011AA9"/>
    <w:rsid w:val="0003056D"/>
    <w:rsid w:val="00031F01"/>
    <w:rsid w:val="00034B94"/>
    <w:rsid w:val="00036FA4"/>
    <w:rsid w:val="00075581"/>
    <w:rsid w:val="000A32E7"/>
    <w:rsid w:val="000B188A"/>
    <w:rsid w:val="000B7AB4"/>
    <w:rsid w:val="000C08E7"/>
    <w:rsid w:val="000C3068"/>
    <w:rsid w:val="000E48A4"/>
    <w:rsid w:val="0010274A"/>
    <w:rsid w:val="0012456F"/>
    <w:rsid w:val="00132E0D"/>
    <w:rsid w:val="00144C92"/>
    <w:rsid w:val="00156DF6"/>
    <w:rsid w:val="00164851"/>
    <w:rsid w:val="00175426"/>
    <w:rsid w:val="00181D42"/>
    <w:rsid w:val="001842E3"/>
    <w:rsid w:val="00192C9C"/>
    <w:rsid w:val="00194C03"/>
    <w:rsid w:val="001C29B5"/>
    <w:rsid w:val="001E22C0"/>
    <w:rsid w:val="001E35D2"/>
    <w:rsid w:val="001F6F5A"/>
    <w:rsid w:val="002120DB"/>
    <w:rsid w:val="00217146"/>
    <w:rsid w:val="00220213"/>
    <w:rsid w:val="002245AC"/>
    <w:rsid w:val="00230B33"/>
    <w:rsid w:val="00237370"/>
    <w:rsid w:val="00237C2F"/>
    <w:rsid w:val="00244149"/>
    <w:rsid w:val="00247D4B"/>
    <w:rsid w:val="00252C49"/>
    <w:rsid w:val="00276941"/>
    <w:rsid w:val="002818EA"/>
    <w:rsid w:val="0028555F"/>
    <w:rsid w:val="002A0A35"/>
    <w:rsid w:val="002C3037"/>
    <w:rsid w:val="002D58D1"/>
    <w:rsid w:val="002D5B60"/>
    <w:rsid w:val="002D6D79"/>
    <w:rsid w:val="002D72E6"/>
    <w:rsid w:val="002E786B"/>
    <w:rsid w:val="00301BA5"/>
    <w:rsid w:val="003144F0"/>
    <w:rsid w:val="00315105"/>
    <w:rsid w:val="00325CFB"/>
    <w:rsid w:val="00335D28"/>
    <w:rsid w:val="00342E53"/>
    <w:rsid w:val="0034411E"/>
    <w:rsid w:val="003445CF"/>
    <w:rsid w:val="00345A06"/>
    <w:rsid w:val="00362B16"/>
    <w:rsid w:val="00366C45"/>
    <w:rsid w:val="003A21F4"/>
    <w:rsid w:val="003A5B3F"/>
    <w:rsid w:val="003B6330"/>
    <w:rsid w:val="003C6546"/>
    <w:rsid w:val="003D0990"/>
    <w:rsid w:val="003D22E1"/>
    <w:rsid w:val="003E1ECA"/>
    <w:rsid w:val="003E2B78"/>
    <w:rsid w:val="003E54FB"/>
    <w:rsid w:val="00403420"/>
    <w:rsid w:val="004068A3"/>
    <w:rsid w:val="00412029"/>
    <w:rsid w:val="00433C5D"/>
    <w:rsid w:val="004344F4"/>
    <w:rsid w:val="004349F4"/>
    <w:rsid w:val="00440630"/>
    <w:rsid w:val="004446D4"/>
    <w:rsid w:val="0047756E"/>
    <w:rsid w:val="004848D9"/>
    <w:rsid w:val="004A4BBC"/>
    <w:rsid w:val="004B1BA1"/>
    <w:rsid w:val="004C339A"/>
    <w:rsid w:val="004C45E2"/>
    <w:rsid w:val="004E3072"/>
    <w:rsid w:val="004E391F"/>
    <w:rsid w:val="004E4B90"/>
    <w:rsid w:val="004F4E83"/>
    <w:rsid w:val="0050473E"/>
    <w:rsid w:val="00505431"/>
    <w:rsid w:val="00511155"/>
    <w:rsid w:val="00515CB3"/>
    <w:rsid w:val="005220B9"/>
    <w:rsid w:val="005239D7"/>
    <w:rsid w:val="00540D03"/>
    <w:rsid w:val="00541867"/>
    <w:rsid w:val="00544808"/>
    <w:rsid w:val="00563203"/>
    <w:rsid w:val="00564427"/>
    <w:rsid w:val="005707B4"/>
    <w:rsid w:val="00570DC3"/>
    <w:rsid w:val="0058058B"/>
    <w:rsid w:val="005B3607"/>
    <w:rsid w:val="005B4CE2"/>
    <w:rsid w:val="005C3CB8"/>
    <w:rsid w:val="005C5DCE"/>
    <w:rsid w:val="005D1ADB"/>
    <w:rsid w:val="005D3DAF"/>
    <w:rsid w:val="005D47D8"/>
    <w:rsid w:val="005D6EE5"/>
    <w:rsid w:val="005E5F64"/>
    <w:rsid w:val="00600C02"/>
    <w:rsid w:val="006236CF"/>
    <w:rsid w:val="00632D82"/>
    <w:rsid w:val="006468F9"/>
    <w:rsid w:val="006662A8"/>
    <w:rsid w:val="00685E8A"/>
    <w:rsid w:val="006B0210"/>
    <w:rsid w:val="006E01C6"/>
    <w:rsid w:val="00704969"/>
    <w:rsid w:val="00714CE5"/>
    <w:rsid w:val="0072470E"/>
    <w:rsid w:val="00734FCC"/>
    <w:rsid w:val="00737006"/>
    <w:rsid w:val="007540A2"/>
    <w:rsid w:val="00794686"/>
    <w:rsid w:val="00794EF3"/>
    <w:rsid w:val="007A29BB"/>
    <w:rsid w:val="007B3D31"/>
    <w:rsid w:val="007E0C3B"/>
    <w:rsid w:val="007E6310"/>
    <w:rsid w:val="007F36C4"/>
    <w:rsid w:val="007F66A6"/>
    <w:rsid w:val="0080623C"/>
    <w:rsid w:val="00813FEC"/>
    <w:rsid w:val="0081545C"/>
    <w:rsid w:val="00827A25"/>
    <w:rsid w:val="008324D2"/>
    <w:rsid w:val="008510FD"/>
    <w:rsid w:val="00851652"/>
    <w:rsid w:val="00853457"/>
    <w:rsid w:val="00857543"/>
    <w:rsid w:val="00860A2D"/>
    <w:rsid w:val="00864F11"/>
    <w:rsid w:val="008811C3"/>
    <w:rsid w:val="00883456"/>
    <w:rsid w:val="008863F3"/>
    <w:rsid w:val="0089359A"/>
    <w:rsid w:val="00894FFC"/>
    <w:rsid w:val="00896121"/>
    <w:rsid w:val="008B4B69"/>
    <w:rsid w:val="008C44A7"/>
    <w:rsid w:val="008C4C07"/>
    <w:rsid w:val="008D518D"/>
    <w:rsid w:val="008E0A1D"/>
    <w:rsid w:val="00901C4D"/>
    <w:rsid w:val="00902187"/>
    <w:rsid w:val="009211D5"/>
    <w:rsid w:val="00945F05"/>
    <w:rsid w:val="00946D19"/>
    <w:rsid w:val="009635D5"/>
    <w:rsid w:val="00967EBD"/>
    <w:rsid w:val="009852B3"/>
    <w:rsid w:val="00990496"/>
    <w:rsid w:val="00994147"/>
    <w:rsid w:val="009A640E"/>
    <w:rsid w:val="009B511C"/>
    <w:rsid w:val="009D60F2"/>
    <w:rsid w:val="009E2FC7"/>
    <w:rsid w:val="009E7BCC"/>
    <w:rsid w:val="009F6EE3"/>
    <w:rsid w:val="00A052F8"/>
    <w:rsid w:val="00A1748F"/>
    <w:rsid w:val="00A2084A"/>
    <w:rsid w:val="00A26EA0"/>
    <w:rsid w:val="00A409C7"/>
    <w:rsid w:val="00A40CC2"/>
    <w:rsid w:val="00A4169D"/>
    <w:rsid w:val="00A46376"/>
    <w:rsid w:val="00A5658D"/>
    <w:rsid w:val="00A605AC"/>
    <w:rsid w:val="00A659DC"/>
    <w:rsid w:val="00A73E11"/>
    <w:rsid w:val="00A80948"/>
    <w:rsid w:val="00A82CAF"/>
    <w:rsid w:val="00A92E38"/>
    <w:rsid w:val="00AA5352"/>
    <w:rsid w:val="00AB671B"/>
    <w:rsid w:val="00AC50DF"/>
    <w:rsid w:val="00AD761D"/>
    <w:rsid w:val="00AE6B6B"/>
    <w:rsid w:val="00AF70EC"/>
    <w:rsid w:val="00B0424C"/>
    <w:rsid w:val="00B14742"/>
    <w:rsid w:val="00B14B7E"/>
    <w:rsid w:val="00B22EE7"/>
    <w:rsid w:val="00B23127"/>
    <w:rsid w:val="00B279E0"/>
    <w:rsid w:val="00B30083"/>
    <w:rsid w:val="00B303FC"/>
    <w:rsid w:val="00B30DC2"/>
    <w:rsid w:val="00B32810"/>
    <w:rsid w:val="00B41236"/>
    <w:rsid w:val="00B4450B"/>
    <w:rsid w:val="00B50158"/>
    <w:rsid w:val="00B515B9"/>
    <w:rsid w:val="00B54DDA"/>
    <w:rsid w:val="00B645A5"/>
    <w:rsid w:val="00B778E5"/>
    <w:rsid w:val="00B85714"/>
    <w:rsid w:val="00B9769D"/>
    <w:rsid w:val="00B97CBB"/>
    <w:rsid w:val="00BA0224"/>
    <w:rsid w:val="00BA1A10"/>
    <w:rsid w:val="00BB1C48"/>
    <w:rsid w:val="00BB435B"/>
    <w:rsid w:val="00BB5276"/>
    <w:rsid w:val="00BC6EED"/>
    <w:rsid w:val="00BD206F"/>
    <w:rsid w:val="00BF3187"/>
    <w:rsid w:val="00BF366F"/>
    <w:rsid w:val="00BF74A9"/>
    <w:rsid w:val="00C05EFB"/>
    <w:rsid w:val="00C073C4"/>
    <w:rsid w:val="00C17123"/>
    <w:rsid w:val="00C36121"/>
    <w:rsid w:val="00C364EE"/>
    <w:rsid w:val="00C56F5F"/>
    <w:rsid w:val="00C619CF"/>
    <w:rsid w:val="00C73A14"/>
    <w:rsid w:val="00CA023A"/>
    <w:rsid w:val="00CA2429"/>
    <w:rsid w:val="00CA5861"/>
    <w:rsid w:val="00CC07C3"/>
    <w:rsid w:val="00D00EC5"/>
    <w:rsid w:val="00D07394"/>
    <w:rsid w:val="00D0774A"/>
    <w:rsid w:val="00D10A49"/>
    <w:rsid w:val="00D12B88"/>
    <w:rsid w:val="00D445BF"/>
    <w:rsid w:val="00D60B99"/>
    <w:rsid w:val="00D8584C"/>
    <w:rsid w:val="00DA123E"/>
    <w:rsid w:val="00DA12A7"/>
    <w:rsid w:val="00DA1A94"/>
    <w:rsid w:val="00DA77A3"/>
    <w:rsid w:val="00DA7FF3"/>
    <w:rsid w:val="00DB453A"/>
    <w:rsid w:val="00DB4CE7"/>
    <w:rsid w:val="00DB5071"/>
    <w:rsid w:val="00DD6A50"/>
    <w:rsid w:val="00DE7EC7"/>
    <w:rsid w:val="00DF36C6"/>
    <w:rsid w:val="00DF41A8"/>
    <w:rsid w:val="00DF7FA1"/>
    <w:rsid w:val="00E00DE8"/>
    <w:rsid w:val="00E02ABB"/>
    <w:rsid w:val="00E02AF9"/>
    <w:rsid w:val="00E05D31"/>
    <w:rsid w:val="00E21D9F"/>
    <w:rsid w:val="00E35502"/>
    <w:rsid w:val="00E422CE"/>
    <w:rsid w:val="00E5359A"/>
    <w:rsid w:val="00E57D67"/>
    <w:rsid w:val="00E70775"/>
    <w:rsid w:val="00E8135C"/>
    <w:rsid w:val="00E81612"/>
    <w:rsid w:val="00E82129"/>
    <w:rsid w:val="00E862B3"/>
    <w:rsid w:val="00EA001D"/>
    <w:rsid w:val="00EB0415"/>
    <w:rsid w:val="00EB651B"/>
    <w:rsid w:val="00EC5B23"/>
    <w:rsid w:val="00ED1B6F"/>
    <w:rsid w:val="00ED6889"/>
    <w:rsid w:val="00EE1F49"/>
    <w:rsid w:val="00F058CB"/>
    <w:rsid w:val="00F21E43"/>
    <w:rsid w:val="00F2532F"/>
    <w:rsid w:val="00F526FA"/>
    <w:rsid w:val="00F66767"/>
    <w:rsid w:val="00FA085F"/>
    <w:rsid w:val="00FA3EBF"/>
    <w:rsid w:val="00FB6164"/>
    <w:rsid w:val="00FC7396"/>
    <w:rsid w:val="00FF0352"/>
    <w:rsid w:val="00FF7B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13F68"/>
  <w15:chartTrackingRefBased/>
  <w15:docId w15:val="{56E6B2FC-32BC-4C39-A888-9D51DF7FB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55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2B1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2B16"/>
    <w:rPr>
      <w:sz w:val="18"/>
      <w:szCs w:val="18"/>
    </w:rPr>
  </w:style>
  <w:style w:type="paragraph" w:styleId="a5">
    <w:name w:val="footer"/>
    <w:basedOn w:val="a"/>
    <w:link w:val="a6"/>
    <w:uiPriority w:val="99"/>
    <w:unhideWhenUsed/>
    <w:rsid w:val="00362B16"/>
    <w:pPr>
      <w:tabs>
        <w:tab w:val="center" w:pos="4153"/>
        <w:tab w:val="right" w:pos="8306"/>
      </w:tabs>
      <w:snapToGrid w:val="0"/>
      <w:jc w:val="left"/>
    </w:pPr>
    <w:rPr>
      <w:sz w:val="18"/>
      <w:szCs w:val="18"/>
    </w:rPr>
  </w:style>
  <w:style w:type="character" w:customStyle="1" w:styleId="a6">
    <w:name w:val="页脚 字符"/>
    <w:basedOn w:val="a0"/>
    <w:link w:val="a5"/>
    <w:uiPriority w:val="99"/>
    <w:rsid w:val="00362B16"/>
    <w:rPr>
      <w:sz w:val="18"/>
      <w:szCs w:val="18"/>
    </w:rPr>
  </w:style>
  <w:style w:type="table" w:styleId="a7">
    <w:name w:val="Table Grid"/>
    <w:basedOn w:val="a1"/>
    <w:uiPriority w:val="39"/>
    <w:rsid w:val="00362B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833FD-FAAE-4ED4-834D-DEA40E0D2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1074</Characters>
  <Application>Microsoft Office Word</Application>
  <DocSecurity>0</DocSecurity>
  <Lines>8</Lines>
  <Paragraphs>2</Paragraphs>
  <ScaleCrop>false</ScaleCrop>
  <Company/>
  <LinksUpToDate>false</LinksUpToDate>
  <CharactersWithSpaces>1260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li</dc:creator>
  <cp:keywords/>
  <dc:description/>
  <cp:lastModifiedBy>DELL</cp:lastModifiedBy>
  <cp:revision>3</cp:revision>
  <dcterms:created xsi:type="dcterms:W3CDTF">2020-06-16T14:13:00Z</dcterms:created>
  <dcterms:modified xsi:type="dcterms:W3CDTF">2020-06-16T14:17:00Z</dcterms:modified>
</cp:coreProperties>
</file>