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F2FA1" w14:textId="57F50367" w:rsidR="00D42C29" w:rsidRDefault="00D42C29" w:rsidP="00D42C29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Supplementary</w:t>
      </w:r>
      <w:r w:rsidRPr="00A97236">
        <w:rPr>
          <w:rFonts w:ascii="Times New Roman" w:hAnsi="Times New Roman" w:cs="Times New Roman" w:hint="eastAsia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f</w:t>
      </w:r>
      <w:r>
        <w:rPr>
          <w:rFonts w:ascii="Times New Roman" w:hAnsi="Times New Roman" w:cs="Times New Roman"/>
          <w:b/>
          <w:sz w:val="22"/>
        </w:rPr>
        <w:t>igure legends</w:t>
      </w:r>
      <w:r>
        <w:rPr>
          <w:rFonts w:ascii="Times New Roman" w:hAnsi="Times New Roman" w:cs="Times New Roman" w:hint="eastAsia"/>
          <w:b/>
          <w:sz w:val="22"/>
        </w:rPr>
        <w:br/>
      </w:r>
    </w:p>
    <w:p w14:paraId="23032648" w14:textId="5B83B003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Supplementary </w:t>
      </w:r>
      <w:r w:rsidRPr="00F078B0">
        <w:rPr>
          <w:rFonts w:ascii="Times New Roman" w:hAnsi="Times New Roman" w:cs="Times New Roman"/>
          <w:b/>
          <w:sz w:val="22"/>
        </w:rPr>
        <w:t>Figure 1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Pr="00A524C3">
        <w:rPr>
          <w:rFonts w:ascii="Times New Roman" w:hAnsi="Times New Roman" w:cs="Times New Roman" w:hint="eastAsia"/>
          <w:b/>
          <w:bCs/>
          <w:sz w:val="22"/>
        </w:rPr>
        <w:t>M</w:t>
      </w:r>
      <w:r w:rsidRPr="00A524C3">
        <w:rPr>
          <w:rFonts w:ascii="Times New Roman" w:hAnsi="Times New Roman" w:cs="Times New Roman"/>
          <w:b/>
          <w:bCs/>
          <w:sz w:val="22"/>
        </w:rPr>
        <w:t xml:space="preserve">apping and cloning of </w:t>
      </w:r>
      <w:r w:rsidRPr="00A524C3">
        <w:rPr>
          <w:rFonts w:ascii="Times New Roman" w:hAnsi="Times New Roman" w:cs="Times New Roman"/>
          <w:b/>
          <w:bCs/>
          <w:i/>
          <w:iCs/>
          <w:sz w:val="22"/>
        </w:rPr>
        <w:t>suro-2</w:t>
      </w:r>
      <w:r>
        <w:rPr>
          <w:rFonts w:ascii="Times New Roman" w:hAnsi="Times New Roman" w:cs="Times New Roman" w:hint="eastAsia"/>
          <w:sz w:val="22"/>
        </w:rPr>
        <w:t xml:space="preserve">. </w:t>
      </w:r>
    </w:p>
    <w:p w14:paraId="43E72227" w14:textId="683418CF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 w:rsidRPr="00D42C29"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 w:rsidRPr="007D2D04">
        <w:rPr>
          <w:rFonts w:ascii="Times New Roman" w:hAnsi="Times New Roman" w:cs="Times New Roman"/>
          <w:sz w:val="22"/>
        </w:rPr>
        <w:t xml:space="preserve">SNP mapping </w:t>
      </w:r>
      <w:r>
        <w:rPr>
          <w:rFonts w:ascii="Times New Roman" w:hAnsi="Times New Roman" w:cs="Times New Roman" w:hint="eastAsia"/>
          <w:sz w:val="22"/>
        </w:rPr>
        <w:t xml:space="preserve">results </w:t>
      </w:r>
      <w:r w:rsidRPr="007D2D04">
        <w:rPr>
          <w:rFonts w:ascii="Times New Roman" w:hAnsi="Times New Roman" w:cs="Times New Roman"/>
          <w:sz w:val="22"/>
        </w:rPr>
        <w:t xml:space="preserve">of the </w:t>
      </w:r>
      <w:r w:rsidRPr="00AB2B82">
        <w:rPr>
          <w:rFonts w:ascii="Times New Roman" w:hAnsi="Times New Roman" w:cs="Times New Roman"/>
          <w:i/>
          <w:sz w:val="22"/>
        </w:rPr>
        <w:t>suro-2</w:t>
      </w:r>
      <w:r w:rsidRPr="007D2D04">
        <w:rPr>
          <w:rFonts w:ascii="Times New Roman" w:hAnsi="Times New Roman" w:cs="Times New Roman"/>
          <w:sz w:val="22"/>
        </w:rPr>
        <w:t xml:space="preserve"> mutant. </w:t>
      </w:r>
      <w:r>
        <w:rPr>
          <w:rFonts w:ascii="Times New Roman" w:hAnsi="Times New Roman" w:cs="Times New Roman" w:hint="eastAsia"/>
          <w:sz w:val="22"/>
        </w:rPr>
        <w:t xml:space="preserve">The </w:t>
      </w:r>
      <w:r w:rsidRPr="008D36AA">
        <w:rPr>
          <w:rFonts w:ascii="Times New Roman" w:hAnsi="Times New Roman" w:cs="Times New Roman" w:hint="eastAsia"/>
          <w:i/>
          <w:sz w:val="22"/>
        </w:rPr>
        <w:t>suro-2</w:t>
      </w:r>
      <w:r>
        <w:rPr>
          <w:rFonts w:ascii="Times New Roman" w:hAnsi="Times New Roman" w:cs="Times New Roman" w:hint="eastAsia"/>
          <w:sz w:val="22"/>
        </w:rPr>
        <w:t xml:space="preserve"> mutation is located between -1.12 and -0.9 on chr</w:t>
      </w:r>
      <w:r>
        <w:rPr>
          <w:rFonts w:ascii="Times New Roman" w:hAnsi="Times New Roman" w:cs="Times New Roman"/>
          <w:sz w:val="22"/>
        </w:rPr>
        <w:t>o</w:t>
      </w:r>
      <w:r>
        <w:rPr>
          <w:rFonts w:ascii="Times New Roman" w:hAnsi="Times New Roman" w:cs="Times New Roman" w:hint="eastAsia"/>
          <w:sz w:val="22"/>
        </w:rPr>
        <w:t xml:space="preserve">mosome I. </w:t>
      </w:r>
      <w:r>
        <w:rPr>
          <w:rFonts w:ascii="Times New Roman" w:hAnsi="Times New Roman" w:cs="Times New Roman"/>
          <w:sz w:val="22"/>
        </w:rPr>
        <w:t xml:space="preserve">Red numbers indicate final recombinants from 1,000 F2s. </w:t>
      </w:r>
      <w:r>
        <w:rPr>
          <w:rFonts w:ascii="Times New Roman" w:hAnsi="Times New Roman" w:cs="Times New Roman"/>
          <w:sz w:val="22"/>
        </w:rPr>
        <w:t>(</w:t>
      </w:r>
      <w:r w:rsidRPr="00D42C29"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)</w:t>
      </w:r>
      <w:r w:rsidRPr="007D2D04">
        <w:rPr>
          <w:rFonts w:ascii="Times New Roman" w:hAnsi="Times New Roman" w:cs="Times New Roman"/>
          <w:sz w:val="22"/>
        </w:rPr>
        <w:t xml:space="preserve"> RNAi results of </w:t>
      </w:r>
      <w:r>
        <w:rPr>
          <w:rFonts w:ascii="Times New Roman" w:hAnsi="Times New Roman" w:cs="Times New Roman"/>
          <w:sz w:val="22"/>
        </w:rPr>
        <w:t>four</w:t>
      </w:r>
      <w:r w:rsidRPr="007D2D04">
        <w:rPr>
          <w:rFonts w:ascii="Times New Roman" w:hAnsi="Times New Roman" w:cs="Times New Roman"/>
          <w:sz w:val="22"/>
        </w:rPr>
        <w:t xml:space="preserve"> candidate genes</w:t>
      </w:r>
      <w:r>
        <w:rPr>
          <w:rFonts w:ascii="Times New Roman" w:hAnsi="Times New Roman" w:cs="Times New Roman"/>
          <w:sz w:val="22"/>
        </w:rPr>
        <w:t xml:space="preserve"> </w:t>
      </w:r>
      <w:r w:rsidRPr="007D2D04">
        <w:rPr>
          <w:rFonts w:ascii="Times New Roman" w:hAnsi="Times New Roman" w:cs="Times New Roman"/>
          <w:sz w:val="22"/>
        </w:rPr>
        <w:t xml:space="preserve">using </w:t>
      </w:r>
      <w:r w:rsidRPr="00AB2B82">
        <w:rPr>
          <w:rFonts w:ascii="Times New Roman" w:hAnsi="Times New Roman" w:cs="Times New Roman"/>
          <w:i/>
          <w:sz w:val="22"/>
        </w:rPr>
        <w:t>jgIs4</w:t>
      </w:r>
      <w:r w:rsidRPr="007D2D04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Arrows indicate non-</w:t>
      </w:r>
      <w:proofErr w:type="spellStart"/>
      <w:r>
        <w:rPr>
          <w:rFonts w:ascii="Times New Roman" w:hAnsi="Times New Roman" w:cs="Times New Roman" w:hint="eastAsia"/>
          <w:sz w:val="22"/>
        </w:rPr>
        <w:t>Rol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worms suppressed by D1007.5 knockdown.</w:t>
      </w:r>
      <w:r w:rsidRPr="007D2D0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</w:t>
      </w:r>
      <w:r w:rsidRPr="00D42C29">
        <w:rPr>
          <w:rFonts w:ascii="Times New Roman" w:hAnsi="Times New Roman" w:cs="Times New Roman"/>
          <w:sz w:val="22"/>
        </w:rPr>
        <w:t>C</w:t>
      </w:r>
      <w:r>
        <w:rPr>
          <w:rFonts w:ascii="Times New Roman" w:hAnsi="Times New Roman" w:cs="Times New Roman"/>
          <w:sz w:val="22"/>
        </w:rPr>
        <w:t>)</w:t>
      </w:r>
      <w:r w:rsidRPr="007D2D04">
        <w:rPr>
          <w:rFonts w:ascii="Times New Roman" w:hAnsi="Times New Roman" w:cs="Times New Roman"/>
          <w:sz w:val="22"/>
        </w:rPr>
        <w:t xml:space="preserve"> Rescue of </w:t>
      </w:r>
      <w:r>
        <w:rPr>
          <w:rFonts w:ascii="Times New Roman" w:hAnsi="Times New Roman" w:cs="Times New Roman"/>
          <w:i/>
          <w:sz w:val="22"/>
        </w:rPr>
        <w:t>suro-2 (jg35</w:t>
      </w:r>
      <w:r>
        <w:rPr>
          <w:rFonts w:ascii="Times New Roman" w:hAnsi="Times New Roman" w:cs="Times New Roman" w:hint="eastAsia"/>
          <w:i/>
          <w:sz w:val="22"/>
        </w:rPr>
        <w:t>)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7D2D04">
        <w:rPr>
          <w:rFonts w:ascii="Times New Roman" w:hAnsi="Times New Roman" w:cs="Times New Roman"/>
          <w:i/>
          <w:sz w:val="22"/>
        </w:rPr>
        <w:t>jgIs4</w:t>
      </w:r>
      <w:r w:rsidRPr="007D2D04">
        <w:rPr>
          <w:rFonts w:ascii="Times New Roman" w:hAnsi="Times New Roman" w:cs="Times New Roman"/>
          <w:sz w:val="22"/>
        </w:rPr>
        <w:t xml:space="preserve"> using </w:t>
      </w:r>
      <w:r>
        <w:rPr>
          <w:rFonts w:ascii="Times New Roman" w:hAnsi="Times New Roman" w:cs="Times New Roman"/>
          <w:sz w:val="22"/>
        </w:rPr>
        <w:t xml:space="preserve">the </w:t>
      </w:r>
      <w:r w:rsidRPr="007D2D04">
        <w:rPr>
          <w:rFonts w:ascii="Times New Roman" w:hAnsi="Times New Roman" w:cs="Times New Roman"/>
          <w:sz w:val="22"/>
        </w:rPr>
        <w:t xml:space="preserve">WRM067cA7 </w:t>
      </w:r>
      <w:proofErr w:type="spellStart"/>
      <w:r w:rsidRPr="007D2D04">
        <w:rPr>
          <w:rFonts w:ascii="Times New Roman" w:hAnsi="Times New Roman" w:cs="Times New Roman"/>
          <w:sz w:val="22"/>
        </w:rPr>
        <w:t>fosmid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containing</w:t>
      </w:r>
      <w:r>
        <w:rPr>
          <w:rFonts w:ascii="Times New Roman" w:hAnsi="Times New Roman" w:cs="Times New Roman"/>
          <w:sz w:val="22"/>
        </w:rPr>
        <w:t xml:space="preserve"> the</w:t>
      </w:r>
      <w:r w:rsidRPr="007D2D04">
        <w:rPr>
          <w:rFonts w:ascii="Times New Roman" w:hAnsi="Times New Roman" w:cs="Times New Roman"/>
          <w:sz w:val="22"/>
        </w:rPr>
        <w:t xml:space="preserve"> D1007.5</w:t>
      </w:r>
      <w:r>
        <w:rPr>
          <w:rFonts w:ascii="Times New Roman" w:hAnsi="Times New Roman" w:cs="Times New Roman" w:hint="eastAsia"/>
          <w:sz w:val="22"/>
        </w:rPr>
        <w:t xml:space="preserve"> ORF</w:t>
      </w:r>
      <w:r w:rsidRPr="007D2D04">
        <w:rPr>
          <w:rFonts w:ascii="Times New Roman" w:hAnsi="Times New Roman" w:cs="Times New Roman"/>
          <w:sz w:val="22"/>
        </w:rPr>
        <w:t>. Arrows indica</w:t>
      </w:r>
      <w:r>
        <w:rPr>
          <w:rFonts w:ascii="Times New Roman" w:hAnsi="Times New Roman" w:cs="Times New Roman"/>
          <w:sz w:val="22"/>
        </w:rPr>
        <w:t xml:space="preserve">te pharyngeal </w:t>
      </w:r>
      <w:proofErr w:type="spellStart"/>
      <w:r>
        <w:rPr>
          <w:rFonts w:ascii="Times New Roman" w:hAnsi="Times New Roman" w:cs="Times New Roman"/>
          <w:sz w:val="22"/>
        </w:rPr>
        <w:t>mCherry</w:t>
      </w:r>
      <w:proofErr w:type="spellEnd"/>
      <w:r>
        <w:rPr>
          <w:rFonts w:ascii="Times New Roman" w:hAnsi="Times New Roman" w:cs="Times New Roman"/>
          <w:sz w:val="22"/>
        </w:rPr>
        <w:t>, a</w:t>
      </w:r>
      <w:r w:rsidRPr="007D2D04">
        <w:rPr>
          <w:rFonts w:ascii="Times New Roman" w:hAnsi="Times New Roman" w:cs="Times New Roman"/>
          <w:sz w:val="22"/>
        </w:rPr>
        <w:t xml:space="preserve"> co-injection marker. </w:t>
      </w:r>
      <w:r>
        <w:rPr>
          <w:rFonts w:ascii="Times New Roman" w:hAnsi="Times New Roman" w:cs="Times New Roman"/>
          <w:sz w:val="22"/>
        </w:rPr>
        <w:t>(</w:t>
      </w:r>
      <w:r w:rsidRPr="007D2D04">
        <w:rPr>
          <w:rFonts w:ascii="Times New Roman" w:hAnsi="Times New Roman" w:cs="Times New Roman"/>
          <w:sz w:val="22"/>
        </w:rPr>
        <w:t>D</w:t>
      </w:r>
      <w:r>
        <w:rPr>
          <w:rFonts w:ascii="Times New Roman" w:hAnsi="Times New Roman" w:cs="Times New Roman"/>
          <w:sz w:val="22"/>
        </w:rPr>
        <w:t>)</w:t>
      </w:r>
      <w:r w:rsidRPr="007D2D04">
        <w:rPr>
          <w:rFonts w:ascii="Times New Roman" w:hAnsi="Times New Roman" w:cs="Times New Roman"/>
          <w:sz w:val="22"/>
        </w:rPr>
        <w:t xml:space="preserve"> The predicted protein sequences of D1007.5</w:t>
      </w:r>
      <w:r>
        <w:rPr>
          <w:rFonts w:ascii="Times New Roman" w:hAnsi="Times New Roman" w:cs="Times New Roman"/>
          <w:sz w:val="22"/>
        </w:rPr>
        <w:t>,</w:t>
      </w:r>
      <w:r w:rsidRPr="007D2D04">
        <w:rPr>
          <w:rFonts w:ascii="Times New Roman" w:hAnsi="Times New Roman" w:cs="Times New Roman"/>
          <w:sz w:val="22"/>
        </w:rPr>
        <w:t xml:space="preserve"> which encodes a homolog</w:t>
      </w:r>
      <w:r>
        <w:rPr>
          <w:rFonts w:ascii="Times New Roman" w:hAnsi="Times New Roman" w:cs="Times New Roman"/>
          <w:sz w:val="22"/>
        </w:rPr>
        <w:t>ue</w:t>
      </w:r>
      <w:r w:rsidRPr="007D2D04">
        <w:rPr>
          <w:rFonts w:ascii="Times New Roman" w:hAnsi="Times New Roman" w:cs="Times New Roman"/>
          <w:sz w:val="22"/>
        </w:rPr>
        <w:t xml:space="preserve"> of human TME</w:t>
      </w:r>
      <w:r>
        <w:rPr>
          <w:rFonts w:ascii="Times New Roman" w:hAnsi="Times New Roman" w:cs="Times New Roman"/>
          <w:sz w:val="22"/>
        </w:rPr>
        <w:t xml:space="preserve">M39A/B. </w:t>
      </w:r>
      <w:bookmarkStart w:id="0" w:name="_Hlk33779653"/>
      <w:r>
        <w:rPr>
          <w:rFonts w:ascii="Times New Roman" w:hAnsi="Times New Roman" w:cs="Times New Roman"/>
          <w:sz w:val="22"/>
        </w:rPr>
        <w:t>W187 is</w:t>
      </w:r>
      <w:r>
        <w:rPr>
          <w:rFonts w:ascii="Times New Roman" w:hAnsi="Times New Roman" w:cs="Times New Roman" w:hint="eastAsia"/>
          <w:sz w:val="22"/>
        </w:rPr>
        <w:t xml:space="preserve"> change</w:t>
      </w:r>
      <w:r w:rsidRPr="007D2D04">
        <w:rPr>
          <w:rFonts w:ascii="Times New Roman" w:hAnsi="Times New Roman" w:cs="Times New Roman"/>
          <w:sz w:val="22"/>
        </w:rPr>
        <w:t xml:space="preserve">d to </w:t>
      </w:r>
      <w:r>
        <w:rPr>
          <w:rFonts w:ascii="Times New Roman" w:hAnsi="Times New Roman" w:cs="Times New Roman"/>
          <w:sz w:val="22"/>
        </w:rPr>
        <w:t xml:space="preserve">a </w:t>
      </w:r>
      <w:r w:rsidRPr="007D2D04">
        <w:rPr>
          <w:rFonts w:ascii="Times New Roman" w:hAnsi="Times New Roman" w:cs="Times New Roman"/>
          <w:sz w:val="22"/>
        </w:rPr>
        <w:t>sto</w:t>
      </w:r>
      <w:r>
        <w:rPr>
          <w:rFonts w:ascii="Times New Roman" w:hAnsi="Times New Roman" w:cs="Times New Roman"/>
          <w:sz w:val="22"/>
        </w:rPr>
        <w:t>p codon</w:t>
      </w:r>
      <w:r w:rsidRPr="007D2D04">
        <w:rPr>
          <w:rFonts w:ascii="Times New Roman" w:hAnsi="Times New Roman" w:cs="Times New Roman"/>
          <w:sz w:val="22"/>
        </w:rPr>
        <w:t xml:space="preserve"> (*) in the </w:t>
      </w:r>
      <w:r w:rsidRPr="00AB2B82">
        <w:rPr>
          <w:rFonts w:ascii="Times New Roman" w:hAnsi="Times New Roman" w:cs="Times New Roman"/>
          <w:i/>
          <w:sz w:val="22"/>
        </w:rPr>
        <w:t>suro-2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AB2B82">
        <w:rPr>
          <w:rFonts w:ascii="Times New Roman" w:hAnsi="Times New Roman" w:cs="Times New Roman"/>
          <w:i/>
          <w:sz w:val="22"/>
        </w:rPr>
        <w:t>(jg35)</w:t>
      </w:r>
      <w:r w:rsidRPr="007D2D04">
        <w:rPr>
          <w:rFonts w:ascii="Times New Roman" w:hAnsi="Times New Roman" w:cs="Times New Roman"/>
          <w:sz w:val="22"/>
        </w:rPr>
        <w:t xml:space="preserve"> mutant. </w:t>
      </w:r>
      <w:bookmarkEnd w:id="0"/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E</w:t>
      </w:r>
      <w:r>
        <w:rPr>
          <w:rFonts w:ascii="Times New Roman" w:hAnsi="Times New Roman" w:cs="Times New Roman"/>
          <w:sz w:val="22"/>
        </w:rPr>
        <w:t>)</w:t>
      </w:r>
      <w:r w:rsidRPr="007D2D04">
        <w:rPr>
          <w:rFonts w:ascii="Times New Roman" w:hAnsi="Times New Roman" w:cs="Times New Roman"/>
          <w:sz w:val="22"/>
        </w:rPr>
        <w:t xml:space="preserve"> RT-PCR of </w:t>
      </w:r>
      <w:r w:rsidRPr="00831687">
        <w:rPr>
          <w:rFonts w:ascii="Times New Roman" w:hAnsi="Times New Roman" w:cs="Times New Roman"/>
          <w:i/>
          <w:sz w:val="22"/>
        </w:rPr>
        <w:t>suro-2</w:t>
      </w:r>
      <w:r>
        <w:rPr>
          <w:rFonts w:ascii="Times New Roman" w:hAnsi="Times New Roman" w:cs="Times New Roman"/>
          <w:sz w:val="22"/>
        </w:rPr>
        <w:t xml:space="preserve"> and </w:t>
      </w:r>
      <w:r>
        <w:rPr>
          <w:rFonts w:ascii="Times New Roman" w:hAnsi="Times New Roman" w:cs="Times New Roman" w:hint="eastAsia"/>
          <w:sz w:val="22"/>
        </w:rPr>
        <w:t>its neighbor</w:t>
      </w:r>
      <w:r>
        <w:rPr>
          <w:rFonts w:ascii="Times New Roman" w:hAnsi="Times New Roman" w:cs="Times New Roman"/>
          <w:sz w:val="22"/>
        </w:rPr>
        <w:t xml:space="preserve"> genes.</w:t>
      </w:r>
      <w:r>
        <w:rPr>
          <w:rFonts w:ascii="Times New Roman" w:hAnsi="Times New Roman" w:cs="Times New Roman" w:hint="eastAsia"/>
          <w:sz w:val="22"/>
        </w:rPr>
        <w:t xml:space="preserve"> Only </w:t>
      </w:r>
      <w:r w:rsidRPr="00831687">
        <w:rPr>
          <w:rFonts w:ascii="Times New Roman" w:hAnsi="Times New Roman" w:cs="Times New Roman" w:hint="eastAsia"/>
          <w:i/>
          <w:sz w:val="22"/>
        </w:rPr>
        <w:t>suro-2</w:t>
      </w:r>
      <w:r>
        <w:rPr>
          <w:rFonts w:ascii="Times New Roman" w:hAnsi="Times New Roman" w:cs="Times New Roman" w:hint="eastAsia"/>
          <w:sz w:val="22"/>
        </w:rPr>
        <w:t xml:space="preserve"> mRNA</w:t>
      </w:r>
      <w:r>
        <w:rPr>
          <w:rFonts w:ascii="Times New Roman" w:hAnsi="Times New Roman" w:cs="Times New Roman"/>
          <w:sz w:val="22"/>
        </w:rPr>
        <w:t xml:space="preserve"> levels</w:t>
      </w:r>
      <w:r>
        <w:rPr>
          <w:rFonts w:ascii="Times New Roman" w:hAnsi="Times New Roman" w:cs="Times New Roman" w:hint="eastAsia"/>
          <w:sz w:val="22"/>
        </w:rPr>
        <w:t xml:space="preserve"> reduced </w:t>
      </w:r>
      <w:r>
        <w:rPr>
          <w:rFonts w:ascii="Times New Roman" w:hAnsi="Times New Roman" w:cs="Times New Roman"/>
          <w:sz w:val="22"/>
        </w:rPr>
        <w:t>significantly,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and </w:t>
      </w:r>
      <w:r>
        <w:rPr>
          <w:rFonts w:ascii="Times New Roman" w:hAnsi="Times New Roman" w:cs="Times New Roman" w:hint="eastAsia"/>
          <w:sz w:val="22"/>
        </w:rPr>
        <w:t>D1007.4</w:t>
      </w:r>
      <w:r>
        <w:rPr>
          <w:rFonts w:ascii="Times New Roman" w:hAnsi="Times New Roman" w:cs="Times New Roman"/>
          <w:sz w:val="22"/>
        </w:rPr>
        <w:t xml:space="preserve"> mRNA, </w:t>
      </w:r>
      <w:r>
        <w:rPr>
          <w:rFonts w:ascii="Times New Roman" w:hAnsi="Times New Roman" w:cs="Times New Roman" w:hint="eastAsia"/>
          <w:sz w:val="22"/>
        </w:rPr>
        <w:t xml:space="preserve">which </w:t>
      </w:r>
      <w:r>
        <w:rPr>
          <w:rFonts w:ascii="Times New Roman" w:hAnsi="Times New Roman" w:cs="Times New Roman"/>
          <w:sz w:val="22"/>
        </w:rPr>
        <w:t xml:space="preserve">is downstream of </w:t>
      </w:r>
      <w:r w:rsidRPr="00831687">
        <w:rPr>
          <w:rFonts w:ascii="Times New Roman" w:hAnsi="Times New Roman" w:cs="Times New Roman" w:hint="eastAsia"/>
          <w:i/>
          <w:sz w:val="22"/>
        </w:rPr>
        <w:t>suro-2</w:t>
      </w:r>
      <w:r>
        <w:rPr>
          <w:rFonts w:ascii="Times New Roman" w:hAnsi="Times New Roman" w:cs="Times New Roman"/>
          <w:i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decreased slightly in </w:t>
      </w:r>
      <w:r w:rsidRPr="00831687">
        <w:rPr>
          <w:rFonts w:ascii="Times New Roman" w:hAnsi="Times New Roman" w:cs="Times New Roman" w:hint="eastAsia"/>
          <w:i/>
          <w:sz w:val="22"/>
        </w:rPr>
        <w:t>suro-2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831687">
        <w:rPr>
          <w:rFonts w:ascii="Times New Roman" w:hAnsi="Times New Roman" w:cs="Times New Roman" w:hint="eastAsia"/>
          <w:i/>
          <w:sz w:val="22"/>
        </w:rPr>
        <w:t>(jg92)</w:t>
      </w:r>
      <w:r>
        <w:rPr>
          <w:rFonts w:ascii="Times New Roman" w:hAnsi="Times New Roman" w:cs="Times New Roman" w:hint="eastAsia"/>
          <w:sz w:val="22"/>
        </w:rPr>
        <w:t xml:space="preserve"> mutants. </w:t>
      </w:r>
      <w:r>
        <w:rPr>
          <w:rFonts w:ascii="Times New Roman" w:hAnsi="Times New Roman" w:cs="Times New Roman"/>
          <w:sz w:val="22"/>
        </w:rPr>
        <w:t>The a</w:t>
      </w:r>
      <w:r w:rsidRPr="007D2D04">
        <w:rPr>
          <w:rFonts w:ascii="Times New Roman" w:hAnsi="Times New Roman" w:cs="Times New Roman"/>
          <w:sz w:val="22"/>
        </w:rPr>
        <w:t>ctin (</w:t>
      </w:r>
      <w:proofErr w:type="gramStart"/>
      <w:r w:rsidRPr="00831687">
        <w:rPr>
          <w:rFonts w:ascii="Times New Roman" w:hAnsi="Times New Roman" w:cs="Times New Roman"/>
          <w:i/>
          <w:sz w:val="22"/>
        </w:rPr>
        <w:t>act-3</w:t>
      </w:r>
      <w:proofErr w:type="gramEnd"/>
      <w:r w:rsidRPr="007D2D04">
        <w:rPr>
          <w:rFonts w:ascii="Times New Roman" w:hAnsi="Times New Roman" w:cs="Times New Roman"/>
          <w:sz w:val="22"/>
        </w:rPr>
        <w:t xml:space="preserve">) </w:t>
      </w:r>
      <w:r>
        <w:rPr>
          <w:rFonts w:ascii="Times New Roman" w:hAnsi="Times New Roman" w:cs="Times New Roman"/>
          <w:sz w:val="22"/>
        </w:rPr>
        <w:t>was</w:t>
      </w:r>
      <w:r w:rsidRPr="007D2D04">
        <w:rPr>
          <w:rFonts w:ascii="Times New Roman" w:hAnsi="Times New Roman" w:cs="Times New Roman"/>
          <w:sz w:val="22"/>
        </w:rPr>
        <w:t xml:space="preserve"> used </w:t>
      </w:r>
      <w:r>
        <w:rPr>
          <w:rFonts w:ascii="Times New Roman" w:hAnsi="Times New Roman" w:cs="Times New Roman"/>
          <w:sz w:val="22"/>
        </w:rPr>
        <w:t>as a</w:t>
      </w:r>
      <w:r w:rsidRPr="007D2D04">
        <w:rPr>
          <w:rFonts w:ascii="Times New Roman" w:hAnsi="Times New Roman" w:cs="Times New Roman"/>
          <w:sz w:val="22"/>
        </w:rPr>
        <w:t xml:space="preserve"> control.</w:t>
      </w:r>
      <w:r w:rsidRPr="005A4D5C">
        <w:rPr>
          <w:rFonts w:ascii="Times New Roman" w:hAnsi="Times New Roman" w:cs="Times New Roman"/>
          <w:sz w:val="22"/>
        </w:rPr>
        <w:t xml:space="preserve"> </w:t>
      </w:r>
    </w:p>
    <w:p w14:paraId="1516039E" w14:textId="77777777" w:rsidR="00D42C29" w:rsidRDefault="00D42C29" w:rsidP="00D42C29">
      <w:pPr>
        <w:spacing w:line="480" w:lineRule="auto"/>
        <w:rPr>
          <w:rFonts w:ascii="Times New Roman" w:hAnsi="Times New Roman" w:cs="Times New Roman"/>
          <w:sz w:val="22"/>
        </w:rPr>
      </w:pPr>
    </w:p>
    <w:p w14:paraId="089588E3" w14:textId="43B244A0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Supplementary </w:t>
      </w:r>
      <w:r w:rsidRPr="00F078B0">
        <w:rPr>
          <w:rFonts w:ascii="Times New Roman" w:hAnsi="Times New Roman" w:cs="Times New Roman"/>
          <w:b/>
          <w:sz w:val="22"/>
        </w:rPr>
        <w:t>Figure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Pr="00F078B0">
        <w:rPr>
          <w:rFonts w:ascii="Times New Roman" w:hAnsi="Times New Roman" w:cs="Times New Roman"/>
          <w:b/>
          <w:sz w:val="22"/>
        </w:rPr>
        <w:t>SURO-2</w:t>
      </w:r>
      <w:r>
        <w:rPr>
          <w:rFonts w:ascii="Times New Roman" w:hAnsi="Times New Roman" w:cs="Times New Roman"/>
          <w:b/>
          <w:sz w:val="22"/>
        </w:rPr>
        <w:t xml:space="preserve"> expression pattern</w:t>
      </w:r>
      <w:r w:rsidRPr="00F078B0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</w:t>
      </w:r>
    </w:p>
    <w:p w14:paraId="053FF0EF" w14:textId="01C26DD9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Structures of </w:t>
      </w:r>
      <w:r>
        <w:rPr>
          <w:rFonts w:ascii="Times New Roman" w:hAnsi="Times New Roman" w:cs="Times New Roman"/>
          <w:sz w:val="22"/>
        </w:rPr>
        <w:t xml:space="preserve">several </w:t>
      </w:r>
      <w:proofErr w:type="gramStart"/>
      <w:r>
        <w:rPr>
          <w:rFonts w:ascii="Times New Roman" w:hAnsi="Times New Roman" w:cs="Times New Roman" w:hint="eastAsia"/>
          <w:sz w:val="22"/>
        </w:rPr>
        <w:t>GFP::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SURO-2 expression plasmids. The Y37A1B.5 promoter </w:t>
      </w:r>
      <w:r>
        <w:rPr>
          <w:rFonts w:ascii="Times New Roman" w:hAnsi="Times New Roman" w:cs="Times New Roman"/>
          <w:sz w:val="22"/>
        </w:rPr>
        <w:t>was</w:t>
      </w:r>
      <w:r>
        <w:rPr>
          <w:rFonts w:ascii="Times New Roman" w:hAnsi="Times New Roman" w:cs="Times New Roman" w:hint="eastAsia"/>
          <w:sz w:val="22"/>
        </w:rPr>
        <w:t xml:space="preserve"> used for </w:t>
      </w:r>
      <w:r>
        <w:rPr>
          <w:rFonts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 w:hint="eastAsia"/>
          <w:sz w:val="22"/>
        </w:rPr>
        <w:t>hypodermis-specific expression, and N</w:t>
      </w:r>
      <w:r>
        <w:rPr>
          <w:rFonts w:ascii="Times New Roman" w:hAnsi="Times New Roman" w:cs="Times New Roman"/>
          <w:sz w:val="22"/>
        </w:rPr>
        <w:t>-terminus</w:t>
      </w:r>
      <w:r>
        <w:rPr>
          <w:rFonts w:ascii="Times New Roman" w:hAnsi="Times New Roman" w:cs="Times New Roman" w:hint="eastAsia"/>
          <w:sz w:val="22"/>
        </w:rPr>
        <w:t xml:space="preserve"> contains 30 amino acids </w:t>
      </w:r>
      <w:r>
        <w:rPr>
          <w:rFonts w:ascii="Times New Roman" w:hAnsi="Times New Roman" w:cs="Times New Roman"/>
          <w:sz w:val="22"/>
        </w:rPr>
        <w:t>(N)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includin</w:t>
      </w:r>
      <w:r>
        <w:rPr>
          <w:rFonts w:ascii="Times New Roman" w:hAnsi="Times New Roman" w:cs="Times New Roman" w:hint="eastAsia"/>
          <w:sz w:val="22"/>
        </w:rPr>
        <w:t>g a signal peptide-like sequence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composed of 21 amino acids. GFPs </w:t>
      </w:r>
      <w:r>
        <w:rPr>
          <w:rFonts w:ascii="Times New Roman" w:hAnsi="Times New Roman" w:cs="Times New Roman"/>
          <w:sz w:val="22"/>
        </w:rPr>
        <w:t>were</w:t>
      </w:r>
      <w:r>
        <w:rPr>
          <w:rFonts w:ascii="Times New Roman" w:hAnsi="Times New Roman" w:cs="Times New Roman" w:hint="eastAsia"/>
          <w:sz w:val="22"/>
        </w:rPr>
        <w:t xml:space="preserve"> inserted next to N-terminus in pJG720, TM4 in pJG1079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and TM6 in pJG477</w:t>
      </w:r>
      <w:r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Scale bar</w:t>
      </w:r>
      <w:r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 w:hint="eastAsia"/>
          <w:sz w:val="22"/>
        </w:rPr>
        <w:t xml:space="preserve"> 10</w:t>
      </w:r>
      <w:r>
        <w:rPr>
          <w:rFonts w:ascii="Times New Roman" w:hAnsi="Times New Roman" w:cs="Times New Roman"/>
          <w:sz w:val="22"/>
        </w:rPr>
        <w:t xml:space="preserve"> µ</w:t>
      </w:r>
      <w:r>
        <w:rPr>
          <w:rFonts w:ascii="Times New Roman" w:hAnsi="Times New Roman" w:cs="Times New Roman" w:hint="eastAsia"/>
          <w:sz w:val="22"/>
        </w:rPr>
        <w:t>m.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Expressions of </w:t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tdTomato</w:t>
      </w:r>
      <w:proofErr w:type="spellEnd"/>
      <w:r>
        <w:rPr>
          <w:rFonts w:ascii="Times New Roman" w:hAnsi="Times New Roman" w:cs="Times New Roman" w:hint="eastAsia"/>
          <w:sz w:val="22"/>
        </w:rPr>
        <w:t>::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SURO-2 and three ER marker proteins in the hypodermis. PISY-1 </w:t>
      </w:r>
      <w:r w:rsidRPr="008F1740">
        <w:rPr>
          <w:rFonts w:ascii="Times New Roman" w:hAnsi="Times New Roman" w:cs="Times New Roman"/>
          <w:sz w:val="22"/>
        </w:rPr>
        <w:t>is an ortholog of human CDP-diacylglycerol-ino</w:t>
      </w:r>
      <w:r>
        <w:rPr>
          <w:rFonts w:ascii="Times New Roman" w:hAnsi="Times New Roman" w:cs="Times New Roman"/>
          <w:sz w:val="22"/>
        </w:rPr>
        <w:t>sitol 3-phosphatidyltransferase.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>GFP::</w:t>
      </w:r>
      <w:proofErr w:type="gramEnd"/>
      <w:r>
        <w:rPr>
          <w:rFonts w:ascii="Times New Roman" w:hAnsi="Times New Roman" w:cs="Times New Roman"/>
          <w:sz w:val="22"/>
        </w:rPr>
        <w:t xml:space="preserve">KDEL is perfectly colocalized with </w:t>
      </w:r>
      <w:proofErr w:type="spellStart"/>
      <w:r>
        <w:rPr>
          <w:rFonts w:ascii="Times New Roman" w:hAnsi="Times New Roman" w:cs="Times New Roman"/>
          <w:sz w:val="22"/>
        </w:rPr>
        <w:t>tdTomato</w:t>
      </w:r>
      <w:proofErr w:type="spellEnd"/>
      <w:r>
        <w:rPr>
          <w:rFonts w:ascii="Times New Roman" w:hAnsi="Times New Roman" w:cs="Times New Roman"/>
          <w:sz w:val="22"/>
        </w:rPr>
        <w:t xml:space="preserve">::SURO-2 excepting nuclei (GFP::KDEL only) and large puncta (arrows, </w:t>
      </w:r>
      <w:proofErr w:type="spellStart"/>
      <w:r>
        <w:rPr>
          <w:rFonts w:ascii="Times New Roman" w:hAnsi="Times New Roman" w:cs="Times New Roman"/>
          <w:sz w:val="22"/>
        </w:rPr>
        <w:t>tdTomato</w:t>
      </w:r>
      <w:proofErr w:type="spellEnd"/>
      <w:r>
        <w:rPr>
          <w:rFonts w:ascii="Times New Roman" w:hAnsi="Times New Roman" w:cs="Times New Roman"/>
          <w:sz w:val="22"/>
        </w:rPr>
        <w:t xml:space="preserve">::SURO-2 only). </w:t>
      </w:r>
      <w:proofErr w:type="gramStart"/>
      <w:r>
        <w:rPr>
          <w:rFonts w:ascii="Times New Roman" w:hAnsi="Times New Roman" w:cs="Times New Roman"/>
          <w:sz w:val="22"/>
        </w:rPr>
        <w:t>GFP::</w:t>
      </w:r>
      <w:proofErr w:type="gramEnd"/>
      <w:r>
        <w:rPr>
          <w:rFonts w:ascii="Times New Roman" w:hAnsi="Times New Roman" w:cs="Times New Roman"/>
          <w:sz w:val="22"/>
        </w:rPr>
        <w:t xml:space="preserve">PISY-1 expression pattern is very similar to GFP::TRAM-1 expression pattern and is reliable ER marker rather than GFP::KDEL. </w:t>
      </w:r>
      <w:r>
        <w:rPr>
          <w:rFonts w:ascii="Times New Roman" w:hAnsi="Times New Roman" w:cs="Times New Roman" w:hint="eastAsia"/>
          <w:sz w:val="22"/>
        </w:rPr>
        <w:t>Scale bar</w:t>
      </w:r>
      <w:r>
        <w:rPr>
          <w:rFonts w:ascii="Times New Roman" w:hAnsi="Times New Roman" w:cs="Times New Roman"/>
          <w:sz w:val="22"/>
        </w:rPr>
        <w:t>s:</w:t>
      </w:r>
      <w:r>
        <w:rPr>
          <w:rFonts w:ascii="Times New Roman" w:hAnsi="Times New Roman" w:cs="Times New Roman" w:hint="eastAsia"/>
          <w:sz w:val="22"/>
        </w:rPr>
        <w:t xml:space="preserve"> 10</w:t>
      </w:r>
      <w:r>
        <w:rPr>
          <w:rFonts w:ascii="Times New Roman" w:hAnsi="Times New Roman" w:cs="Times New Roman"/>
          <w:sz w:val="22"/>
        </w:rPr>
        <w:t xml:space="preserve"> µ</w:t>
      </w:r>
      <w:r>
        <w:rPr>
          <w:rFonts w:ascii="Times New Roman" w:hAnsi="Times New Roman" w:cs="Times New Roman" w:hint="eastAsia"/>
          <w:sz w:val="22"/>
        </w:rPr>
        <w:t>m.</w:t>
      </w:r>
    </w:p>
    <w:p w14:paraId="010AB102" w14:textId="77777777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</w:p>
    <w:p w14:paraId="12354557" w14:textId="6EE2A1C9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Supplementary </w:t>
      </w:r>
      <w:r w:rsidRPr="00F078B0">
        <w:rPr>
          <w:rFonts w:ascii="Times New Roman" w:hAnsi="Times New Roman" w:cs="Times New Roman"/>
          <w:b/>
          <w:sz w:val="22"/>
        </w:rPr>
        <w:t xml:space="preserve">Figure </w:t>
      </w:r>
      <w:r>
        <w:rPr>
          <w:rFonts w:ascii="Times New Roman" w:hAnsi="Times New Roman" w:cs="Times New Roman"/>
          <w:b/>
          <w:sz w:val="22"/>
        </w:rPr>
        <w:t>3.</w:t>
      </w:r>
      <w:r>
        <w:rPr>
          <w:rFonts w:ascii="Times New Roman" w:hAnsi="Times New Roman" w:cs="Times New Roman" w:hint="eastAsia"/>
          <w:b/>
          <w:sz w:val="22"/>
        </w:rPr>
        <w:t xml:space="preserve"> </w:t>
      </w:r>
      <w:r w:rsidRPr="00741C86">
        <w:rPr>
          <w:rFonts w:ascii="Times New Roman" w:hAnsi="Times New Roman" w:cs="Times New Roman"/>
          <w:b/>
          <w:sz w:val="22"/>
        </w:rPr>
        <w:t>Expression of several deletion proteins of</w:t>
      </w:r>
      <w:r>
        <w:rPr>
          <w:rFonts w:ascii="Times New Roman" w:hAnsi="Times New Roman" w:cs="Times New Roman"/>
          <w:b/>
          <w:sz w:val="22"/>
        </w:rPr>
        <w:t xml:space="preserve"> SURO-2</w:t>
      </w:r>
      <w:r w:rsidRPr="00F078B0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</w:t>
      </w:r>
    </w:p>
    <w:p w14:paraId="5E982BAF" w14:textId="042851F0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(</w:t>
      </w:r>
      <w:r>
        <w:rPr>
          <w:rFonts w:ascii="Times New Roman" w:hAnsi="Times New Roman" w:cs="Times New Roman" w:hint="eastAsia"/>
          <w:sz w:val="22"/>
        </w:rPr>
        <w:t>A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Structures </w:t>
      </w:r>
      <w:r w:rsidRPr="007D2D04">
        <w:rPr>
          <w:rFonts w:ascii="Times New Roman" w:hAnsi="Times New Roman" w:cs="Times New Roman"/>
          <w:sz w:val="22"/>
        </w:rPr>
        <w:t>of deletion series of SURO-2 pr</w:t>
      </w:r>
      <w:r>
        <w:rPr>
          <w:rFonts w:ascii="Times New Roman" w:hAnsi="Times New Roman" w:cs="Times New Roman"/>
          <w:sz w:val="22"/>
        </w:rPr>
        <w:t>otein fused with YFP</w:t>
      </w:r>
      <w:r w:rsidRPr="007D2D04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 w:hint="eastAsia"/>
          <w:sz w:val="22"/>
        </w:rPr>
        <w:t>diagram</w:t>
      </w:r>
      <w:r w:rsidRPr="007D2D04">
        <w:rPr>
          <w:rFonts w:ascii="Times New Roman" w:hAnsi="Times New Roman" w:cs="Times New Roman"/>
          <w:sz w:val="22"/>
        </w:rPr>
        <w:t xml:space="preserve"> shows </w:t>
      </w:r>
      <w:r>
        <w:rPr>
          <w:rFonts w:ascii="Times New Roman" w:hAnsi="Times New Roman" w:cs="Times New Roman" w:hint="eastAsia"/>
          <w:sz w:val="22"/>
        </w:rPr>
        <w:t xml:space="preserve">11 </w:t>
      </w:r>
      <w:proofErr w:type="gramStart"/>
      <w:r w:rsidRPr="007D2D04">
        <w:rPr>
          <w:rFonts w:ascii="Times New Roman" w:hAnsi="Times New Roman" w:cs="Times New Roman"/>
          <w:sz w:val="22"/>
        </w:rPr>
        <w:t>YFP</w:t>
      </w:r>
      <w:r>
        <w:rPr>
          <w:rFonts w:ascii="Times New Roman" w:hAnsi="Times New Roman" w:cs="Times New Roman"/>
          <w:sz w:val="22"/>
        </w:rPr>
        <w:t>::</w:t>
      </w:r>
      <w:proofErr w:type="gramEnd"/>
      <w:r w:rsidRPr="007D2D04">
        <w:rPr>
          <w:rFonts w:ascii="Times New Roman" w:hAnsi="Times New Roman" w:cs="Times New Roman"/>
          <w:sz w:val="22"/>
        </w:rPr>
        <w:t xml:space="preserve">SURO-2 </w:t>
      </w:r>
      <w:r>
        <w:rPr>
          <w:rFonts w:ascii="Times New Roman" w:hAnsi="Times New Roman" w:cs="Times New Roman" w:hint="eastAsia"/>
          <w:sz w:val="22"/>
        </w:rPr>
        <w:t>constructs</w:t>
      </w:r>
      <w:r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Expression of </w:t>
      </w:r>
      <w:proofErr w:type="gramStart"/>
      <w:r>
        <w:rPr>
          <w:rFonts w:ascii="Times New Roman" w:hAnsi="Times New Roman" w:cs="Times New Roman"/>
          <w:sz w:val="22"/>
        </w:rPr>
        <w:t>YFP::</w:t>
      </w:r>
      <w:proofErr w:type="gramEnd"/>
      <w:r>
        <w:rPr>
          <w:rFonts w:ascii="Times New Roman" w:hAnsi="Times New Roman" w:cs="Times New Roman"/>
          <w:sz w:val="22"/>
        </w:rPr>
        <w:t xml:space="preserve">SURO-2 deletion proteins. SURO-2 containing intact L6 rather than L4 formed large bright aggregates well (SURO-2C2 and SURO-2ΔL4). </w:t>
      </w:r>
      <w:r w:rsidRPr="007D2D04">
        <w:rPr>
          <w:rFonts w:ascii="Times New Roman" w:hAnsi="Times New Roman" w:cs="Times New Roman"/>
          <w:sz w:val="22"/>
        </w:rPr>
        <w:t xml:space="preserve">Arrows indicate </w:t>
      </w:r>
      <w:r>
        <w:rPr>
          <w:rFonts w:ascii="Times New Roman" w:hAnsi="Times New Roman" w:cs="Times New Roman" w:hint="eastAsia"/>
          <w:sz w:val="22"/>
        </w:rPr>
        <w:t xml:space="preserve">bright </w:t>
      </w:r>
      <w:proofErr w:type="gramStart"/>
      <w:r w:rsidRPr="007D2D04">
        <w:rPr>
          <w:rFonts w:ascii="Times New Roman" w:hAnsi="Times New Roman" w:cs="Times New Roman"/>
          <w:sz w:val="22"/>
        </w:rPr>
        <w:t>YFP::</w:t>
      </w:r>
      <w:proofErr w:type="gramEnd"/>
      <w:r w:rsidRPr="007D2D04">
        <w:rPr>
          <w:rFonts w:ascii="Times New Roman" w:hAnsi="Times New Roman" w:cs="Times New Roman"/>
          <w:sz w:val="22"/>
        </w:rPr>
        <w:t xml:space="preserve">SURO-2 puncta in the </w:t>
      </w:r>
      <w:r>
        <w:rPr>
          <w:rFonts w:ascii="Times New Roman" w:hAnsi="Times New Roman" w:cs="Times New Roman"/>
          <w:sz w:val="22"/>
        </w:rPr>
        <w:t xml:space="preserve">cytoplasm. N: nucleus. </w:t>
      </w:r>
      <w:r>
        <w:rPr>
          <w:rFonts w:ascii="Times New Roman" w:hAnsi="Times New Roman" w:cs="Times New Roman" w:hint="eastAsia"/>
          <w:sz w:val="22"/>
        </w:rPr>
        <w:t>Scale bar</w:t>
      </w:r>
      <w:r>
        <w:rPr>
          <w:rFonts w:ascii="Times New Roman" w:hAnsi="Times New Roman" w:cs="Times New Roman"/>
          <w:sz w:val="22"/>
        </w:rPr>
        <w:t xml:space="preserve">: </w:t>
      </w:r>
      <w:r>
        <w:rPr>
          <w:rFonts w:ascii="Times New Roman" w:hAnsi="Times New Roman" w:cs="Times New Roman" w:hint="eastAsia"/>
          <w:sz w:val="22"/>
        </w:rPr>
        <w:t>10</w:t>
      </w:r>
      <w:r>
        <w:rPr>
          <w:rFonts w:ascii="Times New Roman" w:hAnsi="Times New Roman" w:cs="Times New Roman"/>
          <w:sz w:val="22"/>
        </w:rPr>
        <w:t xml:space="preserve"> µ</w:t>
      </w:r>
      <w:r>
        <w:rPr>
          <w:rFonts w:ascii="Times New Roman" w:hAnsi="Times New Roman" w:cs="Times New Roman" w:hint="eastAsia"/>
          <w:sz w:val="22"/>
        </w:rPr>
        <w:t>m.</w:t>
      </w:r>
    </w:p>
    <w:p w14:paraId="0ED0B47A" w14:textId="77777777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</w:p>
    <w:p w14:paraId="77A86AA8" w14:textId="2D115496" w:rsidR="00D42C29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Supplementary </w:t>
      </w:r>
      <w:r w:rsidRPr="00F078B0">
        <w:rPr>
          <w:rFonts w:ascii="Times New Roman" w:hAnsi="Times New Roman" w:cs="Times New Roman"/>
          <w:b/>
          <w:sz w:val="22"/>
        </w:rPr>
        <w:t xml:space="preserve">Figure </w:t>
      </w:r>
      <w:r>
        <w:rPr>
          <w:rFonts w:ascii="Times New Roman" w:hAnsi="Times New Roman" w:cs="Times New Roman"/>
          <w:b/>
          <w:sz w:val="22"/>
        </w:rPr>
        <w:t>4.</w:t>
      </w:r>
      <w:r>
        <w:rPr>
          <w:rFonts w:ascii="Times New Roman" w:hAnsi="Times New Roman" w:cs="Times New Roman" w:hint="eastAsia"/>
          <w:b/>
          <w:sz w:val="22"/>
        </w:rPr>
        <w:t xml:space="preserve"> Critical role of L6 </w:t>
      </w:r>
      <w:r>
        <w:rPr>
          <w:rFonts w:ascii="Times New Roman" w:hAnsi="Times New Roman" w:cs="Times New Roman"/>
          <w:b/>
          <w:sz w:val="22"/>
        </w:rPr>
        <w:t xml:space="preserve">domain </w:t>
      </w:r>
      <w:r>
        <w:rPr>
          <w:rFonts w:ascii="Times New Roman" w:hAnsi="Times New Roman" w:cs="Times New Roman" w:hint="eastAsia"/>
          <w:b/>
          <w:sz w:val="22"/>
        </w:rPr>
        <w:t>in SURO-2 expression</w:t>
      </w:r>
      <w:r>
        <w:rPr>
          <w:rFonts w:ascii="Times New Roman" w:hAnsi="Times New Roman" w:cs="Times New Roman"/>
          <w:b/>
          <w:sz w:val="22"/>
        </w:rPr>
        <w:t xml:space="preserve"> and large vesicle formation</w:t>
      </w:r>
      <w:r>
        <w:rPr>
          <w:rFonts w:ascii="Times New Roman" w:hAnsi="Times New Roman" w:cs="Times New Roman" w:hint="eastAsia"/>
          <w:b/>
          <w:sz w:val="22"/>
        </w:rPr>
        <w:t xml:space="preserve">. </w:t>
      </w:r>
    </w:p>
    <w:p w14:paraId="02D75A45" w14:textId="579AF670" w:rsidR="00D42C29" w:rsidRPr="00964B32" w:rsidRDefault="00D42C29" w:rsidP="00D42C29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A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Most</w:t>
      </w:r>
      <w:r>
        <w:rPr>
          <w:rFonts w:ascii="Times New Roman" w:hAnsi="Times New Roman" w:cs="Times New Roman" w:hint="eastAsia"/>
          <w:sz w:val="22"/>
        </w:rPr>
        <w:t xml:space="preserve"> SURO-2 proteins were expressed well and formed large vesicles </w:t>
      </w:r>
      <w:r>
        <w:rPr>
          <w:rFonts w:ascii="Times New Roman" w:hAnsi="Times New Roman" w:cs="Times New Roman"/>
          <w:sz w:val="22"/>
        </w:rPr>
        <w:t xml:space="preserve">in </w:t>
      </w:r>
      <w:r>
        <w:rPr>
          <w:rFonts w:ascii="Times New Roman" w:hAnsi="Times New Roman" w:cs="Times New Roman" w:hint="eastAsia"/>
          <w:sz w:val="22"/>
        </w:rPr>
        <w:t>the wild type background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excepting L6 deletion which was expressed weakly. </w:t>
      </w:r>
      <w:r>
        <w:rPr>
          <w:rFonts w:ascii="Times New Roman" w:hAnsi="Times New Roman" w:cs="Times New Roman"/>
          <w:sz w:val="22"/>
        </w:rPr>
        <w:t xml:space="preserve">L4-deleted SURO-2 displayed much higher expression compared with other SURO-2 variants. </w:t>
      </w:r>
      <w:r>
        <w:rPr>
          <w:rFonts w:ascii="Times New Roman" w:hAnsi="Times New Roman" w:cs="Times New Roman"/>
          <w:sz w:val="22"/>
        </w:rPr>
        <w:t>(</w:t>
      </w:r>
      <w:r w:rsidRPr="00263911">
        <w:rPr>
          <w:rFonts w:ascii="Times New Roman" w:hAnsi="Times New Roman" w:cs="Times New Roman" w:hint="eastAsia"/>
          <w:sz w:val="22"/>
        </w:rPr>
        <w:t>B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T</w:t>
      </w:r>
      <w:r>
        <w:rPr>
          <w:rFonts w:ascii="Times New Roman" w:hAnsi="Times New Roman" w:cs="Times New Roman" w:hint="eastAsia"/>
          <w:sz w:val="22"/>
        </w:rPr>
        <w:t xml:space="preserve">he expression pattern of </w:t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tdTomato</w:t>
      </w:r>
      <w:proofErr w:type="spellEnd"/>
      <w:r>
        <w:rPr>
          <w:rFonts w:ascii="Times New Roman" w:hAnsi="Times New Roman" w:cs="Times New Roman" w:hint="eastAsia"/>
          <w:sz w:val="22"/>
        </w:rPr>
        <w:t>::</w:t>
      </w:r>
      <w:proofErr w:type="gramEnd"/>
      <w:r>
        <w:rPr>
          <w:rFonts w:ascii="Times New Roman" w:hAnsi="Times New Roman" w:cs="Times New Roman" w:hint="eastAsia"/>
          <w:sz w:val="22"/>
        </w:rPr>
        <w:t>SURO-2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 xml:space="preserve">10 and 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>11</w:t>
      </w:r>
      <w:r w:rsidRPr="008407F6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with NPP-20::GFP was similar to that of </w:t>
      </w:r>
      <w:r w:rsidRPr="008407F6">
        <w:rPr>
          <w:rFonts w:ascii="Times New Roman" w:hAnsi="Times New Roman" w:cs="Times New Roman" w:hint="eastAsia"/>
          <w:sz w:val="22"/>
        </w:rPr>
        <w:t>SURO-2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 xml:space="preserve">L4 and 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>L6</w:t>
      </w:r>
      <w:r>
        <w:rPr>
          <w:rFonts w:ascii="Times New Roman" w:hAnsi="Times New Roman" w:cs="Times New Roman" w:hint="eastAsia"/>
          <w:sz w:val="22"/>
        </w:rPr>
        <w:t xml:space="preserve"> in the wild-type background. </w:t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tdTomato</w:t>
      </w:r>
      <w:proofErr w:type="spellEnd"/>
      <w:r>
        <w:rPr>
          <w:rFonts w:ascii="Times New Roman" w:hAnsi="Times New Roman" w:cs="Times New Roman" w:hint="eastAsia"/>
          <w:sz w:val="22"/>
        </w:rPr>
        <w:t>::</w:t>
      </w:r>
      <w:proofErr w:type="gramEnd"/>
      <w:r>
        <w:rPr>
          <w:rFonts w:ascii="Times New Roman" w:hAnsi="Times New Roman" w:cs="Times New Roman" w:hint="eastAsia"/>
          <w:sz w:val="22"/>
        </w:rPr>
        <w:t>SURO-2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 xml:space="preserve">10 </w:t>
      </w:r>
      <w:r>
        <w:rPr>
          <w:rFonts w:ascii="Times New Roman" w:eastAsia="맑은 고딕" w:hAnsi="Times New Roman" w:cs="Times New Roman"/>
          <w:sz w:val="22"/>
        </w:rPr>
        <w:t xml:space="preserve">displayed slightly low expression compared with </w:t>
      </w:r>
      <w:proofErr w:type="spellStart"/>
      <w:r>
        <w:rPr>
          <w:rFonts w:ascii="Times New Roman" w:eastAsia="맑은 고딕" w:hAnsi="Times New Roman" w:cs="Times New Roman"/>
          <w:sz w:val="22"/>
        </w:rPr>
        <w:t>tdTomato</w:t>
      </w:r>
      <w:proofErr w:type="spellEnd"/>
      <w:r>
        <w:rPr>
          <w:rFonts w:ascii="Times New Roman" w:eastAsia="맑은 고딕" w:hAnsi="Times New Roman" w:cs="Times New Roman"/>
          <w:sz w:val="22"/>
        </w:rPr>
        <w:t>::</w:t>
      </w:r>
      <w:r w:rsidRPr="008407F6">
        <w:rPr>
          <w:rFonts w:ascii="Times New Roman" w:hAnsi="Times New Roman" w:cs="Times New Roman" w:hint="eastAsia"/>
          <w:sz w:val="22"/>
        </w:rPr>
        <w:t>SURO-2</w:t>
      </w:r>
      <w:r w:rsidRPr="008407F6">
        <w:rPr>
          <w:rFonts w:ascii="Times New Roman" w:eastAsia="맑은 고딕" w:hAnsi="Times New Roman" w:cs="Times New Roman"/>
          <w:sz w:val="22"/>
        </w:rPr>
        <w:t>Δ</w:t>
      </w:r>
      <w:r w:rsidRPr="008407F6">
        <w:rPr>
          <w:rFonts w:ascii="Times New Roman" w:eastAsia="맑은 고딕" w:hAnsi="Times New Roman" w:cs="Times New Roman" w:hint="eastAsia"/>
          <w:sz w:val="22"/>
        </w:rPr>
        <w:t>L4</w:t>
      </w:r>
      <w:r>
        <w:rPr>
          <w:rFonts w:ascii="Times New Roman" w:eastAsia="맑은 고딕" w:hAnsi="Times New Roman" w:cs="Times New Roman"/>
          <w:sz w:val="22"/>
        </w:rPr>
        <w:t xml:space="preserve">. </w:t>
      </w:r>
      <w:r>
        <w:rPr>
          <w:rFonts w:ascii="Times New Roman" w:hAnsi="Times New Roman" w:cs="Times New Roman" w:hint="eastAsia"/>
          <w:sz w:val="22"/>
        </w:rPr>
        <w:t xml:space="preserve">11 amino acids in L6 seemed to be essential for large vesicle formation and stable SURO-2 expression. </w:t>
      </w:r>
      <w:r w:rsidRPr="00E93B63">
        <w:rPr>
          <w:rFonts w:ascii="Times New Roman" w:hAnsi="Times New Roman" w:cs="Times New Roman"/>
          <w:sz w:val="22"/>
        </w:rPr>
        <w:t>White letters</w:t>
      </w:r>
      <w:r>
        <w:rPr>
          <w:rFonts w:ascii="Times New Roman" w:hAnsi="Times New Roman" w:cs="Times New Roman"/>
          <w:sz w:val="22"/>
        </w:rPr>
        <w:t xml:space="preserve"> in the picture</w:t>
      </w:r>
      <w:r w:rsidRPr="00E93B63">
        <w:rPr>
          <w:rFonts w:ascii="Times New Roman" w:hAnsi="Times New Roman" w:cs="Times New Roman"/>
          <w:sz w:val="22"/>
        </w:rPr>
        <w:t xml:space="preserve"> indicate the exposure time.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Scale bar</w:t>
      </w:r>
      <w:r>
        <w:rPr>
          <w:rFonts w:ascii="Times New Roman" w:hAnsi="Times New Roman" w:cs="Times New Roman"/>
          <w:sz w:val="22"/>
        </w:rPr>
        <w:t xml:space="preserve">s: </w:t>
      </w:r>
      <w:r>
        <w:rPr>
          <w:rFonts w:ascii="Times New Roman" w:hAnsi="Times New Roman" w:cs="Times New Roman" w:hint="eastAsia"/>
          <w:sz w:val="22"/>
        </w:rPr>
        <w:t>10</w:t>
      </w:r>
      <w:r>
        <w:rPr>
          <w:rFonts w:ascii="Times New Roman" w:hAnsi="Times New Roman" w:cs="Times New Roman"/>
          <w:sz w:val="22"/>
        </w:rPr>
        <w:t xml:space="preserve"> µ</w:t>
      </w:r>
      <w:r>
        <w:rPr>
          <w:rFonts w:ascii="Times New Roman" w:hAnsi="Times New Roman" w:cs="Times New Roman" w:hint="eastAsia"/>
          <w:sz w:val="22"/>
        </w:rPr>
        <w:t>m.</w:t>
      </w:r>
    </w:p>
    <w:p w14:paraId="1AAEC7DC" w14:textId="77777777" w:rsidR="00D42C29" w:rsidRPr="005C2121" w:rsidRDefault="00D42C29" w:rsidP="00D42C29">
      <w:pPr>
        <w:spacing w:line="480" w:lineRule="auto"/>
        <w:rPr>
          <w:rFonts w:ascii="Times New Roman" w:hAnsi="Times New Roman" w:cs="Times New Roman"/>
          <w:sz w:val="22"/>
        </w:rPr>
      </w:pPr>
    </w:p>
    <w:p w14:paraId="3E35FEA4" w14:textId="77777777" w:rsidR="00D42C29" w:rsidRPr="00C21983" w:rsidRDefault="00D42C29" w:rsidP="00D42C29"/>
    <w:p w14:paraId="05993D4B" w14:textId="77777777" w:rsidR="004D0B62" w:rsidRPr="00D42C29" w:rsidRDefault="004D0B62"/>
    <w:sectPr w:rsidR="004D0B62" w:rsidRPr="00D42C29" w:rsidSect="006E455A">
      <w:footerReference w:type="even" r:id="rId4"/>
      <w:footerReference w:type="default" r:id="rId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6C181" w14:textId="77777777" w:rsidR="006F7118" w:rsidRDefault="00D42C29" w:rsidP="00F078B0">
    <w:pPr>
      <w:pStyle w:val="a3"/>
      <w:framePr w:wrap="none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EA493B" w14:textId="77777777" w:rsidR="006F7118" w:rsidRDefault="00D42C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3ACE" w14:textId="77777777" w:rsidR="006F7118" w:rsidRDefault="00D42C29" w:rsidP="00F078B0">
    <w:pPr>
      <w:pStyle w:val="a3"/>
      <w:framePr w:wrap="none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046AFF6E" w14:textId="77777777" w:rsidR="006F7118" w:rsidRDefault="00D42C2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29"/>
    <w:rsid w:val="004D0B62"/>
    <w:rsid w:val="00D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B6B3"/>
  <w15:chartTrackingRefBased/>
  <w15:docId w15:val="{79AB790E-C110-4D23-BCAE-93144758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2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2C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D42C29"/>
  </w:style>
  <w:style w:type="character" w:styleId="a4">
    <w:name w:val="page number"/>
    <w:basedOn w:val="a0"/>
    <w:uiPriority w:val="99"/>
    <w:semiHidden/>
    <w:unhideWhenUsed/>
    <w:rsid w:val="00D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Jaegal</dc:creator>
  <cp:keywords/>
  <dc:description/>
  <cp:lastModifiedBy>Shim Jaegal</cp:lastModifiedBy>
  <cp:revision>1</cp:revision>
  <dcterms:created xsi:type="dcterms:W3CDTF">2020-06-16T17:22:00Z</dcterms:created>
  <dcterms:modified xsi:type="dcterms:W3CDTF">2020-06-16T17:28:00Z</dcterms:modified>
</cp:coreProperties>
</file>