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DB9E" w14:textId="2D7B9CE6" w:rsidR="00F22593" w:rsidRPr="00F22593" w:rsidRDefault="00F22593" w:rsidP="00F22593">
      <w:pPr>
        <w:spacing w:line="480" w:lineRule="auto"/>
        <w:jc w:val="center"/>
        <w:rPr>
          <w:rFonts w:ascii="Times New Roman" w:eastAsia="宋体" w:hAnsi="Times New Roman" w:cs="Times New Roman"/>
          <w:b/>
          <w:color w:val="FF0000"/>
          <w:sz w:val="28"/>
          <w:szCs w:val="28"/>
        </w:rPr>
      </w:pPr>
      <w:bookmarkStart w:id="0" w:name="OLE_LINK674"/>
      <w:bookmarkStart w:id="1" w:name="OLE_LINK675"/>
      <w:bookmarkStart w:id="2" w:name="OLE_LINK676"/>
      <w:bookmarkStart w:id="3" w:name="OLE_LINK682"/>
      <w:bookmarkStart w:id="4" w:name="OLE_LINK683"/>
      <w:bookmarkStart w:id="5" w:name="OLE_LINK116"/>
      <w:bookmarkStart w:id="6" w:name="OLE_LINK117"/>
      <w:bookmarkStart w:id="7" w:name="OLE_LINK118"/>
      <w:bookmarkStart w:id="8" w:name="OLE_LINK21"/>
      <w:bookmarkStart w:id="9" w:name="OLE_LINK22"/>
      <w:bookmarkStart w:id="10" w:name="OLE_LINK15"/>
      <w:r>
        <w:rPr>
          <w:rFonts w:ascii="Times New Roman" w:eastAsia="宋体" w:hAnsi="Times New Roman" w:cs="Times New Roman"/>
          <w:b/>
          <w:sz w:val="28"/>
          <w:szCs w:val="28"/>
        </w:rPr>
        <w:t>Supplemental Material for “</w:t>
      </w:r>
      <w:r w:rsidRPr="00F22593">
        <w:rPr>
          <w:rFonts w:ascii="Times New Roman" w:eastAsia="宋体" w:hAnsi="Times New Roman" w:cs="Times New Roman"/>
          <w:b/>
          <w:sz w:val="28"/>
          <w:szCs w:val="28"/>
        </w:rPr>
        <w:t>L</w:t>
      </w:r>
      <w:r w:rsidRPr="00F22593">
        <w:rPr>
          <w:rFonts w:ascii="Times New Roman" w:eastAsia="宋体" w:hAnsi="Times New Roman" w:cs="Times New Roman" w:hint="eastAsia"/>
          <w:b/>
          <w:sz w:val="28"/>
          <w:szCs w:val="28"/>
        </w:rPr>
        <w:t>ayer</w:t>
      </w:r>
      <w:r w:rsidRPr="00F22593">
        <w:rPr>
          <w:rFonts w:ascii="Times New Roman" w:eastAsia="宋体" w:hAnsi="Times New Roman" w:cs="Times New Roman"/>
          <w:b/>
          <w:sz w:val="28"/>
          <w:szCs w:val="28"/>
        </w:rPr>
        <w:t xml:space="preserve"> reconstruct</w:t>
      </w:r>
      <w:r w:rsidRPr="00F22593">
        <w:rPr>
          <w:rFonts w:ascii="Times New Roman" w:eastAsia="宋体" w:hAnsi="Times New Roman" w:cs="Times New Roman" w:hint="eastAsia"/>
          <w:b/>
          <w:sz w:val="28"/>
          <w:szCs w:val="28"/>
        </w:rPr>
        <w:t>ion</w:t>
      </w:r>
      <w:r w:rsidRPr="00F22593">
        <w:rPr>
          <w:rFonts w:ascii="Times New Roman" w:eastAsia="宋体" w:hAnsi="Times New Roman" w:cs="Times New Roman"/>
          <w:b/>
          <w:sz w:val="28"/>
          <w:szCs w:val="28"/>
        </w:rPr>
        <w:t>, collapse</w:t>
      </w:r>
      <w:r w:rsidRPr="00F22593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and</w:t>
      </w:r>
      <w:r w:rsidRPr="00F22593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Pr="00F22593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metallization </w:t>
      </w:r>
      <w:bookmarkEnd w:id="0"/>
      <w:bookmarkEnd w:id="1"/>
      <w:bookmarkEnd w:id="2"/>
      <w:bookmarkEnd w:id="3"/>
      <w:bookmarkEnd w:id="4"/>
      <w:r w:rsidRPr="00F22593">
        <w:rPr>
          <w:rFonts w:ascii="Times New Roman" w:eastAsia="宋体" w:hAnsi="Times New Roman" w:cs="Times New Roman"/>
          <w:b/>
          <w:sz w:val="28"/>
          <w:szCs w:val="28"/>
        </w:rPr>
        <w:t xml:space="preserve">of </w:t>
      </w:r>
      <w:bookmarkStart w:id="11" w:name="_Hlk91631090"/>
      <w:r w:rsidRPr="00F22593">
        <w:rPr>
          <w:rFonts w:ascii="Times New Roman" w:eastAsia="宋体" w:hAnsi="Times New Roman" w:cs="Times New Roman"/>
          <w:b/>
          <w:sz w:val="28"/>
          <w:szCs w:val="28"/>
        </w:rPr>
        <w:t xml:space="preserve">van der Waals </w:t>
      </w:r>
      <w:bookmarkEnd w:id="11"/>
      <w:r w:rsidRPr="00F22593">
        <w:rPr>
          <w:rFonts w:ascii="Times New Roman" w:eastAsia="宋体" w:hAnsi="Times New Roman" w:cs="Times New Roman"/>
          <w:b/>
          <w:sz w:val="28"/>
          <w:szCs w:val="28"/>
        </w:rPr>
        <w:t>bonded ZrS</w:t>
      </w:r>
      <w:r w:rsidRPr="00F22593">
        <w:rPr>
          <w:rFonts w:ascii="Times New Roman" w:eastAsia="宋体" w:hAnsi="Times New Roman" w:cs="Times New Roman"/>
          <w:b/>
          <w:sz w:val="28"/>
          <w:szCs w:val="28"/>
          <w:vertAlign w:val="subscript"/>
        </w:rPr>
        <w:t>2</w:t>
      </w:r>
      <w:r w:rsidR="002F5855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="002F5855">
        <w:rPr>
          <w:rFonts w:ascii="Times New Roman" w:eastAsia="宋体" w:hAnsi="Times New Roman" w:cs="Times New Roman" w:hint="eastAsia"/>
          <w:b/>
          <w:sz w:val="28"/>
          <w:szCs w:val="28"/>
        </w:rPr>
        <w:t>under</w:t>
      </w:r>
      <w:r w:rsidR="002F5855">
        <w:rPr>
          <w:rFonts w:ascii="Times New Roman" w:eastAsia="宋体" w:hAnsi="Times New Roman" w:cs="Times New Roman"/>
          <w:b/>
          <w:sz w:val="28"/>
          <w:szCs w:val="28"/>
        </w:rPr>
        <w:t xml:space="preserve"> high pressure</w:t>
      </w:r>
      <w:r>
        <w:rPr>
          <w:rFonts w:ascii="Times New Roman" w:eastAsia="宋体" w:hAnsi="Times New Roman" w:cs="Times New Roman"/>
          <w:b/>
          <w:sz w:val="28"/>
          <w:szCs w:val="28"/>
        </w:rPr>
        <w:t>”</w:t>
      </w:r>
    </w:p>
    <w:p w14:paraId="4CC1E4C7" w14:textId="5571C059" w:rsidR="002F5855" w:rsidRPr="002F5855" w:rsidRDefault="002F5855" w:rsidP="002F5855">
      <w:pPr>
        <w:spacing w:after="240" w:line="480" w:lineRule="auto"/>
        <w:jc w:val="center"/>
        <w:rPr>
          <w:rFonts w:ascii="Times New Roman" w:hAnsi="Times New Roman" w:cs="Times New Roman"/>
          <w:szCs w:val="21"/>
        </w:rPr>
      </w:pPr>
      <w:bookmarkStart w:id="12" w:name="_Hlk93420839"/>
      <w:bookmarkEnd w:id="5"/>
      <w:bookmarkEnd w:id="6"/>
      <w:bookmarkEnd w:id="7"/>
      <w:bookmarkEnd w:id="8"/>
      <w:bookmarkEnd w:id="9"/>
      <w:bookmarkEnd w:id="10"/>
      <w:r w:rsidRPr="002F5855">
        <w:rPr>
          <w:rFonts w:ascii="Times New Roman" w:hAnsi="Times New Roman" w:cs="Times New Roman" w:hint="eastAsia"/>
          <w:szCs w:val="21"/>
        </w:rPr>
        <w:t>Linfei</w:t>
      </w:r>
      <w:r w:rsidRPr="002F5855">
        <w:rPr>
          <w:rFonts w:ascii="Times New Roman" w:hAnsi="Times New Roman" w:cs="Times New Roman"/>
          <w:szCs w:val="21"/>
        </w:rPr>
        <w:t xml:space="preserve"> </w:t>
      </w:r>
      <w:r w:rsidRPr="002F5855">
        <w:rPr>
          <w:rFonts w:ascii="Times New Roman" w:hAnsi="Times New Roman" w:cs="Times New Roman" w:hint="eastAsia"/>
          <w:szCs w:val="21"/>
        </w:rPr>
        <w:t>Yang</w:t>
      </w:r>
      <w:r w:rsidRPr="002F5855">
        <w:rPr>
          <w:rFonts w:ascii="Times New Roman" w:hAnsi="Times New Roman" w:cs="Times New Roman"/>
          <w:szCs w:val="21"/>
        </w:rPr>
        <w:t>,</w:t>
      </w:r>
      <w:r w:rsidRPr="002F5855">
        <w:rPr>
          <w:rFonts w:ascii="Times New Roman" w:hAnsi="Times New Roman" w:cs="Times New Roman"/>
          <w:szCs w:val="21"/>
          <w:vertAlign w:val="superscript"/>
        </w:rPr>
        <w:t>1,2</w:t>
      </w:r>
      <w:r w:rsidRPr="002F5855">
        <w:rPr>
          <w:rFonts w:ascii="Times New Roman" w:hAnsi="Times New Roman" w:cs="Times New Roman"/>
          <w:szCs w:val="21"/>
        </w:rPr>
        <w:t xml:space="preserve"> J</w:t>
      </w:r>
      <w:r w:rsidRPr="002F5855">
        <w:rPr>
          <w:rFonts w:ascii="Times New Roman" w:hAnsi="Times New Roman" w:cs="Times New Roman" w:hint="eastAsia"/>
          <w:szCs w:val="21"/>
        </w:rPr>
        <w:t>un</w:t>
      </w:r>
      <w:r w:rsidRPr="002F5855">
        <w:rPr>
          <w:rFonts w:ascii="Times New Roman" w:hAnsi="Times New Roman" w:cs="Times New Roman"/>
          <w:szCs w:val="21"/>
        </w:rPr>
        <w:t>wei Li,</w:t>
      </w:r>
      <w:r w:rsidR="00744A23">
        <w:rPr>
          <w:rFonts w:ascii="Times New Roman" w:hAnsi="Times New Roman" w:cs="Times New Roman"/>
          <w:szCs w:val="21"/>
          <w:vertAlign w:val="superscript"/>
        </w:rPr>
        <w:t>1</w:t>
      </w:r>
      <w:r w:rsidRPr="002F5855">
        <w:rPr>
          <w:rFonts w:ascii="Times New Roman" w:hAnsi="Times New Roman" w:cs="Times New Roman" w:hint="eastAsia"/>
          <w:szCs w:val="21"/>
        </w:rPr>
        <w:t xml:space="preserve"> </w:t>
      </w:r>
      <w:r w:rsidRPr="002F5855">
        <w:rPr>
          <w:rFonts w:ascii="Times New Roman" w:hAnsi="Times New Roman" w:cs="Times New Roman"/>
          <w:szCs w:val="21"/>
        </w:rPr>
        <w:t>Dongzhou Zhang,</w:t>
      </w:r>
      <w:r w:rsidRPr="002F5855">
        <w:rPr>
          <w:rFonts w:ascii="Times New Roman" w:hAnsi="Times New Roman" w:cs="Times New Roman"/>
          <w:szCs w:val="21"/>
          <w:vertAlign w:val="superscript"/>
        </w:rPr>
        <w:t>3</w:t>
      </w:r>
      <w:r w:rsidRPr="002F5855">
        <w:rPr>
          <w:rFonts w:ascii="Times New Roman" w:hAnsi="Times New Roman" w:cs="Times New Roman"/>
          <w:szCs w:val="21"/>
        </w:rPr>
        <w:t xml:space="preserve"> Yuegao Liu,</w:t>
      </w:r>
      <w:r w:rsidRPr="002F5855">
        <w:rPr>
          <w:rFonts w:ascii="Times New Roman" w:hAnsi="Times New Roman" w:cs="Times New Roman"/>
          <w:szCs w:val="21"/>
          <w:vertAlign w:val="superscript"/>
        </w:rPr>
        <w:t>4</w:t>
      </w:r>
      <w:r w:rsidRPr="002F5855">
        <w:rPr>
          <w:rFonts w:ascii="Times New Roman" w:hAnsi="Times New Roman" w:cs="Times New Roman"/>
          <w:szCs w:val="21"/>
        </w:rPr>
        <w:t xml:space="preserve"> and Qingyang</w:t>
      </w:r>
      <w:r w:rsidRPr="002F5855">
        <w:rPr>
          <w:rFonts w:ascii="Times New Roman" w:hAnsi="Times New Roman" w:cs="Times New Roman" w:hint="eastAsia"/>
          <w:szCs w:val="21"/>
        </w:rPr>
        <w:t xml:space="preserve"> </w:t>
      </w:r>
      <w:r w:rsidRPr="002F5855">
        <w:rPr>
          <w:rFonts w:ascii="Times New Roman" w:hAnsi="Times New Roman" w:cs="Times New Roman"/>
          <w:szCs w:val="21"/>
        </w:rPr>
        <w:t>Hu</w:t>
      </w:r>
      <w:r w:rsidR="00744A23">
        <w:rPr>
          <w:rFonts w:ascii="Times New Roman" w:hAnsi="Times New Roman" w:cs="Times New Roman"/>
          <w:szCs w:val="21"/>
          <w:vertAlign w:val="superscript"/>
        </w:rPr>
        <w:t>1</w:t>
      </w:r>
      <w:r w:rsidRPr="002F5855">
        <w:rPr>
          <w:rFonts w:ascii="Times New Roman" w:hAnsi="Times New Roman" w:cs="Times New Roman"/>
          <w:szCs w:val="21"/>
          <w:vertAlign w:val="superscript"/>
        </w:rPr>
        <w:t>,</w:t>
      </w:r>
      <w:r w:rsidRPr="002F5855">
        <w:rPr>
          <w:rFonts w:ascii="Times New Roman" w:hAnsi="Times New Roman" w:cs="Times New Roman"/>
          <w:szCs w:val="21"/>
        </w:rPr>
        <w:t>*</w:t>
      </w:r>
    </w:p>
    <w:p w14:paraId="45729436" w14:textId="290DF601" w:rsidR="002F5855" w:rsidRPr="002F5855" w:rsidRDefault="00744A23" w:rsidP="002F5855">
      <w:pPr>
        <w:widowControl/>
        <w:spacing w:line="360" w:lineRule="auto"/>
        <w:jc w:val="center"/>
        <w:rPr>
          <w:rFonts w:ascii="Times New Roman" w:hAnsi="Times New Roman" w:cs="Times New Roman"/>
          <w:i/>
          <w:kern w:val="0"/>
          <w:szCs w:val="21"/>
          <w:lang w:eastAsia="en-US"/>
        </w:rPr>
      </w:pPr>
      <w:bookmarkStart w:id="13" w:name="OLE_LINK181"/>
      <w:bookmarkStart w:id="14" w:name="OLE_LINK182"/>
      <w:bookmarkStart w:id="15" w:name="_Hlk89893272"/>
      <w:r>
        <w:rPr>
          <w:rFonts w:ascii="Times New Roman" w:hAnsi="Times New Roman" w:cs="Times New Roman"/>
          <w:iCs/>
          <w:kern w:val="0"/>
          <w:szCs w:val="21"/>
          <w:vertAlign w:val="superscript"/>
        </w:rPr>
        <w:t>1</w:t>
      </w:r>
      <w:r w:rsidRPr="002F5855">
        <w:rPr>
          <w:rFonts w:ascii="Times New Roman" w:hAnsi="Times New Roman" w:cs="Times New Roman"/>
          <w:i/>
          <w:kern w:val="0"/>
          <w:szCs w:val="21"/>
          <w:lang w:eastAsia="en-US"/>
        </w:rPr>
        <w:t>Center for High Pressure Science and Technology Advanced Research, Beijing 100094, China</w:t>
      </w:r>
      <w:r w:rsidRPr="002F5855">
        <w:rPr>
          <w:rFonts w:ascii="Times New Roman" w:hAnsi="Times New Roman" w:cs="Times New Roman"/>
          <w:iCs/>
          <w:kern w:val="0"/>
          <w:szCs w:val="21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iCs/>
          <w:kern w:val="0"/>
          <w:szCs w:val="21"/>
          <w:vertAlign w:val="superscript"/>
          <w:lang w:eastAsia="en-US"/>
        </w:rPr>
        <w:t>2</w:t>
      </w:r>
      <w:r w:rsidR="002F5855" w:rsidRPr="002F5855">
        <w:rPr>
          <w:rFonts w:ascii="Times New Roman" w:hAnsi="Times New Roman" w:cs="Times New Roman"/>
          <w:i/>
          <w:kern w:val="0"/>
          <w:szCs w:val="21"/>
          <w:lang w:eastAsia="en-US"/>
        </w:rPr>
        <w:t>School of Material Science and Engineering, Jingdezhen Ceramic university, Jingdezhen 333001, Jiangxi, China</w:t>
      </w:r>
    </w:p>
    <w:bookmarkEnd w:id="13"/>
    <w:bookmarkEnd w:id="14"/>
    <w:p w14:paraId="57ACC75D" w14:textId="5988A18A" w:rsidR="002F5855" w:rsidRPr="002F5855" w:rsidRDefault="002F5855" w:rsidP="002F5855">
      <w:pPr>
        <w:widowControl/>
        <w:spacing w:line="360" w:lineRule="auto"/>
        <w:jc w:val="center"/>
        <w:rPr>
          <w:rFonts w:ascii="Times New Roman" w:hAnsi="Times New Roman" w:cs="Times New Roman"/>
          <w:i/>
          <w:kern w:val="0"/>
          <w:szCs w:val="21"/>
          <w:lang w:eastAsia="en-US"/>
        </w:rPr>
      </w:pPr>
    </w:p>
    <w:bookmarkEnd w:id="15"/>
    <w:p w14:paraId="1A691C45" w14:textId="77777777" w:rsidR="002F5855" w:rsidRPr="002F5855" w:rsidRDefault="002F5855" w:rsidP="002F5855">
      <w:pPr>
        <w:widowControl/>
        <w:spacing w:line="360" w:lineRule="auto"/>
        <w:jc w:val="center"/>
        <w:rPr>
          <w:rFonts w:ascii="Times New Roman" w:hAnsi="Times New Roman" w:cs="Times New Roman"/>
          <w:i/>
          <w:kern w:val="0"/>
          <w:szCs w:val="21"/>
          <w:lang w:eastAsia="en-US"/>
        </w:rPr>
      </w:pPr>
      <w:r w:rsidRPr="002F5855">
        <w:rPr>
          <w:rFonts w:ascii="Times New Roman" w:hAnsi="Times New Roman" w:cs="Times New Roman"/>
          <w:iCs/>
          <w:kern w:val="0"/>
          <w:szCs w:val="21"/>
          <w:vertAlign w:val="superscript"/>
          <w:lang w:eastAsia="en-US"/>
        </w:rPr>
        <w:t>3</w:t>
      </w:r>
      <w:r w:rsidRPr="002F5855">
        <w:rPr>
          <w:rFonts w:ascii="Times New Roman" w:hAnsi="Times New Roman" w:cs="Times New Roman"/>
          <w:i/>
          <w:kern w:val="0"/>
          <w:szCs w:val="21"/>
          <w:lang w:eastAsia="en-US"/>
        </w:rPr>
        <w:t>Hawai’i Institute of Geophysics and Planetology, School of Ocean and Earth Science and Technology,</w:t>
      </w:r>
      <w:r w:rsidRPr="002F5855">
        <w:rPr>
          <w:rFonts w:ascii="Times New Roman" w:hAnsi="Times New Roman" w:cs="Times New Roman" w:hint="eastAsia"/>
          <w:i/>
          <w:kern w:val="0"/>
          <w:szCs w:val="21"/>
          <w:lang w:eastAsia="en-US"/>
        </w:rPr>
        <w:t xml:space="preserve"> </w:t>
      </w:r>
      <w:r w:rsidRPr="002F5855">
        <w:rPr>
          <w:rFonts w:ascii="Times New Roman" w:hAnsi="Times New Roman" w:cs="Times New Roman"/>
          <w:i/>
          <w:kern w:val="0"/>
          <w:szCs w:val="21"/>
          <w:lang w:eastAsia="en-US"/>
        </w:rPr>
        <w:t>University of Hawai’i at Manoa, Honolulu, HI 96822, USA</w:t>
      </w:r>
    </w:p>
    <w:p w14:paraId="4D6E429B" w14:textId="77777777" w:rsidR="002F5855" w:rsidRPr="002F5855" w:rsidRDefault="002F5855" w:rsidP="002F5855">
      <w:pPr>
        <w:widowControl/>
        <w:spacing w:line="360" w:lineRule="auto"/>
        <w:jc w:val="center"/>
        <w:rPr>
          <w:rFonts w:ascii="Times New Roman" w:hAnsi="Times New Roman" w:cs="Times New Roman"/>
          <w:i/>
          <w:kern w:val="0"/>
          <w:szCs w:val="21"/>
          <w:lang w:eastAsia="en-US"/>
        </w:rPr>
      </w:pPr>
      <w:r w:rsidRPr="002F5855">
        <w:rPr>
          <w:rFonts w:ascii="Times New Roman" w:hAnsi="Times New Roman" w:cs="Times New Roman"/>
          <w:iCs/>
          <w:kern w:val="0"/>
          <w:szCs w:val="21"/>
          <w:vertAlign w:val="superscript"/>
          <w:lang w:eastAsia="en-US"/>
        </w:rPr>
        <w:t>4</w:t>
      </w:r>
      <w:r w:rsidRPr="002F5855">
        <w:rPr>
          <w:rFonts w:ascii="Times New Roman" w:hAnsi="Times New Roman" w:cs="Times New Roman"/>
          <w:i/>
          <w:kern w:val="0"/>
          <w:szCs w:val="21"/>
          <w:lang w:eastAsia="en-US"/>
        </w:rPr>
        <w:t>CAS Key Laboratory for Experimental Study under Deep-sea Extreme Conditions, Institute of Deep-sea Science and Engineering, Chinese Academy of Sciences, Sanya 572000, China</w:t>
      </w:r>
    </w:p>
    <w:p w14:paraId="19FE0F59" w14:textId="77777777" w:rsidR="002F5855" w:rsidRPr="002F5855" w:rsidRDefault="002F5855" w:rsidP="002F5855">
      <w:pPr>
        <w:spacing w:line="360" w:lineRule="auto"/>
        <w:jc w:val="center"/>
        <w:rPr>
          <w:rFonts w:ascii="Times New Roman" w:hAnsi="Times New Roman" w:cs="Times New Roman"/>
          <w:iCs/>
          <w:kern w:val="0"/>
          <w:szCs w:val="21"/>
        </w:rPr>
      </w:pPr>
      <w:r w:rsidRPr="002F5855">
        <w:rPr>
          <w:rFonts w:ascii="Times New Roman" w:hAnsi="Times New Roman" w:cs="Times New Roman"/>
          <w:iCs/>
          <w:kern w:val="0"/>
          <w:szCs w:val="21"/>
        </w:rPr>
        <w:t>*</w:t>
      </w:r>
      <w:r w:rsidRPr="002F5855">
        <w:rPr>
          <w:rFonts w:ascii="Times New Roman" w:hAnsi="Times New Roman" w:cs="Times New Roman" w:hint="eastAsia"/>
          <w:iCs/>
          <w:kern w:val="0"/>
          <w:szCs w:val="21"/>
        </w:rPr>
        <w:t xml:space="preserve"> Corresponding author.</w:t>
      </w:r>
    </w:p>
    <w:p w14:paraId="429F9768" w14:textId="77777777" w:rsidR="002F5855" w:rsidRPr="002F5855" w:rsidRDefault="002F5855" w:rsidP="002F5855">
      <w:pPr>
        <w:spacing w:after="100" w:line="360" w:lineRule="auto"/>
        <w:ind w:firstLineChars="50" w:firstLine="105"/>
        <w:jc w:val="center"/>
        <w:rPr>
          <w:rFonts w:ascii="Times New Roman" w:hAnsi="Times New Roman" w:cs="Times New Roman"/>
          <w:iCs/>
          <w:kern w:val="0"/>
          <w:szCs w:val="21"/>
        </w:rPr>
      </w:pPr>
      <w:r w:rsidRPr="002F5855">
        <w:rPr>
          <w:rFonts w:ascii="Times New Roman" w:hAnsi="Times New Roman" w:cs="Times New Roman" w:hint="eastAsia"/>
          <w:i/>
          <w:iCs/>
          <w:kern w:val="0"/>
          <w:szCs w:val="21"/>
        </w:rPr>
        <w:t>Email addresses</w:t>
      </w:r>
      <w:r w:rsidRPr="002F5855">
        <w:rPr>
          <w:rFonts w:ascii="Times New Roman" w:hAnsi="Times New Roman" w:cs="Times New Roman" w:hint="eastAsia"/>
          <w:iCs/>
          <w:kern w:val="0"/>
          <w:szCs w:val="21"/>
        </w:rPr>
        <w:t xml:space="preserve">: </w:t>
      </w:r>
      <w:hyperlink r:id="rId7" w:history="1">
        <w:r w:rsidRPr="002F5855">
          <w:rPr>
            <w:rFonts w:ascii="Times New Roman" w:hAnsi="Times New Roman" w:cs="Times New Roman"/>
            <w:iCs/>
            <w:color w:val="0000FF"/>
            <w:kern w:val="0"/>
            <w:szCs w:val="21"/>
            <w:u w:val="single"/>
          </w:rPr>
          <w:t>qingyang.hu@hpstar.ac.cn</w:t>
        </w:r>
      </w:hyperlink>
    </w:p>
    <w:p w14:paraId="7B64E720" w14:textId="732D5C88" w:rsidR="00FF002F" w:rsidRDefault="00397DB4" w:rsidP="00FF002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7DB4">
        <w:rPr>
          <w:rFonts w:ascii="Times New Roman" w:hAnsi="Times New Roman" w:cs="Times New Roman"/>
          <w:b/>
          <w:bCs/>
          <w:sz w:val="24"/>
          <w:szCs w:val="24"/>
        </w:rPr>
        <w:t>Supplementary Figure</w:t>
      </w:r>
      <w:bookmarkEnd w:id="12"/>
      <w:r w:rsidR="00C16122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EB7B599" w14:textId="7533FF89" w:rsidR="00C16122" w:rsidRDefault="00C16122" w:rsidP="00C1612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91A8FA8" wp14:editId="289E46F6">
            <wp:extent cx="3436323" cy="3214623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55" cy="322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62FA3" w14:textId="6340AEB3" w:rsidR="006D72E8" w:rsidRDefault="00C16122" w:rsidP="009516EB">
      <w:pPr>
        <w:spacing w:line="480" w:lineRule="auto"/>
        <w:rPr>
          <w:rFonts w:ascii="Times New Roman" w:eastAsia="宋体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IG. S1:</w:t>
      </w:r>
      <w:r w:rsidRPr="00FF00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pressure dependence of the collected </w:t>
      </w:r>
      <w:r w:rsidR="0082401D" w:rsidRPr="0082401D">
        <w:rPr>
          <w:rFonts w:ascii="Times New Roman" w:hAnsi="Times New Roman" w:cs="Times New Roman"/>
          <w:sz w:val="24"/>
          <w:szCs w:val="24"/>
        </w:rPr>
        <w:t>2</w:t>
      </w:r>
      <w:r w:rsidR="0082401D" w:rsidRPr="0082401D">
        <w:rPr>
          <w:rFonts w:ascii="Times New Roman" w:hAnsi="Times New Roman" w:cs="Times New Roman"/>
          <w:i/>
          <w:iCs/>
          <w:sz w:val="24"/>
          <w:szCs w:val="24"/>
        </w:rPr>
        <w:t>θ</w:t>
      </w:r>
      <w:r w:rsidR="0082401D" w:rsidRPr="0082401D">
        <w:rPr>
          <w:rFonts w:ascii="Times New Roman" w:hAnsi="Times New Roman" w:cs="Times New Roman"/>
          <w:sz w:val="24"/>
          <w:szCs w:val="24"/>
        </w:rPr>
        <w:t xml:space="preserve"> angles </w:t>
      </w:r>
      <w:r w:rsidR="0082401D">
        <w:rPr>
          <w:rFonts w:ascii="Times New Roman" w:hAnsi="Times New Roman" w:cs="Times New Roman"/>
          <w:sz w:val="24"/>
          <w:szCs w:val="24"/>
        </w:rPr>
        <w:t xml:space="preserve">of </w:t>
      </w:r>
      <w:bookmarkStart w:id="16" w:name="_Hlk95866857"/>
      <w:r>
        <w:rPr>
          <w:rFonts w:ascii="Times New Roman" w:hAnsi="Times New Roman" w:cs="Times New Roman"/>
          <w:sz w:val="24"/>
          <w:szCs w:val="24"/>
        </w:rPr>
        <w:t>diffraction</w:t>
      </w:r>
      <w:r w:rsidR="0082401D">
        <w:rPr>
          <w:rFonts w:ascii="Times New Roman" w:hAnsi="Times New Roman" w:cs="Times New Roman"/>
          <w:sz w:val="24"/>
          <w:szCs w:val="24"/>
        </w:rPr>
        <w:t xml:space="preserve"> peaks</w:t>
      </w:r>
      <w:bookmarkEnd w:id="16"/>
      <w:r>
        <w:rPr>
          <w:rFonts w:ascii="Times New Roman" w:hAnsi="Times New Roman" w:cs="Times New Roman"/>
          <w:sz w:val="24"/>
          <w:szCs w:val="24"/>
        </w:rPr>
        <w:t>.</w:t>
      </w:r>
      <w:r w:rsidR="0082401D">
        <w:rPr>
          <w:rFonts w:ascii="Times New Roman" w:hAnsi="Times New Roman" w:cs="Times New Roman"/>
          <w:sz w:val="24"/>
          <w:szCs w:val="24"/>
        </w:rPr>
        <w:t xml:space="preserve"> Most diffraction peaks disappeared in the disordered phase III.</w:t>
      </w:r>
    </w:p>
    <w:p w14:paraId="23CD16B6" w14:textId="77777777" w:rsidR="00C16122" w:rsidRPr="006D72E8" w:rsidRDefault="00C16122" w:rsidP="006D72E8">
      <w:pPr>
        <w:widowControl/>
        <w:spacing w:line="480" w:lineRule="auto"/>
        <w:rPr>
          <w:rFonts w:ascii="Times New Roman" w:hAnsi="Times New Roman" w:cs="Times New Roman"/>
          <w:color w:val="222222"/>
          <w:kern w:val="0"/>
          <w:sz w:val="24"/>
          <w:szCs w:val="24"/>
          <w:lang w:eastAsia="en-US"/>
        </w:rPr>
      </w:pPr>
    </w:p>
    <w:p w14:paraId="73DD81FA" w14:textId="387F49B6" w:rsidR="006D72E8" w:rsidRDefault="00C16122" w:rsidP="00C161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3BA2DD" wp14:editId="07ECF5CC">
            <wp:extent cx="5050708" cy="47167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519" cy="473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52891" w14:textId="7308ED2A" w:rsidR="00C16122" w:rsidRDefault="00C16122" w:rsidP="009516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51A12C" w14:textId="414006EE" w:rsidR="00C16122" w:rsidRDefault="00C16122" w:rsidP="00C16122">
      <w:pPr>
        <w:spacing w:line="480" w:lineRule="auto"/>
        <w:rPr>
          <w:rFonts w:ascii="Times New Roman" w:eastAsia="宋体" w:hAnsi="Times New Roman" w:cs="Times New Roman"/>
          <w:bCs/>
          <w:color w:val="000000"/>
          <w:sz w:val="24"/>
        </w:rPr>
      </w:pPr>
      <w:bookmarkStart w:id="17" w:name="_Hlk95866489"/>
      <w:r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IG. S</w:t>
      </w:r>
      <w:r w:rsidR="0027722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F002F">
        <w:rPr>
          <w:rFonts w:ascii="Times New Roman" w:hAnsi="Times New Roman" w:cs="Times New Roman"/>
          <w:sz w:val="24"/>
          <w:szCs w:val="24"/>
        </w:rPr>
        <w:t xml:space="preserve"> Full spectra at </w:t>
      </w:r>
      <w:r>
        <w:rPr>
          <w:rFonts w:ascii="Times New Roman" w:hAnsi="Times New Roman" w:cs="Times New Roman"/>
          <w:sz w:val="24"/>
          <w:szCs w:val="24"/>
        </w:rPr>
        <w:t xml:space="preserve">collected at </w:t>
      </w:r>
      <w:r w:rsidRPr="00FF002F">
        <w:rPr>
          <w:rFonts w:ascii="Times New Roman" w:hAnsi="Times New Roman" w:cs="Times New Roman"/>
          <w:sz w:val="24"/>
          <w:szCs w:val="24"/>
        </w:rPr>
        <w:t xml:space="preserve">1.6 </w:t>
      </w:r>
      <w:r>
        <w:rPr>
          <w:rFonts w:ascii="Times New Roman" w:hAnsi="Times New Roman" w:cs="Times New Roman"/>
          <w:sz w:val="24"/>
          <w:szCs w:val="24"/>
        </w:rPr>
        <w:t xml:space="preserve">GPa </w:t>
      </w:r>
      <w:r w:rsidRPr="00FF002F">
        <w:rPr>
          <w:rFonts w:ascii="Times New Roman" w:hAnsi="Times New Roman" w:cs="Times New Roman"/>
          <w:sz w:val="24"/>
          <w:szCs w:val="24"/>
        </w:rPr>
        <w:t>and 15.0 GPa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002F">
        <w:rPr>
          <w:rFonts w:ascii="Times New Roman" w:eastAsia="宋体" w:hAnsi="Times New Roman" w:cs="Times New Roman"/>
          <w:bCs/>
          <w:color w:val="000000"/>
          <w:sz w:val="24"/>
        </w:rPr>
        <w:t xml:space="preserve"> The</w:t>
      </w:r>
      <w:r w:rsidRPr="00FF002F">
        <w:rPr>
          <w:rFonts w:ascii="Times New Roman" w:eastAsia="宋体" w:hAnsi="Times New Roman" w:cs="Times New Roman"/>
          <w:sz w:val="24"/>
        </w:rPr>
        <w:t xml:space="preserve"> </w:t>
      </w:r>
      <w:r w:rsidRPr="00FF002F">
        <w:rPr>
          <w:rFonts w:ascii="Times New Roman" w:eastAsia="宋体" w:hAnsi="Times New Roman" w:cs="Times New Roman"/>
          <w:bCs/>
          <w:color w:val="000000"/>
          <w:sz w:val="24"/>
        </w:rPr>
        <w:t xml:space="preserve">Miller indices (hkl) are drawn in diagram for </w:t>
      </w:r>
      <w:r w:rsidRPr="00FF002F">
        <w:rPr>
          <w:rFonts w:ascii="Times New Roman" w:eastAsia="宋体" w:hAnsi="Times New Roman" w:cs="Times New Roman"/>
          <w:bCs/>
          <w:i/>
          <w:iCs/>
          <w:color w:val="000000"/>
          <w:sz w:val="24"/>
        </w:rPr>
        <w:t>P</w:t>
      </w:r>
      <m:oMath>
        <m:acc>
          <m:accPr>
            <m:chr m:val="̅"/>
            <m:ctrlPr>
              <w:rPr>
                <w:rFonts w:ascii="Cambria Math" w:eastAsia="宋体" w:hAnsi="Cambria Math" w:cs="Times New Roman"/>
                <w:bCs/>
                <w:i/>
                <w:color w:val="000000"/>
                <w:sz w:val="24"/>
              </w:rPr>
            </m:ctrlPr>
          </m:accPr>
          <m:e>
            <m:r>
              <w:rPr>
                <w:rFonts w:ascii="Cambria Math" w:eastAsia="宋体" w:hAnsi="Cambria Math" w:cs="Times New Roman"/>
                <w:color w:val="000000"/>
                <w:sz w:val="24"/>
              </w:rPr>
              <m:t>3</m:t>
            </m:r>
          </m:e>
        </m:acc>
      </m:oMath>
      <w:r w:rsidRPr="00FF002F">
        <w:rPr>
          <w:rFonts w:ascii="Times New Roman" w:eastAsia="宋体" w:hAnsi="Times New Roman" w:cs="Times New Roman"/>
          <w:bCs/>
          <w:i/>
          <w:iCs/>
          <w:color w:val="000000"/>
          <w:sz w:val="24"/>
        </w:rPr>
        <w:t>m</w:t>
      </w:r>
      <w:r w:rsidRPr="00FF002F">
        <w:rPr>
          <w:rFonts w:ascii="Times New Roman" w:eastAsia="宋体" w:hAnsi="Times New Roman" w:cs="Times New Roman"/>
          <w:bCs/>
          <w:color w:val="000000"/>
          <w:sz w:val="24"/>
        </w:rPr>
        <w:t>1 and</w:t>
      </w:r>
      <w:r w:rsidRPr="00FF002F">
        <w:rPr>
          <w:rFonts w:ascii="Times New Roman" w:eastAsia="宋体" w:hAnsi="Times New Roman" w:cs="Times New Roman"/>
          <w:bCs/>
          <w:i/>
          <w:iCs/>
          <w:color w:val="000000"/>
          <w:sz w:val="24"/>
        </w:rPr>
        <w:t xml:space="preserve"> Pmm</w:t>
      </w:r>
      <w:r w:rsidRPr="00FF002F">
        <w:rPr>
          <w:rFonts w:ascii="Times New Roman" w:eastAsia="宋体" w:hAnsi="Times New Roman" w:cs="Times New Roman"/>
          <w:bCs/>
          <w:color w:val="000000"/>
          <w:sz w:val="24"/>
        </w:rPr>
        <w:t>2 phases</w:t>
      </w:r>
      <w:r>
        <w:rPr>
          <w:rFonts w:ascii="Times New Roman" w:eastAsia="宋体" w:hAnsi="Times New Roman" w:cs="Times New Roman"/>
          <w:bCs/>
          <w:color w:val="000000"/>
          <w:sz w:val="24"/>
        </w:rPr>
        <w:t>.</w:t>
      </w:r>
    </w:p>
    <w:bookmarkEnd w:id="17"/>
    <w:p w14:paraId="2B439F85" w14:textId="354BCD71" w:rsidR="00C16122" w:rsidRPr="00C16122" w:rsidRDefault="00C16122" w:rsidP="009516EB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C16122" w:rsidRPr="00C1612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97B2F9" w14:textId="629F90C3" w:rsidR="00397DB4" w:rsidRDefault="00397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7D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397D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16E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6438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5E62EF8" w14:textId="684875A0" w:rsidR="009516EB" w:rsidRPr="009516EB" w:rsidRDefault="009516EB" w:rsidP="009516EB">
      <w:pPr>
        <w:spacing w:line="480" w:lineRule="auto"/>
        <w:rPr>
          <w:rFonts w:ascii="Times New Roman" w:eastAsia="宋体" w:hAnsi="Times New Roman" w:cs="Times New Roman"/>
          <w:bCs/>
          <w:color w:val="000000"/>
          <w:sz w:val="24"/>
        </w:rPr>
      </w:pPr>
      <w:r w:rsidRPr="009516EB">
        <w:rPr>
          <w:rFonts w:ascii="Times New Roman" w:eastAsia="宋体" w:hAnsi="Times New Roman" w:cs="Times New Roman" w:hint="eastAsia"/>
          <w:b/>
          <w:color w:val="000000"/>
          <w:sz w:val="24"/>
        </w:rPr>
        <w:t>T</w:t>
      </w:r>
      <w:r w:rsidRPr="009516EB">
        <w:rPr>
          <w:rFonts w:ascii="Times New Roman" w:eastAsia="宋体" w:hAnsi="Times New Roman" w:cs="Times New Roman"/>
          <w:b/>
          <w:color w:val="000000"/>
          <w:sz w:val="24"/>
        </w:rPr>
        <w:t xml:space="preserve">ABLE </w:t>
      </w:r>
      <w:r w:rsidRPr="00E5089B">
        <w:rPr>
          <w:rFonts w:ascii="Times New Roman" w:eastAsia="宋体" w:hAnsi="Times New Roman" w:cs="Times New Roman"/>
          <w:b/>
          <w:color w:val="000000"/>
          <w:sz w:val="24"/>
        </w:rPr>
        <w:t>S</w:t>
      </w:r>
      <w:r w:rsidR="00364388">
        <w:rPr>
          <w:rFonts w:ascii="Times New Roman" w:eastAsia="宋体" w:hAnsi="Times New Roman" w:cs="Times New Roman"/>
          <w:b/>
          <w:color w:val="000000"/>
          <w:sz w:val="24"/>
        </w:rPr>
        <w:t>1</w:t>
      </w:r>
      <w:r w:rsidR="00E5089B" w:rsidRPr="00E5089B">
        <w:rPr>
          <w:rFonts w:ascii="Times New Roman" w:eastAsia="宋体" w:hAnsi="Times New Roman" w:cs="Times New Roman"/>
          <w:b/>
          <w:color w:val="000000"/>
          <w:sz w:val="24"/>
        </w:rPr>
        <w:t>:</w:t>
      </w:r>
      <w:r w:rsidRPr="009516EB">
        <w:rPr>
          <w:rFonts w:ascii="Times New Roman" w:eastAsia="宋体" w:hAnsi="Times New Roman" w:cs="Times New Roman"/>
          <w:bCs/>
          <w:color w:val="000000"/>
          <w:sz w:val="24"/>
        </w:rPr>
        <w:t xml:space="preserve"> The frequencies of phonon modes in different phases of ZrS</w:t>
      </w:r>
      <w:r w:rsidRPr="009516EB">
        <w:rPr>
          <w:rFonts w:ascii="Times New Roman" w:eastAsia="宋体" w:hAnsi="Times New Roman" w:cs="Times New Roman"/>
          <w:bCs/>
          <w:color w:val="000000"/>
          <w:sz w:val="24"/>
          <w:vertAlign w:val="subscript"/>
        </w:rPr>
        <w:t>2</w:t>
      </w:r>
      <w:r w:rsidRPr="009516EB">
        <w:rPr>
          <w:rFonts w:ascii="Times New Roman" w:eastAsia="宋体" w:hAnsi="Times New Roman" w:cs="Times New Roman"/>
          <w:bCs/>
          <w:color w:val="000000"/>
          <w:sz w:val="24"/>
        </w:rPr>
        <w:t xml:space="preserve"> and their corresponding pressure derivatives.</w:t>
      </w:r>
      <w:r w:rsidRPr="009516EB">
        <w:rPr>
          <w:rFonts w:ascii="Times New Roman" w:eastAsia="宋体" w:hAnsi="Times New Roman" w:cs="Times New Roman"/>
          <w:sz w:val="24"/>
        </w:rPr>
        <w:t xml:space="preserve"> </w:t>
      </w:r>
      <w:bookmarkStart w:id="18" w:name="_Hlk93417076"/>
      <w:r w:rsidRPr="009516EB">
        <w:rPr>
          <w:rFonts w:ascii="Times New Roman" w:eastAsia="宋体" w:hAnsi="Times New Roman" w:cs="Times New Roman"/>
          <w:sz w:val="24"/>
        </w:rPr>
        <w:t xml:space="preserve">The </w:t>
      </w:r>
      <w:r w:rsidRPr="009516EB">
        <w:rPr>
          <w:rFonts w:ascii="Times New Roman" w:eastAsia="宋体" w:hAnsi="Times New Roman" w:cs="Times New Roman"/>
          <w:bCs/>
          <w:color w:val="000000"/>
          <w:sz w:val="24"/>
        </w:rPr>
        <w:t>error bars are less than the length of symbols.</w:t>
      </w:r>
      <w:bookmarkEnd w:id="18"/>
    </w:p>
    <w:tbl>
      <w:tblPr>
        <w:tblStyle w:val="1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516EB" w:rsidRPr="009516EB" w14:paraId="22BD7222" w14:textId="77777777" w:rsidTr="00F0726C">
        <w:tc>
          <w:tcPr>
            <w:tcW w:w="27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801E38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Phase</w:t>
            </w:r>
          </w:p>
        </w:tc>
        <w:tc>
          <w:tcPr>
            <w:tcW w:w="27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1416EC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  <w:bCs/>
                <w:i/>
                <w:iCs/>
                <w:color w:val="000000"/>
              </w:rPr>
              <w:t>ω</w:t>
            </w:r>
            <w:r w:rsidRPr="009516EB">
              <w:rPr>
                <w:rFonts w:eastAsia="宋体" w:cs="Times New Roman"/>
                <w:bCs/>
                <w:color w:val="000000"/>
                <w:vertAlign w:val="subscript"/>
              </w:rPr>
              <w:t>0</w:t>
            </w:r>
            <w:r w:rsidRPr="009516EB">
              <w:rPr>
                <w:rFonts w:eastAsia="宋体" w:cs="Times New Roman"/>
                <w:bCs/>
                <w:color w:val="000000"/>
              </w:rPr>
              <w:t xml:space="preserve"> (cm</w:t>
            </w:r>
            <w:r w:rsidRPr="009516EB">
              <w:rPr>
                <w:rFonts w:eastAsia="宋体" w:cs="Times New Roman"/>
                <w:bCs/>
                <w:color w:val="000000"/>
                <w:vertAlign w:val="superscript"/>
              </w:rPr>
              <w:t>-1</w:t>
            </w:r>
            <w:r w:rsidRPr="009516EB">
              <w:rPr>
                <w:rFonts w:eastAsia="宋体" w:cs="Times New Roman"/>
                <w:bCs/>
                <w:color w:val="000000"/>
              </w:rPr>
              <w:t>)</w:t>
            </w:r>
          </w:p>
        </w:tc>
        <w:tc>
          <w:tcPr>
            <w:tcW w:w="27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C027A2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  <w:bCs/>
                <w:i/>
                <w:iCs/>
                <w:color w:val="000000"/>
              </w:rPr>
              <w:t>dω/dP</w:t>
            </w:r>
            <w:r w:rsidRPr="009516EB">
              <w:rPr>
                <w:rFonts w:eastAsia="宋体" w:cs="Times New Roman"/>
                <w:bCs/>
                <w:color w:val="000000"/>
              </w:rPr>
              <w:t xml:space="preserve"> (cm</w:t>
            </w:r>
            <w:r w:rsidRPr="009516EB">
              <w:rPr>
                <w:rFonts w:eastAsia="宋体" w:cs="Times New Roman"/>
                <w:bCs/>
                <w:color w:val="000000"/>
                <w:vertAlign w:val="superscript"/>
              </w:rPr>
              <w:t>-1</w:t>
            </w:r>
            <w:r w:rsidRPr="009516EB">
              <w:rPr>
                <w:rFonts w:eastAsia="宋体" w:cs="Times New Roman"/>
                <w:bCs/>
                <w:color w:val="000000"/>
              </w:rPr>
              <w:t>/GPa)</w:t>
            </w:r>
          </w:p>
        </w:tc>
      </w:tr>
      <w:tr w:rsidR="009516EB" w:rsidRPr="009516EB" w14:paraId="026B16E0" w14:textId="77777777" w:rsidTr="00F0726C">
        <w:tc>
          <w:tcPr>
            <w:tcW w:w="2765" w:type="dxa"/>
            <w:vMerge w:val="restart"/>
            <w:tcBorders>
              <w:bottom w:val="nil"/>
            </w:tcBorders>
          </w:tcPr>
          <w:p w14:paraId="58D034A1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Phase I</w:t>
            </w:r>
          </w:p>
          <w:p w14:paraId="467FD9C2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  <w:kern w:val="0"/>
                <w:szCs w:val="24"/>
              </w:rPr>
              <w:t xml:space="preserve">trigonal: </w:t>
            </w:r>
            <w:r w:rsidRPr="009516EB">
              <w:rPr>
                <w:rFonts w:eastAsia="宋体" w:cs="Times New Roman"/>
                <w:bCs/>
                <w:i/>
                <w:iCs/>
                <w:color w:val="000000"/>
              </w:rPr>
              <w:t>P</w:t>
            </w:r>
            <m:oMath>
              <m:acc>
                <m:accPr>
                  <m:chr m:val="̅"/>
                  <m:ctrlPr>
                    <w:rPr>
                      <w:rFonts w:ascii="Cambria Math" w:eastAsia="宋体" w:hAnsi="Cambria Math" w:cs="Times New Roman"/>
                      <w:bCs/>
                      <w:i/>
                      <w:color w:val="000000"/>
                    </w:rPr>
                  </m:ctrlPr>
                </m:accPr>
                <m:e>
                  <m:r>
                    <w:rPr>
                      <w:rFonts w:ascii="Cambria Math" w:eastAsia="宋体" w:hAnsi="Cambria Math" w:cs="Times New Roman"/>
                      <w:color w:val="000000"/>
                    </w:rPr>
                    <m:t>3</m:t>
                  </m:r>
                </m:e>
              </m:acc>
            </m:oMath>
            <w:r w:rsidRPr="009516EB">
              <w:rPr>
                <w:rFonts w:eastAsia="宋体" w:cs="Times New Roman"/>
                <w:bCs/>
                <w:i/>
                <w:iCs/>
                <w:color w:val="000000"/>
              </w:rPr>
              <w:t>m</w:t>
            </w:r>
            <w:r w:rsidRPr="009516EB">
              <w:rPr>
                <w:rFonts w:eastAsia="宋体" w:cs="Times New Roman"/>
                <w:bCs/>
                <w:color w:val="000000"/>
              </w:rPr>
              <w:t>1</w:t>
            </w:r>
          </w:p>
        </w:tc>
        <w:tc>
          <w:tcPr>
            <w:tcW w:w="2765" w:type="dxa"/>
            <w:tcBorders>
              <w:bottom w:val="nil"/>
            </w:tcBorders>
            <w:vAlign w:val="center"/>
          </w:tcPr>
          <w:p w14:paraId="31D1B614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1</w:t>
            </w:r>
            <w:r w:rsidRPr="009516EB">
              <w:rPr>
                <w:rFonts w:eastAsia="宋体" w:cs="Times New Roman"/>
              </w:rPr>
              <w:t>40.5</w:t>
            </w:r>
          </w:p>
        </w:tc>
        <w:tc>
          <w:tcPr>
            <w:tcW w:w="2766" w:type="dxa"/>
            <w:tcBorders>
              <w:bottom w:val="nil"/>
            </w:tcBorders>
            <w:vAlign w:val="center"/>
          </w:tcPr>
          <w:p w14:paraId="5542E57F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3</w:t>
            </w:r>
            <w:r w:rsidRPr="009516EB">
              <w:rPr>
                <w:rFonts w:eastAsia="宋体" w:cs="Times New Roman"/>
              </w:rPr>
              <w:t>.49</w:t>
            </w:r>
          </w:p>
        </w:tc>
      </w:tr>
      <w:tr w:rsidR="009516EB" w:rsidRPr="009516EB" w14:paraId="56BF9A48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61594BC4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39BC877B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1</w:t>
            </w:r>
            <w:r w:rsidRPr="009516EB">
              <w:rPr>
                <w:rFonts w:eastAsia="宋体" w:cs="Times New Roman"/>
              </w:rPr>
              <w:t>91.0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10A64C08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2</w:t>
            </w:r>
            <w:r w:rsidRPr="009516EB">
              <w:rPr>
                <w:rFonts w:eastAsia="宋体" w:cs="Times New Roman"/>
              </w:rPr>
              <w:t>.75</w:t>
            </w:r>
          </w:p>
        </w:tc>
      </w:tr>
      <w:tr w:rsidR="009516EB" w:rsidRPr="009516EB" w14:paraId="6FCF8D7D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0F8EB206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705038F0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2</w:t>
            </w:r>
            <w:r w:rsidRPr="009516EB">
              <w:rPr>
                <w:rFonts w:eastAsia="宋体" w:cs="Times New Roman"/>
              </w:rPr>
              <w:t>48.8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50A54832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3</w:t>
            </w:r>
            <w:r w:rsidRPr="009516EB">
              <w:rPr>
                <w:rFonts w:eastAsia="宋体" w:cs="Times New Roman"/>
              </w:rPr>
              <w:t>.16</w:t>
            </w:r>
          </w:p>
        </w:tc>
      </w:tr>
      <w:tr w:rsidR="009516EB" w:rsidRPr="009516EB" w14:paraId="038078B8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0873E0C3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60823F20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3</w:t>
            </w:r>
            <w:r w:rsidRPr="009516EB">
              <w:rPr>
                <w:rFonts w:eastAsia="宋体" w:cs="Times New Roman"/>
              </w:rPr>
              <w:t>12.7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7FBCA7DB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7</w:t>
            </w:r>
            <w:r w:rsidRPr="009516EB">
              <w:rPr>
                <w:rFonts w:eastAsia="宋体" w:cs="Times New Roman"/>
              </w:rPr>
              <w:t>.14</w:t>
            </w:r>
          </w:p>
        </w:tc>
      </w:tr>
      <w:tr w:rsidR="009516EB" w:rsidRPr="009516EB" w14:paraId="0DAB812D" w14:textId="77777777" w:rsidTr="00F0726C">
        <w:trPr>
          <w:trHeight w:val="121"/>
        </w:trPr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72A3DD91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137802C2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3</w:t>
            </w:r>
            <w:r w:rsidRPr="009516EB">
              <w:rPr>
                <w:rFonts w:eastAsia="宋体" w:cs="Times New Roman"/>
              </w:rPr>
              <w:t>32.7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7E0E8259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6</w:t>
            </w:r>
            <w:r w:rsidRPr="009516EB">
              <w:rPr>
                <w:rFonts w:eastAsia="宋体" w:cs="Times New Roman"/>
              </w:rPr>
              <w:t>.20</w:t>
            </w:r>
          </w:p>
        </w:tc>
      </w:tr>
      <w:tr w:rsidR="009516EB" w:rsidRPr="009516EB" w14:paraId="1CD45AA1" w14:textId="77777777" w:rsidTr="00F0726C">
        <w:trPr>
          <w:trHeight w:val="239"/>
        </w:trPr>
        <w:tc>
          <w:tcPr>
            <w:tcW w:w="2765" w:type="dxa"/>
            <w:vMerge w:val="restart"/>
            <w:tcBorders>
              <w:top w:val="nil"/>
              <w:bottom w:val="nil"/>
            </w:tcBorders>
          </w:tcPr>
          <w:p w14:paraId="0787641B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Phase II</w:t>
            </w:r>
          </w:p>
          <w:p w14:paraId="70182198" w14:textId="77777777" w:rsidR="009516EB" w:rsidRPr="009516EB" w:rsidRDefault="009516EB" w:rsidP="009516EB">
            <w:pPr>
              <w:jc w:val="center"/>
              <w:rPr>
                <w:rFonts w:eastAsia="宋体" w:cs="Times New Roman"/>
                <w:szCs w:val="24"/>
              </w:rPr>
            </w:pPr>
            <w:r w:rsidRPr="009516EB">
              <w:rPr>
                <w:rFonts w:eastAsia="宋体" w:cs="Times New Roman"/>
                <w:szCs w:val="24"/>
              </w:rPr>
              <w:t xml:space="preserve">Orthorhombic: </w:t>
            </w:r>
            <w:r w:rsidRPr="009516EB">
              <w:rPr>
                <w:rFonts w:eastAsia="宋体" w:cs="Times New Roman"/>
                <w:i/>
                <w:iCs/>
                <w:szCs w:val="24"/>
              </w:rPr>
              <w:t>Pmm</w:t>
            </w:r>
            <w:r w:rsidRPr="009516EB">
              <w:rPr>
                <w:rFonts w:eastAsia="宋体" w:cs="Times New Roman"/>
                <w:szCs w:val="24"/>
              </w:rPr>
              <w:t>2</w:t>
            </w: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68CDB07D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112.6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35F89762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-</w:t>
            </w:r>
            <w:r w:rsidRPr="009516EB">
              <w:rPr>
                <w:rFonts w:eastAsia="宋体" w:cs="Times New Roman"/>
              </w:rPr>
              <w:t>0.22</w:t>
            </w:r>
          </w:p>
        </w:tc>
      </w:tr>
      <w:tr w:rsidR="009516EB" w:rsidRPr="009516EB" w14:paraId="187590B1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19A585AB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7E05A6EB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134.4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39E16F3F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1</w:t>
            </w:r>
            <w:r w:rsidRPr="009516EB">
              <w:rPr>
                <w:rFonts w:eastAsia="宋体" w:cs="Times New Roman"/>
              </w:rPr>
              <w:t>.14</w:t>
            </w:r>
          </w:p>
        </w:tc>
      </w:tr>
      <w:tr w:rsidR="009516EB" w:rsidRPr="009516EB" w14:paraId="6DC06736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713C90BE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3B89BCF0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181.0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2E221D07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1</w:t>
            </w:r>
            <w:r w:rsidRPr="009516EB">
              <w:rPr>
                <w:rFonts w:eastAsia="宋体" w:cs="Times New Roman"/>
              </w:rPr>
              <w:t>.19</w:t>
            </w:r>
          </w:p>
        </w:tc>
      </w:tr>
      <w:tr w:rsidR="009516EB" w:rsidRPr="009516EB" w14:paraId="104A6261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09448260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244A44D0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263.1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503EB248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1</w:t>
            </w:r>
            <w:r w:rsidRPr="009516EB">
              <w:rPr>
                <w:rFonts w:eastAsia="宋体" w:cs="Times New Roman"/>
              </w:rPr>
              <w:t>.26</w:t>
            </w:r>
          </w:p>
        </w:tc>
      </w:tr>
      <w:tr w:rsidR="009516EB" w:rsidRPr="009516EB" w14:paraId="04A46941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10ACDE23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52D28F59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285.6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72D230BB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2</w:t>
            </w:r>
            <w:r w:rsidRPr="009516EB">
              <w:rPr>
                <w:rFonts w:eastAsia="宋体" w:cs="Times New Roman"/>
              </w:rPr>
              <w:t>.26</w:t>
            </w:r>
          </w:p>
        </w:tc>
      </w:tr>
      <w:tr w:rsidR="009516EB" w:rsidRPr="009516EB" w14:paraId="433C7302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326684B5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21FDE008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348.4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2388694D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4</w:t>
            </w:r>
            <w:r w:rsidRPr="009516EB">
              <w:rPr>
                <w:rFonts w:eastAsia="宋体" w:cs="Times New Roman"/>
              </w:rPr>
              <w:t>.86</w:t>
            </w:r>
          </w:p>
        </w:tc>
      </w:tr>
      <w:tr w:rsidR="009516EB" w:rsidRPr="009516EB" w14:paraId="58F6EBA2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0114EADF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1A832A02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364.5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34EF3CA9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3</w:t>
            </w:r>
            <w:r w:rsidRPr="009516EB">
              <w:rPr>
                <w:rFonts w:eastAsia="宋体" w:cs="Times New Roman"/>
              </w:rPr>
              <w:t>.87</w:t>
            </w:r>
          </w:p>
        </w:tc>
      </w:tr>
      <w:tr w:rsidR="009516EB" w:rsidRPr="009516EB" w14:paraId="09D7703C" w14:textId="77777777" w:rsidTr="00F0726C">
        <w:tc>
          <w:tcPr>
            <w:tcW w:w="2765" w:type="dxa"/>
            <w:vMerge w:val="restart"/>
            <w:tcBorders>
              <w:top w:val="nil"/>
              <w:bottom w:val="nil"/>
            </w:tcBorders>
          </w:tcPr>
          <w:p w14:paraId="13BA8BF2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Phase III</w:t>
            </w: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769775DD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141.1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2B918CE8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0</w:t>
            </w:r>
            <w:r w:rsidRPr="009516EB">
              <w:rPr>
                <w:rFonts w:eastAsia="宋体" w:cs="Times New Roman"/>
              </w:rPr>
              <w:t>.02</w:t>
            </w:r>
          </w:p>
        </w:tc>
      </w:tr>
      <w:tr w:rsidR="009516EB" w:rsidRPr="009516EB" w14:paraId="2BD26E4D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28F95A02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00FEB8A6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157.8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46FE7B71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-</w:t>
            </w:r>
            <w:r w:rsidRPr="009516EB">
              <w:rPr>
                <w:rFonts w:eastAsia="宋体" w:cs="Times New Roman"/>
              </w:rPr>
              <w:t>0.16</w:t>
            </w:r>
          </w:p>
        </w:tc>
      </w:tr>
      <w:tr w:rsidR="009516EB" w:rsidRPr="009516EB" w14:paraId="0C152BA2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42DE5385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6636DD19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164.3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61CCE25E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0</w:t>
            </w:r>
            <w:r w:rsidRPr="009516EB">
              <w:rPr>
                <w:rFonts w:eastAsia="宋体" w:cs="Times New Roman"/>
              </w:rPr>
              <w:t>.90</w:t>
            </w:r>
          </w:p>
        </w:tc>
      </w:tr>
      <w:tr w:rsidR="009516EB" w:rsidRPr="009516EB" w14:paraId="0ABFFDEE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2337A684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28FBE66E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192.2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62C3C095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1</w:t>
            </w:r>
            <w:r w:rsidRPr="009516EB">
              <w:rPr>
                <w:rFonts w:eastAsia="宋体" w:cs="Times New Roman"/>
              </w:rPr>
              <w:t>.06</w:t>
            </w:r>
          </w:p>
        </w:tc>
      </w:tr>
      <w:tr w:rsidR="009516EB" w:rsidRPr="009516EB" w14:paraId="1E97A6C5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027D5939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1DD4974E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248.6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7FBD5CA2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0</w:t>
            </w:r>
            <w:r w:rsidRPr="009516EB">
              <w:rPr>
                <w:rFonts w:eastAsia="宋体" w:cs="Times New Roman"/>
              </w:rPr>
              <w:t>.61</w:t>
            </w:r>
          </w:p>
        </w:tc>
      </w:tr>
      <w:tr w:rsidR="009516EB" w:rsidRPr="009516EB" w14:paraId="203A76D1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3AE5870B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127A82AC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318.3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00F3B384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1</w:t>
            </w:r>
            <w:r w:rsidRPr="009516EB">
              <w:rPr>
                <w:rFonts w:eastAsia="宋体" w:cs="Times New Roman"/>
              </w:rPr>
              <w:t>.82</w:t>
            </w:r>
          </w:p>
        </w:tc>
      </w:tr>
      <w:tr w:rsidR="009516EB" w:rsidRPr="009516EB" w14:paraId="6B2A9475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7DECFBAD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078019B2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378.1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58666481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1</w:t>
            </w:r>
            <w:r w:rsidRPr="009516EB">
              <w:rPr>
                <w:rFonts w:eastAsia="宋体" w:cs="Times New Roman"/>
              </w:rPr>
              <w:t>.89</w:t>
            </w:r>
          </w:p>
        </w:tc>
      </w:tr>
      <w:tr w:rsidR="009516EB" w:rsidRPr="009516EB" w14:paraId="5A4D3C24" w14:textId="77777777" w:rsidTr="00F0726C">
        <w:tc>
          <w:tcPr>
            <w:tcW w:w="2765" w:type="dxa"/>
            <w:vMerge/>
            <w:tcBorders>
              <w:top w:val="nil"/>
              <w:bottom w:val="nil"/>
            </w:tcBorders>
            <w:vAlign w:val="center"/>
          </w:tcPr>
          <w:p w14:paraId="5B8E4669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  <w:vAlign w:val="center"/>
          </w:tcPr>
          <w:p w14:paraId="7C30185C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408.3</w:t>
            </w:r>
          </w:p>
        </w:tc>
        <w:tc>
          <w:tcPr>
            <w:tcW w:w="2766" w:type="dxa"/>
            <w:tcBorders>
              <w:top w:val="nil"/>
              <w:bottom w:val="nil"/>
            </w:tcBorders>
            <w:vAlign w:val="center"/>
          </w:tcPr>
          <w:p w14:paraId="5C23890A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3</w:t>
            </w:r>
            <w:r w:rsidRPr="009516EB">
              <w:rPr>
                <w:rFonts w:eastAsia="宋体" w:cs="Times New Roman"/>
              </w:rPr>
              <w:t>.41</w:t>
            </w:r>
          </w:p>
        </w:tc>
      </w:tr>
      <w:tr w:rsidR="009516EB" w:rsidRPr="009516EB" w14:paraId="04FA049C" w14:textId="77777777" w:rsidTr="00F0726C">
        <w:tc>
          <w:tcPr>
            <w:tcW w:w="2765" w:type="dxa"/>
            <w:vMerge/>
            <w:tcBorders>
              <w:top w:val="nil"/>
              <w:bottom w:val="double" w:sz="4" w:space="0" w:color="auto"/>
            </w:tcBorders>
            <w:vAlign w:val="center"/>
          </w:tcPr>
          <w:p w14:paraId="6009266A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765" w:type="dxa"/>
            <w:tcBorders>
              <w:top w:val="nil"/>
              <w:bottom w:val="double" w:sz="4" w:space="0" w:color="auto"/>
            </w:tcBorders>
            <w:vAlign w:val="center"/>
          </w:tcPr>
          <w:p w14:paraId="5A139B94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/>
              </w:rPr>
              <w:t>456.2</w:t>
            </w:r>
          </w:p>
        </w:tc>
        <w:tc>
          <w:tcPr>
            <w:tcW w:w="2766" w:type="dxa"/>
            <w:tcBorders>
              <w:top w:val="nil"/>
              <w:bottom w:val="double" w:sz="4" w:space="0" w:color="auto"/>
            </w:tcBorders>
            <w:vAlign w:val="center"/>
          </w:tcPr>
          <w:p w14:paraId="3D446C42" w14:textId="77777777" w:rsidR="009516EB" w:rsidRPr="009516EB" w:rsidRDefault="009516EB" w:rsidP="009516EB">
            <w:pPr>
              <w:jc w:val="center"/>
              <w:rPr>
                <w:rFonts w:eastAsia="宋体" w:cs="Times New Roman"/>
              </w:rPr>
            </w:pPr>
            <w:r w:rsidRPr="009516EB">
              <w:rPr>
                <w:rFonts w:eastAsia="宋体" w:cs="Times New Roman" w:hint="eastAsia"/>
              </w:rPr>
              <w:t>2</w:t>
            </w:r>
            <w:r w:rsidRPr="009516EB">
              <w:rPr>
                <w:rFonts w:eastAsia="宋体" w:cs="Times New Roman"/>
              </w:rPr>
              <w:t>.59</w:t>
            </w:r>
          </w:p>
        </w:tc>
      </w:tr>
    </w:tbl>
    <w:p w14:paraId="0CC9A117" w14:textId="77777777" w:rsidR="009516EB" w:rsidRPr="00397DB4" w:rsidRDefault="009516E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16EB" w:rsidRPr="00397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A811" w14:textId="77777777" w:rsidR="006B2DA5" w:rsidRDefault="006B2DA5" w:rsidP="006D72E8">
      <w:r>
        <w:separator/>
      </w:r>
    </w:p>
  </w:endnote>
  <w:endnote w:type="continuationSeparator" w:id="0">
    <w:p w14:paraId="300E1025" w14:textId="77777777" w:rsidR="006B2DA5" w:rsidRDefault="006B2DA5" w:rsidP="006D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1670" w14:textId="77777777" w:rsidR="006B2DA5" w:rsidRDefault="006B2DA5" w:rsidP="006D72E8">
      <w:r>
        <w:separator/>
      </w:r>
    </w:p>
  </w:footnote>
  <w:footnote w:type="continuationSeparator" w:id="0">
    <w:p w14:paraId="1B150B8E" w14:textId="77777777" w:rsidR="006B2DA5" w:rsidRDefault="006B2DA5" w:rsidP="006D7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93"/>
    <w:rsid w:val="00277228"/>
    <w:rsid w:val="002C4F0A"/>
    <w:rsid w:val="002F5855"/>
    <w:rsid w:val="00364388"/>
    <w:rsid w:val="00397DB4"/>
    <w:rsid w:val="00614C96"/>
    <w:rsid w:val="006B2DA5"/>
    <w:rsid w:val="006D72E8"/>
    <w:rsid w:val="006F5859"/>
    <w:rsid w:val="00744A23"/>
    <w:rsid w:val="0082401D"/>
    <w:rsid w:val="009516EB"/>
    <w:rsid w:val="00A3334D"/>
    <w:rsid w:val="00C066CD"/>
    <w:rsid w:val="00C16122"/>
    <w:rsid w:val="00CF2FB3"/>
    <w:rsid w:val="00E5089B"/>
    <w:rsid w:val="00E81D11"/>
    <w:rsid w:val="00F22593"/>
    <w:rsid w:val="00F467C6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868BE"/>
  <w15:chartTrackingRefBased/>
  <w15:docId w15:val="{295E5BB9-C169-4835-9368-5E38DD58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9516EB"/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51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7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D72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7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D72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yperlink" Target="mailto:qingyang.hu@hpstar.ac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15C1-403C-44D6-B767-AB906356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林飞</dc:creator>
  <cp:keywords/>
  <dc:description/>
  <cp:lastModifiedBy>林飞 杨</cp:lastModifiedBy>
  <cp:revision>17</cp:revision>
  <dcterms:created xsi:type="dcterms:W3CDTF">2022-01-18T09:54:00Z</dcterms:created>
  <dcterms:modified xsi:type="dcterms:W3CDTF">2023-11-08T07:56:00Z</dcterms:modified>
</cp:coreProperties>
</file>