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C2E" w:rsidRPr="00151FBB" w:rsidRDefault="00C32C2E" w:rsidP="00C32C2E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</w:pPr>
      <w:r w:rsidRPr="00151FBB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Supplementary information</w:t>
      </w:r>
    </w:p>
    <w:p w:rsidR="00EF731B" w:rsidRPr="00450DCD" w:rsidRDefault="00EF731B" w:rsidP="00EF731B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Hlk142510560"/>
      <w:r w:rsidRPr="00450DCD">
        <w:rPr>
          <w:rFonts w:ascii="Times New Roman" w:hAnsi="Times New Roman" w:cs="Times New Roman"/>
          <w:b/>
          <w:sz w:val="20"/>
          <w:szCs w:val="20"/>
        </w:rPr>
        <w:t xml:space="preserve">Growth-dependent </w:t>
      </w:r>
      <w:proofErr w:type="gramStart"/>
      <w:r w:rsidRPr="00450DCD">
        <w:rPr>
          <w:rFonts w:ascii="Times New Roman" w:hAnsi="Times New Roman" w:cs="Times New Roman"/>
          <w:b/>
          <w:sz w:val="20"/>
          <w:szCs w:val="20"/>
        </w:rPr>
        <w:t>Cr(</w:t>
      </w:r>
      <w:proofErr w:type="gramEnd"/>
      <w:r w:rsidRPr="00450DCD">
        <w:rPr>
          <w:rFonts w:ascii="Times New Roman" w:hAnsi="Times New Roman" w:cs="Times New Roman"/>
          <w:b/>
          <w:sz w:val="20"/>
          <w:szCs w:val="20"/>
        </w:rPr>
        <w:t xml:space="preserve">VI) reduction by </w:t>
      </w:r>
      <w:proofErr w:type="spellStart"/>
      <w:r w:rsidRPr="00450DCD">
        <w:rPr>
          <w:rFonts w:ascii="Times New Roman" w:hAnsi="Times New Roman" w:cs="Times New Roman"/>
          <w:b/>
          <w:i/>
          <w:iCs/>
          <w:sz w:val="20"/>
          <w:szCs w:val="20"/>
        </w:rPr>
        <w:t>Alteromonas</w:t>
      </w:r>
      <w:proofErr w:type="spellEnd"/>
      <w:r w:rsidRPr="00450DCD">
        <w:rPr>
          <w:rFonts w:ascii="Times New Roman" w:hAnsi="Times New Roman" w:cs="Times New Roman"/>
          <w:b/>
          <w:sz w:val="20"/>
          <w:szCs w:val="20"/>
        </w:rPr>
        <w:t xml:space="preserve"> sp. under </w:t>
      </w:r>
      <w:proofErr w:type="spellStart"/>
      <w:r w:rsidRPr="00450DCD">
        <w:rPr>
          <w:rFonts w:ascii="Times New Roman" w:hAnsi="Times New Roman" w:cs="Times New Roman"/>
          <w:b/>
          <w:sz w:val="20"/>
          <w:szCs w:val="20"/>
        </w:rPr>
        <w:t>haloalkaline</w:t>
      </w:r>
      <w:proofErr w:type="spellEnd"/>
      <w:r w:rsidRPr="00450DCD">
        <w:rPr>
          <w:rFonts w:ascii="Times New Roman" w:hAnsi="Times New Roman" w:cs="Times New Roman"/>
          <w:b/>
          <w:sz w:val="20"/>
          <w:szCs w:val="20"/>
        </w:rPr>
        <w:t xml:space="preserve"> conditions: toxicity, removal mechanism and effect of heavy metals</w:t>
      </w:r>
    </w:p>
    <w:bookmarkEnd w:id="0"/>
    <w:p w:rsidR="00EF731B" w:rsidRPr="00450DCD" w:rsidRDefault="00EF731B" w:rsidP="00EF731B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0DCD">
        <w:rPr>
          <w:rFonts w:ascii="Times New Roman" w:hAnsi="Times New Roman" w:cs="Times New Roman"/>
          <w:sz w:val="20"/>
          <w:szCs w:val="20"/>
        </w:rPr>
        <w:t>G. Kiran Kumar Reddy</w:t>
      </w:r>
      <w:r w:rsidRPr="00450DC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proofErr w:type="gramStart"/>
      <w:r w:rsidRPr="00450DCD">
        <w:rPr>
          <w:rFonts w:ascii="Times New Roman" w:hAnsi="Times New Roman" w:cs="Times New Roman"/>
          <w:sz w:val="20"/>
          <w:szCs w:val="20"/>
          <w:vertAlign w:val="superscript"/>
        </w:rPr>
        <w:t>,2</w:t>
      </w:r>
      <w:proofErr w:type="gramEnd"/>
      <w:r w:rsidRPr="00450DCD">
        <w:rPr>
          <w:rFonts w:ascii="Times New Roman" w:hAnsi="Times New Roman" w:cs="Times New Roman"/>
          <w:sz w:val="20"/>
          <w:szCs w:val="20"/>
          <w:vertAlign w:val="superscript"/>
        </w:rPr>
        <w:t>,#</w:t>
      </w:r>
      <w:r w:rsidRPr="00450DCD">
        <w:rPr>
          <w:rFonts w:ascii="Times New Roman" w:hAnsi="Times New Roman" w:cs="Times New Roman"/>
          <w:sz w:val="20"/>
          <w:szCs w:val="20"/>
        </w:rPr>
        <w:t>, K. Kavibharathi</w:t>
      </w:r>
      <w:r w:rsidRPr="00450DCD">
        <w:rPr>
          <w:rFonts w:ascii="Times New Roman" w:hAnsi="Times New Roman" w:cs="Times New Roman"/>
          <w:sz w:val="20"/>
          <w:szCs w:val="20"/>
          <w:vertAlign w:val="superscript"/>
        </w:rPr>
        <w:t>1,#</w:t>
      </w:r>
      <w:r w:rsidRPr="00450DCD">
        <w:rPr>
          <w:rFonts w:ascii="Times New Roman" w:hAnsi="Times New Roman" w:cs="Times New Roman"/>
          <w:sz w:val="20"/>
          <w:szCs w:val="20"/>
        </w:rPr>
        <w:t>, Anuroop Singh</w:t>
      </w:r>
      <w:r w:rsidRPr="00450DC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50DCD">
        <w:rPr>
          <w:rFonts w:ascii="Times New Roman" w:hAnsi="Times New Roman" w:cs="Times New Roman"/>
          <w:sz w:val="20"/>
          <w:szCs w:val="20"/>
        </w:rPr>
        <w:t>, Y. V. Nancharaiah</w:t>
      </w:r>
      <w:r w:rsidRPr="00450DCD">
        <w:rPr>
          <w:rFonts w:ascii="Times New Roman" w:hAnsi="Times New Roman" w:cs="Times New Roman"/>
          <w:sz w:val="20"/>
          <w:szCs w:val="20"/>
          <w:vertAlign w:val="superscript"/>
        </w:rPr>
        <w:t>1,2*</w:t>
      </w:r>
    </w:p>
    <w:p w:rsidR="00EF731B" w:rsidRPr="00450DCD" w:rsidRDefault="00EF731B" w:rsidP="00EF731B">
      <w:pPr>
        <w:spacing w:after="0" w:line="480" w:lineRule="auto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</w:pPr>
      <w:r w:rsidRPr="00450DCD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Biofouling and Biofilm Processes Section, WSCD, Chemistry Group, </w:t>
      </w:r>
      <w:proofErr w:type="spellStart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>Bhabha</w:t>
      </w:r>
      <w:proofErr w:type="spellEnd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 Atomic Research Centre, </w:t>
      </w:r>
      <w:proofErr w:type="spellStart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>Kalpakkam</w:t>
      </w:r>
      <w:proofErr w:type="spellEnd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 603102, India.</w:t>
      </w:r>
    </w:p>
    <w:p w:rsidR="00EF731B" w:rsidRPr="00450DCD" w:rsidRDefault="00EF731B" w:rsidP="00EF731B">
      <w:pPr>
        <w:spacing w:after="0" w:line="480" w:lineRule="auto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</w:pPr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vertAlign w:val="superscript"/>
          <w:lang w:val="en-US" w:bidi="hi-IN"/>
        </w:rPr>
        <w:t>2</w:t>
      </w:r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Homi </w:t>
      </w:r>
      <w:proofErr w:type="spellStart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>Bhabha</w:t>
      </w:r>
      <w:proofErr w:type="spellEnd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 National Institute, </w:t>
      </w:r>
      <w:proofErr w:type="spellStart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>Anushakti</w:t>
      </w:r>
      <w:proofErr w:type="spellEnd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 Nagar, Mumbai 400094, India.</w:t>
      </w:r>
    </w:p>
    <w:p w:rsidR="00EF731B" w:rsidRPr="00450DCD" w:rsidRDefault="00EF731B" w:rsidP="00EF731B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50DCD">
        <w:rPr>
          <w:rFonts w:ascii="Times New Roman" w:hAnsi="Times New Roman" w:cs="Times New Roman"/>
          <w:sz w:val="20"/>
          <w:szCs w:val="20"/>
          <w:lang w:val="en-US"/>
        </w:rPr>
        <w:t>#Equal contribution</w:t>
      </w:r>
    </w:p>
    <w:p w:rsidR="00EF731B" w:rsidRPr="00450DCD" w:rsidRDefault="00EF731B" w:rsidP="00EF731B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EF731B" w:rsidRDefault="00EF731B" w:rsidP="00EF731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50DC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*Corresponding author:</w:t>
      </w:r>
    </w:p>
    <w:p w:rsidR="00EF731B" w:rsidRDefault="00EF731B" w:rsidP="00EF731B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450DCD">
        <w:rPr>
          <w:rFonts w:ascii="Times New Roman" w:hAnsi="Times New Roman" w:cs="Times New Roman"/>
          <w:sz w:val="20"/>
          <w:szCs w:val="20"/>
        </w:rPr>
        <w:t xml:space="preserve">Y.V. Nancharaiah, </w:t>
      </w:r>
    </w:p>
    <w:p w:rsidR="00EF731B" w:rsidRDefault="00EF731B" w:rsidP="00EF731B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</w:pPr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Biofouling and Biofilm Processes Section, WSCD, Chemistry Group, </w:t>
      </w:r>
    </w:p>
    <w:p w:rsidR="00EF731B" w:rsidRPr="00450DCD" w:rsidRDefault="00EF731B" w:rsidP="00EF731B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</w:pPr>
      <w:proofErr w:type="spellStart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>Bhabha</w:t>
      </w:r>
      <w:proofErr w:type="spellEnd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 Atomic Research Centre, </w:t>
      </w:r>
      <w:proofErr w:type="spellStart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>Kalpakkam</w:t>
      </w:r>
      <w:proofErr w:type="spellEnd"/>
      <w:r w:rsidRPr="00450DCD">
        <w:rPr>
          <w:rFonts w:ascii="Times New Roman" w:eastAsia="Calibri" w:hAnsi="Times New Roman" w:cs="Times New Roman"/>
          <w:color w:val="000000" w:themeColor="text1"/>
          <w:sz w:val="20"/>
          <w:szCs w:val="20"/>
          <w:lang w:val="en-US" w:bidi="hi-IN"/>
        </w:rPr>
        <w:t xml:space="preserve"> 603102, India.</w:t>
      </w:r>
    </w:p>
    <w:p w:rsidR="00EF731B" w:rsidRDefault="00EF731B" w:rsidP="00EF731B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  <w:proofErr w:type="gramStart"/>
      <w:r w:rsidRPr="00450DCD">
        <w:rPr>
          <w:rFonts w:ascii="Times New Roman" w:hAnsi="Times New Roman" w:cs="Times New Roman"/>
          <w:sz w:val="20"/>
          <w:szCs w:val="20"/>
        </w:rPr>
        <w:t>phone</w:t>
      </w:r>
      <w:proofErr w:type="gramEnd"/>
      <w:r w:rsidRPr="00450DCD">
        <w:rPr>
          <w:rFonts w:ascii="Times New Roman" w:hAnsi="Times New Roman" w:cs="Times New Roman"/>
          <w:sz w:val="20"/>
          <w:szCs w:val="20"/>
        </w:rPr>
        <w:t>: +9144 27480500 23342; Fax: +9144 27480097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450DC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32C2E" w:rsidRPr="00151FBB" w:rsidRDefault="00EF731B" w:rsidP="00EF731B">
      <w:pPr>
        <w:spacing w:after="0" w:line="480" w:lineRule="auto"/>
        <w:ind w:firstLine="720"/>
        <w:rPr>
          <w:rFonts w:ascii="Times New Roman" w:hAnsi="Times New Roman" w:cs="Times New Roman"/>
          <w:sz w:val="20"/>
          <w:szCs w:val="20"/>
        </w:rPr>
      </w:pPr>
      <w:r w:rsidRPr="00450DCD"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4" w:history="1">
        <w:r w:rsidRPr="00450DCD">
          <w:rPr>
            <w:rStyle w:val="Hyperlink"/>
            <w:rFonts w:ascii="Times New Roman" w:hAnsi="Times New Roman" w:cs="Times New Roman"/>
            <w:sz w:val="20"/>
            <w:szCs w:val="20"/>
          </w:rPr>
          <w:t>yvn@igcar.gov.in</w:t>
        </w:r>
      </w:hyperlink>
      <w:r w:rsidRPr="00450DCD">
        <w:rPr>
          <w:rFonts w:ascii="Times New Roman" w:hAnsi="Times New Roman" w:cs="Times New Roman"/>
          <w:sz w:val="20"/>
          <w:szCs w:val="20"/>
        </w:rPr>
        <w:t xml:space="preserve">, </w:t>
      </w:r>
      <w:hyperlink r:id="rId5" w:history="1">
        <w:r w:rsidRPr="00450DCD">
          <w:rPr>
            <w:rStyle w:val="Hyperlink"/>
            <w:rFonts w:ascii="Times New Roman" w:hAnsi="Times New Roman" w:cs="Times New Roman"/>
            <w:sz w:val="20"/>
            <w:szCs w:val="20"/>
          </w:rPr>
          <w:t>venkatany@gmail.com</w:t>
        </w:r>
      </w:hyperlink>
    </w:p>
    <w:p w:rsidR="00C32C2E" w:rsidRPr="00151FBB" w:rsidRDefault="00C32C2E" w:rsidP="00C32C2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C32C2E" w:rsidRPr="00151FBB" w:rsidRDefault="00EF731B" w:rsidP="00C32C2E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Pages: 6</w:t>
      </w:r>
      <w:bookmarkStart w:id="1" w:name="_GoBack"/>
      <w:bookmarkEnd w:id="1"/>
    </w:p>
    <w:p w:rsidR="00C32C2E" w:rsidRPr="00151FBB" w:rsidRDefault="00C32C2E" w:rsidP="00C32C2E">
      <w:pPr>
        <w:rPr>
          <w:rFonts w:ascii="Times New Roman" w:hAnsi="Times New Roman" w:cs="Times New Roman"/>
          <w:sz w:val="20"/>
          <w:szCs w:val="20"/>
        </w:rPr>
      </w:pPr>
      <w:r w:rsidRPr="00151FBB">
        <w:rPr>
          <w:rFonts w:ascii="Times New Roman" w:hAnsi="Times New Roman" w:cs="Times New Roman"/>
          <w:sz w:val="20"/>
          <w:szCs w:val="20"/>
        </w:rPr>
        <w:t>Figures: 5</w:t>
      </w:r>
    </w:p>
    <w:p w:rsidR="00C32C2E" w:rsidRDefault="00C32C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C32C2E" w:rsidRDefault="00C32C2E" w:rsidP="00C32C2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C32C2E" w:rsidRDefault="00C32C2E" w:rsidP="00C32C2E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6333E5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FE51292" wp14:editId="0206452F">
            <wp:extent cx="5287645" cy="4333240"/>
            <wp:effectExtent l="0" t="0" r="8255" b="0"/>
            <wp:docPr id="1" name="Picture 1" descr="C:\Users\hp\Desktop\Fig S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Fig S3.e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45" cy="433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C2E" w:rsidRPr="00151FBB" w:rsidRDefault="00151FBB" w:rsidP="00C32C2E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51FBB">
        <w:rPr>
          <w:rFonts w:ascii="Times New Roman" w:hAnsi="Times New Roman" w:cs="Times New Roman"/>
          <w:b/>
          <w:sz w:val="20"/>
          <w:szCs w:val="20"/>
          <w:lang w:val="en-US"/>
        </w:rPr>
        <w:t>Fig</w:t>
      </w:r>
      <w:r w:rsidR="00EF731B">
        <w:rPr>
          <w:rFonts w:ascii="Times New Roman" w:hAnsi="Times New Roman" w:cs="Times New Roman"/>
          <w:b/>
          <w:sz w:val="20"/>
          <w:szCs w:val="20"/>
          <w:lang w:val="en-US"/>
        </w:rPr>
        <w:t>ure</w:t>
      </w:r>
      <w:r w:rsidR="00C32C2E" w:rsidRPr="00151FB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S1.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32C2E" w:rsidRPr="00151FBB">
        <w:rPr>
          <w:rFonts w:ascii="Times New Roman" w:hAnsi="Times New Roman" w:cs="Times New Roman"/>
          <w:i/>
          <w:sz w:val="20"/>
          <w:szCs w:val="20"/>
          <w:lang w:val="en-US"/>
        </w:rPr>
        <w:t>Alteromonas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sp. growth in growth media with 100 mg/L </w:t>
      </w:r>
      <w:proofErr w:type="gram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Cr(</w:t>
      </w:r>
      <w:proofErr w:type="gramEnd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IV) at different initial </w:t>
      </w:r>
      <w:proofErr w:type="spell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pH.</w:t>
      </w:r>
      <w:proofErr w:type="spellEnd"/>
    </w:p>
    <w:p w:rsidR="00C32C2E" w:rsidRDefault="00C32C2E" w:rsidP="00C32C2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C32C2E" w:rsidRDefault="00C32C2E" w:rsidP="00C32C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3532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4598BCE5" wp14:editId="0F93661A">
            <wp:extent cx="5731510" cy="4599823"/>
            <wp:effectExtent l="0" t="0" r="2540" b="0"/>
            <wp:docPr id="2" name="Picture 2" descr="C:\Users\hp\Desktop\Fig. S2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Fig. S2.e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99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C2E" w:rsidRPr="00151FBB" w:rsidRDefault="00151FBB" w:rsidP="00C32C2E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51FBB">
        <w:rPr>
          <w:rFonts w:ascii="Times New Roman" w:hAnsi="Times New Roman" w:cs="Times New Roman"/>
          <w:b/>
          <w:sz w:val="20"/>
          <w:szCs w:val="20"/>
          <w:lang w:val="en-US"/>
        </w:rPr>
        <w:t>Fig</w:t>
      </w:r>
      <w:r w:rsidR="00EF731B">
        <w:rPr>
          <w:rFonts w:ascii="Times New Roman" w:hAnsi="Times New Roman" w:cs="Times New Roman"/>
          <w:b/>
          <w:sz w:val="20"/>
          <w:szCs w:val="20"/>
          <w:lang w:val="en-US"/>
        </w:rPr>
        <w:t>ure</w:t>
      </w:r>
      <w:r w:rsidR="00C32C2E" w:rsidRPr="00151FB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S2.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Time profiles of </w:t>
      </w:r>
      <w:proofErr w:type="gram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Cr(</w:t>
      </w:r>
      <w:proofErr w:type="gramEnd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VI) in growth medium at different pH under abiotic conditions. </w:t>
      </w:r>
    </w:p>
    <w:p w:rsidR="00C32C2E" w:rsidRDefault="00C32C2E" w:rsidP="00C32C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  <w:r w:rsidRPr="00A93147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24C0B3D0" wp14:editId="0FBEE72A">
            <wp:extent cx="3721100" cy="6242050"/>
            <wp:effectExtent l="0" t="0" r="0" b="6350"/>
            <wp:docPr id="3" name="Picture 3" descr="C:\Users\hp\Desktop\Fig. S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Fig. S3.e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624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C2E" w:rsidRPr="00151FBB" w:rsidRDefault="00151FBB" w:rsidP="00C32C2E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51FBB">
        <w:rPr>
          <w:rFonts w:ascii="Times New Roman" w:hAnsi="Times New Roman" w:cs="Times New Roman"/>
          <w:b/>
          <w:sz w:val="20"/>
          <w:szCs w:val="20"/>
          <w:lang w:val="en-US"/>
        </w:rPr>
        <w:t>Fig</w:t>
      </w:r>
      <w:r w:rsidR="00EF731B">
        <w:rPr>
          <w:rFonts w:ascii="Times New Roman" w:hAnsi="Times New Roman" w:cs="Times New Roman"/>
          <w:b/>
          <w:sz w:val="20"/>
          <w:szCs w:val="20"/>
          <w:lang w:val="en-US"/>
        </w:rPr>
        <w:t>ure</w:t>
      </w:r>
      <w:r w:rsidR="00C32C2E" w:rsidRPr="00151FB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S3.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Cr(</w:t>
      </w:r>
      <w:proofErr w:type="gramEnd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VI) removal kinetics in growth media (ZMB) inoculated at different cell densities of </w:t>
      </w:r>
      <w:r w:rsidR="00C32C2E" w:rsidRPr="00151FBB">
        <w:rPr>
          <w:rFonts w:ascii="Times New Roman" w:hAnsi="Times New Roman" w:cs="Times New Roman"/>
          <w:i/>
          <w:sz w:val="20"/>
          <w:szCs w:val="20"/>
          <w:lang w:val="en-US"/>
        </w:rPr>
        <w:t>Alteromonas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sp. A) Time profiles of </w:t>
      </w:r>
      <w:proofErr w:type="gram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Cr(</w:t>
      </w:r>
      <w:proofErr w:type="gramEnd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VI) removal during 36 h. B) Cr(VI) removal efficiencies at the end of 11 h incubation.</w:t>
      </w:r>
    </w:p>
    <w:p w:rsidR="00C32C2E" w:rsidRDefault="00C32C2E" w:rsidP="00C32C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32C2E" w:rsidRPr="00FF7820" w:rsidRDefault="00C32C2E" w:rsidP="00C32C2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35534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29B6FD5E" wp14:editId="6C22C115">
            <wp:extent cx="4431390" cy="3600000"/>
            <wp:effectExtent l="0" t="0" r="7620" b="635"/>
            <wp:docPr id="4" name="Picture 4" descr="C:\Users\hp\Desktop\Fig. S4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Fig. S4.e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139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C2E" w:rsidRPr="00151FBB" w:rsidRDefault="00EF731B" w:rsidP="00C32C2E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Figure</w:t>
      </w:r>
      <w:r w:rsidR="00C32C2E" w:rsidRPr="00151FB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S4.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Cr(</w:t>
      </w:r>
      <w:proofErr w:type="gramEnd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VI) removal by resting cells of </w:t>
      </w:r>
      <w:r w:rsidR="00C32C2E" w:rsidRPr="00151FBB">
        <w:rPr>
          <w:rFonts w:ascii="Times New Roman" w:hAnsi="Times New Roman" w:cs="Times New Roman"/>
          <w:i/>
          <w:sz w:val="20"/>
          <w:szCs w:val="20"/>
          <w:lang w:val="en-US"/>
        </w:rPr>
        <w:t>Alteromonas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sp. in plain seawater. Seawater was inoculated with excess cell numbers (10</w:t>
      </w:r>
      <w:r w:rsidR="00C32C2E" w:rsidRPr="00151FB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12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cells mL</w:t>
      </w:r>
      <w:r w:rsidR="00C32C2E" w:rsidRPr="00151FBB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-1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) and for monitoring </w:t>
      </w:r>
      <w:proofErr w:type="gram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Cr(</w:t>
      </w:r>
      <w:proofErr w:type="gramEnd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VI) removal by resting cells.</w:t>
      </w:r>
    </w:p>
    <w:p w:rsidR="00C32C2E" w:rsidRDefault="00C32C2E" w:rsidP="00C32C2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C32C2E" w:rsidRDefault="00C32C2E" w:rsidP="00C32C2E">
      <w:pPr>
        <w:spacing w:line="48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FA560E">
        <w:rPr>
          <w:rFonts w:ascii="Times New Roman" w:hAnsi="Times New Roman" w:cs="Times New Roman"/>
          <w:noProof/>
          <w:sz w:val="28"/>
          <w:szCs w:val="28"/>
          <w:lang w:eastAsia="en-IN"/>
        </w:rPr>
        <w:lastRenderedPageBreak/>
        <w:drawing>
          <wp:inline distT="0" distB="0" distL="0" distR="0" wp14:anchorId="0C563CD7" wp14:editId="6368C178">
            <wp:extent cx="5413375" cy="2633345"/>
            <wp:effectExtent l="0" t="0" r="0" b="0"/>
            <wp:docPr id="5" name="Picture 5" descr="C:\Users\hp\Desktop\Project student 2023\Kavibharathi\Alteromonas expts\Cr reduction_Alteromonas_compiled data\Fig S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Project student 2023\Kavibharathi\Alteromonas expts\Cr reduction_Alteromonas_compiled data\Fig S3.e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375" cy="263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DE7" w:rsidRPr="00151FBB" w:rsidRDefault="00EF731B" w:rsidP="00C32C2E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Figure</w:t>
      </w:r>
      <w:r w:rsidR="00C32C2E" w:rsidRPr="00151FBB">
        <w:rPr>
          <w:rFonts w:ascii="Times New Roman" w:hAnsi="Times New Roman" w:cs="Times New Roman"/>
          <w:b/>
          <w:sz w:val="20"/>
          <w:szCs w:val="20"/>
          <w:lang w:val="en-US"/>
        </w:rPr>
        <w:t xml:space="preserve"> S5.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gram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Cr(</w:t>
      </w:r>
      <w:proofErr w:type="gramEnd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VI) removal by </w:t>
      </w:r>
      <w:r w:rsidR="00C32C2E" w:rsidRPr="00151FBB">
        <w:rPr>
          <w:rFonts w:ascii="Times New Roman" w:hAnsi="Times New Roman" w:cs="Times New Roman"/>
          <w:i/>
          <w:sz w:val="20"/>
          <w:szCs w:val="20"/>
          <w:lang w:val="en-US"/>
        </w:rPr>
        <w:t>Alteromonas</w:t>
      </w:r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 xml:space="preserve"> sp. protein extracts in the presence of NADPH. The pink color is due to </w:t>
      </w:r>
      <w:proofErr w:type="gramStart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Cr(</w:t>
      </w:r>
      <w:proofErr w:type="gramEnd"/>
      <w:r w:rsidR="00C32C2E" w:rsidRPr="00151FBB">
        <w:rPr>
          <w:rFonts w:ascii="Times New Roman" w:hAnsi="Times New Roman" w:cs="Times New Roman"/>
          <w:sz w:val="20"/>
          <w:szCs w:val="20"/>
          <w:lang w:val="en-US"/>
        </w:rPr>
        <w:t>VI)-DPC complex formation which indicates presence of Cr(VI) in the sample. 1: Crude extract, 2: Cytosolic protein fraction, 3: Membrane protein fraction.</w:t>
      </w:r>
    </w:p>
    <w:sectPr w:rsidR="00B05DE7" w:rsidRPr="00151F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C2E"/>
    <w:rsid w:val="00151FBB"/>
    <w:rsid w:val="00B05DE7"/>
    <w:rsid w:val="00C32C2E"/>
    <w:rsid w:val="00EF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EDDE8"/>
  <w15:chartTrackingRefBased/>
  <w15:docId w15:val="{14D769AB-6510-43F1-B194-DEC109C90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C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2C2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hyperlink" Target="mailto:venkatany@gmail.com" TargetMode="External"/><Relationship Id="rId10" Type="http://schemas.openxmlformats.org/officeDocument/2006/relationships/image" Target="media/image5.emf"/><Relationship Id="rId4" Type="http://schemas.openxmlformats.org/officeDocument/2006/relationships/hyperlink" Target="mailto:yvn@igcar.gov.in" TargetMode="Externa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2023-11-10T10:15:00Z</dcterms:created>
  <dcterms:modified xsi:type="dcterms:W3CDTF">2023-11-10T10:15:00Z</dcterms:modified>
</cp:coreProperties>
</file>