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8370B22" w14:textId="26CBAD93" w:rsidR="003C01EA" w:rsidRPr="00BC2890" w:rsidRDefault="00F10C6B">
      <w:pPr>
        <w:rPr>
          <w:b/>
          <w:bCs/>
        </w:rPr>
      </w:pPr>
      <w:r w:rsidRPr="00BC2890">
        <w:rPr>
          <w:b/>
          <w:bCs/>
        </w:rPr>
        <w:t>ONLINE ONLY</w:t>
      </w:r>
      <w:r w:rsidR="0016426E" w:rsidRPr="00BC2890">
        <w:rPr>
          <w:b/>
          <w:bCs/>
        </w:rPr>
        <w:t xml:space="preserve"> MATERIAL</w:t>
      </w:r>
    </w:p>
    <w:p w14:paraId="5131EF16" w14:textId="03ADFDB5" w:rsidR="0016426E" w:rsidRPr="00BC2890" w:rsidRDefault="0016426E"/>
    <w:p w14:paraId="78C798D5" w14:textId="0A21789F" w:rsidR="00055EDA" w:rsidRPr="00BC2890" w:rsidRDefault="00055EDA" w:rsidP="00055EDA">
      <w:pPr>
        <w:rPr>
          <w:b/>
          <w:bCs/>
        </w:rPr>
      </w:pPr>
      <w:r w:rsidRPr="00BC2890">
        <w:rPr>
          <w:b/>
          <w:bCs/>
        </w:rPr>
        <w:t>Metabo-Endotypes of Asthma Reveal Clinically Important Differences in Lung Function</w:t>
      </w:r>
      <w:r w:rsidR="00BC2890">
        <w:rPr>
          <w:b/>
          <w:bCs/>
        </w:rPr>
        <w:t xml:space="preserve">: </w:t>
      </w:r>
      <w:r w:rsidR="00BC2890" w:rsidRPr="00380262">
        <w:rPr>
          <w:b/>
          <w:bCs/>
          <w:sz w:val="22"/>
          <w:szCs w:val="22"/>
        </w:rPr>
        <w:t>Discovery and validation in two TOPMed Cohorts</w:t>
      </w:r>
    </w:p>
    <w:p w14:paraId="3CE8DCF1" w14:textId="77777777" w:rsidR="0016426E" w:rsidRPr="00BC2890" w:rsidRDefault="0016426E" w:rsidP="0016426E">
      <w:pPr>
        <w:rPr>
          <w:b/>
          <w:bCs/>
          <w:sz w:val="20"/>
          <w:szCs w:val="20"/>
          <w:u w:val="single"/>
        </w:rPr>
      </w:pPr>
    </w:p>
    <w:p w14:paraId="2215C83F" w14:textId="1E6B7EE1" w:rsidR="00055EDA" w:rsidRPr="00E97EED" w:rsidRDefault="00055EDA" w:rsidP="00055EDA">
      <w:pPr>
        <w:rPr>
          <w:sz w:val="20"/>
          <w:szCs w:val="20"/>
          <w:vertAlign w:val="superscript"/>
        </w:rPr>
      </w:pPr>
      <w:r w:rsidRPr="00E97EED">
        <w:rPr>
          <w:sz w:val="20"/>
          <w:szCs w:val="20"/>
        </w:rPr>
        <w:t xml:space="preserve">Rachel S. Kelly, Kevin Mendez, Mengna Huang, Brian </w:t>
      </w:r>
      <w:r w:rsidR="007F4D54" w:rsidRPr="00E97EED">
        <w:rPr>
          <w:sz w:val="20"/>
          <w:szCs w:val="20"/>
        </w:rPr>
        <w:t xml:space="preserve">D. </w:t>
      </w:r>
      <w:r w:rsidRPr="00E97EED">
        <w:rPr>
          <w:sz w:val="20"/>
          <w:szCs w:val="20"/>
        </w:rPr>
        <w:t xml:space="preserve">Hobbs, Clary </w:t>
      </w:r>
      <w:r w:rsidR="00C01B54">
        <w:rPr>
          <w:sz w:val="20"/>
          <w:szCs w:val="20"/>
        </w:rPr>
        <w:t xml:space="preserve">B. </w:t>
      </w:r>
      <w:r w:rsidRPr="00E97EED">
        <w:rPr>
          <w:sz w:val="20"/>
          <w:szCs w:val="20"/>
        </w:rPr>
        <w:t xml:space="preserve">Clish, Robert Gerszten, Michael H. Cho, Craig E. Wheelock, </w:t>
      </w:r>
      <w:r w:rsidR="008A3965" w:rsidRPr="00E97EED">
        <w:rPr>
          <w:sz w:val="20"/>
          <w:szCs w:val="20"/>
        </w:rPr>
        <w:t>Michael J. McGeachie PhD, Su H. Chu, J</w:t>
      </w:r>
      <w:r w:rsidRPr="00E97EED">
        <w:rPr>
          <w:sz w:val="20"/>
          <w:szCs w:val="20"/>
        </w:rPr>
        <w:t>uan C. Celedón, Scott T. Weiss, Jessica Lasky-Su</w:t>
      </w:r>
    </w:p>
    <w:p w14:paraId="581FD587" w14:textId="584F937A" w:rsidR="0016426E" w:rsidRPr="00BC2890" w:rsidRDefault="0016426E" w:rsidP="0016426E">
      <w:pPr>
        <w:rPr>
          <w:sz w:val="20"/>
          <w:szCs w:val="20"/>
        </w:rPr>
      </w:pPr>
    </w:p>
    <w:p w14:paraId="7BD8D91B" w14:textId="0667EC47" w:rsidR="0016426E" w:rsidRPr="00BC2890" w:rsidRDefault="00F10C6B" w:rsidP="0016426E">
      <w:pPr>
        <w:spacing w:before="100" w:beforeAutospacing="1" w:after="100" w:afterAutospacing="1"/>
        <w:rPr>
          <w:b/>
          <w:bCs/>
          <w:sz w:val="20"/>
          <w:szCs w:val="20"/>
        </w:rPr>
      </w:pPr>
      <w:proofErr w:type="spellStart"/>
      <w:r w:rsidRPr="00BC2890">
        <w:rPr>
          <w:b/>
          <w:bCs/>
          <w:sz w:val="20"/>
          <w:szCs w:val="20"/>
        </w:rPr>
        <w:t>e</w:t>
      </w:r>
      <w:r w:rsidR="0016426E" w:rsidRPr="00BC2890">
        <w:rPr>
          <w:b/>
          <w:bCs/>
          <w:sz w:val="20"/>
          <w:szCs w:val="20"/>
        </w:rPr>
        <w:t>METHODS</w:t>
      </w:r>
      <w:proofErr w:type="spellEnd"/>
    </w:p>
    <w:p w14:paraId="5EB9E2F3" w14:textId="71746573" w:rsidR="0031531B" w:rsidRPr="00BC2890" w:rsidRDefault="0031531B" w:rsidP="0016426E">
      <w:pPr>
        <w:spacing w:after="120"/>
        <w:rPr>
          <w:b/>
          <w:i/>
          <w:iCs/>
          <w:sz w:val="20"/>
          <w:szCs w:val="20"/>
        </w:rPr>
      </w:pPr>
      <w:r w:rsidRPr="00BC2890">
        <w:rPr>
          <w:b/>
          <w:i/>
          <w:iCs/>
          <w:sz w:val="20"/>
          <w:szCs w:val="20"/>
        </w:rPr>
        <w:t>Study populations</w:t>
      </w:r>
    </w:p>
    <w:p w14:paraId="4E23BF1B" w14:textId="77777777" w:rsidR="0031531B" w:rsidRPr="00BC2890" w:rsidRDefault="0031531B" w:rsidP="0031531B">
      <w:pPr>
        <w:jc w:val="both"/>
        <w:rPr>
          <w:i/>
          <w:sz w:val="20"/>
          <w:szCs w:val="20"/>
        </w:rPr>
      </w:pPr>
      <w:r w:rsidRPr="00BC2890">
        <w:rPr>
          <w:i/>
          <w:iCs/>
          <w:sz w:val="20"/>
          <w:szCs w:val="20"/>
        </w:rPr>
        <w:t>Discovery population:</w:t>
      </w:r>
      <w:r w:rsidRPr="00BC2890">
        <w:rPr>
          <w:b/>
          <w:bCs/>
          <w:sz w:val="20"/>
          <w:szCs w:val="20"/>
        </w:rPr>
        <w:t xml:space="preserve"> </w:t>
      </w:r>
    </w:p>
    <w:p w14:paraId="4C6745E0" w14:textId="75DCD098" w:rsidR="0031531B" w:rsidRPr="00BC2890" w:rsidRDefault="0031531B" w:rsidP="0031531B">
      <w:pPr>
        <w:jc w:val="both"/>
        <w:outlineLvl w:val="0"/>
        <w:rPr>
          <w:i/>
          <w:sz w:val="20"/>
          <w:szCs w:val="20"/>
        </w:rPr>
      </w:pPr>
      <w:r w:rsidRPr="00BC2890">
        <w:rPr>
          <w:i/>
          <w:sz w:val="20"/>
          <w:szCs w:val="20"/>
        </w:rPr>
        <w:t>The Genetic</w:t>
      </w:r>
      <w:r w:rsidR="00865302" w:rsidRPr="00BC2890">
        <w:rPr>
          <w:i/>
          <w:sz w:val="20"/>
          <w:szCs w:val="20"/>
        </w:rPr>
        <w:t>s</w:t>
      </w:r>
      <w:r w:rsidRPr="00BC2890">
        <w:rPr>
          <w:i/>
          <w:sz w:val="20"/>
          <w:szCs w:val="20"/>
        </w:rPr>
        <w:t xml:space="preserve"> of Asthma in Costa Rica Study (GACRS)</w:t>
      </w:r>
    </w:p>
    <w:p w14:paraId="5BC1C272" w14:textId="16DBA443" w:rsidR="00865302" w:rsidRPr="00BC2890" w:rsidRDefault="0031531B" w:rsidP="0031531B">
      <w:pPr>
        <w:rPr>
          <w:color w:val="000000"/>
          <w:sz w:val="20"/>
          <w:szCs w:val="20"/>
          <w:shd w:val="clear" w:color="auto" w:fill="FFFFFF"/>
        </w:rPr>
      </w:pPr>
      <w:r w:rsidRPr="00BC2890">
        <w:rPr>
          <w:sz w:val="20"/>
          <w:szCs w:val="20"/>
        </w:rPr>
        <w:t xml:space="preserve">GACRS </w:t>
      </w:r>
      <w:r w:rsidRPr="00BC2890">
        <w:rPr>
          <w:sz w:val="20"/>
          <w:szCs w:val="20"/>
        </w:rPr>
        <w:fldChar w:fldCharType="begin">
          <w:fldData xml:space="preserve">PEVuZE5vdGU+PENpdGU+PEF1dGhvcj5LZWxseTwvQXV0aG9yPjxZZWFyPjIwMTc8L1llYXI+PFJl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</w:fldData>
        </w:fldChar>
      </w:r>
      <w:r w:rsidR="008C2146">
        <w:rPr>
          <w:sz w:val="20"/>
          <w:szCs w:val="20"/>
        </w:rPr>
        <w:instrText xml:space="preserve"> ADDIN EN.CITE </w:instrText>
      </w:r>
      <w:r w:rsidR="008C2146">
        <w:rPr>
          <w:sz w:val="20"/>
          <w:szCs w:val="20"/>
        </w:rPr>
        <w:fldChar w:fldCharType="begin">
          <w:fldData xml:space="preserve">PEVuZE5vdGU+PENpdGU+PEF1dGhvcj5LZWxseTwvQXV0aG9yPjxZZWFyPjIwMTc8L1llYXI+PFJl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</w:fldData>
        </w:fldChar>
      </w:r>
      <w:r w:rsidR="008C2146">
        <w:rPr>
          <w:sz w:val="20"/>
          <w:szCs w:val="20"/>
        </w:rPr>
        <w:instrText xml:space="preserve"> ADDIN EN.CITE.DATA </w:instrText>
      </w:r>
      <w:r w:rsidR="008C2146">
        <w:rPr>
          <w:sz w:val="20"/>
          <w:szCs w:val="20"/>
        </w:rPr>
      </w:r>
      <w:r w:rsidR="008C2146">
        <w:rPr>
          <w:sz w:val="20"/>
          <w:szCs w:val="20"/>
        </w:rPr>
        <w:fldChar w:fldCharType="end"/>
      </w:r>
      <w:r w:rsidRPr="00BC2890">
        <w:rPr>
          <w:sz w:val="20"/>
          <w:szCs w:val="20"/>
        </w:rPr>
      </w:r>
      <w:r w:rsidRPr="00BC2890">
        <w:rPr>
          <w:sz w:val="20"/>
          <w:szCs w:val="20"/>
        </w:rPr>
        <w:fldChar w:fldCharType="separate"/>
      </w:r>
      <w:r w:rsidR="008C2146" w:rsidRPr="008C2146">
        <w:rPr>
          <w:noProof/>
          <w:sz w:val="20"/>
          <w:szCs w:val="20"/>
          <w:vertAlign w:val="superscript"/>
        </w:rPr>
        <w:t>1</w:t>
      </w:r>
      <w:r w:rsidRPr="00BC2890">
        <w:rPr>
          <w:sz w:val="20"/>
          <w:szCs w:val="20"/>
        </w:rPr>
        <w:fldChar w:fldCharType="end"/>
      </w:r>
      <w:r w:rsidRPr="00BC2890">
        <w:rPr>
          <w:sz w:val="20"/>
          <w:szCs w:val="20"/>
        </w:rPr>
        <w:t xml:space="preserve"> recruited 1,165 children </w:t>
      </w:r>
      <w:r w:rsidR="004455FB" w:rsidRPr="00BC2890">
        <w:rPr>
          <w:sz w:val="20"/>
          <w:szCs w:val="20"/>
        </w:rPr>
        <w:t xml:space="preserve">with asthma, </w:t>
      </w:r>
      <w:r w:rsidRPr="00BC2890">
        <w:rPr>
          <w:sz w:val="20"/>
          <w:szCs w:val="20"/>
        </w:rPr>
        <w:t>aged 6-14 years</w:t>
      </w:r>
      <w:r w:rsidR="004455FB" w:rsidRPr="00BC2890">
        <w:rPr>
          <w:sz w:val="20"/>
          <w:szCs w:val="20"/>
        </w:rPr>
        <w:t xml:space="preserve">, </w:t>
      </w:r>
      <w:r w:rsidRPr="00BC2890">
        <w:rPr>
          <w:sz w:val="20"/>
          <w:szCs w:val="20"/>
        </w:rPr>
        <w:t xml:space="preserve">from 140 school across the Central Valley of Costa Rica between February 2001 and August 2008. </w:t>
      </w:r>
      <w:r w:rsidRPr="00BC2890">
        <w:rPr>
          <w:color w:val="000000"/>
          <w:sz w:val="20"/>
          <w:szCs w:val="20"/>
          <w:shd w:val="clear" w:color="auto" w:fill="FFFFFF"/>
        </w:rPr>
        <w:t xml:space="preserve">Children were eligible for the study if they had asthma, as defined by physician-diagnosis and ≥2 respiratory symptoms or asthma attacks in the prior year, and a high probability of having ≥6 great-grandparents born in the Central Valley of Costa Rica </w:t>
      </w:r>
      <w:r w:rsidRPr="00BC2890">
        <w:rPr>
          <w:color w:val="000000"/>
          <w:sz w:val="20"/>
          <w:szCs w:val="20"/>
          <w:shd w:val="clear" w:color="auto" w:fill="FFFFFF"/>
        </w:rPr>
        <w:fldChar w:fldCharType="begin">
          <w:fldData xml:space="preserve">PEVuZE5vdGU+PENpdGU+PEF1dGhvcj5LZWxseTwvQXV0aG9yPjxZZWFyPjIwMTc8L1llYXI+PFJl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</w:fldData>
        </w:fldChar>
      </w:r>
      <w:r w:rsidR="008C2146">
        <w:rPr>
          <w:color w:val="000000"/>
          <w:sz w:val="20"/>
          <w:szCs w:val="20"/>
          <w:shd w:val="clear" w:color="auto" w:fill="FFFFFF"/>
        </w:rPr>
        <w:instrText xml:space="preserve"> ADDIN EN.CITE </w:instrText>
      </w:r>
      <w:r w:rsidR="008C2146">
        <w:rPr>
          <w:color w:val="000000"/>
          <w:sz w:val="20"/>
          <w:szCs w:val="20"/>
          <w:shd w:val="clear" w:color="auto" w:fill="FFFFFF"/>
        </w:rPr>
        <w:fldChar w:fldCharType="begin">
          <w:fldData xml:space="preserve">PEVuZE5vdGU+PENpdGU+PEF1dGhvcj5LZWxseTwvQXV0aG9yPjxZZWFyPjIwMTc8L1llYXI+PFJl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</w:fldData>
        </w:fldChar>
      </w:r>
      <w:r w:rsidR="008C2146">
        <w:rPr>
          <w:color w:val="000000"/>
          <w:sz w:val="20"/>
          <w:szCs w:val="20"/>
          <w:shd w:val="clear" w:color="auto" w:fill="FFFFFF"/>
        </w:rPr>
        <w:instrText xml:space="preserve"> ADDIN EN.CITE.DATA </w:instrText>
      </w:r>
      <w:r w:rsidR="008C2146">
        <w:rPr>
          <w:color w:val="000000"/>
          <w:sz w:val="20"/>
          <w:szCs w:val="20"/>
          <w:shd w:val="clear" w:color="auto" w:fill="FFFFFF"/>
        </w:rPr>
      </w:r>
      <w:r w:rsidR="008C2146">
        <w:rPr>
          <w:color w:val="000000"/>
          <w:sz w:val="20"/>
          <w:szCs w:val="20"/>
          <w:shd w:val="clear" w:color="auto" w:fill="FFFFFF"/>
        </w:rPr>
        <w:fldChar w:fldCharType="end"/>
      </w:r>
      <w:r w:rsidRPr="00BC2890">
        <w:rPr>
          <w:color w:val="000000"/>
          <w:sz w:val="20"/>
          <w:szCs w:val="20"/>
          <w:shd w:val="clear" w:color="auto" w:fill="FFFFFF"/>
        </w:rPr>
      </w:r>
      <w:r w:rsidRPr="00BC2890">
        <w:rPr>
          <w:color w:val="000000"/>
          <w:sz w:val="20"/>
          <w:szCs w:val="20"/>
          <w:shd w:val="clear" w:color="auto" w:fill="FFFFFF"/>
        </w:rPr>
        <w:fldChar w:fldCharType="separate"/>
      </w:r>
      <w:r w:rsidR="008C2146" w:rsidRPr="008C2146">
        <w:rPr>
          <w:noProof/>
          <w:color w:val="000000"/>
          <w:sz w:val="20"/>
          <w:szCs w:val="20"/>
          <w:shd w:val="clear" w:color="auto" w:fill="FFFFFF"/>
          <w:vertAlign w:val="superscript"/>
        </w:rPr>
        <w:t>1</w:t>
      </w:r>
      <w:r w:rsidRPr="00BC2890">
        <w:rPr>
          <w:color w:val="000000"/>
          <w:sz w:val="20"/>
          <w:szCs w:val="20"/>
          <w:shd w:val="clear" w:color="auto" w:fill="FFFFFF"/>
        </w:rPr>
        <w:fldChar w:fldCharType="end"/>
      </w:r>
      <w:r w:rsidRPr="00BC2890">
        <w:rPr>
          <w:color w:val="000000"/>
          <w:sz w:val="20"/>
          <w:szCs w:val="20"/>
          <w:shd w:val="clear" w:color="auto" w:fill="FFFFFF"/>
        </w:rPr>
        <w:t xml:space="preserve">. </w:t>
      </w:r>
      <w:r w:rsidRPr="00BC2890">
        <w:rPr>
          <w:sz w:val="20"/>
          <w:szCs w:val="20"/>
        </w:rPr>
        <w:t>At enrollment</w:t>
      </w:r>
      <w:r w:rsidR="004455FB" w:rsidRPr="00BC2890">
        <w:rPr>
          <w:sz w:val="20"/>
          <w:szCs w:val="20"/>
        </w:rPr>
        <w:t>,</w:t>
      </w:r>
      <w:r w:rsidRPr="00BC2890">
        <w:rPr>
          <w:sz w:val="20"/>
          <w:szCs w:val="20"/>
        </w:rPr>
        <w:t xml:space="preserve"> all children completed a protocol including spirometry, questionnaires</w:t>
      </w:r>
      <w:r w:rsidR="004455FB" w:rsidRPr="00BC2890">
        <w:rPr>
          <w:sz w:val="20"/>
          <w:szCs w:val="20"/>
        </w:rPr>
        <w:t>,</w:t>
      </w:r>
      <w:r w:rsidRPr="00BC2890">
        <w:rPr>
          <w:sz w:val="20"/>
          <w:szCs w:val="20"/>
        </w:rPr>
        <w:t xml:space="preserve"> and </w:t>
      </w:r>
      <w:r w:rsidR="004455FB" w:rsidRPr="00BC2890">
        <w:rPr>
          <w:sz w:val="20"/>
          <w:szCs w:val="20"/>
        </w:rPr>
        <w:t xml:space="preserve">collection of </w:t>
      </w:r>
      <w:r w:rsidRPr="00BC2890">
        <w:rPr>
          <w:sz w:val="20"/>
          <w:szCs w:val="20"/>
        </w:rPr>
        <w:t xml:space="preserve">blood </w:t>
      </w:r>
      <w:r w:rsidR="004455FB" w:rsidRPr="00BC2890">
        <w:rPr>
          <w:sz w:val="20"/>
          <w:szCs w:val="20"/>
        </w:rPr>
        <w:t>samples</w:t>
      </w:r>
      <w:r w:rsidRPr="00BC2890">
        <w:rPr>
          <w:sz w:val="20"/>
          <w:szCs w:val="20"/>
        </w:rPr>
        <w:t xml:space="preserve">. </w:t>
      </w:r>
      <w:r w:rsidRPr="00BC2890">
        <w:rPr>
          <w:color w:val="000000"/>
          <w:sz w:val="20"/>
          <w:szCs w:val="20"/>
          <w:shd w:val="clear" w:color="auto" w:fill="FFFFFF"/>
        </w:rPr>
        <w:t xml:space="preserve">The questionnaire was a version of the one used in the Collaborative Study on the Genetics of Asthma translated into Spanish </w:t>
      </w:r>
      <w:r w:rsidRPr="00BC2890">
        <w:rPr>
          <w:color w:val="000000"/>
          <w:sz w:val="20"/>
          <w:szCs w:val="20"/>
          <w:shd w:val="clear" w:color="auto" w:fill="FFFFFF"/>
        </w:rPr>
        <w:fldChar w:fldCharType="begin"/>
      </w:r>
      <w:r w:rsidR="008C2146">
        <w:rPr>
          <w:color w:val="000000"/>
          <w:sz w:val="20"/>
          <w:szCs w:val="20"/>
          <w:shd w:val="clear" w:color="auto" w:fill="FFFFFF"/>
        </w:rPr>
        <w:instrText xml:space="preserve"> ADDIN EN.CITE &lt;EndNote&gt;&lt;Cite&gt;&lt;Year&gt;1997&lt;/Year&gt;&lt;RecNum&gt;340&lt;/RecNum&gt;&lt;DisplayText&gt;&lt;style face="superscript"&gt;2&lt;/style&gt;&lt;/DisplayText&gt;&lt;record&gt;&lt;rec-number&gt;340&lt;/rec-number&gt;&lt;foreign-keys&gt;&lt;key app="EN" db-id="92pf055wls9d9se95pjp9xava25t0w9p2w5z" timestamp="1598450989"&gt;340&lt;/key&gt;&lt;/foreign-keys&gt;&lt;ref-type name="Journal Article"&gt;17&lt;/ref-type&gt;&lt;contributors&gt;&lt;/contributors&gt;&lt;titles&gt;&lt;title&gt;A genome-wide search for asthma susceptibility loci in ethnically diverse populations. The Collaborative Study on the Genetics of Asthma (CSGA)&lt;/title&gt;&lt;secondary-title&gt;Nat Genet&lt;/secondary-title&gt;&lt;/titles&gt;&lt;periodical&gt;&lt;full-title&gt;Nat Genet&lt;/full-title&gt;&lt;/periodical&gt;&lt;pages&gt;389-92&lt;/pages&gt;&lt;volume&gt;15&lt;/volume&gt;&lt;number&gt;4&lt;/number&gt;&lt;edition&gt;1997/04/01&lt;/edition&gt;&lt;keywords&gt;&lt;keyword&gt;African Continental Ancestry Group/genetics&lt;/keyword&gt;&lt;keyword&gt;Asthma/*ethnology/*genetics&lt;/keyword&gt;&lt;keyword&gt;*Chromosome Mapping&lt;/keyword&gt;&lt;keyword&gt;Disease Susceptibility&lt;/keyword&gt;&lt;keyword&gt;European Continental Ancestry Group/genetics&lt;/keyword&gt;&lt;keyword&gt;*Genome, Human&lt;/keyword&gt;&lt;keyword&gt;Genotype&lt;/keyword&gt;&lt;keyword&gt;Hispanic Americans/genetics&lt;/keyword&gt;&lt;keyword&gt;Humans&lt;/keyword&gt;&lt;keyword&gt;Lod Score&lt;/keyword&gt;&lt;keyword&gt;Nuclear Family&lt;/keyword&gt;&lt;/keywords&gt;&lt;dates&gt;&lt;year&gt;1997&lt;/year&gt;&lt;pub-dates&gt;&lt;date&gt;Apr&lt;/date&gt;&lt;/pub-dates&gt;&lt;/dates&gt;&lt;isbn&gt;1061-4036 (Print)&amp;#xD;1061-4036 (Linking)&lt;/isbn&gt;&lt;accession-num&gt;9090385&lt;/accession-num&gt;&lt;urls&gt;&lt;related-urls&gt;&lt;url&gt;https://www.ncbi.nlm.nih.gov/pubmed/9090385&lt;/url&gt;&lt;/related-urls&gt;&lt;/urls&gt;&lt;electronic-resource-num&gt;10.1038/ng0497-389&lt;/electronic-resource-num&gt;&lt;/record&gt;&lt;/Cite&gt;&lt;/EndNote&gt;</w:instrText>
      </w:r>
      <w:r w:rsidRPr="00BC2890">
        <w:rPr>
          <w:color w:val="000000"/>
          <w:sz w:val="20"/>
          <w:szCs w:val="20"/>
          <w:shd w:val="clear" w:color="auto" w:fill="FFFFFF"/>
        </w:rPr>
        <w:fldChar w:fldCharType="separate"/>
      </w:r>
      <w:r w:rsidR="008C2146" w:rsidRPr="008C2146">
        <w:rPr>
          <w:noProof/>
          <w:color w:val="000000"/>
          <w:sz w:val="20"/>
          <w:szCs w:val="20"/>
          <w:shd w:val="clear" w:color="auto" w:fill="FFFFFF"/>
          <w:vertAlign w:val="superscript"/>
        </w:rPr>
        <w:t>2</w:t>
      </w:r>
      <w:r w:rsidRPr="00BC2890">
        <w:rPr>
          <w:color w:val="000000"/>
          <w:sz w:val="20"/>
          <w:szCs w:val="20"/>
          <w:shd w:val="clear" w:color="auto" w:fill="FFFFFF"/>
        </w:rPr>
        <w:fldChar w:fldCharType="end"/>
      </w:r>
      <w:r w:rsidRPr="00BC2890">
        <w:rPr>
          <w:color w:val="000000"/>
          <w:sz w:val="20"/>
          <w:szCs w:val="20"/>
          <w:shd w:val="clear" w:color="auto" w:fill="FFFFFF"/>
        </w:rPr>
        <w:t>, and included information on medication use, hospitalization</w:t>
      </w:r>
      <w:r w:rsidR="004455FB" w:rsidRPr="00BC2890">
        <w:rPr>
          <w:color w:val="000000"/>
          <w:sz w:val="20"/>
          <w:szCs w:val="20"/>
          <w:shd w:val="clear" w:color="auto" w:fill="FFFFFF"/>
        </w:rPr>
        <w:t>s,</w:t>
      </w:r>
      <w:r w:rsidRPr="00BC2890">
        <w:rPr>
          <w:color w:val="000000"/>
          <w:sz w:val="20"/>
          <w:szCs w:val="20"/>
          <w:shd w:val="clear" w:color="auto" w:fill="FFFFFF"/>
        </w:rPr>
        <w:t xml:space="preserve"> and physician</w:t>
      </w:r>
      <w:r w:rsidR="004455FB" w:rsidRPr="00BC2890">
        <w:rPr>
          <w:color w:val="000000"/>
          <w:sz w:val="20"/>
          <w:szCs w:val="20"/>
          <w:shd w:val="clear" w:color="auto" w:fill="FFFFFF"/>
        </w:rPr>
        <w:t>’s</w:t>
      </w:r>
      <w:r w:rsidRPr="00BC2890">
        <w:rPr>
          <w:color w:val="000000"/>
          <w:sz w:val="20"/>
          <w:szCs w:val="20"/>
          <w:shd w:val="clear" w:color="auto" w:fill="FFFFFF"/>
        </w:rPr>
        <w:t xml:space="preserve"> diagnos</w:t>
      </w:r>
      <w:r w:rsidR="004455FB" w:rsidRPr="00BC2890">
        <w:rPr>
          <w:color w:val="000000"/>
          <w:sz w:val="20"/>
          <w:szCs w:val="20"/>
          <w:shd w:val="clear" w:color="auto" w:fill="FFFFFF"/>
        </w:rPr>
        <w:t>e</w:t>
      </w:r>
      <w:r w:rsidRPr="00BC2890">
        <w:rPr>
          <w:color w:val="000000"/>
          <w:sz w:val="20"/>
          <w:szCs w:val="20"/>
          <w:shd w:val="clear" w:color="auto" w:fill="FFFFFF"/>
        </w:rPr>
        <w:t xml:space="preserve">s of </w:t>
      </w:r>
      <w:proofErr w:type="spellStart"/>
      <w:r w:rsidRPr="00BC2890">
        <w:rPr>
          <w:color w:val="000000"/>
          <w:sz w:val="20"/>
          <w:szCs w:val="20"/>
          <w:shd w:val="clear" w:color="auto" w:fill="FFFFFF"/>
        </w:rPr>
        <w:t>hayfever</w:t>
      </w:r>
      <w:proofErr w:type="spellEnd"/>
      <w:r w:rsidRPr="00BC2890">
        <w:rPr>
          <w:color w:val="000000"/>
          <w:sz w:val="20"/>
          <w:szCs w:val="20"/>
          <w:shd w:val="clear" w:color="auto" w:fill="FFFFFF"/>
        </w:rPr>
        <w:t xml:space="preserve"> and </w:t>
      </w:r>
      <w:r w:rsidR="004455FB" w:rsidRPr="00BC2890">
        <w:rPr>
          <w:color w:val="000000"/>
          <w:sz w:val="20"/>
          <w:szCs w:val="20"/>
          <w:shd w:val="clear" w:color="auto" w:fill="FFFFFF"/>
        </w:rPr>
        <w:t>eczema</w:t>
      </w:r>
      <w:r w:rsidR="000B415E" w:rsidRPr="00BC2890">
        <w:rPr>
          <w:color w:val="000000"/>
          <w:sz w:val="20"/>
          <w:szCs w:val="20"/>
          <w:shd w:val="clear" w:color="auto" w:fill="FFFFFF"/>
        </w:rPr>
        <w:t>/atopic dermatitis</w:t>
      </w:r>
      <w:r w:rsidRPr="00BC2890">
        <w:rPr>
          <w:sz w:val="20"/>
          <w:szCs w:val="20"/>
        </w:rPr>
        <w:t xml:space="preserve">. </w:t>
      </w:r>
      <w:r w:rsidRPr="00BC2890">
        <w:rPr>
          <w:color w:val="000000"/>
          <w:sz w:val="20"/>
          <w:szCs w:val="20"/>
          <w:shd w:val="clear" w:color="auto" w:fill="FFFFFF"/>
        </w:rPr>
        <w:t xml:space="preserve">Spirometry was conducted with a Survey Tach Spirometer (Warren E. Collins; Braintree, MA) in accordance with American Thoracic Society recommendations </w:t>
      </w:r>
      <w:r w:rsidRPr="00BC2890">
        <w:rPr>
          <w:color w:val="000000"/>
          <w:sz w:val="20"/>
          <w:szCs w:val="20"/>
          <w:shd w:val="clear" w:color="auto" w:fill="FFFFFF"/>
        </w:rPr>
        <w:fldChar w:fldCharType="begin">
          <w:fldData xml:space="preserve">PEVuZE5vdGU+PENpdGU+PEF1dGhvcj5LZWxseTwvQXV0aG9yPjxZZWFyPjIwMTc8L1llYXI+PFJl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</w:fldData>
        </w:fldChar>
      </w:r>
      <w:r w:rsidR="008C2146">
        <w:rPr>
          <w:color w:val="000000"/>
          <w:sz w:val="20"/>
          <w:szCs w:val="20"/>
          <w:shd w:val="clear" w:color="auto" w:fill="FFFFFF"/>
        </w:rPr>
        <w:instrText xml:space="preserve"> ADDIN EN.CITE </w:instrText>
      </w:r>
      <w:r w:rsidR="008C2146">
        <w:rPr>
          <w:color w:val="000000"/>
          <w:sz w:val="20"/>
          <w:szCs w:val="20"/>
          <w:shd w:val="clear" w:color="auto" w:fill="FFFFFF"/>
        </w:rPr>
        <w:fldChar w:fldCharType="begin">
          <w:fldData xml:space="preserve">PEVuZE5vdGU+PENpdGU+PEF1dGhvcj5LZWxseTwvQXV0aG9yPjxZZWFyPjIwMTc8L1llYXI+PFJl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</w:fldData>
        </w:fldChar>
      </w:r>
      <w:r w:rsidR="008C2146">
        <w:rPr>
          <w:color w:val="000000"/>
          <w:sz w:val="20"/>
          <w:szCs w:val="20"/>
          <w:shd w:val="clear" w:color="auto" w:fill="FFFFFF"/>
        </w:rPr>
        <w:instrText xml:space="preserve"> ADDIN EN.CITE.DATA </w:instrText>
      </w:r>
      <w:r w:rsidR="008C2146">
        <w:rPr>
          <w:color w:val="000000"/>
          <w:sz w:val="20"/>
          <w:szCs w:val="20"/>
          <w:shd w:val="clear" w:color="auto" w:fill="FFFFFF"/>
        </w:rPr>
      </w:r>
      <w:r w:rsidR="008C2146">
        <w:rPr>
          <w:color w:val="000000"/>
          <w:sz w:val="20"/>
          <w:szCs w:val="20"/>
          <w:shd w:val="clear" w:color="auto" w:fill="FFFFFF"/>
        </w:rPr>
        <w:fldChar w:fldCharType="end"/>
      </w:r>
      <w:r w:rsidRPr="00BC2890">
        <w:rPr>
          <w:color w:val="000000"/>
          <w:sz w:val="20"/>
          <w:szCs w:val="20"/>
          <w:shd w:val="clear" w:color="auto" w:fill="FFFFFF"/>
        </w:rPr>
      </w:r>
      <w:r w:rsidRPr="00BC2890">
        <w:rPr>
          <w:color w:val="000000"/>
          <w:sz w:val="20"/>
          <w:szCs w:val="20"/>
          <w:shd w:val="clear" w:color="auto" w:fill="FFFFFF"/>
        </w:rPr>
        <w:fldChar w:fldCharType="separate"/>
      </w:r>
      <w:r w:rsidR="008C2146" w:rsidRPr="008C2146">
        <w:rPr>
          <w:noProof/>
          <w:color w:val="000000"/>
          <w:sz w:val="20"/>
          <w:szCs w:val="20"/>
          <w:shd w:val="clear" w:color="auto" w:fill="FFFFFF"/>
          <w:vertAlign w:val="superscript"/>
        </w:rPr>
        <w:t>1</w:t>
      </w:r>
      <w:r w:rsidRPr="00BC2890">
        <w:rPr>
          <w:color w:val="000000"/>
          <w:sz w:val="20"/>
          <w:szCs w:val="20"/>
          <w:shd w:val="clear" w:color="auto" w:fill="FFFFFF"/>
        </w:rPr>
        <w:fldChar w:fldCharType="end"/>
      </w:r>
      <w:r w:rsidRPr="00BC2890">
        <w:rPr>
          <w:color w:val="000000"/>
          <w:sz w:val="20"/>
          <w:szCs w:val="20"/>
          <w:shd w:val="clear" w:color="auto" w:fill="FFFFFF"/>
        </w:rPr>
        <w:t xml:space="preserve">. </w:t>
      </w:r>
    </w:p>
    <w:p w14:paraId="3BB1D573" w14:textId="77777777" w:rsidR="00865302" w:rsidRPr="00BC2890" w:rsidRDefault="00865302" w:rsidP="0031531B">
      <w:pPr>
        <w:rPr>
          <w:color w:val="000000"/>
          <w:sz w:val="20"/>
          <w:szCs w:val="20"/>
          <w:shd w:val="clear" w:color="auto" w:fill="FFFFFF"/>
        </w:rPr>
      </w:pPr>
    </w:p>
    <w:p w14:paraId="30F07EC3" w14:textId="1E9F737D" w:rsidR="0031531B" w:rsidRPr="00BC2890" w:rsidRDefault="0031531B" w:rsidP="0031531B">
      <w:pPr>
        <w:rPr>
          <w:sz w:val="20"/>
          <w:szCs w:val="20"/>
        </w:rPr>
      </w:pPr>
      <w:r w:rsidRPr="00BC2890">
        <w:rPr>
          <w:color w:val="000000"/>
          <w:sz w:val="20"/>
          <w:szCs w:val="20"/>
          <w:shd w:val="clear" w:color="auto" w:fill="FFFFFF"/>
        </w:rPr>
        <w:t xml:space="preserve">Serum total </w:t>
      </w:r>
      <w:proofErr w:type="spellStart"/>
      <w:r w:rsidRPr="00BC2890">
        <w:rPr>
          <w:color w:val="000000"/>
          <w:sz w:val="20"/>
          <w:szCs w:val="20"/>
          <w:shd w:val="clear" w:color="auto" w:fill="FFFFFF"/>
        </w:rPr>
        <w:t>IgE</w:t>
      </w:r>
      <w:proofErr w:type="spellEnd"/>
      <w:r w:rsidRPr="00BC2890">
        <w:rPr>
          <w:color w:val="000000"/>
          <w:sz w:val="20"/>
          <w:szCs w:val="20"/>
          <w:shd w:val="clear" w:color="auto" w:fill="FFFFFF"/>
        </w:rPr>
        <w:t xml:space="preserve"> level was determined using the </w:t>
      </w:r>
      <w:proofErr w:type="spellStart"/>
      <w:r w:rsidRPr="00BC2890">
        <w:rPr>
          <w:color w:val="000000"/>
          <w:sz w:val="20"/>
          <w:szCs w:val="20"/>
          <w:shd w:val="clear" w:color="auto" w:fill="FFFFFF"/>
        </w:rPr>
        <w:t>UniCAP</w:t>
      </w:r>
      <w:proofErr w:type="spellEnd"/>
      <w:r w:rsidRPr="00BC2890">
        <w:rPr>
          <w:color w:val="000000"/>
          <w:sz w:val="20"/>
          <w:szCs w:val="20"/>
          <w:shd w:val="clear" w:color="auto" w:fill="FFFFFF"/>
        </w:rPr>
        <w:t xml:space="preserve"> 250 system (Pharmacia &amp; Upjohn, Kalamazoo, </w:t>
      </w:r>
      <w:proofErr w:type="spellStart"/>
      <w:r w:rsidRPr="00BC2890">
        <w:rPr>
          <w:color w:val="000000"/>
          <w:sz w:val="20"/>
          <w:szCs w:val="20"/>
          <w:shd w:val="clear" w:color="auto" w:fill="FFFFFF"/>
        </w:rPr>
        <w:t>Mich</w:t>
      </w:r>
      <w:proofErr w:type="spellEnd"/>
      <w:r w:rsidRPr="00BC2890">
        <w:rPr>
          <w:color w:val="000000"/>
          <w:sz w:val="20"/>
          <w:szCs w:val="20"/>
          <w:shd w:val="clear" w:color="auto" w:fill="FFFFFF"/>
        </w:rPr>
        <w:t xml:space="preserve">), with samples measured in duplicate </w:t>
      </w:r>
      <w:r w:rsidRPr="00BC2890">
        <w:rPr>
          <w:color w:val="000000"/>
          <w:sz w:val="20"/>
          <w:szCs w:val="20"/>
          <w:shd w:val="clear" w:color="auto" w:fill="FFFFFF"/>
        </w:rPr>
        <w:fldChar w:fldCharType="begin">
          <w:fldData xml:space="preserve">PEVuZE5vdGU+PENpdGU+PEF1dGhvcj5WaXJrdWQ8L0F1dGhvcj48WWVhcj4yMDE4PC9ZZWFyPjxS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</w:fldData>
        </w:fldChar>
      </w:r>
      <w:r w:rsidR="008C2146">
        <w:rPr>
          <w:color w:val="000000"/>
          <w:sz w:val="20"/>
          <w:szCs w:val="20"/>
          <w:shd w:val="clear" w:color="auto" w:fill="FFFFFF"/>
        </w:rPr>
        <w:instrText xml:space="preserve"> ADDIN EN.CITE </w:instrText>
      </w:r>
      <w:r w:rsidR="008C2146">
        <w:rPr>
          <w:color w:val="000000"/>
          <w:sz w:val="20"/>
          <w:szCs w:val="20"/>
          <w:shd w:val="clear" w:color="auto" w:fill="FFFFFF"/>
        </w:rPr>
        <w:fldChar w:fldCharType="begin">
          <w:fldData xml:space="preserve">PEVuZE5vdGU+PENpdGU+PEF1dGhvcj5WaXJrdWQ8L0F1dGhvcj48WWVhcj4yMDE4PC9ZZWFyPjxS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</w:fldData>
        </w:fldChar>
      </w:r>
      <w:r w:rsidR="008C2146">
        <w:rPr>
          <w:color w:val="000000"/>
          <w:sz w:val="20"/>
          <w:szCs w:val="20"/>
          <w:shd w:val="clear" w:color="auto" w:fill="FFFFFF"/>
        </w:rPr>
        <w:instrText xml:space="preserve"> ADDIN EN.CITE.DATA </w:instrText>
      </w:r>
      <w:r w:rsidR="008C2146">
        <w:rPr>
          <w:color w:val="000000"/>
          <w:sz w:val="20"/>
          <w:szCs w:val="20"/>
          <w:shd w:val="clear" w:color="auto" w:fill="FFFFFF"/>
        </w:rPr>
      </w:r>
      <w:r w:rsidR="008C2146">
        <w:rPr>
          <w:color w:val="000000"/>
          <w:sz w:val="20"/>
          <w:szCs w:val="20"/>
          <w:shd w:val="clear" w:color="auto" w:fill="FFFFFF"/>
        </w:rPr>
        <w:fldChar w:fldCharType="end"/>
      </w:r>
      <w:r w:rsidRPr="00BC2890">
        <w:rPr>
          <w:color w:val="000000"/>
          <w:sz w:val="20"/>
          <w:szCs w:val="20"/>
          <w:shd w:val="clear" w:color="auto" w:fill="FFFFFF"/>
        </w:rPr>
      </w:r>
      <w:r w:rsidRPr="00BC2890">
        <w:rPr>
          <w:color w:val="000000"/>
          <w:sz w:val="20"/>
          <w:szCs w:val="20"/>
          <w:shd w:val="clear" w:color="auto" w:fill="FFFFFF"/>
        </w:rPr>
        <w:fldChar w:fldCharType="separate"/>
      </w:r>
      <w:r w:rsidR="008C2146" w:rsidRPr="008C2146">
        <w:rPr>
          <w:noProof/>
          <w:color w:val="000000"/>
          <w:sz w:val="20"/>
          <w:szCs w:val="20"/>
          <w:shd w:val="clear" w:color="auto" w:fill="FFFFFF"/>
          <w:vertAlign w:val="superscript"/>
        </w:rPr>
        <w:t>3</w:t>
      </w:r>
      <w:r w:rsidRPr="00BC2890">
        <w:rPr>
          <w:color w:val="000000"/>
          <w:sz w:val="20"/>
          <w:szCs w:val="20"/>
          <w:shd w:val="clear" w:color="auto" w:fill="FFFFFF"/>
        </w:rPr>
        <w:fldChar w:fldCharType="end"/>
      </w:r>
      <w:r w:rsidRPr="00BC2890">
        <w:rPr>
          <w:color w:val="000000"/>
          <w:sz w:val="20"/>
          <w:szCs w:val="20"/>
          <w:shd w:val="clear" w:color="auto" w:fill="FFFFFF"/>
        </w:rPr>
        <w:t>.</w:t>
      </w:r>
      <w:r w:rsidRPr="00BC2890">
        <w:rPr>
          <w:sz w:val="20"/>
          <w:szCs w:val="20"/>
        </w:rPr>
        <w:t xml:space="preserve"> </w:t>
      </w:r>
      <w:r w:rsidRPr="00BC2890">
        <w:rPr>
          <w:color w:val="000000"/>
          <w:sz w:val="20"/>
          <w:szCs w:val="20"/>
          <w:shd w:val="clear" w:color="auto" w:fill="FFFFFF"/>
        </w:rPr>
        <w:t>Serum levels of 25–hydroxyvitamin D</w:t>
      </w:r>
      <w:r w:rsidRPr="00BC2890">
        <w:rPr>
          <w:color w:val="000000"/>
          <w:sz w:val="20"/>
          <w:szCs w:val="20"/>
          <w:vertAlign w:val="subscript"/>
        </w:rPr>
        <w:t>3</w:t>
      </w:r>
      <w:r w:rsidRPr="00BC2890">
        <w:rPr>
          <w:rStyle w:val="apple-converted-space"/>
          <w:color w:val="000000"/>
          <w:sz w:val="20"/>
          <w:szCs w:val="20"/>
          <w:shd w:val="clear" w:color="auto" w:fill="FFFFFF"/>
        </w:rPr>
        <w:t> </w:t>
      </w:r>
      <w:r w:rsidRPr="00BC2890">
        <w:rPr>
          <w:color w:val="000000"/>
          <w:sz w:val="20"/>
          <w:szCs w:val="20"/>
          <w:shd w:val="clear" w:color="auto" w:fill="FFFFFF"/>
        </w:rPr>
        <w:t xml:space="preserve">were obtained using a radioimmunoassay method </w:t>
      </w:r>
      <w:r w:rsidRPr="00BC2890">
        <w:rPr>
          <w:color w:val="000000"/>
          <w:sz w:val="20"/>
          <w:szCs w:val="20"/>
          <w:shd w:val="clear" w:color="auto" w:fill="FFFFFF"/>
        </w:rPr>
        <w:fldChar w:fldCharType="begin">
          <w:fldData xml:space="preserve">PEVuZE5vdGU+PENpdGU+PEF1dGhvcj5CcmVobTwvQXV0aG9yPjxZZWFyPjIwMDk8L1llYXI+PFJl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</w:fldData>
        </w:fldChar>
      </w:r>
      <w:r w:rsidR="008C2146">
        <w:rPr>
          <w:color w:val="000000"/>
          <w:sz w:val="20"/>
          <w:szCs w:val="20"/>
          <w:shd w:val="clear" w:color="auto" w:fill="FFFFFF"/>
        </w:rPr>
        <w:instrText xml:space="preserve"> ADDIN EN.CITE </w:instrText>
      </w:r>
      <w:r w:rsidR="008C2146">
        <w:rPr>
          <w:color w:val="000000"/>
          <w:sz w:val="20"/>
          <w:szCs w:val="20"/>
          <w:shd w:val="clear" w:color="auto" w:fill="FFFFFF"/>
        </w:rPr>
        <w:fldChar w:fldCharType="begin">
          <w:fldData xml:space="preserve">PEVuZE5vdGU+PENpdGU+PEF1dGhvcj5CcmVobTwvQXV0aG9yPjxZZWFyPjIwMDk8L1llYXI+PFJl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</w:fldData>
        </w:fldChar>
      </w:r>
      <w:r w:rsidR="008C2146">
        <w:rPr>
          <w:color w:val="000000"/>
          <w:sz w:val="20"/>
          <w:szCs w:val="20"/>
          <w:shd w:val="clear" w:color="auto" w:fill="FFFFFF"/>
        </w:rPr>
        <w:instrText xml:space="preserve"> ADDIN EN.CITE.DATA </w:instrText>
      </w:r>
      <w:r w:rsidR="008C2146">
        <w:rPr>
          <w:color w:val="000000"/>
          <w:sz w:val="20"/>
          <w:szCs w:val="20"/>
          <w:shd w:val="clear" w:color="auto" w:fill="FFFFFF"/>
        </w:rPr>
      </w:r>
      <w:r w:rsidR="008C2146">
        <w:rPr>
          <w:color w:val="000000"/>
          <w:sz w:val="20"/>
          <w:szCs w:val="20"/>
          <w:shd w:val="clear" w:color="auto" w:fill="FFFFFF"/>
        </w:rPr>
        <w:fldChar w:fldCharType="end"/>
      </w:r>
      <w:r w:rsidRPr="00BC2890">
        <w:rPr>
          <w:color w:val="000000"/>
          <w:sz w:val="20"/>
          <w:szCs w:val="20"/>
          <w:shd w:val="clear" w:color="auto" w:fill="FFFFFF"/>
        </w:rPr>
      </w:r>
      <w:r w:rsidRPr="00BC2890">
        <w:rPr>
          <w:color w:val="000000"/>
          <w:sz w:val="20"/>
          <w:szCs w:val="20"/>
          <w:shd w:val="clear" w:color="auto" w:fill="FFFFFF"/>
        </w:rPr>
        <w:fldChar w:fldCharType="separate"/>
      </w:r>
      <w:r w:rsidR="008C2146" w:rsidRPr="008C2146">
        <w:rPr>
          <w:noProof/>
          <w:color w:val="000000"/>
          <w:sz w:val="20"/>
          <w:szCs w:val="20"/>
          <w:shd w:val="clear" w:color="auto" w:fill="FFFFFF"/>
          <w:vertAlign w:val="superscript"/>
        </w:rPr>
        <w:t>4</w:t>
      </w:r>
      <w:r w:rsidRPr="00BC2890">
        <w:rPr>
          <w:color w:val="000000"/>
          <w:sz w:val="20"/>
          <w:szCs w:val="20"/>
          <w:shd w:val="clear" w:color="auto" w:fill="FFFFFF"/>
        </w:rPr>
        <w:fldChar w:fldCharType="end"/>
      </w:r>
      <w:r w:rsidRPr="00BC2890">
        <w:rPr>
          <w:sz w:val="20"/>
          <w:szCs w:val="20"/>
        </w:rPr>
        <w:t>. Written parental and participating child consent was obtained.  The</w:t>
      </w:r>
      <w:r w:rsidRPr="00BC2890">
        <w:rPr>
          <w:color w:val="000000"/>
          <w:sz w:val="20"/>
          <w:szCs w:val="20"/>
          <w:shd w:val="clear" w:color="auto" w:fill="FFFFFF"/>
        </w:rPr>
        <w:t xml:space="preserve"> </w:t>
      </w:r>
      <w:r w:rsidRPr="00BC2890">
        <w:rPr>
          <w:sz w:val="20"/>
          <w:szCs w:val="20"/>
        </w:rPr>
        <w:t xml:space="preserve">study was approved by the </w:t>
      </w:r>
      <w:r w:rsidRPr="00BC2890">
        <w:rPr>
          <w:color w:val="000000"/>
          <w:sz w:val="20"/>
          <w:szCs w:val="20"/>
          <w:shd w:val="clear" w:color="auto" w:fill="FFFFFF"/>
        </w:rPr>
        <w:t xml:space="preserve">Partners Human Research Committee at </w:t>
      </w:r>
      <w:r w:rsidRPr="00BC2890">
        <w:rPr>
          <w:sz w:val="20"/>
          <w:szCs w:val="20"/>
        </w:rPr>
        <w:t xml:space="preserve">Brigham and Women’s Hospital (Boston, USA); </w:t>
      </w:r>
      <w:r w:rsidRPr="00BC2890">
        <w:rPr>
          <w:color w:val="000000"/>
          <w:sz w:val="20"/>
          <w:szCs w:val="20"/>
          <w:shd w:val="clear" w:color="auto" w:fill="FFFFFF"/>
        </w:rPr>
        <w:t xml:space="preserve">Protocol#: 2000-P-001130/55, and the Hospital Nacional de </w:t>
      </w:r>
      <w:proofErr w:type="spellStart"/>
      <w:r w:rsidRPr="00BC2890">
        <w:rPr>
          <w:color w:val="000000"/>
          <w:sz w:val="20"/>
          <w:szCs w:val="20"/>
          <w:shd w:val="clear" w:color="auto" w:fill="FFFFFF"/>
        </w:rPr>
        <w:t>Niños</w:t>
      </w:r>
      <w:proofErr w:type="spellEnd"/>
      <w:r w:rsidRPr="00BC2890">
        <w:rPr>
          <w:color w:val="000000"/>
          <w:sz w:val="20"/>
          <w:szCs w:val="20"/>
          <w:shd w:val="clear" w:color="auto" w:fill="FFFFFF"/>
        </w:rPr>
        <w:t xml:space="preserve"> (San José, Costa Rica).</w:t>
      </w:r>
      <w:r w:rsidRPr="00BC2890">
        <w:rPr>
          <w:sz w:val="20"/>
          <w:szCs w:val="20"/>
        </w:rPr>
        <w:t xml:space="preserve"> All children who had available plasma samples with sufficient volume were selected for this current study. </w:t>
      </w:r>
    </w:p>
    <w:p w14:paraId="153BD742" w14:textId="77777777" w:rsidR="0031531B" w:rsidRPr="00BC2890" w:rsidRDefault="0031531B" w:rsidP="0031531B">
      <w:pPr>
        <w:jc w:val="both"/>
        <w:rPr>
          <w:i/>
          <w:sz w:val="20"/>
          <w:szCs w:val="20"/>
        </w:rPr>
      </w:pPr>
    </w:p>
    <w:p w14:paraId="33BDBF57" w14:textId="77777777" w:rsidR="0031531B" w:rsidRPr="00BC2890" w:rsidRDefault="0031531B" w:rsidP="0031531B">
      <w:pPr>
        <w:jc w:val="both"/>
        <w:rPr>
          <w:i/>
          <w:sz w:val="20"/>
          <w:szCs w:val="20"/>
        </w:rPr>
      </w:pPr>
      <w:r w:rsidRPr="00BC2890">
        <w:rPr>
          <w:i/>
          <w:sz w:val="20"/>
          <w:szCs w:val="20"/>
        </w:rPr>
        <w:t>Validation Population: The Childhood Asthma Management Program (CAMP)</w:t>
      </w:r>
    </w:p>
    <w:p w14:paraId="11624792" w14:textId="26DF7C9F" w:rsidR="0031531B" w:rsidRPr="00BC2890" w:rsidRDefault="0031531B" w:rsidP="0031531B">
      <w:pPr>
        <w:rPr>
          <w:sz w:val="20"/>
          <w:szCs w:val="20"/>
        </w:rPr>
      </w:pPr>
      <w:r w:rsidRPr="00BC2890">
        <w:rPr>
          <w:i/>
          <w:sz w:val="20"/>
          <w:szCs w:val="20"/>
        </w:rPr>
        <w:t>C</w:t>
      </w:r>
      <w:r w:rsidRPr="00BC2890">
        <w:rPr>
          <w:sz w:val="20"/>
          <w:szCs w:val="20"/>
        </w:rPr>
        <w:t xml:space="preserve">AMP </w:t>
      </w:r>
      <w:r w:rsidRPr="00BC2890">
        <w:rPr>
          <w:sz w:val="20"/>
          <w:szCs w:val="20"/>
        </w:rPr>
        <w:fldChar w:fldCharType="begin"/>
      </w:r>
      <w:r w:rsidR="008C2146">
        <w:rPr>
          <w:sz w:val="20"/>
          <w:szCs w:val="20"/>
        </w:rPr>
        <w:instrText xml:space="preserve"> ADDIN EN.CITE &lt;EndNote&gt;&lt;Cite&gt;&lt;Year&gt;1999&lt;/Year&gt;&lt;RecNum&gt;21&lt;/RecNum&gt;&lt;DisplayText&gt;&lt;style face="superscript"&gt;5&lt;/style&gt;&lt;/DisplayText&gt;&lt;record&gt;&lt;rec-number&gt;21&lt;/rec-number&gt;&lt;foreign-keys&gt;&lt;key app="EN" db-id="ev5sefx9l9sd2qervr1xd0emdtf0fssaeezv" timestamp="1606835012" guid="d6446ceb-0d14-427a-8fa6-bd2e1edc4e8c"&gt;21&lt;/key&gt;&lt;/foreign-keys&gt;&lt;ref-type name="Journal Article"&gt;17&lt;/ref-type&gt;&lt;contributors&gt;&lt;/contributors&gt;&lt;titles&gt;&lt;title&gt;The Childhood Asthma Management Program (CAMP): design, rationale, and methods. Childhood Asthma Management Program Research Group&lt;/title&gt;&lt;secondary-title&gt;Control Clin Trials&lt;/secondary-title&gt;&lt;/titles&gt;&lt;periodical&gt;&lt;full-title&gt;Control Clin Trials&lt;/full-title&gt;&lt;/periodical&gt;&lt;pages&gt;91-120&lt;/pages&gt;&lt;volume&gt;20&lt;/volume&gt;&lt;number&gt;1&lt;/number&gt;&lt;edition&gt;1999/02/23&lt;/edition&gt;&lt;keywords&gt;&lt;keyword&gt;Albuterol/therapeutic use&lt;/keyword&gt;&lt;keyword&gt;Anti-Asthmatic Agents/*therapeutic use&lt;/keyword&gt;&lt;keyword&gt;Asthma/*drug therapy&lt;/keyword&gt;&lt;keyword&gt;Bronchodilator Agents/*therapeutic use&lt;/keyword&gt;&lt;keyword&gt;Budesonide/therapeutic use&lt;/keyword&gt;&lt;keyword&gt;Child&lt;/keyword&gt;&lt;keyword&gt;Child, Preschool&lt;/keyword&gt;&lt;keyword&gt;Data Collection/methods&lt;/keyword&gt;&lt;keyword&gt;Data Interpretation, Statistical&lt;/keyword&gt;&lt;keyword&gt;Double-Blind Method&lt;/keyword&gt;&lt;keyword&gt;Follow-Up Studies&lt;/keyword&gt;&lt;keyword&gt;Humans&lt;/keyword&gt;&lt;keyword&gt;Multicenter Studies as Topic/methods&lt;/keyword&gt;&lt;keyword&gt;Nedocromil/therapeutic use&lt;/keyword&gt;&lt;keyword&gt;Patient Selection&lt;/keyword&gt;&lt;keyword&gt;Quality Assurance, Health Care&lt;/keyword&gt;&lt;keyword&gt;Randomized Controlled Trials as Topic/methods&lt;/keyword&gt;&lt;keyword&gt;*Research Design&lt;/keyword&gt;&lt;keyword&gt;Sample Size&lt;/keyword&gt;&lt;/keywords&gt;&lt;dates&gt;&lt;year&gt;1999&lt;/year&gt;&lt;pub-dates&gt;&lt;date&gt;Feb&lt;/date&gt;&lt;/pub-dates&gt;&lt;/dates&gt;&lt;isbn&gt;0197-2456 (Print)&amp;#xD;0197-2456 (Linking)&lt;/isbn&gt;&lt;accession-num&gt;10027502&lt;/accession-num&gt;&lt;urls&gt;&lt;related-urls&gt;&lt;url&gt;https://www.ncbi.nlm.nih.gov/pubmed/10027502&lt;/url&gt;&lt;/related-urls&gt;&lt;/urls&gt;&lt;/record&gt;&lt;/Cite&gt;&lt;/EndNote&gt;</w:instrText>
      </w:r>
      <w:r w:rsidRPr="00BC2890">
        <w:rPr>
          <w:sz w:val="20"/>
          <w:szCs w:val="20"/>
        </w:rPr>
        <w:fldChar w:fldCharType="separate"/>
      </w:r>
      <w:r w:rsidR="008C2146" w:rsidRPr="008C2146">
        <w:rPr>
          <w:noProof/>
          <w:sz w:val="20"/>
          <w:szCs w:val="20"/>
          <w:vertAlign w:val="superscript"/>
        </w:rPr>
        <w:t>5</w:t>
      </w:r>
      <w:r w:rsidRPr="00BC2890">
        <w:rPr>
          <w:sz w:val="20"/>
          <w:szCs w:val="20"/>
        </w:rPr>
        <w:fldChar w:fldCharType="end"/>
      </w:r>
      <w:r w:rsidRPr="00BC2890">
        <w:rPr>
          <w:sz w:val="20"/>
          <w:szCs w:val="20"/>
        </w:rPr>
        <w:t xml:space="preserve"> (</w:t>
      </w:r>
      <w:r w:rsidRPr="00BC2890">
        <w:rPr>
          <w:color w:val="000000"/>
          <w:sz w:val="20"/>
          <w:szCs w:val="20"/>
          <w:shd w:val="clear" w:color="auto" w:fill="FFFFFF"/>
        </w:rPr>
        <w:t>Clinicaltrials.gov register:</w:t>
      </w:r>
      <w:r w:rsidRPr="00BC2890">
        <w:rPr>
          <w:rStyle w:val="apple-converted-space"/>
          <w:color w:val="000000"/>
          <w:sz w:val="20"/>
          <w:szCs w:val="20"/>
          <w:shd w:val="clear" w:color="auto" w:fill="FFFFFF"/>
        </w:rPr>
        <w:t> </w:t>
      </w:r>
      <w:hyperlink r:id="rId5" w:history="1">
        <w:r w:rsidRPr="00BC2890">
          <w:rPr>
            <w:rStyle w:val="Hyperlink"/>
            <w:rFonts w:eastAsia="SimSun"/>
            <w:color w:val="642A8F"/>
            <w:sz w:val="20"/>
            <w:szCs w:val="20"/>
          </w:rPr>
          <w:t>NCT00000575</w:t>
        </w:r>
      </w:hyperlink>
      <w:r w:rsidRPr="00BC2890">
        <w:rPr>
          <w:sz w:val="20"/>
          <w:szCs w:val="20"/>
        </w:rPr>
        <w:t xml:space="preserve">) is a multi-center, randomized, double-masked, clinical trial designed to determine the long-term effects of inhaled treatments for mild to moderate asthma in children.  From December 1993 to September 1995  CAMP recruited 1,041 children aged 5 to 12 at baseline with mild to moderate asthma from eight sites in North America (Albuquerque, Baltimore, Boston, Denver, San Diego, Seattle, St Louis and Toronto) </w:t>
      </w:r>
      <w:r w:rsidRPr="00BC2890">
        <w:rPr>
          <w:sz w:val="20"/>
          <w:szCs w:val="20"/>
        </w:rPr>
        <w:fldChar w:fldCharType="begin"/>
      </w:r>
      <w:r w:rsidR="008C2146">
        <w:rPr>
          <w:sz w:val="20"/>
          <w:szCs w:val="20"/>
        </w:rPr>
        <w:instrText xml:space="preserve"> ADDIN EN.CITE &lt;EndNote&gt;&lt;Cite&gt;&lt;Year&gt;1999&lt;/Year&gt;&lt;RecNum&gt;17&lt;/RecNum&gt;&lt;DisplayText&gt;&lt;style face="superscript"&gt;6&lt;/style&gt;&lt;/DisplayText&gt;&lt;record&gt;&lt;rec-number&gt;17&lt;/rec-number&gt;&lt;foreign-keys&gt;&lt;key app="EN" db-id="92pf055wls9d9se95pjp9xava25t0w9p2w5z" timestamp="1546280776"&gt;17&lt;/key&gt;&lt;/foreign-keys&gt;&lt;ref-type name="Journal Article"&gt;17&lt;/ref-type&gt;&lt;contributors&gt;&lt;/contributors&gt;&lt;titles&gt;&lt;title&gt;Recruitment of participants in the childhood Asthma Management Program (CAMP). I. Description of methods: Childhood Asthma Management Program Research Group&lt;/title&gt;&lt;secondary-title&gt;J Asthma&lt;/secondary-title&gt;&lt;/titles&gt;&lt;periodical&gt;&lt;full-title&gt;J Asthma&lt;/full-title&gt;&lt;/periodical&gt;&lt;pages&gt;217-37&lt;/pages&gt;&lt;volume&gt;36&lt;/volume&gt;&lt;number&gt;3&lt;/number&gt;&lt;edition&gt;1999/06/01&lt;/edition&gt;&lt;keywords&gt;&lt;keyword&gt;Asthma/*therapy&lt;/keyword&gt;&lt;keyword&gt;Child&lt;/keyword&gt;&lt;keyword&gt;Goals&lt;/keyword&gt;&lt;keyword&gt;Humans&lt;/keyword&gt;&lt;keyword&gt;Minority Groups&lt;/keyword&gt;&lt;keyword&gt;Personnel Selection/*methods&lt;/keyword&gt;&lt;/keywords&gt;&lt;dates&gt;&lt;year&gt;1999&lt;/year&gt;&lt;pub-dates&gt;&lt;date&gt;May&lt;/date&gt;&lt;/pub-dates&gt;&lt;/dates&gt;&lt;isbn&gt;0277-0903 (Print)&amp;#xD;0277-0903 (Linking)&lt;/isbn&gt;&lt;accession-num&gt;10350219&lt;/accession-num&gt;&lt;urls&gt;&lt;related-urls&gt;&lt;url&gt;https://www.ncbi.nlm.nih.gov/pubmed/10350219&lt;/url&gt;&lt;/related-urls&gt;&lt;/urls&gt;&lt;/record&gt;&lt;/Cite&gt;&lt;/EndNote&gt;</w:instrText>
      </w:r>
      <w:r w:rsidRPr="00BC2890">
        <w:rPr>
          <w:sz w:val="20"/>
          <w:szCs w:val="20"/>
        </w:rPr>
        <w:fldChar w:fldCharType="separate"/>
      </w:r>
      <w:r w:rsidR="008C2146" w:rsidRPr="008C2146">
        <w:rPr>
          <w:noProof/>
          <w:sz w:val="20"/>
          <w:szCs w:val="20"/>
          <w:vertAlign w:val="superscript"/>
        </w:rPr>
        <w:t>6</w:t>
      </w:r>
      <w:r w:rsidRPr="00BC2890">
        <w:rPr>
          <w:sz w:val="20"/>
          <w:szCs w:val="20"/>
        </w:rPr>
        <w:fldChar w:fldCharType="end"/>
      </w:r>
      <w:r w:rsidRPr="00BC2890">
        <w:rPr>
          <w:sz w:val="20"/>
          <w:szCs w:val="20"/>
        </w:rPr>
        <w:t xml:space="preserve">. </w:t>
      </w:r>
      <w:r w:rsidRPr="00BC2890">
        <w:rPr>
          <w:color w:val="000000"/>
          <w:sz w:val="20"/>
          <w:szCs w:val="20"/>
          <w:shd w:val="clear" w:color="auto" w:fill="FFFFFF"/>
        </w:rPr>
        <w:t>Inclusion criteria included chronic asthma symptoms for at least 6 months in the year prior to interview and PC</w:t>
      </w:r>
      <w:r w:rsidRPr="00BC2890">
        <w:rPr>
          <w:color w:val="000000"/>
          <w:sz w:val="20"/>
          <w:szCs w:val="20"/>
          <w:vertAlign w:val="subscript"/>
        </w:rPr>
        <w:t>20</w:t>
      </w:r>
      <w:r w:rsidRPr="00BC2890">
        <w:rPr>
          <w:color w:val="000000"/>
          <w:sz w:val="20"/>
          <w:szCs w:val="20"/>
          <w:shd w:val="clear" w:color="auto" w:fill="FFFFFF"/>
        </w:rPr>
        <w:t> &lt; 12.5 mg/</w:t>
      </w:r>
      <w:proofErr w:type="spellStart"/>
      <w:r w:rsidRPr="00BC2890">
        <w:rPr>
          <w:color w:val="000000"/>
          <w:sz w:val="20"/>
          <w:szCs w:val="20"/>
          <w:shd w:val="clear" w:color="auto" w:fill="FFFFFF"/>
        </w:rPr>
        <w:t>mL</w:t>
      </w:r>
      <w:r w:rsidRPr="00BC2890">
        <w:rPr>
          <w:sz w:val="20"/>
          <w:szCs w:val="20"/>
        </w:rPr>
        <w:t>.</w:t>
      </w:r>
      <w:proofErr w:type="spellEnd"/>
      <w:r w:rsidRPr="00BC2890">
        <w:rPr>
          <w:sz w:val="20"/>
          <w:szCs w:val="20"/>
        </w:rPr>
        <w:t xml:space="preserve"> Children were randomized to either nedocromil, budesonide or the placebo arm, and then followed up over to the 5 to 6 years of the trial period. All children completed a protocol of questionnaires and spirometry at baseline equivalent to those in GACRS and throughout the 4 years of the trial. Blood samples were collected when the children were not exacerbated at baseline and at the end of the trial. </w:t>
      </w:r>
      <w:r w:rsidRPr="00BC2890">
        <w:rPr>
          <w:color w:val="000000"/>
          <w:sz w:val="20"/>
          <w:szCs w:val="20"/>
          <w:shd w:val="clear" w:color="auto" w:fill="FFFFFF"/>
        </w:rPr>
        <w:t>The CAMP study was approved by the institutional review board of Partners Healthcare (Partners Human Research Committee; Protocol#: 1999-P-001549/29), by all eight CAMP clinical centers and by the CAMP Data Coordinating Center.</w:t>
      </w:r>
      <w:r w:rsidRPr="00BC2890">
        <w:rPr>
          <w:sz w:val="20"/>
          <w:szCs w:val="20"/>
        </w:rPr>
        <w:t xml:space="preserve"> Each child’s parent or guardian signed a consent statement and the clinics also obtained each child’s assent. Participants who had available plasma samples with sufficient volume from the end of the trial visit were selected for this current study. </w:t>
      </w:r>
    </w:p>
    <w:p w14:paraId="02607326" w14:textId="77777777" w:rsidR="0031531B" w:rsidRPr="00BC2890" w:rsidRDefault="0031531B" w:rsidP="0031531B">
      <w:pPr>
        <w:jc w:val="both"/>
        <w:rPr>
          <w:i/>
          <w:sz w:val="20"/>
          <w:szCs w:val="20"/>
        </w:rPr>
      </w:pPr>
    </w:p>
    <w:p w14:paraId="08429AE6" w14:textId="77777777" w:rsidR="0031531B" w:rsidRPr="00BC2890" w:rsidRDefault="0031531B" w:rsidP="0016426E">
      <w:pPr>
        <w:spacing w:after="120"/>
        <w:rPr>
          <w:b/>
          <w:i/>
          <w:iCs/>
          <w:sz w:val="20"/>
          <w:szCs w:val="20"/>
        </w:rPr>
      </w:pPr>
    </w:p>
    <w:p w14:paraId="490DC8F5" w14:textId="1C446E27" w:rsidR="0016426E" w:rsidRPr="00BC2890" w:rsidRDefault="0016426E" w:rsidP="0016426E">
      <w:pPr>
        <w:spacing w:after="120"/>
        <w:rPr>
          <w:b/>
          <w:i/>
          <w:iCs/>
          <w:sz w:val="20"/>
          <w:szCs w:val="20"/>
        </w:rPr>
      </w:pPr>
      <w:r w:rsidRPr="00BC2890">
        <w:rPr>
          <w:b/>
          <w:i/>
          <w:iCs/>
          <w:sz w:val="20"/>
          <w:szCs w:val="20"/>
        </w:rPr>
        <w:t>LC-MS method descriptions</w:t>
      </w:r>
    </w:p>
    <w:p w14:paraId="30E34B6D" w14:textId="77777777" w:rsidR="0016426E" w:rsidRPr="00BC2890" w:rsidRDefault="0016426E" w:rsidP="0016426E">
      <w:pPr>
        <w:autoSpaceDE w:val="0"/>
        <w:autoSpaceDN w:val="0"/>
        <w:adjustRightInd w:val="0"/>
        <w:spacing w:after="120"/>
        <w:rPr>
          <w:color w:val="000000"/>
          <w:sz w:val="20"/>
          <w:szCs w:val="20"/>
        </w:rPr>
      </w:pPr>
      <w:r w:rsidRPr="00BC2890">
        <w:rPr>
          <w:b/>
          <w:color w:val="000000"/>
          <w:sz w:val="20"/>
          <w:szCs w:val="20"/>
        </w:rPr>
        <w:t>C8-pos: Reversed-phase C8 chromatography/positive ion mode MS detection to measure lipids (Broad Institute)</w:t>
      </w:r>
      <w:r w:rsidRPr="00BC2890">
        <w:rPr>
          <w:color w:val="000000"/>
          <w:sz w:val="20"/>
          <w:szCs w:val="20"/>
        </w:rPr>
        <w:t xml:space="preserve">. Analyses of polar and non-polar plasma lipids were conducted using an LC-MS system comprised of a Shimadzu </w:t>
      </w:r>
      <w:proofErr w:type="spellStart"/>
      <w:r w:rsidRPr="00BC2890">
        <w:rPr>
          <w:color w:val="000000"/>
          <w:sz w:val="20"/>
          <w:szCs w:val="20"/>
        </w:rPr>
        <w:t>Nexera</w:t>
      </w:r>
      <w:proofErr w:type="spellEnd"/>
      <w:r w:rsidRPr="00BC2890">
        <w:rPr>
          <w:color w:val="000000"/>
          <w:sz w:val="20"/>
          <w:szCs w:val="20"/>
        </w:rPr>
        <w:t xml:space="preserve"> X2 U-HPLC (Shimadzu Corp.) coupled to an </w:t>
      </w:r>
      <w:proofErr w:type="spellStart"/>
      <w:r w:rsidRPr="00BC2890">
        <w:rPr>
          <w:color w:val="000000"/>
          <w:sz w:val="20"/>
          <w:szCs w:val="20"/>
        </w:rPr>
        <w:t>Exactive</w:t>
      </w:r>
      <w:proofErr w:type="spellEnd"/>
      <w:r w:rsidRPr="00BC2890">
        <w:rPr>
          <w:color w:val="000000"/>
          <w:sz w:val="20"/>
          <w:szCs w:val="20"/>
        </w:rPr>
        <w:t xml:space="preserve"> Plus orbitrap mass spectrometer (Thermo Fisher Scientific). Plasma samples (10 µL) were extracted for lipid analyses using 190 µL of isopropanol containing 1,2-didodecanoyl-sn-glycero-3-phosphocholine (Avanti Polar Lipids) as an internal standard. After centrifugation, </w:t>
      </w:r>
      <w:r w:rsidRPr="00BC2890">
        <w:rPr>
          <w:color w:val="000000"/>
          <w:sz w:val="20"/>
          <w:szCs w:val="20"/>
        </w:rPr>
        <w:lastRenderedPageBreak/>
        <w:t xml:space="preserve">supernatants were injected directly onto a 100 x 2.1 mm, 1.7 µm ACQUITY BEH C8 column (Waters). The column was eluted </w:t>
      </w:r>
      <w:proofErr w:type="spellStart"/>
      <w:r w:rsidRPr="00BC2890">
        <w:rPr>
          <w:color w:val="000000"/>
          <w:sz w:val="20"/>
          <w:szCs w:val="20"/>
        </w:rPr>
        <w:t>isocratically</w:t>
      </w:r>
      <w:proofErr w:type="spellEnd"/>
      <w:r w:rsidRPr="00BC2890">
        <w:rPr>
          <w:color w:val="000000"/>
          <w:sz w:val="20"/>
          <w:szCs w:val="20"/>
        </w:rPr>
        <w:t xml:space="preserve"> with 80% mobile phase A (95:5:0.1 vol/vol/vol 10mM ammonium acetate/methanol/formic acid) for 1 minute followed by a linear gradient to 80% mobile-phase B (99.9:0.1 vol/vol methanol/formic acid) over 2 minutes, a linear gradient to 100% mobile phase B over 7 minutes, then 3 minutes at 100% mobile-phase B. MS analyses were carried out using electrospray ionization in the positive ion mode using full scan analysis over 200–1100 m/z at 70,000 resolution and 3 Hz data acquisition rate. Other MS settings </w:t>
      </w:r>
      <w:proofErr w:type="gramStart"/>
      <w:r w:rsidRPr="00BC2890">
        <w:rPr>
          <w:color w:val="000000"/>
          <w:sz w:val="20"/>
          <w:szCs w:val="20"/>
        </w:rPr>
        <w:t>were:</w:t>
      </w:r>
      <w:proofErr w:type="gramEnd"/>
      <w:r w:rsidRPr="00BC2890">
        <w:rPr>
          <w:color w:val="000000"/>
          <w:sz w:val="20"/>
          <w:szCs w:val="20"/>
        </w:rPr>
        <w:t xml:space="preserve"> sheath gas 50, in source CID 5 eV, sweep gas 5, spray voltage 3 kV, capillary temperature 300°C, S-lens RF 60, heater temperature 300°C, </w:t>
      </w:r>
      <w:proofErr w:type="spellStart"/>
      <w:r w:rsidRPr="00BC2890">
        <w:rPr>
          <w:color w:val="000000"/>
          <w:sz w:val="20"/>
          <w:szCs w:val="20"/>
        </w:rPr>
        <w:t>microscans</w:t>
      </w:r>
      <w:proofErr w:type="spellEnd"/>
      <w:r w:rsidRPr="00BC2890">
        <w:rPr>
          <w:color w:val="000000"/>
          <w:sz w:val="20"/>
          <w:szCs w:val="20"/>
        </w:rPr>
        <w:t xml:space="preserve"> 1, automatic gain control target 1e6, and maximum ion time 100 </w:t>
      </w:r>
      <w:proofErr w:type="spellStart"/>
      <w:r w:rsidRPr="00BC2890">
        <w:rPr>
          <w:color w:val="000000"/>
          <w:sz w:val="20"/>
          <w:szCs w:val="20"/>
        </w:rPr>
        <w:t>ms.</w:t>
      </w:r>
      <w:proofErr w:type="spellEnd"/>
      <w:r w:rsidRPr="00BC2890">
        <w:rPr>
          <w:color w:val="000000"/>
          <w:sz w:val="20"/>
          <w:szCs w:val="20"/>
        </w:rPr>
        <w:t xml:space="preserve"> Raw data were processed using </w:t>
      </w:r>
      <w:proofErr w:type="spellStart"/>
      <w:r w:rsidRPr="00BC2890">
        <w:rPr>
          <w:color w:val="000000"/>
          <w:sz w:val="20"/>
          <w:szCs w:val="20"/>
        </w:rPr>
        <w:t>TraceFinder</w:t>
      </w:r>
      <w:proofErr w:type="spellEnd"/>
      <w:r w:rsidRPr="00BC2890">
        <w:rPr>
          <w:color w:val="000000"/>
          <w:sz w:val="20"/>
          <w:szCs w:val="20"/>
        </w:rPr>
        <w:t xml:space="preserve"> software (Thermo Fisher Scientific) for targeted peak integration and manual review of a subset of identified lipids and using </w:t>
      </w:r>
      <w:proofErr w:type="spellStart"/>
      <w:r w:rsidRPr="00BC2890">
        <w:rPr>
          <w:color w:val="000000"/>
          <w:sz w:val="20"/>
          <w:szCs w:val="20"/>
        </w:rPr>
        <w:t>Progenesis</w:t>
      </w:r>
      <w:proofErr w:type="spellEnd"/>
      <w:r w:rsidRPr="00BC2890">
        <w:rPr>
          <w:color w:val="000000"/>
          <w:sz w:val="20"/>
          <w:szCs w:val="20"/>
        </w:rPr>
        <w:t xml:space="preserve"> QI (Nonlinear Dynamics) for peak detection and integration of both lipids of known identify and unknowns. Lipid identities were determined based on comparison to reference plasma extracts and are denoted by total number of carbons in the lipid acyl chain(s) and total number of double bonds in the lipid acyl chain(s). </w:t>
      </w:r>
    </w:p>
    <w:p w14:paraId="1AD16812" w14:textId="77777777" w:rsidR="0016426E" w:rsidRPr="00BC2890" w:rsidRDefault="0016426E" w:rsidP="0016426E">
      <w:pPr>
        <w:autoSpaceDE w:val="0"/>
        <w:autoSpaceDN w:val="0"/>
        <w:adjustRightInd w:val="0"/>
        <w:spacing w:after="120"/>
        <w:rPr>
          <w:color w:val="000000"/>
          <w:sz w:val="20"/>
          <w:szCs w:val="20"/>
        </w:rPr>
      </w:pPr>
      <w:r w:rsidRPr="00BC2890">
        <w:rPr>
          <w:b/>
          <w:color w:val="000000"/>
          <w:sz w:val="20"/>
          <w:szCs w:val="20"/>
        </w:rPr>
        <w:t xml:space="preserve">C18-neg: Reversed-phase C18 chromatography/negative ion mode MS detection to measure free fatty acids, bile acids, and metabolites of intermediate polarity (Broad Institute). </w:t>
      </w:r>
      <w:r w:rsidRPr="00BC2890">
        <w:rPr>
          <w:color w:val="000000"/>
          <w:sz w:val="20"/>
          <w:szCs w:val="20"/>
        </w:rPr>
        <w:t xml:space="preserve">Analyses of free fatty acids and bile acids were conducted using an LC-MS system comprised of a Shimadzu </w:t>
      </w:r>
      <w:proofErr w:type="spellStart"/>
      <w:r w:rsidRPr="00BC2890">
        <w:rPr>
          <w:color w:val="000000"/>
          <w:sz w:val="20"/>
          <w:szCs w:val="20"/>
        </w:rPr>
        <w:t>Nexera</w:t>
      </w:r>
      <w:proofErr w:type="spellEnd"/>
      <w:r w:rsidRPr="00BC2890">
        <w:rPr>
          <w:color w:val="000000"/>
          <w:sz w:val="20"/>
          <w:szCs w:val="20"/>
        </w:rPr>
        <w:t xml:space="preserve"> X2 U-HPLC (Shimadzu Corp.) coupled to a Q </w:t>
      </w:r>
      <w:proofErr w:type="spellStart"/>
      <w:r w:rsidRPr="00BC2890">
        <w:rPr>
          <w:color w:val="000000"/>
          <w:sz w:val="20"/>
          <w:szCs w:val="20"/>
        </w:rPr>
        <w:t>Exactive</w:t>
      </w:r>
      <w:proofErr w:type="spellEnd"/>
      <w:r w:rsidRPr="00BC2890">
        <w:rPr>
          <w:color w:val="000000"/>
          <w:sz w:val="20"/>
          <w:szCs w:val="20"/>
        </w:rPr>
        <w:t xml:space="preserve"> hybrid quadrupole orbitrap mass spectrometer (Thermo Fisher Scientific). Plasma samples (30 µL) were extracted using 90 </w:t>
      </w:r>
      <w:proofErr w:type="spellStart"/>
      <w:r w:rsidRPr="00BC2890">
        <w:rPr>
          <w:color w:val="000000"/>
          <w:sz w:val="20"/>
          <w:szCs w:val="20"/>
        </w:rPr>
        <w:t>uL</w:t>
      </w:r>
      <w:proofErr w:type="spellEnd"/>
      <w:r w:rsidRPr="00BC2890">
        <w:rPr>
          <w:color w:val="000000"/>
          <w:sz w:val="20"/>
          <w:szCs w:val="20"/>
        </w:rPr>
        <w:t xml:space="preserve"> of methanol containing 15R-15-methyl-PGA</w:t>
      </w:r>
      <w:r w:rsidRPr="00BC2890">
        <w:rPr>
          <w:color w:val="000000"/>
          <w:sz w:val="20"/>
          <w:szCs w:val="20"/>
          <w:vertAlign w:val="subscript"/>
        </w:rPr>
        <w:t>2</w:t>
      </w:r>
      <w:r w:rsidRPr="00BC2890">
        <w:rPr>
          <w:color w:val="000000"/>
          <w:sz w:val="20"/>
          <w:szCs w:val="20"/>
        </w:rPr>
        <w:t>, 15R-15-methyl-PGF</w:t>
      </w:r>
      <w:r w:rsidRPr="00BC2890">
        <w:rPr>
          <w:color w:val="000000"/>
          <w:sz w:val="20"/>
          <w:szCs w:val="20"/>
          <w:vertAlign w:val="subscript"/>
        </w:rPr>
        <w:t>2alpha</w:t>
      </w:r>
      <w:r w:rsidRPr="00BC2890">
        <w:rPr>
          <w:color w:val="000000"/>
          <w:sz w:val="20"/>
          <w:szCs w:val="20"/>
        </w:rPr>
        <w:t>, 15S-15-methyl-PGD</w:t>
      </w:r>
      <w:r w:rsidRPr="00BC2890">
        <w:rPr>
          <w:color w:val="000000"/>
          <w:sz w:val="20"/>
          <w:szCs w:val="20"/>
          <w:vertAlign w:val="subscript"/>
        </w:rPr>
        <w:t>2</w:t>
      </w:r>
      <w:r w:rsidRPr="00BC2890">
        <w:rPr>
          <w:color w:val="000000"/>
          <w:sz w:val="20"/>
          <w:szCs w:val="20"/>
        </w:rPr>
        <w:t>, 15S-15-methyl-PGE</w:t>
      </w:r>
      <w:r w:rsidRPr="00BC2890">
        <w:rPr>
          <w:color w:val="000000"/>
          <w:sz w:val="20"/>
          <w:szCs w:val="20"/>
          <w:vertAlign w:val="subscript"/>
        </w:rPr>
        <w:t>1</w:t>
      </w:r>
      <w:r w:rsidRPr="00BC2890">
        <w:rPr>
          <w:color w:val="000000"/>
          <w:sz w:val="20"/>
          <w:szCs w:val="20"/>
        </w:rPr>
        <w:t>, and 15S-15-methyl-PGE</w:t>
      </w:r>
      <w:r w:rsidRPr="00BC2890">
        <w:rPr>
          <w:color w:val="000000"/>
          <w:sz w:val="20"/>
          <w:szCs w:val="20"/>
          <w:vertAlign w:val="subscript"/>
        </w:rPr>
        <w:t>2</w:t>
      </w:r>
      <w:r w:rsidRPr="00BC2890">
        <w:rPr>
          <w:color w:val="000000"/>
          <w:sz w:val="20"/>
          <w:szCs w:val="20"/>
        </w:rPr>
        <w:t xml:space="preserve"> (Cayman Chemical Co.) internal standards and centrifuged (10 min, 9,000 x g, 4°C). The samples were injected onto a 150 x 2 mm ACQUITY BEH C18 column (Waters). The column was eluted </w:t>
      </w:r>
      <w:proofErr w:type="spellStart"/>
      <w:r w:rsidRPr="00BC2890">
        <w:rPr>
          <w:color w:val="000000"/>
          <w:sz w:val="20"/>
          <w:szCs w:val="20"/>
        </w:rPr>
        <w:t>isocratically</w:t>
      </w:r>
      <w:proofErr w:type="spellEnd"/>
      <w:r w:rsidRPr="00BC2890">
        <w:rPr>
          <w:color w:val="000000"/>
          <w:sz w:val="20"/>
          <w:szCs w:val="20"/>
        </w:rPr>
        <w:t xml:space="preserve"> at a flow rate of 400 µL/min with 60% mobile phase A (0.1% formic acid in water) for 4 minutes followed by a linear gradient to 100% mobile phase B (acetonitrile with 0.1% acetic acid) over 8 minutes. MS analyses were carried out in the negative ion mode using electrospray ionization, full scan MS acquisition over 200-550 m/z, and a resolution setting of 70,000. Other MS settings </w:t>
      </w:r>
      <w:proofErr w:type="gramStart"/>
      <w:r w:rsidRPr="00BC2890">
        <w:rPr>
          <w:color w:val="000000"/>
          <w:sz w:val="20"/>
          <w:szCs w:val="20"/>
        </w:rPr>
        <w:t>were:</w:t>
      </w:r>
      <w:proofErr w:type="gramEnd"/>
      <w:r w:rsidRPr="00BC2890">
        <w:rPr>
          <w:color w:val="000000"/>
          <w:sz w:val="20"/>
          <w:szCs w:val="20"/>
        </w:rPr>
        <w:t xml:space="preserve"> sheath gas 45, sweep gas 5, spray voltage -3.5 kV, capillary temperature 320°C, S-lens RF 60, heater temperature 300°C, </w:t>
      </w:r>
      <w:proofErr w:type="spellStart"/>
      <w:r w:rsidRPr="00BC2890">
        <w:rPr>
          <w:color w:val="000000"/>
          <w:sz w:val="20"/>
          <w:szCs w:val="20"/>
        </w:rPr>
        <w:t>microscans</w:t>
      </w:r>
      <w:proofErr w:type="spellEnd"/>
      <w:r w:rsidRPr="00BC2890">
        <w:rPr>
          <w:color w:val="000000"/>
          <w:sz w:val="20"/>
          <w:szCs w:val="20"/>
        </w:rPr>
        <w:t xml:space="preserve"> 1, automatic gain control target 1e6, and maximum ion time 250 </w:t>
      </w:r>
      <w:proofErr w:type="spellStart"/>
      <w:r w:rsidRPr="00BC2890">
        <w:rPr>
          <w:color w:val="000000"/>
          <w:sz w:val="20"/>
          <w:szCs w:val="20"/>
        </w:rPr>
        <w:t>ms.</w:t>
      </w:r>
      <w:proofErr w:type="spellEnd"/>
      <w:r w:rsidRPr="00BC2890">
        <w:rPr>
          <w:color w:val="000000"/>
          <w:sz w:val="20"/>
          <w:szCs w:val="20"/>
        </w:rPr>
        <w:t xml:space="preserve"> Raw data were processed using </w:t>
      </w:r>
      <w:proofErr w:type="spellStart"/>
      <w:r w:rsidRPr="00BC2890">
        <w:rPr>
          <w:color w:val="000000"/>
          <w:sz w:val="20"/>
          <w:szCs w:val="20"/>
        </w:rPr>
        <w:t>TraceFinder</w:t>
      </w:r>
      <w:proofErr w:type="spellEnd"/>
      <w:r w:rsidRPr="00BC2890">
        <w:rPr>
          <w:color w:val="000000"/>
          <w:sz w:val="20"/>
          <w:szCs w:val="20"/>
        </w:rPr>
        <w:t xml:space="preserve"> software (Thermo Fisher Scientific) for targeted peak integration and manual review of a subset of identified metabolites and using </w:t>
      </w:r>
      <w:proofErr w:type="spellStart"/>
      <w:r w:rsidRPr="00BC2890">
        <w:rPr>
          <w:color w:val="000000"/>
          <w:sz w:val="20"/>
          <w:szCs w:val="20"/>
        </w:rPr>
        <w:t>Progenesis</w:t>
      </w:r>
      <w:proofErr w:type="spellEnd"/>
      <w:r w:rsidRPr="00BC2890">
        <w:rPr>
          <w:color w:val="000000"/>
          <w:sz w:val="20"/>
          <w:szCs w:val="20"/>
        </w:rPr>
        <w:t xml:space="preserve"> QI (Nonlinear Dynamics) for peak detection and integration of both metabolites of known identify and unknowns. Metabolite identities were confirmed using authentic reference standards.</w:t>
      </w:r>
    </w:p>
    <w:p w14:paraId="6E923B59" w14:textId="77777777" w:rsidR="0016426E" w:rsidRPr="00BC2890" w:rsidRDefault="0016426E" w:rsidP="0016426E">
      <w:pPr>
        <w:autoSpaceDE w:val="0"/>
        <w:autoSpaceDN w:val="0"/>
        <w:adjustRightInd w:val="0"/>
        <w:spacing w:after="120"/>
        <w:rPr>
          <w:color w:val="000000"/>
          <w:sz w:val="20"/>
          <w:szCs w:val="20"/>
        </w:rPr>
      </w:pPr>
      <w:r w:rsidRPr="00BC2890">
        <w:rPr>
          <w:b/>
          <w:color w:val="000000"/>
          <w:sz w:val="20"/>
          <w:szCs w:val="20"/>
        </w:rPr>
        <w:t>HILIC-pos: Hydrophilic interaction liquid chromatography/positive ion mode MS detection to measure polar metabolites (Broad Institute).</w:t>
      </w:r>
      <w:r w:rsidRPr="00BC2890">
        <w:rPr>
          <w:color w:val="000000"/>
          <w:sz w:val="20"/>
          <w:szCs w:val="20"/>
        </w:rPr>
        <w:t xml:space="preserve"> HILIC analyses of </w:t>
      </w:r>
      <w:proofErr w:type="gramStart"/>
      <w:r w:rsidRPr="00BC2890">
        <w:rPr>
          <w:color w:val="000000"/>
          <w:sz w:val="20"/>
          <w:szCs w:val="20"/>
        </w:rPr>
        <w:t>water soluble</w:t>
      </w:r>
      <w:proofErr w:type="gramEnd"/>
      <w:r w:rsidRPr="00BC2890">
        <w:rPr>
          <w:color w:val="000000"/>
          <w:sz w:val="20"/>
          <w:szCs w:val="20"/>
        </w:rPr>
        <w:t xml:space="preserve"> metabolites in the positive ionization mode were conducted using an LC-MS system comprised of a Shimadzu </w:t>
      </w:r>
      <w:proofErr w:type="spellStart"/>
      <w:r w:rsidRPr="00BC2890">
        <w:rPr>
          <w:color w:val="000000"/>
          <w:sz w:val="20"/>
          <w:szCs w:val="20"/>
        </w:rPr>
        <w:t>Nexera</w:t>
      </w:r>
      <w:proofErr w:type="spellEnd"/>
      <w:r w:rsidRPr="00BC2890">
        <w:rPr>
          <w:color w:val="000000"/>
          <w:sz w:val="20"/>
          <w:szCs w:val="20"/>
        </w:rPr>
        <w:t xml:space="preserve"> X2 U-HPLC (Shimadzu Corp.) coupled to a Q </w:t>
      </w:r>
      <w:proofErr w:type="spellStart"/>
      <w:r w:rsidRPr="00BC2890">
        <w:rPr>
          <w:color w:val="000000"/>
          <w:sz w:val="20"/>
          <w:szCs w:val="20"/>
        </w:rPr>
        <w:t>Exactive</w:t>
      </w:r>
      <w:proofErr w:type="spellEnd"/>
      <w:r w:rsidRPr="00BC2890">
        <w:rPr>
          <w:color w:val="000000"/>
          <w:sz w:val="20"/>
          <w:szCs w:val="20"/>
        </w:rPr>
        <w:t xml:space="preserve"> hybrid quadrupole orbitrap mass spectrometer (Thermo Fisher Scientific). Plasma samples (10 µL) were prepared via protein precipitation with the addition of nine volumes of 74.9:24.9:0.2 v/v/v acetonitrile/methanol/formic acid containing stable isotope-labeled internal standards (valine-d8, Sigma-Aldrich; St. Louis, MO; and phenylalanine-d8, Cambridge Isotope Laboratories; Andover, MA). The samples were centrifuged (10 min, 9,000 x g, 4°C), and the supernatants were injected directly onto a 150 x 2 mm, 3 µm Atlantis HILIC column (Waters). The column was eluted </w:t>
      </w:r>
      <w:proofErr w:type="spellStart"/>
      <w:r w:rsidRPr="00BC2890">
        <w:rPr>
          <w:color w:val="000000"/>
          <w:sz w:val="20"/>
          <w:szCs w:val="20"/>
        </w:rPr>
        <w:t>isocratically</w:t>
      </w:r>
      <w:proofErr w:type="spellEnd"/>
      <w:r w:rsidRPr="00BC2890">
        <w:rPr>
          <w:color w:val="000000"/>
          <w:sz w:val="20"/>
          <w:szCs w:val="20"/>
        </w:rPr>
        <w:t xml:space="preserve"> at a flow rate of 250 µL/min with 5% mobile phase A (10 mM ammonium </w:t>
      </w:r>
      <w:proofErr w:type="spellStart"/>
      <w:r w:rsidRPr="00BC2890">
        <w:rPr>
          <w:color w:val="000000"/>
          <w:sz w:val="20"/>
          <w:szCs w:val="20"/>
        </w:rPr>
        <w:t>formate</w:t>
      </w:r>
      <w:proofErr w:type="spellEnd"/>
      <w:r w:rsidRPr="00BC2890">
        <w:rPr>
          <w:color w:val="000000"/>
          <w:sz w:val="20"/>
          <w:szCs w:val="20"/>
        </w:rPr>
        <w:t xml:space="preserve"> and 0.1% formic acid in water) for 0.5 minute followed by a linear gradient to 40% mobile phase B (acetonitrile with 0.1% formic acid) over 10 minutes. MS analyses were carried out using electrospray ionization in the positive ion mode using full scan analysis over 70-800 m/z at 70,000 resolution and 3 Hz data acquisition rate. Other MS settings </w:t>
      </w:r>
      <w:proofErr w:type="gramStart"/>
      <w:r w:rsidRPr="00BC2890">
        <w:rPr>
          <w:color w:val="000000"/>
          <w:sz w:val="20"/>
          <w:szCs w:val="20"/>
        </w:rPr>
        <w:t>were:</w:t>
      </w:r>
      <w:proofErr w:type="gramEnd"/>
      <w:r w:rsidRPr="00BC2890">
        <w:rPr>
          <w:color w:val="000000"/>
          <w:sz w:val="20"/>
          <w:szCs w:val="20"/>
        </w:rPr>
        <w:t xml:space="preserve"> sheath gas 40, sweep gas 2, spray voltage 3.5 kV, capillary temperature 350°C, S-lens RF 40, heater temperature 300°C, </w:t>
      </w:r>
      <w:proofErr w:type="spellStart"/>
      <w:r w:rsidRPr="00BC2890">
        <w:rPr>
          <w:color w:val="000000"/>
          <w:sz w:val="20"/>
          <w:szCs w:val="20"/>
        </w:rPr>
        <w:t>microscans</w:t>
      </w:r>
      <w:proofErr w:type="spellEnd"/>
      <w:r w:rsidRPr="00BC2890">
        <w:rPr>
          <w:color w:val="000000"/>
          <w:sz w:val="20"/>
          <w:szCs w:val="20"/>
        </w:rPr>
        <w:t xml:space="preserve"> 1, automatic gain control target 1e6, and maximum ion time 250 </w:t>
      </w:r>
      <w:proofErr w:type="spellStart"/>
      <w:r w:rsidRPr="00BC2890">
        <w:rPr>
          <w:color w:val="000000"/>
          <w:sz w:val="20"/>
          <w:szCs w:val="20"/>
        </w:rPr>
        <w:t>ms.</w:t>
      </w:r>
      <w:proofErr w:type="spellEnd"/>
      <w:r w:rsidRPr="00BC2890">
        <w:rPr>
          <w:color w:val="000000"/>
          <w:sz w:val="20"/>
          <w:szCs w:val="20"/>
        </w:rPr>
        <w:t xml:space="preserve"> Raw data were processed using </w:t>
      </w:r>
      <w:proofErr w:type="spellStart"/>
      <w:r w:rsidRPr="00BC2890">
        <w:rPr>
          <w:color w:val="000000"/>
          <w:sz w:val="20"/>
          <w:szCs w:val="20"/>
        </w:rPr>
        <w:t>TraceFinder</w:t>
      </w:r>
      <w:proofErr w:type="spellEnd"/>
      <w:r w:rsidRPr="00BC2890">
        <w:rPr>
          <w:color w:val="000000"/>
          <w:sz w:val="20"/>
          <w:szCs w:val="20"/>
        </w:rPr>
        <w:t xml:space="preserve"> software (Thermo Fisher Scientific) for targeted peak integration and manual review of a subset of identified metabolites and using </w:t>
      </w:r>
      <w:proofErr w:type="spellStart"/>
      <w:r w:rsidRPr="00BC2890">
        <w:rPr>
          <w:color w:val="000000"/>
          <w:sz w:val="20"/>
          <w:szCs w:val="20"/>
        </w:rPr>
        <w:t>Progenesis</w:t>
      </w:r>
      <w:proofErr w:type="spellEnd"/>
      <w:r w:rsidRPr="00BC2890">
        <w:rPr>
          <w:color w:val="000000"/>
          <w:sz w:val="20"/>
          <w:szCs w:val="20"/>
        </w:rPr>
        <w:t xml:space="preserve"> QI (Nonlinear Dynamics) for peak detection and integration of both metabolites of known identify and unknowns. Metabolite identities were confirmed using authentic reference standards.</w:t>
      </w:r>
    </w:p>
    <w:p w14:paraId="7AFBCA1A" w14:textId="1DDD1FAF" w:rsidR="0016426E" w:rsidRPr="00BC2890" w:rsidRDefault="0016426E" w:rsidP="0016426E">
      <w:pPr>
        <w:autoSpaceDE w:val="0"/>
        <w:autoSpaceDN w:val="0"/>
        <w:adjustRightInd w:val="0"/>
        <w:spacing w:after="120"/>
        <w:rPr>
          <w:color w:val="000000"/>
          <w:sz w:val="20"/>
          <w:szCs w:val="20"/>
        </w:rPr>
      </w:pPr>
      <w:r w:rsidRPr="00BC2890">
        <w:rPr>
          <w:b/>
          <w:color w:val="000000"/>
          <w:sz w:val="20"/>
          <w:szCs w:val="20"/>
        </w:rPr>
        <w:t xml:space="preserve">Amide-neg: Targeted negative ion mode analysis of central metabolites (BIDMC). </w:t>
      </w:r>
      <w:r w:rsidRPr="00BC2890">
        <w:rPr>
          <w:sz w:val="20"/>
          <w:szCs w:val="20"/>
        </w:rPr>
        <w:t xml:space="preserve">Central metabolites including sugars, sugar phosphates, organic acids, purine, and pyrimidines, were extracted from 30 µL of plasma using acetonitrile and methanol and separated using a </w:t>
      </w:r>
      <w:r w:rsidRPr="00BC2890">
        <w:rPr>
          <w:color w:val="000000"/>
          <w:sz w:val="20"/>
          <w:szCs w:val="20"/>
        </w:rPr>
        <w:t xml:space="preserve">100 x 2.1 mm </w:t>
      </w:r>
      <w:proofErr w:type="spellStart"/>
      <w:r w:rsidRPr="00BC2890">
        <w:rPr>
          <w:color w:val="000000"/>
          <w:sz w:val="20"/>
          <w:szCs w:val="20"/>
        </w:rPr>
        <w:t>XBridge</w:t>
      </w:r>
      <w:proofErr w:type="spellEnd"/>
      <w:r w:rsidRPr="00BC2890">
        <w:rPr>
          <w:color w:val="000000"/>
          <w:sz w:val="20"/>
          <w:szCs w:val="20"/>
        </w:rPr>
        <w:t xml:space="preserve"> Amide column (Waters). A high sensitivity Agilent 6490 QQQ MS (Agilent) was used to profile metabolites in the negative ion mode via multiple reaction monitoring (MRM) scanning. MRM parameters for approximately 200 metabolites were previously optimized by infusing authentic reference standards. Raw data </w:t>
      </w:r>
      <w:r w:rsidR="005A55C6">
        <w:rPr>
          <w:color w:val="000000"/>
          <w:sz w:val="20"/>
          <w:szCs w:val="20"/>
        </w:rPr>
        <w:t>were</w:t>
      </w:r>
      <w:r w:rsidRPr="00BC2890">
        <w:rPr>
          <w:color w:val="000000"/>
          <w:sz w:val="20"/>
          <w:szCs w:val="20"/>
        </w:rPr>
        <w:t xml:space="preserve"> processed using </w:t>
      </w:r>
      <w:proofErr w:type="spellStart"/>
      <w:r w:rsidRPr="00BC2890">
        <w:rPr>
          <w:color w:val="000000"/>
          <w:sz w:val="20"/>
          <w:szCs w:val="20"/>
        </w:rPr>
        <w:t>MassHunter</w:t>
      </w:r>
      <w:proofErr w:type="spellEnd"/>
      <w:r w:rsidRPr="00BC2890">
        <w:rPr>
          <w:color w:val="000000"/>
          <w:sz w:val="20"/>
          <w:szCs w:val="20"/>
        </w:rPr>
        <w:t xml:space="preserve"> Quantitative Analysis Software (Agilent).</w:t>
      </w:r>
    </w:p>
    <w:p w14:paraId="2885428E" w14:textId="77777777" w:rsidR="0016426E" w:rsidRPr="00BC2890" w:rsidRDefault="0016426E" w:rsidP="0016426E">
      <w:pPr>
        <w:autoSpaceDE w:val="0"/>
        <w:autoSpaceDN w:val="0"/>
        <w:adjustRightInd w:val="0"/>
        <w:spacing w:after="120"/>
        <w:rPr>
          <w:color w:val="000000"/>
          <w:sz w:val="20"/>
          <w:szCs w:val="20"/>
        </w:rPr>
      </w:pPr>
    </w:p>
    <w:p w14:paraId="1B5705D9" w14:textId="77777777" w:rsidR="0016426E" w:rsidRPr="00BC2890" w:rsidRDefault="0016426E" w:rsidP="0016426E">
      <w:pPr>
        <w:spacing w:after="120"/>
        <w:rPr>
          <w:i/>
          <w:iCs/>
          <w:sz w:val="20"/>
          <w:szCs w:val="20"/>
        </w:rPr>
      </w:pPr>
      <w:r w:rsidRPr="00BC2890">
        <w:rPr>
          <w:b/>
          <w:i/>
          <w:iCs/>
          <w:sz w:val="20"/>
          <w:szCs w:val="20"/>
        </w:rPr>
        <w:t>QC prior to and during data acquisition.</w:t>
      </w:r>
      <w:r w:rsidRPr="00BC2890">
        <w:rPr>
          <w:i/>
          <w:iCs/>
          <w:sz w:val="20"/>
          <w:szCs w:val="20"/>
        </w:rPr>
        <w:t xml:space="preserve"> </w:t>
      </w:r>
    </w:p>
    <w:p w14:paraId="74881B83" w14:textId="77777777" w:rsidR="0016426E" w:rsidRPr="00BC2890" w:rsidRDefault="0016426E" w:rsidP="0016426E">
      <w:pPr>
        <w:spacing w:after="120"/>
        <w:rPr>
          <w:sz w:val="20"/>
          <w:szCs w:val="20"/>
        </w:rPr>
      </w:pPr>
      <w:r w:rsidRPr="00BC2890">
        <w:rPr>
          <w:sz w:val="20"/>
          <w:szCs w:val="20"/>
        </w:rPr>
        <w:t>The analytical performance of the LC-MS systems and the quality of the metabolomics data were assured using several strategies. Before analyses of the study samples were initiated, reference plasma extracts and mixtures of synthetic reference standards containing up to ~150 metabolites each were analyzed to assure reproducibility of chromatographic retention times, quality of chromatographic peak shapes, and the sensitivity of the MS system. On a daily basis throughout the analytical run, internal standard signals were monitored in each sample to ensure that each injected properly and to monitor MS sensitivity. Generally, outliers (failed samples) were identified when internal standard levels were more than 2 standard deviations from the mean. Outlier samples were selected for reanalysis, using the same sample extract if the outlier was flagged within a day of its extraction, otherwise a fresh extract was prepared and analyzed</w:t>
      </w:r>
      <w:r w:rsidRPr="00BC2890">
        <w:rPr>
          <w:b/>
          <w:sz w:val="20"/>
          <w:szCs w:val="20"/>
        </w:rPr>
        <w:t>.</w:t>
      </w:r>
      <w:r w:rsidRPr="00BC2890">
        <w:rPr>
          <w:sz w:val="20"/>
          <w:szCs w:val="20"/>
        </w:rPr>
        <w:t xml:space="preserve"> In addition, pairs of pooled reference samples (“PREFA” and “PREFB”) were inserted in the analysis queue at intervals of approximately 20 study samples for determination of reproducibility and data standardization. The pooled reference sample was created using small aliquots from each study sample at the time the samples are aliquoted for the four profiling methods. One pooled reference sample from each pair (either PREFA or PREFB) was used to standardize data across the run and between batches using “nearest-neighbor” scaling while a second pooled reference from each pair was used to calculate coefficients of variation (CVs) for every metabolite and unknown measured throughout the analysis. Metabolite signals in PREF samples were also evaluated daily to assure LC retention times and peak shapes. If the pooled reference sample data showed a loss of analytical performance, the queue was stopped until the problem was </w:t>
      </w:r>
      <w:proofErr w:type="gramStart"/>
      <w:r w:rsidRPr="00BC2890">
        <w:rPr>
          <w:sz w:val="20"/>
          <w:szCs w:val="20"/>
        </w:rPr>
        <w:t>corrected</w:t>
      </w:r>
      <w:proofErr w:type="gramEnd"/>
      <w:r w:rsidRPr="00BC2890">
        <w:rPr>
          <w:sz w:val="20"/>
          <w:szCs w:val="20"/>
        </w:rPr>
        <w:t xml:space="preserve"> and the analysis queue was restarted from the last point at which data quality was acceptable. </w:t>
      </w:r>
    </w:p>
    <w:p w14:paraId="24946DF2" w14:textId="77777777" w:rsidR="0016426E" w:rsidRPr="00BC2890" w:rsidRDefault="0016426E" w:rsidP="0016426E">
      <w:pPr>
        <w:spacing w:after="120"/>
        <w:rPr>
          <w:sz w:val="20"/>
          <w:szCs w:val="20"/>
        </w:rPr>
      </w:pPr>
    </w:p>
    <w:p w14:paraId="6D4AB268" w14:textId="77777777" w:rsidR="0016426E" w:rsidRPr="00BC2890" w:rsidRDefault="0016426E" w:rsidP="0016426E">
      <w:pPr>
        <w:spacing w:after="120"/>
        <w:rPr>
          <w:b/>
          <w:bCs/>
          <w:i/>
          <w:iCs/>
          <w:sz w:val="20"/>
          <w:szCs w:val="20"/>
        </w:rPr>
      </w:pPr>
      <w:r w:rsidRPr="00BC2890">
        <w:rPr>
          <w:b/>
          <w:bCs/>
          <w:i/>
          <w:iCs/>
          <w:sz w:val="20"/>
          <w:szCs w:val="20"/>
        </w:rPr>
        <w:t>Non targeted data processing</w:t>
      </w:r>
    </w:p>
    <w:p w14:paraId="65AB2349" w14:textId="0069D5E5" w:rsidR="0016426E" w:rsidRPr="00BC2890" w:rsidRDefault="0016426E" w:rsidP="0016426E">
      <w:pPr>
        <w:spacing w:after="120"/>
        <w:rPr>
          <w:sz w:val="20"/>
          <w:szCs w:val="20"/>
        </w:rPr>
      </w:pPr>
      <w:r w:rsidRPr="00BC2890">
        <w:rPr>
          <w:sz w:val="20"/>
          <w:szCs w:val="20"/>
        </w:rPr>
        <w:t xml:space="preserve">Raw LC-MS data were acquired to the data acquisition computer interfaced to each LC-MS system and then stored on a robust and redundant file storage system (Isilon Systems) accessed via the Broad’s internal network. For data processing, the platform is equipped with &gt;10 powerful workstations configured with multi-core XEON processors, &gt;32 GB of RAM and 2 TB of fast storage (RAID 0 arrays of four drives or NVME </w:t>
      </w:r>
      <w:proofErr w:type="spellStart"/>
      <w:r w:rsidRPr="00BC2890">
        <w:rPr>
          <w:sz w:val="20"/>
          <w:szCs w:val="20"/>
        </w:rPr>
        <w:t>ssd</w:t>
      </w:r>
      <w:proofErr w:type="spellEnd"/>
      <w:r w:rsidRPr="00BC2890">
        <w:rPr>
          <w:sz w:val="20"/>
          <w:szCs w:val="20"/>
        </w:rPr>
        <w:t xml:space="preserve">). Targeted data processing of known metabolites was achieved using </w:t>
      </w:r>
      <w:proofErr w:type="spellStart"/>
      <w:r w:rsidRPr="00BC2890">
        <w:rPr>
          <w:sz w:val="20"/>
          <w:szCs w:val="20"/>
        </w:rPr>
        <w:t>TraceFinder</w:t>
      </w:r>
      <w:proofErr w:type="spellEnd"/>
      <w:r w:rsidRPr="00BC2890">
        <w:rPr>
          <w:sz w:val="20"/>
          <w:szCs w:val="20"/>
        </w:rPr>
        <w:t xml:space="preserve"> software (</w:t>
      </w:r>
      <w:r w:rsidRPr="00BC2890">
        <w:rPr>
          <w:color w:val="000000"/>
          <w:sz w:val="20"/>
          <w:szCs w:val="20"/>
        </w:rPr>
        <w:t>Thermo Fisher Scientific</w:t>
      </w:r>
      <w:r w:rsidRPr="00BC2890">
        <w:rPr>
          <w:sz w:val="20"/>
          <w:szCs w:val="20"/>
        </w:rPr>
        <w:t>). Identities of &gt;600 plasma metabolites have been confirmed using authentic reference standards (</w:t>
      </w:r>
      <w:r w:rsidRPr="00BC2890">
        <w:rPr>
          <w:bCs/>
          <w:sz w:val="20"/>
          <w:szCs w:val="20"/>
        </w:rPr>
        <w:t>MSI Level 1 ID</w:t>
      </w:r>
      <w:r w:rsidRPr="00BC2890">
        <w:rPr>
          <w:bCs/>
          <w:sz w:val="20"/>
          <w:szCs w:val="20"/>
        </w:rPr>
        <w:fldChar w:fldCharType="begin">
          <w:fldData xml:space="preserve">PEVuZE5vdGU+PENpdGU+PEF1dGhvcj5TdW1uZXI8L0F1dGhvcj48WWVhcj4yMDA3PC9ZZWFyPjxS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</w:fldData>
        </w:fldChar>
      </w:r>
      <w:r w:rsidR="008C2146">
        <w:rPr>
          <w:bCs/>
          <w:sz w:val="20"/>
          <w:szCs w:val="20"/>
        </w:rPr>
        <w:instrText xml:space="preserve"> ADDIN EN.CITE </w:instrText>
      </w:r>
      <w:r w:rsidR="008C2146">
        <w:rPr>
          <w:bCs/>
          <w:sz w:val="20"/>
          <w:szCs w:val="20"/>
        </w:rPr>
        <w:fldChar w:fldCharType="begin">
          <w:fldData xml:space="preserve">PEVuZE5vdGU+PENpdGU+PEF1dGhvcj5TdW1uZXI8L0F1dGhvcj48WWVhcj4yMDA3PC9ZZWFyPjxS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</w:fldData>
        </w:fldChar>
      </w:r>
      <w:r w:rsidR="008C2146">
        <w:rPr>
          <w:bCs/>
          <w:sz w:val="20"/>
          <w:szCs w:val="20"/>
        </w:rPr>
        <w:instrText xml:space="preserve"> ADDIN EN.CITE.DATA </w:instrText>
      </w:r>
      <w:r w:rsidR="008C2146">
        <w:rPr>
          <w:bCs/>
          <w:sz w:val="20"/>
          <w:szCs w:val="20"/>
        </w:rPr>
      </w:r>
      <w:r w:rsidR="008C2146">
        <w:rPr>
          <w:bCs/>
          <w:sz w:val="20"/>
          <w:szCs w:val="20"/>
        </w:rPr>
        <w:fldChar w:fldCharType="end"/>
      </w:r>
      <w:r w:rsidRPr="00BC2890">
        <w:rPr>
          <w:bCs/>
          <w:sz w:val="20"/>
          <w:szCs w:val="20"/>
        </w:rPr>
      </w:r>
      <w:r w:rsidRPr="00BC2890">
        <w:rPr>
          <w:bCs/>
          <w:sz w:val="20"/>
          <w:szCs w:val="20"/>
        </w:rPr>
        <w:fldChar w:fldCharType="separate"/>
      </w:r>
      <w:r w:rsidR="008C2146" w:rsidRPr="008C2146">
        <w:rPr>
          <w:bCs/>
          <w:noProof/>
          <w:sz w:val="20"/>
          <w:szCs w:val="20"/>
          <w:vertAlign w:val="superscript"/>
        </w:rPr>
        <w:t>7</w:t>
      </w:r>
      <w:r w:rsidRPr="00BC2890">
        <w:rPr>
          <w:bCs/>
          <w:sz w:val="20"/>
          <w:szCs w:val="20"/>
        </w:rPr>
        <w:fldChar w:fldCharType="end"/>
      </w:r>
      <w:r w:rsidRPr="00BC2890">
        <w:rPr>
          <w:bCs/>
          <w:sz w:val="20"/>
          <w:szCs w:val="20"/>
        </w:rPr>
        <w:t>)</w:t>
      </w:r>
      <w:r w:rsidRPr="00BC2890">
        <w:rPr>
          <w:sz w:val="20"/>
          <w:szCs w:val="20"/>
        </w:rPr>
        <w:t xml:space="preserve"> and mixtures of reference standards and reference samples were included in each analysis queue to confirm IDs in every dataset. High resolution, nontargeted data were processed using </w:t>
      </w:r>
      <w:proofErr w:type="spellStart"/>
      <w:r w:rsidRPr="00BC2890">
        <w:rPr>
          <w:sz w:val="20"/>
          <w:szCs w:val="20"/>
        </w:rPr>
        <w:t>Progenesis</w:t>
      </w:r>
      <w:proofErr w:type="spellEnd"/>
      <w:r w:rsidRPr="00BC2890">
        <w:rPr>
          <w:sz w:val="20"/>
          <w:szCs w:val="20"/>
        </w:rPr>
        <w:t xml:space="preserve"> QI software (Nonlinear Dynamics) to detect peaks, perform chromatographic retention time alignment, and integrate peak areas. Metabolites of confirmed identity were then annotated in the dataset and unknowns are “tagged” using their measured mass to charge ratio (m/z) and retention time (RT). A significant challenge for large-scale, nontargeted metabolomics studies is accurate “alignment” on unknowns among batches of samples acquired over time. This challenge arises because of the large number of nontargeted features detected in every dataset and the occurrence of minor deviations in measured m/z and RT for each peak as a function of differences in instrument calibration and LC column performance over time. The Broad lab has developed an innovative feature alignment algorithm that overcomes this challenge. The software tool is deployed as a web app and uses a unique approach to detect landmark features and non-parametric retention time scaling to accurately match unknowns between datasets. The output from this workflow is a table of concatenated data from each of the methods, expressed as individual samples in columns and metabolite abundances in rows. </w:t>
      </w:r>
    </w:p>
    <w:p w14:paraId="717589BF" w14:textId="77777777" w:rsidR="0016426E" w:rsidRPr="00BC2890" w:rsidRDefault="0016426E" w:rsidP="0016426E">
      <w:pPr>
        <w:spacing w:after="120"/>
        <w:rPr>
          <w:sz w:val="20"/>
          <w:szCs w:val="20"/>
        </w:rPr>
      </w:pPr>
    </w:p>
    <w:p w14:paraId="4532699C" w14:textId="77777777" w:rsidR="0016426E" w:rsidRPr="00BC2890" w:rsidRDefault="0016426E" w:rsidP="0016426E">
      <w:pPr>
        <w:spacing w:after="120"/>
        <w:rPr>
          <w:b/>
          <w:bCs/>
          <w:i/>
          <w:iCs/>
          <w:sz w:val="20"/>
          <w:szCs w:val="20"/>
        </w:rPr>
      </w:pPr>
      <w:r w:rsidRPr="00BC2890">
        <w:rPr>
          <w:b/>
          <w:bCs/>
          <w:i/>
          <w:iCs/>
          <w:sz w:val="20"/>
          <w:szCs w:val="20"/>
        </w:rPr>
        <w:t>Data Levels</w:t>
      </w:r>
    </w:p>
    <w:p w14:paraId="773F5CF9" w14:textId="54DEB1CC" w:rsidR="00C01B54" w:rsidRPr="00BC2890" w:rsidRDefault="00C01B54" w:rsidP="00C01B54">
      <w:pPr>
        <w:spacing w:after="120"/>
        <w:rPr>
          <w:bCs/>
          <w:sz w:val="20"/>
          <w:szCs w:val="20"/>
        </w:rPr>
      </w:pPr>
      <w:r w:rsidRPr="00BC2890">
        <w:rPr>
          <w:sz w:val="20"/>
          <w:szCs w:val="20"/>
        </w:rPr>
        <w:t xml:space="preserve">In this analysis only Broad defined level 3 quality data was used. i.e., data aggregated in features. That is, </w:t>
      </w:r>
      <w:r>
        <w:rPr>
          <w:sz w:val="20"/>
          <w:szCs w:val="20"/>
        </w:rPr>
        <w:t xml:space="preserve">redundant ion features were filtered out of </w:t>
      </w:r>
      <w:r w:rsidRPr="00BC2890">
        <w:rPr>
          <w:sz w:val="20"/>
          <w:szCs w:val="20"/>
        </w:rPr>
        <w:t>the non-targeted datasets</w:t>
      </w:r>
      <w:r>
        <w:rPr>
          <w:bCs/>
          <w:sz w:val="20"/>
          <w:szCs w:val="20"/>
        </w:rPr>
        <w:t xml:space="preserve">. </w:t>
      </w:r>
      <w:r w:rsidRPr="00BC2890">
        <w:rPr>
          <w:bCs/>
          <w:sz w:val="20"/>
          <w:szCs w:val="20"/>
        </w:rPr>
        <w:t>The electrospray ionization process used in LC-MS can generate multiple ion features from a single analyte. Though these methods are aimed at maximizing the relative abundance of [M+</w:t>
      </w:r>
      <w:proofErr w:type="gramStart"/>
      <w:r w:rsidRPr="00BC2890">
        <w:rPr>
          <w:bCs/>
          <w:sz w:val="20"/>
          <w:szCs w:val="20"/>
        </w:rPr>
        <w:t>H]+</w:t>
      </w:r>
      <w:proofErr w:type="gramEnd"/>
      <w:r w:rsidRPr="00BC2890">
        <w:rPr>
          <w:bCs/>
          <w:sz w:val="20"/>
          <w:szCs w:val="20"/>
        </w:rPr>
        <w:t xml:space="preserve"> and [M-H]- ions, may also detect lower abundance ion adducts and source fragments. The Broad lab has developed a Python-based web app that can process tabularized “normalized data” and annotates clusters of highly correlated, co-eluting LC-MS peaks. This method computes Spearman correlation coefficients among all LC-MS peaks that coelute within 0.025 minutes of one another. “Cliques” of highly correlated features are then identified based on a Spearman coefficient threshold of 0.8. </w:t>
      </w:r>
      <w:r>
        <w:rPr>
          <w:bCs/>
          <w:sz w:val="20"/>
          <w:szCs w:val="20"/>
        </w:rPr>
        <w:t>The algorithm</w:t>
      </w:r>
      <w:r w:rsidRPr="00BC2890">
        <w:rPr>
          <w:bCs/>
          <w:sz w:val="20"/>
          <w:szCs w:val="20"/>
        </w:rPr>
        <w:t xml:space="preserve"> </w:t>
      </w:r>
      <w:r>
        <w:rPr>
          <w:bCs/>
          <w:sz w:val="20"/>
          <w:szCs w:val="20"/>
        </w:rPr>
        <w:t xml:space="preserve">determines </w:t>
      </w:r>
      <w:r w:rsidRPr="00BC2890">
        <w:rPr>
          <w:bCs/>
          <w:sz w:val="20"/>
          <w:szCs w:val="20"/>
        </w:rPr>
        <w:t>whether an [M+</w:t>
      </w:r>
      <w:proofErr w:type="gramStart"/>
      <w:r w:rsidRPr="00BC2890">
        <w:rPr>
          <w:bCs/>
          <w:sz w:val="20"/>
          <w:szCs w:val="20"/>
        </w:rPr>
        <w:t>H]+</w:t>
      </w:r>
      <w:proofErr w:type="gramEnd"/>
      <w:r w:rsidRPr="00BC2890">
        <w:rPr>
          <w:bCs/>
          <w:sz w:val="20"/>
          <w:szCs w:val="20"/>
        </w:rPr>
        <w:t xml:space="preserve"> ion (positive ion mode data) or an [M-H]- ion (negative ion mode data) </w:t>
      </w:r>
      <w:r>
        <w:rPr>
          <w:bCs/>
          <w:sz w:val="20"/>
          <w:szCs w:val="20"/>
        </w:rPr>
        <w:t>can be identified</w:t>
      </w:r>
      <w:r w:rsidRPr="00BC2890">
        <w:rPr>
          <w:bCs/>
          <w:sz w:val="20"/>
          <w:szCs w:val="20"/>
        </w:rPr>
        <w:t xml:space="preserve"> using mass differences </w:t>
      </w:r>
      <w:r w:rsidRPr="00BC2890">
        <w:rPr>
          <w:bCs/>
          <w:sz w:val="20"/>
          <w:szCs w:val="20"/>
        </w:rPr>
        <w:lastRenderedPageBreak/>
        <w:t>among ions in each clique and</w:t>
      </w:r>
      <w:r>
        <w:rPr>
          <w:bCs/>
          <w:sz w:val="20"/>
          <w:szCs w:val="20"/>
        </w:rPr>
        <w:t>,</w:t>
      </w:r>
      <w:r w:rsidRPr="00BC2890">
        <w:rPr>
          <w:bCs/>
          <w:sz w:val="20"/>
          <w:szCs w:val="20"/>
        </w:rPr>
        <w:t xml:space="preserve"> if so</w:t>
      </w:r>
      <w:r>
        <w:rPr>
          <w:bCs/>
          <w:sz w:val="20"/>
          <w:szCs w:val="20"/>
        </w:rPr>
        <w:t>,</w:t>
      </w:r>
      <w:r w:rsidRPr="00BC2890">
        <w:rPr>
          <w:bCs/>
          <w:sz w:val="20"/>
          <w:szCs w:val="20"/>
        </w:rPr>
        <w:t xml:space="preserve"> selects that </w:t>
      </w:r>
      <w:r>
        <w:rPr>
          <w:bCs/>
          <w:sz w:val="20"/>
          <w:szCs w:val="20"/>
        </w:rPr>
        <w:t xml:space="preserve">feature </w:t>
      </w:r>
      <w:r w:rsidRPr="00BC2890">
        <w:rPr>
          <w:bCs/>
          <w:sz w:val="20"/>
          <w:szCs w:val="20"/>
        </w:rPr>
        <w:t>as the major ion. Otherwise, the most abundant ion was is selected as the major ion. Minor ions (</w:t>
      </w:r>
      <w:proofErr w:type="gramStart"/>
      <w:r w:rsidRPr="00BC2890">
        <w:rPr>
          <w:bCs/>
          <w:sz w:val="20"/>
          <w:szCs w:val="20"/>
        </w:rPr>
        <w:t>i.e.</w:t>
      </w:r>
      <w:proofErr w:type="gramEnd"/>
      <w:r w:rsidRPr="00BC2890">
        <w:rPr>
          <w:bCs/>
          <w:sz w:val="20"/>
          <w:szCs w:val="20"/>
        </w:rPr>
        <w:t xml:space="preserve"> redundant ions from each clique) are removed from the dataset. </w:t>
      </w:r>
    </w:p>
    <w:p w14:paraId="4E52DC72" w14:textId="5BDFCFF0" w:rsidR="0016426E" w:rsidRPr="00BC2890" w:rsidRDefault="0016426E" w:rsidP="0016426E">
      <w:pPr>
        <w:spacing w:after="120"/>
        <w:rPr>
          <w:bCs/>
          <w:sz w:val="20"/>
          <w:szCs w:val="20"/>
        </w:rPr>
      </w:pPr>
    </w:p>
    <w:p w14:paraId="6E1C76B2" w14:textId="62E473B8" w:rsidR="00731125" w:rsidRPr="00BC2890" w:rsidRDefault="00731125" w:rsidP="00731125">
      <w:pPr>
        <w:jc w:val="both"/>
        <w:rPr>
          <w:b/>
          <w:bCs/>
          <w:i/>
          <w:iCs/>
          <w:sz w:val="20"/>
          <w:szCs w:val="20"/>
        </w:rPr>
      </w:pPr>
      <w:r w:rsidRPr="00BC2890">
        <w:rPr>
          <w:b/>
          <w:bCs/>
          <w:i/>
          <w:iCs/>
          <w:sz w:val="20"/>
          <w:szCs w:val="20"/>
        </w:rPr>
        <w:t xml:space="preserve">Data Processing </w:t>
      </w:r>
      <w:r w:rsidR="00060273" w:rsidRPr="00BC2890">
        <w:rPr>
          <w:b/>
          <w:bCs/>
          <w:i/>
          <w:iCs/>
          <w:sz w:val="20"/>
          <w:szCs w:val="20"/>
        </w:rPr>
        <w:t>post data acquisition</w:t>
      </w:r>
    </w:p>
    <w:p w14:paraId="21EC0C4C" w14:textId="77777777" w:rsidR="00060273" w:rsidRPr="00BC2890" w:rsidRDefault="00060273" w:rsidP="00731125">
      <w:pPr>
        <w:jc w:val="both"/>
        <w:rPr>
          <w:i/>
          <w:iCs/>
          <w:sz w:val="20"/>
          <w:szCs w:val="20"/>
        </w:rPr>
      </w:pPr>
    </w:p>
    <w:p w14:paraId="055C5F98" w14:textId="4B110F2F" w:rsidR="00C01B54" w:rsidRPr="00BC2890" w:rsidRDefault="00C01B54" w:rsidP="00C01B54">
      <w:pPr>
        <w:jc w:val="both"/>
        <w:rPr>
          <w:sz w:val="20"/>
          <w:szCs w:val="20"/>
        </w:rPr>
      </w:pPr>
      <w:r w:rsidRPr="00BC2890">
        <w:rPr>
          <w:color w:val="222222"/>
          <w:sz w:val="20"/>
          <w:szCs w:val="20"/>
        </w:rPr>
        <w:t>Pooled plasma QC samples were included throughout the assay</w:t>
      </w:r>
      <w:r>
        <w:rPr>
          <w:color w:val="222222"/>
          <w:sz w:val="20"/>
          <w:szCs w:val="20"/>
        </w:rPr>
        <w:t xml:space="preserve"> after intervals of approximately 20 study samples</w:t>
      </w:r>
      <w:r w:rsidRPr="00BC2890">
        <w:rPr>
          <w:color w:val="222222"/>
          <w:sz w:val="20"/>
          <w:szCs w:val="20"/>
        </w:rPr>
        <w:t xml:space="preserve">. Metabolites with CV% &gt; 25% or missing &gt; 75% were excluded. Remaining </w:t>
      </w:r>
      <w:r w:rsidRPr="00BC2890">
        <w:rPr>
          <w:color w:val="222222"/>
          <w:sz w:val="20"/>
          <w:szCs w:val="20"/>
          <w:shd w:val="clear" w:color="auto" w:fill="FFFFFF"/>
        </w:rPr>
        <w:t>missing values were imputed using the k-nearest-neighbor imputation method (R package "VIM")</w:t>
      </w:r>
      <w:r w:rsidRPr="00BC2890">
        <w:rPr>
          <w:color w:val="222222"/>
          <w:sz w:val="20"/>
          <w:szCs w:val="20"/>
          <w:shd w:val="clear" w:color="auto" w:fill="FFFFFF"/>
        </w:rPr>
        <w:fldChar w:fldCharType="begin"/>
      </w:r>
      <w:r>
        <w:rPr>
          <w:color w:val="222222"/>
          <w:sz w:val="20"/>
          <w:szCs w:val="20"/>
          <w:shd w:val="clear" w:color="auto" w:fill="FFFFFF"/>
        </w:rPr>
        <w:instrText xml:space="preserve"> ADDIN EN.CITE &lt;EndNote&gt;&lt;Cite&gt;&lt;Author&gt;Kowarik&lt;/Author&gt;&lt;Year&gt;2016&lt;/Year&gt;&lt;RecNum&gt;345&lt;/RecNum&gt;&lt;DisplayText&gt;&lt;style face="superscript"&gt;8&lt;/style&gt;&lt;/DisplayText&gt;&lt;record&gt;&lt;rec-number&gt;345&lt;/rec-number&gt;&lt;foreign-keys&gt;&lt;key app="EN" db-id="92pf055wls9d9se95pjp9xava25t0w9p2w5z" timestamp="1601928441"&gt;345&lt;/key&gt;&lt;/foreign-keys&gt;&lt;ref-type name="Journal Article"&gt;17&lt;/ref-type&gt;&lt;contributors&gt;&lt;authors&gt;&lt;author&gt;Kowarik, A; Templ M&lt;/author&gt;&lt;/authors&gt;&lt;/contributors&gt;&lt;titles&gt;&lt;title&gt;Imputation with the R Package VIM&lt;/title&gt;&lt;secondary-title&gt;Journal of Statistical Software&lt;/secondary-title&gt;&lt;/titles&gt;&lt;periodical&gt;&lt;full-title&gt;Journal of Statistical Software&lt;/full-title&gt;&lt;/periodical&gt;&lt;volume&gt;74&lt;/volume&gt;&lt;number&gt;7&lt;/number&gt;&lt;dates&gt;&lt;year&gt;2016&lt;/year&gt;&lt;/dates&gt;&lt;urls&gt;&lt;/urls&gt;&lt;/record&gt;&lt;/Cite&gt;&lt;/EndNote&gt;</w:instrText>
      </w:r>
      <w:r w:rsidRPr="00BC2890">
        <w:rPr>
          <w:color w:val="222222"/>
          <w:sz w:val="20"/>
          <w:szCs w:val="20"/>
          <w:shd w:val="clear" w:color="auto" w:fill="FFFFFF"/>
        </w:rPr>
        <w:fldChar w:fldCharType="separate"/>
      </w:r>
      <w:r w:rsidRPr="008C2146">
        <w:rPr>
          <w:noProof/>
          <w:color w:val="222222"/>
          <w:sz w:val="20"/>
          <w:szCs w:val="20"/>
          <w:shd w:val="clear" w:color="auto" w:fill="FFFFFF"/>
          <w:vertAlign w:val="superscript"/>
        </w:rPr>
        <w:t>8</w:t>
      </w:r>
      <w:r w:rsidRPr="00BC2890">
        <w:rPr>
          <w:color w:val="222222"/>
          <w:sz w:val="20"/>
          <w:szCs w:val="20"/>
          <w:shd w:val="clear" w:color="auto" w:fill="FFFFFF"/>
        </w:rPr>
        <w:fldChar w:fldCharType="end"/>
      </w:r>
      <w:r w:rsidRPr="00BC2890">
        <w:rPr>
          <w:color w:val="222222"/>
          <w:sz w:val="20"/>
          <w:szCs w:val="20"/>
          <w:shd w:val="clear" w:color="auto" w:fill="FFFFFF"/>
        </w:rPr>
        <w:t xml:space="preserve">. Cluster number k was designated as 3 as recommended </w:t>
      </w:r>
      <w:r w:rsidRPr="00BC2890">
        <w:rPr>
          <w:color w:val="222222"/>
          <w:sz w:val="20"/>
          <w:szCs w:val="20"/>
          <w:shd w:val="clear" w:color="auto" w:fill="FFFFFF"/>
        </w:rPr>
        <w:fldChar w:fldCharType="begin">
          <w:fldData xml:space="preserve">PEVuZE5vdGU+PENpdGU+PEF1dGhvcj5EbzwvQXV0aG9yPjxZZWFyPjIwMTg8L1llYXI+PFJlY051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</w:fldData>
        </w:fldChar>
      </w:r>
      <w:r w:rsidR="005A55C6">
        <w:rPr>
          <w:color w:val="222222"/>
          <w:sz w:val="20"/>
          <w:szCs w:val="20"/>
          <w:shd w:val="clear" w:color="auto" w:fill="FFFFFF"/>
        </w:rPr>
        <w:instrText xml:space="preserve"> ADDIN EN.CITE </w:instrText>
      </w:r>
      <w:r w:rsidR="005A55C6">
        <w:rPr>
          <w:color w:val="222222"/>
          <w:sz w:val="20"/>
          <w:szCs w:val="20"/>
          <w:shd w:val="clear" w:color="auto" w:fill="FFFFFF"/>
        </w:rPr>
        <w:fldChar w:fldCharType="begin">
          <w:fldData xml:space="preserve">PEVuZE5vdGU+PENpdGU+PEF1dGhvcj5EbzwvQXV0aG9yPjxZZWFyPjIwMTg8L1llYXI+PFJlY051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</w:fldData>
        </w:fldChar>
      </w:r>
      <w:r w:rsidR="005A55C6">
        <w:rPr>
          <w:color w:val="222222"/>
          <w:sz w:val="20"/>
          <w:szCs w:val="20"/>
          <w:shd w:val="clear" w:color="auto" w:fill="FFFFFF"/>
        </w:rPr>
        <w:instrText xml:space="preserve"> ADDIN EN.CITE.DATA </w:instrText>
      </w:r>
      <w:r w:rsidR="005A55C6">
        <w:rPr>
          <w:color w:val="222222"/>
          <w:sz w:val="20"/>
          <w:szCs w:val="20"/>
          <w:shd w:val="clear" w:color="auto" w:fill="FFFFFF"/>
        </w:rPr>
      </w:r>
      <w:r w:rsidR="005A55C6">
        <w:rPr>
          <w:color w:val="222222"/>
          <w:sz w:val="20"/>
          <w:szCs w:val="20"/>
          <w:shd w:val="clear" w:color="auto" w:fill="FFFFFF"/>
        </w:rPr>
        <w:fldChar w:fldCharType="end"/>
      </w:r>
      <w:r w:rsidRPr="00BC2890">
        <w:rPr>
          <w:color w:val="222222"/>
          <w:sz w:val="20"/>
          <w:szCs w:val="20"/>
          <w:shd w:val="clear" w:color="auto" w:fill="FFFFFF"/>
        </w:rPr>
        <w:fldChar w:fldCharType="separate"/>
      </w:r>
      <w:r w:rsidRPr="008C2146">
        <w:rPr>
          <w:noProof/>
          <w:color w:val="222222"/>
          <w:sz w:val="20"/>
          <w:szCs w:val="20"/>
          <w:shd w:val="clear" w:color="auto" w:fill="FFFFFF"/>
          <w:vertAlign w:val="superscript"/>
        </w:rPr>
        <w:t>9</w:t>
      </w:r>
      <w:r w:rsidRPr="00BC2890">
        <w:rPr>
          <w:color w:val="222222"/>
          <w:sz w:val="20"/>
          <w:szCs w:val="20"/>
          <w:shd w:val="clear" w:color="auto" w:fill="FFFFFF"/>
        </w:rPr>
        <w:fldChar w:fldCharType="end"/>
      </w:r>
      <w:r w:rsidRPr="00BC2890">
        <w:rPr>
          <w:color w:val="222222"/>
          <w:sz w:val="20"/>
          <w:szCs w:val="20"/>
          <w:shd w:val="clear" w:color="auto" w:fill="FFFFFF"/>
        </w:rPr>
        <w:t>.</w:t>
      </w:r>
      <w:r w:rsidRPr="00BC2890">
        <w:rPr>
          <w:i/>
          <w:iCs/>
          <w:color w:val="222222"/>
          <w:sz w:val="20"/>
          <w:szCs w:val="20"/>
        </w:rPr>
        <w:t xml:space="preserve"> </w:t>
      </w:r>
      <w:r w:rsidRPr="00BC2890">
        <w:rPr>
          <w:color w:val="222222"/>
          <w:sz w:val="20"/>
          <w:szCs w:val="20"/>
        </w:rPr>
        <w:t xml:space="preserve">We examined the position of pooled plasma QC samples on principal component analysis (PCA) plots, to ensure they formed a tight cluster in the first two principal components (PCs). All metabolites were log-10 transformed and unit-scaled, and distribution of PCs according to demographic variables were examined to ensure these were not driving the PCs. Unnamed metabolites were removed, and datasets were restricted to those metabolites that were present in both GACRS and CAMP, resulting in a total of 589 metabolites for analysis (C8-pos </w:t>
      </w:r>
      <w:r w:rsidRPr="00BC2890">
        <w:rPr>
          <w:i/>
          <w:iCs/>
          <w:color w:val="222222"/>
          <w:sz w:val="20"/>
          <w:szCs w:val="20"/>
        </w:rPr>
        <w:t>n</w:t>
      </w:r>
      <w:r w:rsidRPr="00BC2890">
        <w:rPr>
          <w:color w:val="222222"/>
          <w:sz w:val="20"/>
          <w:szCs w:val="20"/>
        </w:rPr>
        <w:t xml:space="preserve">=205; C18-neg </w:t>
      </w:r>
      <w:r w:rsidRPr="00BC2890">
        <w:rPr>
          <w:i/>
          <w:iCs/>
          <w:color w:val="222222"/>
          <w:sz w:val="20"/>
          <w:szCs w:val="20"/>
        </w:rPr>
        <w:t>n</w:t>
      </w:r>
      <w:r w:rsidRPr="00BC2890">
        <w:rPr>
          <w:color w:val="222222"/>
          <w:sz w:val="20"/>
          <w:szCs w:val="20"/>
        </w:rPr>
        <w:t xml:space="preserve">=88; HILIC-pos </w:t>
      </w:r>
      <w:r w:rsidRPr="00BC2890">
        <w:rPr>
          <w:i/>
          <w:iCs/>
          <w:color w:val="222222"/>
          <w:sz w:val="20"/>
          <w:szCs w:val="20"/>
        </w:rPr>
        <w:t>n</w:t>
      </w:r>
      <w:r w:rsidRPr="00BC2890">
        <w:rPr>
          <w:color w:val="222222"/>
          <w:sz w:val="20"/>
          <w:szCs w:val="20"/>
        </w:rPr>
        <w:t xml:space="preserve">=195; Amide-neg </w:t>
      </w:r>
      <w:r w:rsidRPr="00BC2890">
        <w:rPr>
          <w:i/>
          <w:iCs/>
          <w:color w:val="222222"/>
          <w:sz w:val="20"/>
          <w:szCs w:val="20"/>
        </w:rPr>
        <w:t>n</w:t>
      </w:r>
      <w:r w:rsidRPr="00BC2890">
        <w:rPr>
          <w:color w:val="222222"/>
          <w:sz w:val="20"/>
          <w:szCs w:val="20"/>
        </w:rPr>
        <w:t xml:space="preserve">=101). </w:t>
      </w:r>
    </w:p>
    <w:p w14:paraId="0B3718C3" w14:textId="77777777" w:rsidR="003E1D1B" w:rsidRPr="00BC2890" w:rsidRDefault="003E1D1B" w:rsidP="0016426E">
      <w:pPr>
        <w:spacing w:after="120"/>
        <w:rPr>
          <w:b/>
          <w:sz w:val="20"/>
          <w:szCs w:val="20"/>
        </w:rPr>
      </w:pPr>
    </w:p>
    <w:p w14:paraId="01D67E1A" w14:textId="77777777" w:rsidR="00C01B54" w:rsidRPr="00F57D6A" w:rsidRDefault="00C01B54" w:rsidP="00F57D6A">
      <w:pPr>
        <w:jc w:val="both"/>
        <w:rPr>
          <w:b/>
          <w:bCs/>
          <w:i/>
          <w:iCs/>
          <w:sz w:val="20"/>
          <w:szCs w:val="20"/>
        </w:rPr>
      </w:pPr>
    </w:p>
    <w:p w14:paraId="159A85FF" w14:textId="77777777" w:rsidR="003E1D1B" w:rsidRPr="00F57D6A" w:rsidRDefault="003E1D1B" w:rsidP="00F57D6A">
      <w:pPr>
        <w:spacing w:after="120"/>
        <w:rPr>
          <w:b/>
          <w:sz w:val="20"/>
          <w:szCs w:val="20"/>
        </w:rPr>
      </w:pPr>
    </w:p>
    <w:p w14:paraId="532B3E0C" w14:textId="77777777" w:rsidR="003E1D1B" w:rsidRPr="00F57D6A" w:rsidRDefault="003E1D1B" w:rsidP="00F57D6A">
      <w:pPr>
        <w:spacing w:after="120"/>
        <w:rPr>
          <w:b/>
          <w:sz w:val="20"/>
          <w:szCs w:val="20"/>
        </w:rPr>
      </w:pPr>
    </w:p>
    <w:p w14:paraId="1A3CD5C0" w14:textId="77777777" w:rsidR="003E1D1B" w:rsidRPr="00F57D6A" w:rsidRDefault="003E1D1B" w:rsidP="00F57D6A">
      <w:pPr>
        <w:spacing w:after="120"/>
        <w:rPr>
          <w:b/>
          <w:sz w:val="20"/>
          <w:szCs w:val="20"/>
        </w:rPr>
      </w:pPr>
    </w:p>
    <w:p w14:paraId="112BDD35" w14:textId="77777777" w:rsidR="003E1D1B" w:rsidRDefault="003E1D1B" w:rsidP="0016426E">
      <w:pPr>
        <w:spacing w:after="120"/>
        <w:rPr>
          <w:b/>
        </w:rPr>
      </w:pPr>
    </w:p>
    <w:p w14:paraId="451DD3A3" w14:textId="77777777" w:rsidR="003E1D1B" w:rsidRDefault="003E1D1B" w:rsidP="0016426E">
      <w:pPr>
        <w:spacing w:after="120"/>
        <w:rPr>
          <w:b/>
        </w:rPr>
      </w:pPr>
    </w:p>
    <w:p w14:paraId="35E825AC" w14:textId="447B370B" w:rsidR="003E1D1B" w:rsidRDefault="003E1D1B" w:rsidP="0016426E">
      <w:pPr>
        <w:spacing w:after="120"/>
        <w:rPr>
          <w:b/>
        </w:rPr>
      </w:pPr>
    </w:p>
    <w:p w14:paraId="45FB6E06" w14:textId="59B8AB87" w:rsidR="00D46670" w:rsidRDefault="00D46670" w:rsidP="0016426E">
      <w:pPr>
        <w:spacing w:after="120"/>
        <w:rPr>
          <w:b/>
        </w:rPr>
      </w:pPr>
    </w:p>
    <w:p w14:paraId="1C994199" w14:textId="3E763F1B" w:rsidR="00D46670" w:rsidRDefault="00D46670" w:rsidP="0016426E">
      <w:pPr>
        <w:spacing w:after="120"/>
        <w:rPr>
          <w:b/>
        </w:rPr>
      </w:pPr>
    </w:p>
    <w:p w14:paraId="595FD54F" w14:textId="4C87241F" w:rsidR="00D46670" w:rsidRDefault="00D46670" w:rsidP="0016426E">
      <w:pPr>
        <w:spacing w:after="120"/>
        <w:rPr>
          <w:b/>
        </w:rPr>
      </w:pPr>
    </w:p>
    <w:p w14:paraId="77818CBB" w14:textId="25F156B9" w:rsidR="00D46670" w:rsidRDefault="00D46670" w:rsidP="0016426E">
      <w:pPr>
        <w:spacing w:after="120"/>
        <w:rPr>
          <w:b/>
        </w:rPr>
      </w:pPr>
    </w:p>
    <w:p w14:paraId="3698BCD1" w14:textId="1C906DF4" w:rsidR="009C4DA4" w:rsidRDefault="009C4DA4" w:rsidP="0016426E">
      <w:pPr>
        <w:spacing w:after="120"/>
        <w:rPr>
          <w:b/>
        </w:rPr>
      </w:pPr>
    </w:p>
    <w:p w14:paraId="6BD6DCD0" w14:textId="60499FF8" w:rsidR="009C4DA4" w:rsidRDefault="009C4DA4" w:rsidP="0016426E">
      <w:pPr>
        <w:spacing w:after="120"/>
        <w:rPr>
          <w:b/>
        </w:rPr>
      </w:pPr>
    </w:p>
    <w:p w14:paraId="038AD8B2" w14:textId="00A7D1DA" w:rsidR="005A55C6" w:rsidRDefault="005A55C6" w:rsidP="0016426E">
      <w:pPr>
        <w:spacing w:after="120"/>
        <w:rPr>
          <w:b/>
        </w:rPr>
      </w:pPr>
    </w:p>
    <w:p w14:paraId="412A399D" w14:textId="0BF11654" w:rsidR="005A55C6" w:rsidRDefault="005A55C6" w:rsidP="0016426E">
      <w:pPr>
        <w:spacing w:after="120"/>
        <w:rPr>
          <w:b/>
        </w:rPr>
      </w:pPr>
    </w:p>
    <w:p w14:paraId="3AF24EBC" w14:textId="7CC3614D" w:rsidR="005A55C6" w:rsidRDefault="005A55C6" w:rsidP="0016426E">
      <w:pPr>
        <w:spacing w:after="120"/>
        <w:rPr>
          <w:b/>
        </w:rPr>
      </w:pPr>
    </w:p>
    <w:p w14:paraId="6E78D376" w14:textId="2C5545E3" w:rsidR="005A55C6" w:rsidRDefault="005A55C6" w:rsidP="0016426E">
      <w:pPr>
        <w:spacing w:after="120"/>
        <w:rPr>
          <w:b/>
        </w:rPr>
      </w:pPr>
    </w:p>
    <w:p w14:paraId="5E66DE38" w14:textId="2B67F27F" w:rsidR="005A55C6" w:rsidRDefault="005A55C6" w:rsidP="0016426E">
      <w:pPr>
        <w:spacing w:after="120"/>
        <w:rPr>
          <w:b/>
        </w:rPr>
      </w:pPr>
    </w:p>
    <w:p w14:paraId="4DCEB80B" w14:textId="0E7769E5" w:rsidR="005A55C6" w:rsidRDefault="005A55C6" w:rsidP="0016426E">
      <w:pPr>
        <w:spacing w:after="120"/>
        <w:rPr>
          <w:b/>
        </w:rPr>
      </w:pPr>
    </w:p>
    <w:p w14:paraId="16263F40" w14:textId="5455318C" w:rsidR="005A55C6" w:rsidRDefault="005A55C6" w:rsidP="0016426E">
      <w:pPr>
        <w:spacing w:after="120"/>
        <w:rPr>
          <w:b/>
        </w:rPr>
      </w:pPr>
    </w:p>
    <w:p w14:paraId="635AA3A5" w14:textId="2744DE57" w:rsidR="005A55C6" w:rsidRDefault="005A55C6" w:rsidP="0016426E">
      <w:pPr>
        <w:spacing w:after="120"/>
        <w:rPr>
          <w:b/>
        </w:rPr>
      </w:pPr>
    </w:p>
    <w:p w14:paraId="18126A94" w14:textId="158F615F" w:rsidR="005A55C6" w:rsidRDefault="005A55C6" w:rsidP="0016426E">
      <w:pPr>
        <w:spacing w:after="120"/>
        <w:rPr>
          <w:b/>
        </w:rPr>
      </w:pPr>
    </w:p>
    <w:p w14:paraId="3897366E" w14:textId="77777777" w:rsidR="005A55C6" w:rsidRDefault="005A55C6" w:rsidP="0016426E">
      <w:pPr>
        <w:spacing w:after="120"/>
        <w:rPr>
          <w:b/>
        </w:rPr>
      </w:pPr>
    </w:p>
    <w:p w14:paraId="793015A7" w14:textId="44BBA9BE" w:rsidR="00D46670" w:rsidRDefault="00D46670" w:rsidP="0016426E">
      <w:pPr>
        <w:spacing w:after="120"/>
        <w:rPr>
          <w:b/>
        </w:rPr>
      </w:pPr>
    </w:p>
    <w:p w14:paraId="343911D0" w14:textId="3BC0AD3A" w:rsidR="0016426E" w:rsidRPr="008C2146" w:rsidRDefault="00F10C6B" w:rsidP="0016426E">
      <w:pPr>
        <w:spacing w:after="120"/>
        <w:rPr>
          <w:rFonts w:ascii="Arial" w:hAnsi="Arial" w:cs="Arial"/>
          <w:b/>
        </w:rPr>
      </w:pPr>
      <w:proofErr w:type="spellStart"/>
      <w:r w:rsidRPr="008C2146">
        <w:rPr>
          <w:rFonts w:ascii="Arial" w:hAnsi="Arial" w:cs="Arial"/>
          <w:b/>
        </w:rPr>
        <w:lastRenderedPageBreak/>
        <w:t>e</w:t>
      </w:r>
      <w:r w:rsidR="0016426E" w:rsidRPr="008C2146">
        <w:rPr>
          <w:rFonts w:ascii="Arial" w:hAnsi="Arial" w:cs="Arial"/>
          <w:b/>
        </w:rPr>
        <w:t>TABLES</w:t>
      </w:r>
      <w:proofErr w:type="spellEnd"/>
    </w:p>
    <w:p w14:paraId="5F2710C8" w14:textId="78BBBEE4" w:rsidR="0016426E" w:rsidRPr="008C2146" w:rsidRDefault="0016426E" w:rsidP="0016426E">
      <w:pPr>
        <w:spacing w:after="120"/>
        <w:rPr>
          <w:rFonts w:ascii="Arial" w:hAnsi="Arial" w:cs="Arial"/>
          <w:b/>
        </w:rPr>
      </w:pPr>
    </w:p>
    <w:p w14:paraId="221EAA3A" w14:textId="1CC6E138" w:rsidR="0016426E" w:rsidRPr="008C2146" w:rsidRDefault="00F10C6B" w:rsidP="0016426E">
      <w:pPr>
        <w:spacing w:before="100" w:beforeAutospacing="1" w:after="100" w:afterAutospacing="1"/>
        <w:rPr>
          <w:rFonts w:ascii="Arial" w:hAnsi="Arial" w:cs="Arial"/>
          <w:b/>
          <w:bCs/>
        </w:rPr>
      </w:pPr>
      <w:r w:rsidRPr="008C2146">
        <w:rPr>
          <w:rFonts w:ascii="Arial" w:hAnsi="Arial" w:cs="Arial"/>
          <w:b/>
          <w:bCs/>
        </w:rPr>
        <w:t>e</w:t>
      </w:r>
      <w:r w:rsidR="0016426E" w:rsidRPr="008C2146">
        <w:rPr>
          <w:rFonts w:ascii="Arial" w:hAnsi="Arial" w:cs="Arial"/>
          <w:b/>
          <w:bCs/>
        </w:rPr>
        <w:t>Table1: Number of Metabolites included in the analyses following QC and data processing</w:t>
      </w:r>
    </w:p>
    <w:tbl>
      <w:tblPr>
        <w:tblW w:w="10345" w:type="dxa"/>
        <w:tblLook w:val="04A0" w:firstRow="1" w:lastRow="0" w:firstColumn="1" w:lastColumn="0" w:noHBand="0" w:noVBand="1"/>
      </w:tblPr>
      <w:tblGrid>
        <w:gridCol w:w="1075"/>
        <w:gridCol w:w="1525"/>
        <w:gridCol w:w="1715"/>
        <w:gridCol w:w="2160"/>
        <w:gridCol w:w="1800"/>
        <w:gridCol w:w="2070"/>
      </w:tblGrid>
      <w:tr w:rsidR="0016426E" w:rsidRPr="008C2146" w14:paraId="0D6479CB" w14:textId="77777777" w:rsidTr="008A3965">
        <w:trPr>
          <w:trHeight w:val="1322"/>
        </w:trPr>
        <w:tc>
          <w:tcPr>
            <w:tcW w:w="107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D753CCE" w14:textId="77777777" w:rsidR="0016426E" w:rsidRPr="008C2146" w:rsidRDefault="0016426E" w:rsidP="00E366F2">
            <w:pPr>
              <w:rPr>
                <w:rFonts w:ascii="Arial" w:hAnsi="Arial" w:cs="Arial"/>
                <w:b/>
                <w:bCs/>
                <w:color w:val="000000"/>
                <w:sz w:val="20"/>
                <w:szCs w:val="20"/>
              </w:rPr>
            </w:pPr>
            <w:r w:rsidRPr="008C2146">
              <w:rPr>
                <w:rFonts w:ascii="Arial" w:hAnsi="Arial" w:cs="Arial"/>
                <w:b/>
                <w:bCs/>
                <w:color w:val="000000"/>
                <w:sz w:val="20"/>
                <w:szCs w:val="20"/>
              </w:rPr>
              <w:t>Cohort</w:t>
            </w:r>
          </w:p>
        </w:tc>
        <w:tc>
          <w:tcPr>
            <w:tcW w:w="1525" w:type="dxa"/>
            <w:tcBorders>
              <w:top w:val="single" w:sz="4" w:space="0" w:color="auto"/>
              <w:left w:val="nil"/>
              <w:bottom w:val="single" w:sz="4" w:space="0" w:color="auto"/>
              <w:right w:val="single" w:sz="4" w:space="0" w:color="auto"/>
            </w:tcBorders>
            <w:shd w:val="clear" w:color="auto" w:fill="auto"/>
            <w:vAlign w:val="bottom"/>
            <w:hideMark/>
          </w:tcPr>
          <w:p w14:paraId="65AA541F" w14:textId="77777777" w:rsidR="0016426E" w:rsidRPr="008C2146" w:rsidRDefault="0016426E" w:rsidP="00E366F2">
            <w:pPr>
              <w:rPr>
                <w:rFonts w:ascii="Arial" w:hAnsi="Arial" w:cs="Arial"/>
                <w:b/>
                <w:bCs/>
                <w:color w:val="000000"/>
                <w:sz w:val="20"/>
                <w:szCs w:val="20"/>
              </w:rPr>
            </w:pPr>
            <w:r w:rsidRPr="008C2146">
              <w:rPr>
                <w:rFonts w:ascii="Arial" w:hAnsi="Arial" w:cs="Arial"/>
                <w:b/>
                <w:bCs/>
                <w:color w:val="000000"/>
                <w:sz w:val="20"/>
                <w:szCs w:val="20"/>
              </w:rPr>
              <w:t>Platform</w:t>
            </w:r>
          </w:p>
        </w:tc>
        <w:tc>
          <w:tcPr>
            <w:tcW w:w="1715" w:type="dxa"/>
            <w:tcBorders>
              <w:top w:val="single" w:sz="4" w:space="0" w:color="auto"/>
              <w:left w:val="nil"/>
              <w:bottom w:val="single" w:sz="4" w:space="0" w:color="auto"/>
              <w:right w:val="single" w:sz="4" w:space="0" w:color="auto"/>
            </w:tcBorders>
            <w:shd w:val="clear" w:color="auto" w:fill="auto"/>
            <w:vAlign w:val="bottom"/>
            <w:hideMark/>
          </w:tcPr>
          <w:p w14:paraId="526A0652" w14:textId="77777777" w:rsidR="0016426E" w:rsidRPr="008C2146" w:rsidRDefault="0016426E" w:rsidP="00E366F2">
            <w:pPr>
              <w:jc w:val="center"/>
              <w:rPr>
                <w:rFonts w:ascii="Arial" w:hAnsi="Arial" w:cs="Arial"/>
                <w:b/>
                <w:bCs/>
                <w:color w:val="000000"/>
                <w:sz w:val="20"/>
                <w:szCs w:val="20"/>
              </w:rPr>
            </w:pPr>
            <w:r w:rsidRPr="008C2146">
              <w:rPr>
                <w:rFonts w:ascii="Arial" w:hAnsi="Arial" w:cs="Arial"/>
                <w:b/>
                <w:bCs/>
                <w:color w:val="000000"/>
                <w:sz w:val="20"/>
                <w:szCs w:val="20"/>
              </w:rPr>
              <w:t>N Metabolites</w:t>
            </w:r>
          </w:p>
        </w:tc>
        <w:tc>
          <w:tcPr>
            <w:tcW w:w="2160" w:type="dxa"/>
            <w:tcBorders>
              <w:top w:val="single" w:sz="4" w:space="0" w:color="auto"/>
              <w:left w:val="nil"/>
              <w:bottom w:val="single" w:sz="4" w:space="0" w:color="auto"/>
              <w:right w:val="single" w:sz="4" w:space="0" w:color="auto"/>
            </w:tcBorders>
            <w:shd w:val="clear" w:color="auto" w:fill="auto"/>
            <w:vAlign w:val="bottom"/>
            <w:hideMark/>
          </w:tcPr>
          <w:p w14:paraId="4881688E" w14:textId="77777777" w:rsidR="0016426E" w:rsidRPr="008C2146" w:rsidRDefault="0016426E" w:rsidP="00E366F2">
            <w:pPr>
              <w:jc w:val="center"/>
              <w:rPr>
                <w:rFonts w:ascii="Arial" w:hAnsi="Arial" w:cs="Arial"/>
                <w:b/>
                <w:bCs/>
                <w:color w:val="000000"/>
                <w:sz w:val="20"/>
                <w:szCs w:val="20"/>
              </w:rPr>
            </w:pPr>
            <w:r w:rsidRPr="008C2146">
              <w:rPr>
                <w:rFonts w:ascii="Arial" w:hAnsi="Arial" w:cs="Arial"/>
                <w:b/>
                <w:bCs/>
                <w:color w:val="000000"/>
                <w:sz w:val="20"/>
                <w:szCs w:val="20"/>
              </w:rPr>
              <w:t>N after QC pipeline</w:t>
            </w:r>
          </w:p>
        </w:tc>
        <w:tc>
          <w:tcPr>
            <w:tcW w:w="1800" w:type="dxa"/>
            <w:tcBorders>
              <w:top w:val="single" w:sz="4" w:space="0" w:color="auto"/>
              <w:left w:val="nil"/>
              <w:bottom w:val="single" w:sz="4" w:space="0" w:color="auto"/>
              <w:right w:val="single" w:sz="4" w:space="0" w:color="auto"/>
            </w:tcBorders>
            <w:shd w:val="clear" w:color="auto" w:fill="auto"/>
            <w:vAlign w:val="bottom"/>
            <w:hideMark/>
          </w:tcPr>
          <w:p w14:paraId="2794F797" w14:textId="77777777" w:rsidR="0016426E" w:rsidRPr="008C2146" w:rsidRDefault="0016426E" w:rsidP="00E366F2">
            <w:pPr>
              <w:jc w:val="center"/>
              <w:rPr>
                <w:rFonts w:ascii="Arial" w:hAnsi="Arial" w:cs="Arial"/>
                <w:b/>
                <w:bCs/>
                <w:color w:val="000000"/>
                <w:sz w:val="20"/>
                <w:szCs w:val="20"/>
              </w:rPr>
            </w:pPr>
            <w:r w:rsidRPr="008C2146">
              <w:rPr>
                <w:rFonts w:ascii="Arial" w:hAnsi="Arial" w:cs="Arial"/>
                <w:b/>
                <w:bCs/>
                <w:color w:val="000000"/>
                <w:sz w:val="20"/>
                <w:szCs w:val="20"/>
              </w:rPr>
              <w:t>N after restriction to named metabolites</w:t>
            </w:r>
          </w:p>
        </w:tc>
        <w:tc>
          <w:tcPr>
            <w:tcW w:w="2070" w:type="dxa"/>
            <w:tcBorders>
              <w:top w:val="single" w:sz="4" w:space="0" w:color="auto"/>
              <w:left w:val="nil"/>
              <w:bottom w:val="single" w:sz="4" w:space="0" w:color="auto"/>
              <w:right w:val="single" w:sz="4" w:space="0" w:color="auto"/>
            </w:tcBorders>
            <w:shd w:val="clear" w:color="auto" w:fill="auto"/>
            <w:vAlign w:val="bottom"/>
            <w:hideMark/>
          </w:tcPr>
          <w:p w14:paraId="18EB13D4" w14:textId="77777777" w:rsidR="0016426E" w:rsidRPr="008C2146" w:rsidRDefault="0016426E" w:rsidP="00E366F2">
            <w:pPr>
              <w:jc w:val="center"/>
              <w:rPr>
                <w:rFonts w:ascii="Arial" w:hAnsi="Arial" w:cs="Arial"/>
                <w:b/>
                <w:bCs/>
                <w:color w:val="000000"/>
                <w:sz w:val="20"/>
                <w:szCs w:val="20"/>
              </w:rPr>
            </w:pPr>
            <w:r w:rsidRPr="008C2146">
              <w:rPr>
                <w:rFonts w:ascii="Arial" w:hAnsi="Arial" w:cs="Arial"/>
                <w:b/>
                <w:bCs/>
                <w:color w:val="000000"/>
                <w:sz w:val="20"/>
                <w:szCs w:val="20"/>
              </w:rPr>
              <w:t>N after restriction to metabolites present in both GACRS and CAMP</w:t>
            </w:r>
          </w:p>
        </w:tc>
      </w:tr>
      <w:tr w:rsidR="0016426E" w:rsidRPr="008C2146" w14:paraId="4421FCC0" w14:textId="77777777" w:rsidTr="008A3965">
        <w:trPr>
          <w:trHeight w:val="320"/>
        </w:trPr>
        <w:tc>
          <w:tcPr>
            <w:tcW w:w="1075" w:type="dxa"/>
            <w:tcBorders>
              <w:top w:val="nil"/>
              <w:left w:val="single" w:sz="4" w:space="0" w:color="auto"/>
              <w:bottom w:val="single" w:sz="4" w:space="0" w:color="auto"/>
              <w:right w:val="single" w:sz="4" w:space="0" w:color="auto"/>
            </w:tcBorders>
            <w:shd w:val="clear" w:color="auto" w:fill="auto"/>
            <w:noWrap/>
            <w:vAlign w:val="bottom"/>
            <w:hideMark/>
          </w:tcPr>
          <w:p w14:paraId="62A1290D" w14:textId="77777777" w:rsidR="0016426E" w:rsidRPr="008C2146" w:rsidRDefault="0016426E" w:rsidP="00E366F2">
            <w:pPr>
              <w:rPr>
                <w:rFonts w:ascii="Arial" w:hAnsi="Arial" w:cs="Arial"/>
                <w:b/>
                <w:bCs/>
                <w:color w:val="000000"/>
                <w:sz w:val="20"/>
                <w:szCs w:val="20"/>
              </w:rPr>
            </w:pPr>
            <w:r w:rsidRPr="008C2146">
              <w:rPr>
                <w:rFonts w:ascii="Arial" w:hAnsi="Arial" w:cs="Arial"/>
                <w:b/>
                <w:bCs/>
                <w:color w:val="000000"/>
                <w:sz w:val="20"/>
                <w:szCs w:val="20"/>
              </w:rPr>
              <w:t>GACRS</w:t>
            </w:r>
          </w:p>
        </w:tc>
        <w:tc>
          <w:tcPr>
            <w:tcW w:w="1525" w:type="dxa"/>
            <w:tcBorders>
              <w:top w:val="nil"/>
              <w:left w:val="nil"/>
              <w:bottom w:val="single" w:sz="4" w:space="0" w:color="auto"/>
              <w:right w:val="single" w:sz="4" w:space="0" w:color="auto"/>
            </w:tcBorders>
            <w:shd w:val="clear" w:color="auto" w:fill="auto"/>
            <w:noWrap/>
            <w:vAlign w:val="bottom"/>
            <w:hideMark/>
          </w:tcPr>
          <w:p w14:paraId="5BB0BC6D" w14:textId="77777777" w:rsidR="0016426E" w:rsidRPr="008C2146" w:rsidRDefault="0016426E" w:rsidP="00E366F2">
            <w:pPr>
              <w:rPr>
                <w:rFonts w:ascii="Arial" w:hAnsi="Arial" w:cs="Arial"/>
                <w:b/>
                <w:bCs/>
                <w:color w:val="000000"/>
                <w:sz w:val="20"/>
                <w:szCs w:val="20"/>
              </w:rPr>
            </w:pPr>
            <w:r w:rsidRPr="008C2146">
              <w:rPr>
                <w:rFonts w:ascii="Arial" w:hAnsi="Arial" w:cs="Arial"/>
                <w:b/>
                <w:bCs/>
                <w:color w:val="000000"/>
                <w:sz w:val="20"/>
                <w:szCs w:val="20"/>
              </w:rPr>
              <w:t>C8-Pos</w:t>
            </w:r>
          </w:p>
        </w:tc>
        <w:tc>
          <w:tcPr>
            <w:tcW w:w="1715" w:type="dxa"/>
            <w:tcBorders>
              <w:top w:val="nil"/>
              <w:left w:val="nil"/>
              <w:bottom w:val="single" w:sz="4" w:space="0" w:color="auto"/>
              <w:right w:val="single" w:sz="4" w:space="0" w:color="auto"/>
            </w:tcBorders>
            <w:shd w:val="clear" w:color="auto" w:fill="auto"/>
            <w:noWrap/>
            <w:vAlign w:val="bottom"/>
            <w:hideMark/>
          </w:tcPr>
          <w:p w14:paraId="2639803C" w14:textId="77777777"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1972</w:t>
            </w:r>
          </w:p>
        </w:tc>
        <w:tc>
          <w:tcPr>
            <w:tcW w:w="2160" w:type="dxa"/>
            <w:tcBorders>
              <w:top w:val="nil"/>
              <w:left w:val="nil"/>
              <w:bottom w:val="single" w:sz="4" w:space="0" w:color="auto"/>
              <w:right w:val="single" w:sz="4" w:space="0" w:color="auto"/>
            </w:tcBorders>
            <w:shd w:val="clear" w:color="auto" w:fill="auto"/>
            <w:noWrap/>
            <w:vAlign w:val="bottom"/>
            <w:hideMark/>
          </w:tcPr>
          <w:p w14:paraId="06F94116" w14:textId="77777777"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1579</w:t>
            </w:r>
          </w:p>
        </w:tc>
        <w:tc>
          <w:tcPr>
            <w:tcW w:w="1800" w:type="dxa"/>
            <w:tcBorders>
              <w:top w:val="nil"/>
              <w:left w:val="nil"/>
              <w:bottom w:val="single" w:sz="4" w:space="0" w:color="auto"/>
              <w:right w:val="single" w:sz="4" w:space="0" w:color="auto"/>
            </w:tcBorders>
            <w:shd w:val="clear" w:color="auto" w:fill="auto"/>
            <w:noWrap/>
            <w:vAlign w:val="bottom"/>
            <w:hideMark/>
          </w:tcPr>
          <w:p w14:paraId="2342A0D1" w14:textId="77777777"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205</w:t>
            </w:r>
          </w:p>
        </w:tc>
        <w:tc>
          <w:tcPr>
            <w:tcW w:w="2070" w:type="dxa"/>
            <w:tcBorders>
              <w:top w:val="nil"/>
              <w:left w:val="nil"/>
              <w:bottom w:val="single" w:sz="4" w:space="0" w:color="auto"/>
              <w:right w:val="single" w:sz="4" w:space="0" w:color="auto"/>
            </w:tcBorders>
            <w:shd w:val="clear" w:color="auto" w:fill="auto"/>
            <w:noWrap/>
            <w:vAlign w:val="bottom"/>
            <w:hideMark/>
          </w:tcPr>
          <w:p w14:paraId="4E2031C4" w14:textId="77777777" w:rsidR="0016426E" w:rsidRPr="008C2146" w:rsidRDefault="0016426E" w:rsidP="00E366F2">
            <w:pPr>
              <w:jc w:val="center"/>
              <w:rPr>
                <w:rFonts w:ascii="Arial" w:hAnsi="Arial" w:cs="Arial"/>
                <w:b/>
                <w:bCs/>
                <w:color w:val="000000"/>
                <w:sz w:val="20"/>
                <w:szCs w:val="20"/>
              </w:rPr>
            </w:pPr>
            <w:r w:rsidRPr="008C2146">
              <w:rPr>
                <w:rFonts w:ascii="Arial" w:hAnsi="Arial" w:cs="Arial"/>
                <w:b/>
                <w:bCs/>
                <w:color w:val="000000"/>
                <w:sz w:val="20"/>
                <w:szCs w:val="20"/>
              </w:rPr>
              <w:t>205</w:t>
            </w:r>
          </w:p>
        </w:tc>
      </w:tr>
      <w:tr w:rsidR="0016426E" w:rsidRPr="008C2146" w14:paraId="5D804ED8" w14:textId="77777777" w:rsidTr="008A3965">
        <w:trPr>
          <w:trHeight w:val="320"/>
        </w:trPr>
        <w:tc>
          <w:tcPr>
            <w:tcW w:w="1075" w:type="dxa"/>
            <w:tcBorders>
              <w:top w:val="nil"/>
              <w:left w:val="single" w:sz="4" w:space="0" w:color="auto"/>
              <w:bottom w:val="single" w:sz="4" w:space="0" w:color="auto"/>
              <w:right w:val="single" w:sz="4" w:space="0" w:color="auto"/>
            </w:tcBorders>
            <w:shd w:val="clear" w:color="auto" w:fill="auto"/>
            <w:noWrap/>
            <w:vAlign w:val="bottom"/>
            <w:hideMark/>
          </w:tcPr>
          <w:p w14:paraId="66EA35B4" w14:textId="77777777" w:rsidR="0016426E" w:rsidRPr="008C2146" w:rsidRDefault="0016426E" w:rsidP="00E366F2">
            <w:pPr>
              <w:rPr>
                <w:rFonts w:ascii="Arial" w:hAnsi="Arial" w:cs="Arial"/>
                <w:b/>
                <w:bCs/>
                <w:color w:val="000000"/>
                <w:sz w:val="20"/>
                <w:szCs w:val="20"/>
              </w:rPr>
            </w:pPr>
            <w:r w:rsidRPr="008C2146">
              <w:rPr>
                <w:rFonts w:ascii="Arial" w:hAnsi="Arial" w:cs="Arial"/>
                <w:b/>
                <w:bCs/>
                <w:color w:val="000000"/>
                <w:sz w:val="20"/>
                <w:szCs w:val="20"/>
              </w:rPr>
              <w:t> </w:t>
            </w:r>
          </w:p>
        </w:tc>
        <w:tc>
          <w:tcPr>
            <w:tcW w:w="1525" w:type="dxa"/>
            <w:tcBorders>
              <w:top w:val="nil"/>
              <w:left w:val="nil"/>
              <w:bottom w:val="single" w:sz="4" w:space="0" w:color="auto"/>
              <w:right w:val="single" w:sz="4" w:space="0" w:color="auto"/>
            </w:tcBorders>
            <w:shd w:val="clear" w:color="auto" w:fill="auto"/>
            <w:noWrap/>
            <w:vAlign w:val="bottom"/>
            <w:hideMark/>
          </w:tcPr>
          <w:p w14:paraId="421B2012" w14:textId="77777777" w:rsidR="0016426E" w:rsidRPr="008C2146" w:rsidRDefault="0016426E" w:rsidP="00E366F2">
            <w:pPr>
              <w:rPr>
                <w:rFonts w:ascii="Arial" w:hAnsi="Arial" w:cs="Arial"/>
                <w:b/>
                <w:bCs/>
                <w:color w:val="000000"/>
                <w:sz w:val="20"/>
                <w:szCs w:val="20"/>
              </w:rPr>
            </w:pPr>
            <w:r w:rsidRPr="008C2146">
              <w:rPr>
                <w:rFonts w:ascii="Arial" w:hAnsi="Arial" w:cs="Arial"/>
                <w:b/>
                <w:bCs/>
                <w:color w:val="000000"/>
                <w:sz w:val="20"/>
                <w:szCs w:val="20"/>
              </w:rPr>
              <w:t>C18-Neg</w:t>
            </w:r>
          </w:p>
        </w:tc>
        <w:tc>
          <w:tcPr>
            <w:tcW w:w="1715" w:type="dxa"/>
            <w:tcBorders>
              <w:top w:val="nil"/>
              <w:left w:val="nil"/>
              <w:bottom w:val="single" w:sz="4" w:space="0" w:color="auto"/>
              <w:right w:val="single" w:sz="4" w:space="0" w:color="auto"/>
            </w:tcBorders>
            <w:shd w:val="clear" w:color="auto" w:fill="auto"/>
            <w:noWrap/>
            <w:vAlign w:val="bottom"/>
            <w:hideMark/>
          </w:tcPr>
          <w:p w14:paraId="25AA18AD" w14:textId="77777777"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1286</w:t>
            </w:r>
          </w:p>
        </w:tc>
        <w:tc>
          <w:tcPr>
            <w:tcW w:w="2160" w:type="dxa"/>
            <w:tcBorders>
              <w:top w:val="nil"/>
              <w:left w:val="nil"/>
              <w:bottom w:val="single" w:sz="4" w:space="0" w:color="auto"/>
              <w:right w:val="single" w:sz="4" w:space="0" w:color="auto"/>
            </w:tcBorders>
            <w:shd w:val="clear" w:color="auto" w:fill="auto"/>
            <w:noWrap/>
            <w:vAlign w:val="bottom"/>
            <w:hideMark/>
          </w:tcPr>
          <w:p w14:paraId="098158ED" w14:textId="77777777"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959</w:t>
            </w:r>
          </w:p>
        </w:tc>
        <w:tc>
          <w:tcPr>
            <w:tcW w:w="1800" w:type="dxa"/>
            <w:tcBorders>
              <w:top w:val="nil"/>
              <w:left w:val="nil"/>
              <w:bottom w:val="single" w:sz="4" w:space="0" w:color="auto"/>
              <w:right w:val="single" w:sz="4" w:space="0" w:color="auto"/>
            </w:tcBorders>
            <w:shd w:val="clear" w:color="auto" w:fill="auto"/>
            <w:noWrap/>
            <w:vAlign w:val="bottom"/>
            <w:hideMark/>
          </w:tcPr>
          <w:p w14:paraId="423D38CA" w14:textId="12A770DA"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90</w:t>
            </w:r>
          </w:p>
        </w:tc>
        <w:tc>
          <w:tcPr>
            <w:tcW w:w="2070" w:type="dxa"/>
            <w:tcBorders>
              <w:top w:val="nil"/>
              <w:left w:val="nil"/>
              <w:bottom w:val="single" w:sz="4" w:space="0" w:color="auto"/>
              <w:right w:val="single" w:sz="4" w:space="0" w:color="auto"/>
            </w:tcBorders>
            <w:shd w:val="clear" w:color="auto" w:fill="auto"/>
            <w:noWrap/>
            <w:vAlign w:val="bottom"/>
            <w:hideMark/>
          </w:tcPr>
          <w:p w14:paraId="41B87C2B" w14:textId="77777777" w:rsidR="0016426E" w:rsidRPr="008C2146" w:rsidRDefault="0016426E" w:rsidP="00E366F2">
            <w:pPr>
              <w:jc w:val="center"/>
              <w:rPr>
                <w:rFonts w:ascii="Arial" w:hAnsi="Arial" w:cs="Arial"/>
                <w:b/>
                <w:bCs/>
                <w:color w:val="000000"/>
                <w:sz w:val="20"/>
                <w:szCs w:val="20"/>
              </w:rPr>
            </w:pPr>
            <w:r w:rsidRPr="008C2146">
              <w:rPr>
                <w:rFonts w:ascii="Arial" w:hAnsi="Arial" w:cs="Arial"/>
                <w:b/>
                <w:bCs/>
                <w:color w:val="000000"/>
                <w:sz w:val="20"/>
                <w:szCs w:val="20"/>
              </w:rPr>
              <w:t>88</w:t>
            </w:r>
          </w:p>
        </w:tc>
      </w:tr>
      <w:tr w:rsidR="0016426E" w:rsidRPr="008C2146" w14:paraId="096A15EF" w14:textId="77777777" w:rsidTr="008A3965">
        <w:trPr>
          <w:trHeight w:val="320"/>
        </w:trPr>
        <w:tc>
          <w:tcPr>
            <w:tcW w:w="1075" w:type="dxa"/>
            <w:tcBorders>
              <w:top w:val="nil"/>
              <w:left w:val="single" w:sz="4" w:space="0" w:color="auto"/>
              <w:bottom w:val="single" w:sz="4" w:space="0" w:color="auto"/>
              <w:right w:val="single" w:sz="4" w:space="0" w:color="auto"/>
            </w:tcBorders>
            <w:shd w:val="clear" w:color="auto" w:fill="auto"/>
            <w:noWrap/>
            <w:vAlign w:val="bottom"/>
            <w:hideMark/>
          </w:tcPr>
          <w:p w14:paraId="1E5D8A6A" w14:textId="77777777" w:rsidR="0016426E" w:rsidRPr="008C2146" w:rsidRDefault="0016426E" w:rsidP="00E366F2">
            <w:pPr>
              <w:rPr>
                <w:rFonts w:ascii="Arial" w:hAnsi="Arial" w:cs="Arial"/>
                <w:b/>
                <w:bCs/>
                <w:color w:val="000000"/>
                <w:sz w:val="20"/>
                <w:szCs w:val="20"/>
              </w:rPr>
            </w:pPr>
            <w:r w:rsidRPr="008C2146">
              <w:rPr>
                <w:rFonts w:ascii="Arial" w:hAnsi="Arial" w:cs="Arial"/>
                <w:b/>
                <w:bCs/>
                <w:color w:val="000000"/>
                <w:sz w:val="20"/>
                <w:szCs w:val="20"/>
              </w:rPr>
              <w:t> </w:t>
            </w:r>
          </w:p>
        </w:tc>
        <w:tc>
          <w:tcPr>
            <w:tcW w:w="1525" w:type="dxa"/>
            <w:tcBorders>
              <w:top w:val="nil"/>
              <w:left w:val="nil"/>
              <w:bottom w:val="single" w:sz="4" w:space="0" w:color="auto"/>
              <w:right w:val="single" w:sz="4" w:space="0" w:color="auto"/>
            </w:tcBorders>
            <w:shd w:val="clear" w:color="auto" w:fill="auto"/>
            <w:noWrap/>
            <w:vAlign w:val="bottom"/>
            <w:hideMark/>
          </w:tcPr>
          <w:p w14:paraId="0593C51A" w14:textId="77777777" w:rsidR="0016426E" w:rsidRPr="008C2146" w:rsidRDefault="0016426E" w:rsidP="00E366F2">
            <w:pPr>
              <w:rPr>
                <w:rFonts w:ascii="Arial" w:hAnsi="Arial" w:cs="Arial"/>
                <w:b/>
                <w:bCs/>
                <w:color w:val="000000"/>
                <w:sz w:val="20"/>
                <w:szCs w:val="20"/>
              </w:rPr>
            </w:pPr>
            <w:r w:rsidRPr="008C2146">
              <w:rPr>
                <w:rFonts w:ascii="Arial" w:hAnsi="Arial" w:cs="Arial"/>
                <w:b/>
                <w:bCs/>
                <w:color w:val="000000"/>
                <w:sz w:val="20"/>
                <w:szCs w:val="20"/>
              </w:rPr>
              <w:t>HILIC-Pos</w:t>
            </w:r>
          </w:p>
        </w:tc>
        <w:tc>
          <w:tcPr>
            <w:tcW w:w="1715" w:type="dxa"/>
            <w:tcBorders>
              <w:top w:val="nil"/>
              <w:left w:val="nil"/>
              <w:bottom w:val="single" w:sz="4" w:space="0" w:color="auto"/>
              <w:right w:val="single" w:sz="4" w:space="0" w:color="auto"/>
            </w:tcBorders>
            <w:shd w:val="clear" w:color="auto" w:fill="auto"/>
            <w:noWrap/>
            <w:vAlign w:val="bottom"/>
            <w:hideMark/>
          </w:tcPr>
          <w:p w14:paraId="10FD1997" w14:textId="77777777"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1789</w:t>
            </w:r>
          </w:p>
        </w:tc>
        <w:tc>
          <w:tcPr>
            <w:tcW w:w="2160" w:type="dxa"/>
            <w:tcBorders>
              <w:top w:val="nil"/>
              <w:left w:val="nil"/>
              <w:bottom w:val="single" w:sz="4" w:space="0" w:color="auto"/>
              <w:right w:val="single" w:sz="4" w:space="0" w:color="auto"/>
            </w:tcBorders>
            <w:shd w:val="clear" w:color="auto" w:fill="auto"/>
            <w:noWrap/>
            <w:vAlign w:val="bottom"/>
            <w:hideMark/>
          </w:tcPr>
          <w:p w14:paraId="58CB7099" w14:textId="3CA12693"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1236</w:t>
            </w:r>
          </w:p>
        </w:tc>
        <w:tc>
          <w:tcPr>
            <w:tcW w:w="1800" w:type="dxa"/>
            <w:tcBorders>
              <w:top w:val="nil"/>
              <w:left w:val="nil"/>
              <w:bottom w:val="single" w:sz="4" w:space="0" w:color="auto"/>
              <w:right w:val="single" w:sz="4" w:space="0" w:color="auto"/>
            </w:tcBorders>
            <w:shd w:val="clear" w:color="auto" w:fill="auto"/>
            <w:noWrap/>
            <w:vAlign w:val="bottom"/>
            <w:hideMark/>
          </w:tcPr>
          <w:p w14:paraId="0FAB8702" w14:textId="77777777"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195</w:t>
            </w:r>
          </w:p>
        </w:tc>
        <w:tc>
          <w:tcPr>
            <w:tcW w:w="2070" w:type="dxa"/>
            <w:tcBorders>
              <w:top w:val="nil"/>
              <w:left w:val="nil"/>
              <w:bottom w:val="single" w:sz="4" w:space="0" w:color="auto"/>
              <w:right w:val="single" w:sz="4" w:space="0" w:color="auto"/>
            </w:tcBorders>
            <w:shd w:val="clear" w:color="auto" w:fill="auto"/>
            <w:noWrap/>
            <w:vAlign w:val="bottom"/>
            <w:hideMark/>
          </w:tcPr>
          <w:p w14:paraId="42672102" w14:textId="77777777" w:rsidR="0016426E" w:rsidRPr="008C2146" w:rsidRDefault="0016426E" w:rsidP="00E366F2">
            <w:pPr>
              <w:jc w:val="center"/>
              <w:rPr>
                <w:rFonts w:ascii="Arial" w:hAnsi="Arial" w:cs="Arial"/>
                <w:b/>
                <w:bCs/>
                <w:color w:val="000000"/>
                <w:sz w:val="20"/>
                <w:szCs w:val="20"/>
              </w:rPr>
            </w:pPr>
            <w:r w:rsidRPr="008C2146">
              <w:rPr>
                <w:rFonts w:ascii="Arial" w:hAnsi="Arial" w:cs="Arial"/>
                <w:b/>
                <w:bCs/>
                <w:color w:val="000000"/>
                <w:sz w:val="20"/>
                <w:szCs w:val="20"/>
              </w:rPr>
              <w:t>195</w:t>
            </w:r>
          </w:p>
        </w:tc>
      </w:tr>
      <w:tr w:rsidR="0016426E" w:rsidRPr="008C2146" w14:paraId="04F9E74D" w14:textId="77777777" w:rsidTr="008A3965">
        <w:trPr>
          <w:trHeight w:val="320"/>
        </w:trPr>
        <w:tc>
          <w:tcPr>
            <w:tcW w:w="1075" w:type="dxa"/>
            <w:tcBorders>
              <w:top w:val="nil"/>
              <w:left w:val="single" w:sz="4" w:space="0" w:color="auto"/>
              <w:bottom w:val="single" w:sz="4" w:space="0" w:color="auto"/>
              <w:right w:val="single" w:sz="4" w:space="0" w:color="auto"/>
            </w:tcBorders>
            <w:shd w:val="clear" w:color="auto" w:fill="auto"/>
            <w:noWrap/>
            <w:vAlign w:val="bottom"/>
            <w:hideMark/>
          </w:tcPr>
          <w:p w14:paraId="45D81AE3" w14:textId="77777777" w:rsidR="0016426E" w:rsidRPr="008C2146" w:rsidRDefault="0016426E" w:rsidP="00E366F2">
            <w:pPr>
              <w:rPr>
                <w:rFonts w:ascii="Arial" w:hAnsi="Arial" w:cs="Arial"/>
                <w:b/>
                <w:bCs/>
                <w:color w:val="000000"/>
                <w:sz w:val="20"/>
                <w:szCs w:val="20"/>
              </w:rPr>
            </w:pPr>
            <w:r w:rsidRPr="008C2146">
              <w:rPr>
                <w:rFonts w:ascii="Arial" w:hAnsi="Arial" w:cs="Arial"/>
                <w:b/>
                <w:bCs/>
                <w:color w:val="000000"/>
                <w:sz w:val="20"/>
                <w:szCs w:val="20"/>
              </w:rPr>
              <w:t> </w:t>
            </w:r>
          </w:p>
        </w:tc>
        <w:tc>
          <w:tcPr>
            <w:tcW w:w="1525" w:type="dxa"/>
            <w:tcBorders>
              <w:top w:val="nil"/>
              <w:left w:val="nil"/>
              <w:bottom w:val="single" w:sz="4" w:space="0" w:color="auto"/>
              <w:right w:val="single" w:sz="4" w:space="0" w:color="auto"/>
            </w:tcBorders>
            <w:shd w:val="clear" w:color="auto" w:fill="auto"/>
            <w:noWrap/>
            <w:vAlign w:val="bottom"/>
            <w:hideMark/>
          </w:tcPr>
          <w:p w14:paraId="0E8C3EA0" w14:textId="77777777" w:rsidR="0016426E" w:rsidRPr="008C2146" w:rsidRDefault="0016426E" w:rsidP="00E366F2">
            <w:pPr>
              <w:rPr>
                <w:rFonts w:ascii="Arial" w:hAnsi="Arial" w:cs="Arial"/>
                <w:b/>
                <w:bCs/>
                <w:color w:val="000000"/>
                <w:sz w:val="20"/>
                <w:szCs w:val="20"/>
              </w:rPr>
            </w:pPr>
            <w:r w:rsidRPr="008C2146">
              <w:rPr>
                <w:rFonts w:ascii="Arial" w:hAnsi="Arial" w:cs="Arial"/>
                <w:b/>
                <w:bCs/>
                <w:color w:val="000000"/>
                <w:sz w:val="20"/>
                <w:szCs w:val="20"/>
              </w:rPr>
              <w:t>Amide-Neg</w:t>
            </w:r>
          </w:p>
        </w:tc>
        <w:tc>
          <w:tcPr>
            <w:tcW w:w="1715" w:type="dxa"/>
            <w:tcBorders>
              <w:top w:val="nil"/>
              <w:left w:val="nil"/>
              <w:bottom w:val="single" w:sz="4" w:space="0" w:color="auto"/>
              <w:right w:val="single" w:sz="4" w:space="0" w:color="auto"/>
            </w:tcBorders>
            <w:shd w:val="clear" w:color="auto" w:fill="auto"/>
            <w:noWrap/>
            <w:vAlign w:val="bottom"/>
            <w:hideMark/>
          </w:tcPr>
          <w:p w14:paraId="354B3088" w14:textId="77777777"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108</w:t>
            </w:r>
          </w:p>
        </w:tc>
        <w:tc>
          <w:tcPr>
            <w:tcW w:w="2160" w:type="dxa"/>
            <w:tcBorders>
              <w:top w:val="nil"/>
              <w:left w:val="nil"/>
              <w:bottom w:val="single" w:sz="4" w:space="0" w:color="auto"/>
              <w:right w:val="single" w:sz="4" w:space="0" w:color="auto"/>
            </w:tcBorders>
            <w:shd w:val="clear" w:color="auto" w:fill="auto"/>
            <w:noWrap/>
            <w:vAlign w:val="bottom"/>
            <w:hideMark/>
          </w:tcPr>
          <w:p w14:paraId="209191EC" w14:textId="77777777"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101</w:t>
            </w:r>
          </w:p>
        </w:tc>
        <w:tc>
          <w:tcPr>
            <w:tcW w:w="1800" w:type="dxa"/>
            <w:tcBorders>
              <w:top w:val="nil"/>
              <w:left w:val="nil"/>
              <w:bottom w:val="single" w:sz="4" w:space="0" w:color="auto"/>
              <w:right w:val="single" w:sz="4" w:space="0" w:color="auto"/>
            </w:tcBorders>
            <w:shd w:val="clear" w:color="auto" w:fill="auto"/>
            <w:noWrap/>
            <w:vAlign w:val="bottom"/>
            <w:hideMark/>
          </w:tcPr>
          <w:p w14:paraId="0B97CD46" w14:textId="77777777"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101</w:t>
            </w:r>
          </w:p>
        </w:tc>
        <w:tc>
          <w:tcPr>
            <w:tcW w:w="2070" w:type="dxa"/>
            <w:tcBorders>
              <w:top w:val="nil"/>
              <w:left w:val="nil"/>
              <w:bottom w:val="single" w:sz="4" w:space="0" w:color="auto"/>
              <w:right w:val="single" w:sz="4" w:space="0" w:color="auto"/>
            </w:tcBorders>
            <w:shd w:val="clear" w:color="auto" w:fill="auto"/>
            <w:noWrap/>
            <w:vAlign w:val="bottom"/>
            <w:hideMark/>
          </w:tcPr>
          <w:p w14:paraId="59AAB54B" w14:textId="77777777" w:rsidR="0016426E" w:rsidRPr="008C2146" w:rsidRDefault="0016426E" w:rsidP="00E366F2">
            <w:pPr>
              <w:jc w:val="center"/>
              <w:rPr>
                <w:rFonts w:ascii="Arial" w:hAnsi="Arial" w:cs="Arial"/>
                <w:b/>
                <w:bCs/>
                <w:color w:val="000000"/>
                <w:sz w:val="20"/>
                <w:szCs w:val="20"/>
              </w:rPr>
            </w:pPr>
            <w:r w:rsidRPr="008C2146">
              <w:rPr>
                <w:rFonts w:ascii="Arial" w:hAnsi="Arial" w:cs="Arial"/>
                <w:b/>
                <w:bCs/>
                <w:color w:val="000000"/>
                <w:sz w:val="20"/>
                <w:szCs w:val="20"/>
              </w:rPr>
              <w:t>101</w:t>
            </w:r>
          </w:p>
        </w:tc>
      </w:tr>
      <w:tr w:rsidR="0016426E" w:rsidRPr="008C2146" w14:paraId="670FFED9" w14:textId="77777777" w:rsidTr="008A3965">
        <w:trPr>
          <w:trHeight w:val="320"/>
        </w:trPr>
        <w:tc>
          <w:tcPr>
            <w:tcW w:w="1075" w:type="dxa"/>
            <w:tcBorders>
              <w:top w:val="nil"/>
              <w:left w:val="single" w:sz="4" w:space="0" w:color="auto"/>
              <w:bottom w:val="single" w:sz="4" w:space="0" w:color="auto"/>
              <w:right w:val="single" w:sz="4" w:space="0" w:color="auto"/>
            </w:tcBorders>
            <w:shd w:val="clear" w:color="auto" w:fill="auto"/>
            <w:noWrap/>
            <w:vAlign w:val="bottom"/>
            <w:hideMark/>
          </w:tcPr>
          <w:p w14:paraId="022B1B6A" w14:textId="77777777" w:rsidR="0016426E" w:rsidRPr="008C2146" w:rsidRDefault="0016426E" w:rsidP="00E366F2">
            <w:pPr>
              <w:rPr>
                <w:rFonts w:ascii="Arial" w:hAnsi="Arial" w:cs="Arial"/>
                <w:b/>
                <w:bCs/>
                <w:color w:val="000000"/>
                <w:sz w:val="20"/>
                <w:szCs w:val="20"/>
              </w:rPr>
            </w:pPr>
            <w:r w:rsidRPr="008C2146">
              <w:rPr>
                <w:rFonts w:ascii="Arial" w:hAnsi="Arial" w:cs="Arial"/>
                <w:b/>
                <w:bCs/>
                <w:color w:val="000000"/>
                <w:sz w:val="20"/>
                <w:szCs w:val="20"/>
              </w:rPr>
              <w:t>CAMP</w:t>
            </w:r>
          </w:p>
        </w:tc>
        <w:tc>
          <w:tcPr>
            <w:tcW w:w="1525" w:type="dxa"/>
            <w:tcBorders>
              <w:top w:val="nil"/>
              <w:left w:val="nil"/>
              <w:bottom w:val="single" w:sz="4" w:space="0" w:color="auto"/>
              <w:right w:val="single" w:sz="4" w:space="0" w:color="auto"/>
            </w:tcBorders>
            <w:shd w:val="clear" w:color="auto" w:fill="auto"/>
            <w:noWrap/>
            <w:vAlign w:val="bottom"/>
            <w:hideMark/>
          </w:tcPr>
          <w:p w14:paraId="4AC76BF4" w14:textId="77777777" w:rsidR="0016426E" w:rsidRPr="008C2146" w:rsidRDefault="0016426E" w:rsidP="00E366F2">
            <w:pPr>
              <w:rPr>
                <w:rFonts w:ascii="Arial" w:hAnsi="Arial" w:cs="Arial"/>
                <w:b/>
                <w:bCs/>
                <w:color w:val="000000"/>
                <w:sz w:val="20"/>
                <w:szCs w:val="20"/>
              </w:rPr>
            </w:pPr>
            <w:r w:rsidRPr="008C2146">
              <w:rPr>
                <w:rFonts w:ascii="Arial" w:hAnsi="Arial" w:cs="Arial"/>
                <w:b/>
                <w:bCs/>
                <w:color w:val="000000"/>
                <w:sz w:val="20"/>
                <w:szCs w:val="20"/>
              </w:rPr>
              <w:t>C8-Pos</w:t>
            </w:r>
          </w:p>
        </w:tc>
        <w:tc>
          <w:tcPr>
            <w:tcW w:w="1715" w:type="dxa"/>
            <w:tcBorders>
              <w:top w:val="nil"/>
              <w:left w:val="nil"/>
              <w:bottom w:val="single" w:sz="4" w:space="0" w:color="auto"/>
              <w:right w:val="single" w:sz="4" w:space="0" w:color="auto"/>
            </w:tcBorders>
            <w:shd w:val="clear" w:color="auto" w:fill="auto"/>
            <w:noWrap/>
            <w:vAlign w:val="bottom"/>
            <w:hideMark/>
          </w:tcPr>
          <w:p w14:paraId="5F853D31" w14:textId="77777777"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1972</w:t>
            </w:r>
          </w:p>
        </w:tc>
        <w:tc>
          <w:tcPr>
            <w:tcW w:w="2160" w:type="dxa"/>
            <w:tcBorders>
              <w:top w:val="nil"/>
              <w:left w:val="nil"/>
              <w:bottom w:val="single" w:sz="4" w:space="0" w:color="auto"/>
              <w:right w:val="single" w:sz="4" w:space="0" w:color="auto"/>
            </w:tcBorders>
            <w:shd w:val="clear" w:color="auto" w:fill="auto"/>
            <w:noWrap/>
            <w:vAlign w:val="bottom"/>
            <w:hideMark/>
          </w:tcPr>
          <w:p w14:paraId="15897192" w14:textId="77777777"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1578</w:t>
            </w:r>
          </w:p>
        </w:tc>
        <w:tc>
          <w:tcPr>
            <w:tcW w:w="1800" w:type="dxa"/>
            <w:tcBorders>
              <w:top w:val="nil"/>
              <w:left w:val="nil"/>
              <w:bottom w:val="single" w:sz="4" w:space="0" w:color="auto"/>
              <w:right w:val="single" w:sz="4" w:space="0" w:color="auto"/>
            </w:tcBorders>
            <w:shd w:val="clear" w:color="auto" w:fill="auto"/>
            <w:noWrap/>
            <w:vAlign w:val="bottom"/>
            <w:hideMark/>
          </w:tcPr>
          <w:p w14:paraId="54D6AFAD" w14:textId="77777777"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205</w:t>
            </w:r>
          </w:p>
        </w:tc>
        <w:tc>
          <w:tcPr>
            <w:tcW w:w="2070" w:type="dxa"/>
            <w:tcBorders>
              <w:top w:val="nil"/>
              <w:left w:val="nil"/>
              <w:bottom w:val="single" w:sz="4" w:space="0" w:color="auto"/>
              <w:right w:val="single" w:sz="4" w:space="0" w:color="auto"/>
            </w:tcBorders>
            <w:shd w:val="clear" w:color="auto" w:fill="auto"/>
            <w:noWrap/>
            <w:vAlign w:val="bottom"/>
            <w:hideMark/>
          </w:tcPr>
          <w:p w14:paraId="4B1E5E2F" w14:textId="77777777" w:rsidR="0016426E" w:rsidRPr="008C2146" w:rsidRDefault="0016426E" w:rsidP="00E366F2">
            <w:pPr>
              <w:jc w:val="center"/>
              <w:rPr>
                <w:rFonts w:ascii="Arial" w:hAnsi="Arial" w:cs="Arial"/>
                <w:b/>
                <w:bCs/>
                <w:color w:val="000000"/>
                <w:sz w:val="20"/>
                <w:szCs w:val="20"/>
              </w:rPr>
            </w:pPr>
            <w:r w:rsidRPr="008C2146">
              <w:rPr>
                <w:rFonts w:ascii="Arial" w:hAnsi="Arial" w:cs="Arial"/>
                <w:b/>
                <w:bCs/>
                <w:color w:val="000000"/>
                <w:sz w:val="20"/>
                <w:szCs w:val="20"/>
              </w:rPr>
              <w:t>205</w:t>
            </w:r>
          </w:p>
        </w:tc>
      </w:tr>
      <w:tr w:rsidR="0016426E" w:rsidRPr="008C2146" w14:paraId="7F0FD82E" w14:textId="77777777" w:rsidTr="008A3965">
        <w:trPr>
          <w:trHeight w:val="320"/>
        </w:trPr>
        <w:tc>
          <w:tcPr>
            <w:tcW w:w="1075" w:type="dxa"/>
            <w:tcBorders>
              <w:top w:val="nil"/>
              <w:left w:val="single" w:sz="4" w:space="0" w:color="auto"/>
              <w:bottom w:val="single" w:sz="4" w:space="0" w:color="auto"/>
              <w:right w:val="single" w:sz="4" w:space="0" w:color="auto"/>
            </w:tcBorders>
            <w:shd w:val="clear" w:color="auto" w:fill="auto"/>
            <w:noWrap/>
            <w:vAlign w:val="bottom"/>
            <w:hideMark/>
          </w:tcPr>
          <w:p w14:paraId="6BB0B980" w14:textId="77777777" w:rsidR="0016426E" w:rsidRPr="008C2146" w:rsidRDefault="0016426E" w:rsidP="00E366F2">
            <w:pPr>
              <w:rPr>
                <w:rFonts w:ascii="Arial" w:hAnsi="Arial" w:cs="Arial"/>
                <w:b/>
                <w:bCs/>
                <w:color w:val="000000"/>
                <w:sz w:val="20"/>
                <w:szCs w:val="20"/>
              </w:rPr>
            </w:pPr>
            <w:r w:rsidRPr="008C2146">
              <w:rPr>
                <w:rFonts w:ascii="Arial" w:hAnsi="Arial" w:cs="Arial"/>
                <w:b/>
                <w:bCs/>
                <w:color w:val="000000"/>
                <w:sz w:val="20"/>
                <w:szCs w:val="20"/>
              </w:rPr>
              <w:t> </w:t>
            </w:r>
          </w:p>
        </w:tc>
        <w:tc>
          <w:tcPr>
            <w:tcW w:w="1525" w:type="dxa"/>
            <w:tcBorders>
              <w:top w:val="nil"/>
              <w:left w:val="nil"/>
              <w:bottom w:val="single" w:sz="4" w:space="0" w:color="auto"/>
              <w:right w:val="single" w:sz="4" w:space="0" w:color="auto"/>
            </w:tcBorders>
            <w:shd w:val="clear" w:color="auto" w:fill="auto"/>
            <w:noWrap/>
            <w:vAlign w:val="bottom"/>
            <w:hideMark/>
          </w:tcPr>
          <w:p w14:paraId="75C94833" w14:textId="77777777" w:rsidR="0016426E" w:rsidRPr="008C2146" w:rsidRDefault="0016426E" w:rsidP="00E366F2">
            <w:pPr>
              <w:rPr>
                <w:rFonts w:ascii="Arial" w:hAnsi="Arial" w:cs="Arial"/>
                <w:b/>
                <w:bCs/>
                <w:color w:val="000000"/>
                <w:sz w:val="20"/>
                <w:szCs w:val="20"/>
              </w:rPr>
            </w:pPr>
            <w:r w:rsidRPr="008C2146">
              <w:rPr>
                <w:rFonts w:ascii="Arial" w:hAnsi="Arial" w:cs="Arial"/>
                <w:b/>
                <w:bCs/>
                <w:color w:val="000000"/>
                <w:sz w:val="20"/>
                <w:szCs w:val="20"/>
              </w:rPr>
              <w:t>C18-Neg</w:t>
            </w:r>
          </w:p>
        </w:tc>
        <w:tc>
          <w:tcPr>
            <w:tcW w:w="1715" w:type="dxa"/>
            <w:tcBorders>
              <w:top w:val="nil"/>
              <w:left w:val="nil"/>
              <w:bottom w:val="single" w:sz="4" w:space="0" w:color="auto"/>
              <w:right w:val="single" w:sz="4" w:space="0" w:color="auto"/>
            </w:tcBorders>
            <w:shd w:val="clear" w:color="auto" w:fill="auto"/>
            <w:noWrap/>
            <w:vAlign w:val="bottom"/>
            <w:hideMark/>
          </w:tcPr>
          <w:p w14:paraId="45E3D186" w14:textId="77777777"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1286</w:t>
            </w:r>
          </w:p>
        </w:tc>
        <w:tc>
          <w:tcPr>
            <w:tcW w:w="2160" w:type="dxa"/>
            <w:tcBorders>
              <w:top w:val="nil"/>
              <w:left w:val="nil"/>
              <w:bottom w:val="single" w:sz="4" w:space="0" w:color="auto"/>
              <w:right w:val="single" w:sz="4" w:space="0" w:color="auto"/>
            </w:tcBorders>
            <w:shd w:val="clear" w:color="auto" w:fill="auto"/>
            <w:noWrap/>
            <w:vAlign w:val="bottom"/>
            <w:hideMark/>
          </w:tcPr>
          <w:p w14:paraId="4FE9EB67" w14:textId="0D51A4E8"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946</w:t>
            </w:r>
          </w:p>
        </w:tc>
        <w:tc>
          <w:tcPr>
            <w:tcW w:w="1800" w:type="dxa"/>
            <w:tcBorders>
              <w:top w:val="nil"/>
              <w:left w:val="nil"/>
              <w:bottom w:val="single" w:sz="4" w:space="0" w:color="auto"/>
              <w:right w:val="single" w:sz="4" w:space="0" w:color="auto"/>
            </w:tcBorders>
            <w:shd w:val="clear" w:color="auto" w:fill="auto"/>
            <w:noWrap/>
            <w:vAlign w:val="bottom"/>
            <w:hideMark/>
          </w:tcPr>
          <w:p w14:paraId="5BF8B392" w14:textId="77777777"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89</w:t>
            </w:r>
          </w:p>
        </w:tc>
        <w:tc>
          <w:tcPr>
            <w:tcW w:w="2070" w:type="dxa"/>
            <w:tcBorders>
              <w:top w:val="nil"/>
              <w:left w:val="nil"/>
              <w:bottom w:val="single" w:sz="4" w:space="0" w:color="auto"/>
              <w:right w:val="single" w:sz="4" w:space="0" w:color="auto"/>
            </w:tcBorders>
            <w:shd w:val="clear" w:color="auto" w:fill="auto"/>
            <w:noWrap/>
            <w:vAlign w:val="bottom"/>
            <w:hideMark/>
          </w:tcPr>
          <w:p w14:paraId="6F0DCA1E" w14:textId="77777777" w:rsidR="0016426E" w:rsidRPr="008C2146" w:rsidRDefault="0016426E" w:rsidP="00E366F2">
            <w:pPr>
              <w:jc w:val="center"/>
              <w:rPr>
                <w:rFonts w:ascii="Arial" w:hAnsi="Arial" w:cs="Arial"/>
                <w:b/>
                <w:bCs/>
                <w:color w:val="000000"/>
                <w:sz w:val="20"/>
                <w:szCs w:val="20"/>
              </w:rPr>
            </w:pPr>
            <w:r w:rsidRPr="008C2146">
              <w:rPr>
                <w:rFonts w:ascii="Arial" w:hAnsi="Arial" w:cs="Arial"/>
                <w:b/>
                <w:bCs/>
                <w:color w:val="000000"/>
                <w:sz w:val="20"/>
                <w:szCs w:val="20"/>
              </w:rPr>
              <w:t>88</w:t>
            </w:r>
          </w:p>
        </w:tc>
      </w:tr>
      <w:tr w:rsidR="0016426E" w:rsidRPr="008C2146" w14:paraId="3617F57D" w14:textId="77777777" w:rsidTr="008A3965">
        <w:trPr>
          <w:trHeight w:val="320"/>
        </w:trPr>
        <w:tc>
          <w:tcPr>
            <w:tcW w:w="1075" w:type="dxa"/>
            <w:tcBorders>
              <w:top w:val="nil"/>
              <w:left w:val="single" w:sz="4" w:space="0" w:color="auto"/>
              <w:bottom w:val="single" w:sz="4" w:space="0" w:color="auto"/>
              <w:right w:val="single" w:sz="4" w:space="0" w:color="auto"/>
            </w:tcBorders>
            <w:shd w:val="clear" w:color="auto" w:fill="auto"/>
            <w:noWrap/>
            <w:vAlign w:val="bottom"/>
            <w:hideMark/>
          </w:tcPr>
          <w:p w14:paraId="1DE56382" w14:textId="77777777" w:rsidR="0016426E" w:rsidRPr="008C2146" w:rsidRDefault="0016426E" w:rsidP="00E366F2">
            <w:pPr>
              <w:rPr>
                <w:rFonts w:ascii="Arial" w:hAnsi="Arial" w:cs="Arial"/>
                <w:b/>
                <w:bCs/>
                <w:color w:val="000000"/>
                <w:sz w:val="20"/>
                <w:szCs w:val="20"/>
              </w:rPr>
            </w:pPr>
            <w:r w:rsidRPr="008C2146">
              <w:rPr>
                <w:rFonts w:ascii="Arial" w:hAnsi="Arial" w:cs="Arial"/>
                <w:b/>
                <w:bCs/>
                <w:color w:val="000000"/>
                <w:sz w:val="20"/>
                <w:szCs w:val="20"/>
              </w:rPr>
              <w:t> </w:t>
            </w:r>
          </w:p>
        </w:tc>
        <w:tc>
          <w:tcPr>
            <w:tcW w:w="1525" w:type="dxa"/>
            <w:tcBorders>
              <w:top w:val="nil"/>
              <w:left w:val="nil"/>
              <w:bottom w:val="single" w:sz="4" w:space="0" w:color="auto"/>
              <w:right w:val="single" w:sz="4" w:space="0" w:color="auto"/>
            </w:tcBorders>
            <w:shd w:val="clear" w:color="auto" w:fill="auto"/>
            <w:noWrap/>
            <w:vAlign w:val="bottom"/>
            <w:hideMark/>
          </w:tcPr>
          <w:p w14:paraId="04274361" w14:textId="77777777" w:rsidR="0016426E" w:rsidRPr="008C2146" w:rsidRDefault="0016426E" w:rsidP="00E366F2">
            <w:pPr>
              <w:rPr>
                <w:rFonts w:ascii="Arial" w:hAnsi="Arial" w:cs="Arial"/>
                <w:b/>
                <w:bCs/>
                <w:color w:val="000000"/>
                <w:sz w:val="20"/>
                <w:szCs w:val="20"/>
              </w:rPr>
            </w:pPr>
            <w:r w:rsidRPr="008C2146">
              <w:rPr>
                <w:rFonts w:ascii="Arial" w:hAnsi="Arial" w:cs="Arial"/>
                <w:b/>
                <w:bCs/>
                <w:color w:val="000000"/>
                <w:sz w:val="20"/>
                <w:szCs w:val="20"/>
              </w:rPr>
              <w:t>HILIC-Pos</w:t>
            </w:r>
          </w:p>
        </w:tc>
        <w:tc>
          <w:tcPr>
            <w:tcW w:w="1715" w:type="dxa"/>
            <w:tcBorders>
              <w:top w:val="nil"/>
              <w:left w:val="nil"/>
              <w:bottom w:val="single" w:sz="4" w:space="0" w:color="auto"/>
              <w:right w:val="single" w:sz="4" w:space="0" w:color="auto"/>
            </w:tcBorders>
            <w:shd w:val="clear" w:color="auto" w:fill="auto"/>
            <w:noWrap/>
            <w:vAlign w:val="bottom"/>
            <w:hideMark/>
          </w:tcPr>
          <w:p w14:paraId="715088D9" w14:textId="77777777"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1789</w:t>
            </w:r>
          </w:p>
        </w:tc>
        <w:tc>
          <w:tcPr>
            <w:tcW w:w="2160" w:type="dxa"/>
            <w:tcBorders>
              <w:top w:val="nil"/>
              <w:left w:val="nil"/>
              <w:bottom w:val="single" w:sz="4" w:space="0" w:color="auto"/>
              <w:right w:val="single" w:sz="4" w:space="0" w:color="auto"/>
            </w:tcBorders>
            <w:shd w:val="clear" w:color="auto" w:fill="auto"/>
            <w:noWrap/>
            <w:vAlign w:val="bottom"/>
            <w:hideMark/>
          </w:tcPr>
          <w:p w14:paraId="399ED7E8" w14:textId="77777777"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1191</w:t>
            </w:r>
          </w:p>
        </w:tc>
        <w:tc>
          <w:tcPr>
            <w:tcW w:w="1800" w:type="dxa"/>
            <w:tcBorders>
              <w:top w:val="nil"/>
              <w:left w:val="nil"/>
              <w:bottom w:val="single" w:sz="4" w:space="0" w:color="auto"/>
              <w:right w:val="single" w:sz="4" w:space="0" w:color="auto"/>
            </w:tcBorders>
            <w:shd w:val="clear" w:color="auto" w:fill="auto"/>
            <w:noWrap/>
            <w:vAlign w:val="bottom"/>
            <w:hideMark/>
          </w:tcPr>
          <w:p w14:paraId="1DCDA87D" w14:textId="77777777"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195</w:t>
            </w:r>
          </w:p>
        </w:tc>
        <w:tc>
          <w:tcPr>
            <w:tcW w:w="2070" w:type="dxa"/>
            <w:tcBorders>
              <w:top w:val="nil"/>
              <w:left w:val="nil"/>
              <w:bottom w:val="single" w:sz="4" w:space="0" w:color="auto"/>
              <w:right w:val="single" w:sz="4" w:space="0" w:color="auto"/>
            </w:tcBorders>
            <w:shd w:val="clear" w:color="auto" w:fill="auto"/>
            <w:noWrap/>
            <w:vAlign w:val="bottom"/>
            <w:hideMark/>
          </w:tcPr>
          <w:p w14:paraId="75C588A4" w14:textId="77777777" w:rsidR="0016426E" w:rsidRPr="008C2146" w:rsidRDefault="0016426E" w:rsidP="00E366F2">
            <w:pPr>
              <w:jc w:val="center"/>
              <w:rPr>
                <w:rFonts w:ascii="Arial" w:hAnsi="Arial" w:cs="Arial"/>
                <w:b/>
                <w:bCs/>
                <w:color w:val="000000"/>
                <w:sz w:val="20"/>
                <w:szCs w:val="20"/>
              </w:rPr>
            </w:pPr>
            <w:r w:rsidRPr="008C2146">
              <w:rPr>
                <w:rFonts w:ascii="Arial" w:hAnsi="Arial" w:cs="Arial"/>
                <w:b/>
                <w:bCs/>
                <w:color w:val="000000"/>
                <w:sz w:val="20"/>
                <w:szCs w:val="20"/>
              </w:rPr>
              <w:t>195</w:t>
            </w:r>
          </w:p>
        </w:tc>
      </w:tr>
      <w:tr w:rsidR="0016426E" w:rsidRPr="008C2146" w14:paraId="768A8F6C" w14:textId="77777777" w:rsidTr="008A3965">
        <w:trPr>
          <w:trHeight w:val="320"/>
        </w:trPr>
        <w:tc>
          <w:tcPr>
            <w:tcW w:w="1075" w:type="dxa"/>
            <w:tcBorders>
              <w:top w:val="nil"/>
              <w:left w:val="single" w:sz="4" w:space="0" w:color="auto"/>
              <w:bottom w:val="single" w:sz="4" w:space="0" w:color="auto"/>
              <w:right w:val="single" w:sz="4" w:space="0" w:color="auto"/>
            </w:tcBorders>
            <w:shd w:val="clear" w:color="auto" w:fill="auto"/>
            <w:noWrap/>
            <w:vAlign w:val="bottom"/>
            <w:hideMark/>
          </w:tcPr>
          <w:p w14:paraId="50318444" w14:textId="77777777" w:rsidR="0016426E" w:rsidRPr="008C2146" w:rsidRDefault="0016426E" w:rsidP="00E366F2">
            <w:pPr>
              <w:rPr>
                <w:rFonts w:ascii="Arial" w:hAnsi="Arial" w:cs="Arial"/>
                <w:b/>
                <w:bCs/>
                <w:color w:val="000000"/>
                <w:sz w:val="20"/>
                <w:szCs w:val="20"/>
              </w:rPr>
            </w:pPr>
            <w:r w:rsidRPr="008C2146">
              <w:rPr>
                <w:rFonts w:ascii="Arial" w:hAnsi="Arial" w:cs="Arial"/>
                <w:b/>
                <w:bCs/>
                <w:color w:val="000000"/>
                <w:sz w:val="20"/>
                <w:szCs w:val="20"/>
              </w:rPr>
              <w:t> </w:t>
            </w:r>
          </w:p>
        </w:tc>
        <w:tc>
          <w:tcPr>
            <w:tcW w:w="1525" w:type="dxa"/>
            <w:tcBorders>
              <w:top w:val="nil"/>
              <w:left w:val="nil"/>
              <w:bottom w:val="single" w:sz="4" w:space="0" w:color="auto"/>
              <w:right w:val="single" w:sz="4" w:space="0" w:color="auto"/>
            </w:tcBorders>
            <w:shd w:val="clear" w:color="auto" w:fill="auto"/>
            <w:noWrap/>
            <w:vAlign w:val="bottom"/>
            <w:hideMark/>
          </w:tcPr>
          <w:p w14:paraId="16AC05F7" w14:textId="77777777" w:rsidR="0016426E" w:rsidRPr="008C2146" w:rsidRDefault="0016426E" w:rsidP="00E366F2">
            <w:pPr>
              <w:rPr>
                <w:rFonts w:ascii="Arial" w:hAnsi="Arial" w:cs="Arial"/>
                <w:b/>
                <w:bCs/>
                <w:color w:val="000000"/>
                <w:sz w:val="20"/>
                <w:szCs w:val="20"/>
              </w:rPr>
            </w:pPr>
            <w:r w:rsidRPr="008C2146">
              <w:rPr>
                <w:rFonts w:ascii="Arial" w:hAnsi="Arial" w:cs="Arial"/>
                <w:b/>
                <w:bCs/>
                <w:color w:val="000000"/>
                <w:sz w:val="20"/>
                <w:szCs w:val="20"/>
              </w:rPr>
              <w:t>Amide-Neg</w:t>
            </w:r>
          </w:p>
        </w:tc>
        <w:tc>
          <w:tcPr>
            <w:tcW w:w="1715" w:type="dxa"/>
            <w:tcBorders>
              <w:top w:val="nil"/>
              <w:left w:val="nil"/>
              <w:bottom w:val="single" w:sz="4" w:space="0" w:color="auto"/>
              <w:right w:val="single" w:sz="4" w:space="0" w:color="auto"/>
            </w:tcBorders>
            <w:shd w:val="clear" w:color="auto" w:fill="auto"/>
            <w:noWrap/>
            <w:vAlign w:val="bottom"/>
            <w:hideMark/>
          </w:tcPr>
          <w:p w14:paraId="606D7F5D" w14:textId="77777777"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108</w:t>
            </w:r>
          </w:p>
        </w:tc>
        <w:tc>
          <w:tcPr>
            <w:tcW w:w="2160" w:type="dxa"/>
            <w:tcBorders>
              <w:top w:val="nil"/>
              <w:left w:val="nil"/>
              <w:bottom w:val="single" w:sz="4" w:space="0" w:color="auto"/>
              <w:right w:val="single" w:sz="4" w:space="0" w:color="auto"/>
            </w:tcBorders>
            <w:shd w:val="clear" w:color="auto" w:fill="auto"/>
            <w:noWrap/>
            <w:vAlign w:val="bottom"/>
            <w:hideMark/>
          </w:tcPr>
          <w:p w14:paraId="63BBFA2F" w14:textId="77777777"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101</w:t>
            </w:r>
          </w:p>
        </w:tc>
        <w:tc>
          <w:tcPr>
            <w:tcW w:w="1800" w:type="dxa"/>
            <w:tcBorders>
              <w:top w:val="nil"/>
              <w:left w:val="nil"/>
              <w:bottom w:val="single" w:sz="4" w:space="0" w:color="auto"/>
              <w:right w:val="single" w:sz="4" w:space="0" w:color="auto"/>
            </w:tcBorders>
            <w:shd w:val="clear" w:color="auto" w:fill="auto"/>
            <w:noWrap/>
            <w:vAlign w:val="bottom"/>
            <w:hideMark/>
          </w:tcPr>
          <w:p w14:paraId="3D79D064" w14:textId="77777777" w:rsidR="0016426E" w:rsidRPr="008C2146" w:rsidRDefault="0016426E" w:rsidP="00E366F2">
            <w:pPr>
              <w:jc w:val="center"/>
              <w:rPr>
                <w:rFonts w:ascii="Arial" w:hAnsi="Arial" w:cs="Arial"/>
                <w:color w:val="000000"/>
                <w:sz w:val="20"/>
                <w:szCs w:val="20"/>
              </w:rPr>
            </w:pPr>
            <w:r w:rsidRPr="008C2146">
              <w:rPr>
                <w:rFonts w:ascii="Arial" w:hAnsi="Arial" w:cs="Arial"/>
                <w:color w:val="000000"/>
                <w:sz w:val="20"/>
                <w:szCs w:val="20"/>
              </w:rPr>
              <w:t>101</w:t>
            </w:r>
          </w:p>
        </w:tc>
        <w:tc>
          <w:tcPr>
            <w:tcW w:w="2070" w:type="dxa"/>
            <w:tcBorders>
              <w:top w:val="nil"/>
              <w:left w:val="nil"/>
              <w:bottom w:val="single" w:sz="4" w:space="0" w:color="auto"/>
              <w:right w:val="single" w:sz="4" w:space="0" w:color="auto"/>
            </w:tcBorders>
            <w:shd w:val="clear" w:color="auto" w:fill="auto"/>
            <w:noWrap/>
            <w:vAlign w:val="bottom"/>
            <w:hideMark/>
          </w:tcPr>
          <w:p w14:paraId="053C54B6" w14:textId="77777777" w:rsidR="0016426E" w:rsidRPr="008C2146" w:rsidRDefault="0016426E" w:rsidP="00E366F2">
            <w:pPr>
              <w:jc w:val="center"/>
              <w:rPr>
                <w:rFonts w:ascii="Arial" w:hAnsi="Arial" w:cs="Arial"/>
                <w:b/>
                <w:bCs/>
                <w:color w:val="000000"/>
                <w:sz w:val="20"/>
                <w:szCs w:val="20"/>
              </w:rPr>
            </w:pPr>
            <w:r w:rsidRPr="008C2146">
              <w:rPr>
                <w:rFonts w:ascii="Arial" w:hAnsi="Arial" w:cs="Arial"/>
                <w:b/>
                <w:bCs/>
                <w:color w:val="000000"/>
                <w:sz w:val="20"/>
                <w:szCs w:val="20"/>
              </w:rPr>
              <w:t>101</w:t>
            </w:r>
          </w:p>
        </w:tc>
      </w:tr>
    </w:tbl>
    <w:p w14:paraId="3CAD231D" w14:textId="24D06466" w:rsidR="0016426E" w:rsidRPr="008C2146" w:rsidRDefault="0016426E" w:rsidP="008C2146">
      <w:pPr>
        <w:spacing w:before="100" w:beforeAutospacing="1"/>
        <w:rPr>
          <w:rFonts w:ascii="Arial" w:hAnsi="Arial" w:cs="Arial"/>
          <w:i/>
          <w:iCs/>
          <w:sz w:val="16"/>
          <w:szCs w:val="16"/>
        </w:rPr>
      </w:pPr>
      <w:r w:rsidRPr="008C2146">
        <w:rPr>
          <w:rFonts w:ascii="Arial" w:hAnsi="Arial" w:cs="Arial"/>
          <w:i/>
          <w:iCs/>
          <w:sz w:val="16"/>
          <w:szCs w:val="16"/>
        </w:rPr>
        <w:t>In total 589 metabolites were included in the analyses for both GACRS and CAMP</w:t>
      </w:r>
    </w:p>
    <w:p w14:paraId="69A85FAA" w14:textId="5E0C3944" w:rsidR="00980B00" w:rsidRPr="008C2146" w:rsidRDefault="00980B00" w:rsidP="008C2146">
      <w:pPr>
        <w:rPr>
          <w:rFonts w:ascii="Arial" w:hAnsi="Arial" w:cs="Arial"/>
          <w:i/>
          <w:iCs/>
          <w:sz w:val="16"/>
          <w:szCs w:val="16"/>
        </w:rPr>
      </w:pPr>
      <w:r w:rsidRPr="008C2146">
        <w:rPr>
          <w:rFonts w:ascii="Arial" w:hAnsi="Arial" w:cs="Arial"/>
          <w:i/>
          <w:iCs/>
          <w:sz w:val="16"/>
          <w:szCs w:val="16"/>
        </w:rPr>
        <w:t>QC pipeline excluded metabolites on the basis of a CV% &gt;25% or a missingness among samples &gt;75%</w:t>
      </w:r>
    </w:p>
    <w:p w14:paraId="139E04FB" w14:textId="77777777" w:rsidR="001A0DBB" w:rsidRPr="008C2146" w:rsidRDefault="001A0DBB" w:rsidP="0016426E">
      <w:pPr>
        <w:spacing w:after="120"/>
        <w:rPr>
          <w:rFonts w:ascii="Arial" w:hAnsi="Arial" w:cs="Arial"/>
          <w:b/>
          <w:sz w:val="20"/>
          <w:szCs w:val="20"/>
        </w:rPr>
      </w:pPr>
    </w:p>
    <w:p w14:paraId="09471964" w14:textId="77777777" w:rsidR="003E1D1B" w:rsidRPr="008C2146" w:rsidRDefault="003E1D1B" w:rsidP="0016426E">
      <w:pPr>
        <w:spacing w:after="120"/>
        <w:rPr>
          <w:rFonts w:ascii="Arial" w:hAnsi="Arial" w:cs="Arial"/>
          <w:b/>
          <w:sz w:val="20"/>
          <w:szCs w:val="20"/>
        </w:rPr>
      </w:pPr>
    </w:p>
    <w:p w14:paraId="7D5F25CC" w14:textId="77777777" w:rsidR="003E1D1B" w:rsidRPr="008C2146" w:rsidRDefault="003E1D1B" w:rsidP="0016426E">
      <w:pPr>
        <w:spacing w:after="120"/>
        <w:rPr>
          <w:rFonts w:ascii="Arial" w:hAnsi="Arial" w:cs="Arial"/>
          <w:b/>
          <w:sz w:val="20"/>
          <w:szCs w:val="20"/>
        </w:rPr>
      </w:pPr>
    </w:p>
    <w:p w14:paraId="3AF9E1AC" w14:textId="2E899733" w:rsidR="003E1D1B" w:rsidRPr="008C2146" w:rsidRDefault="003E1D1B" w:rsidP="0016426E">
      <w:pPr>
        <w:spacing w:after="120"/>
        <w:rPr>
          <w:rFonts w:ascii="Arial" w:hAnsi="Arial" w:cs="Arial"/>
          <w:b/>
          <w:sz w:val="20"/>
          <w:szCs w:val="20"/>
        </w:rPr>
      </w:pPr>
    </w:p>
    <w:p w14:paraId="6F7A4A01" w14:textId="4175F755" w:rsidR="00D46670" w:rsidRPr="008C2146" w:rsidRDefault="00D46670" w:rsidP="0016426E">
      <w:pPr>
        <w:spacing w:after="120"/>
        <w:rPr>
          <w:rFonts w:ascii="Arial" w:hAnsi="Arial" w:cs="Arial"/>
          <w:b/>
          <w:sz w:val="20"/>
          <w:szCs w:val="20"/>
        </w:rPr>
      </w:pPr>
    </w:p>
    <w:p w14:paraId="659E522A" w14:textId="05C310BE" w:rsidR="00D46670" w:rsidRPr="008C2146" w:rsidRDefault="00D46670" w:rsidP="0016426E">
      <w:pPr>
        <w:spacing w:after="120"/>
        <w:rPr>
          <w:rFonts w:ascii="Arial" w:hAnsi="Arial" w:cs="Arial"/>
          <w:b/>
          <w:sz w:val="20"/>
          <w:szCs w:val="20"/>
        </w:rPr>
      </w:pPr>
    </w:p>
    <w:p w14:paraId="276609B0" w14:textId="108E756A" w:rsidR="00D46670" w:rsidRPr="008C2146" w:rsidRDefault="00D46670" w:rsidP="0016426E">
      <w:pPr>
        <w:spacing w:after="120"/>
        <w:rPr>
          <w:rFonts w:ascii="Arial" w:hAnsi="Arial" w:cs="Arial"/>
          <w:b/>
          <w:sz w:val="20"/>
          <w:szCs w:val="20"/>
        </w:rPr>
      </w:pPr>
    </w:p>
    <w:p w14:paraId="443B1A21" w14:textId="2A664DCA" w:rsidR="00D46670" w:rsidRPr="008C2146" w:rsidRDefault="00D46670" w:rsidP="0016426E">
      <w:pPr>
        <w:spacing w:after="120"/>
        <w:rPr>
          <w:rFonts w:ascii="Arial" w:hAnsi="Arial" w:cs="Arial"/>
          <w:b/>
          <w:sz w:val="20"/>
          <w:szCs w:val="20"/>
        </w:rPr>
      </w:pPr>
    </w:p>
    <w:p w14:paraId="31C30424" w14:textId="2182B70A" w:rsidR="00D46670" w:rsidRPr="008C2146" w:rsidRDefault="00D46670" w:rsidP="0016426E">
      <w:pPr>
        <w:spacing w:after="120"/>
        <w:rPr>
          <w:rFonts w:ascii="Arial" w:hAnsi="Arial" w:cs="Arial"/>
          <w:b/>
          <w:sz w:val="20"/>
          <w:szCs w:val="20"/>
        </w:rPr>
      </w:pPr>
    </w:p>
    <w:p w14:paraId="2EB4CBEE" w14:textId="6900465F" w:rsidR="00D46670" w:rsidRPr="008C2146" w:rsidRDefault="00D46670" w:rsidP="0016426E">
      <w:pPr>
        <w:spacing w:after="120"/>
        <w:rPr>
          <w:rFonts w:ascii="Arial" w:hAnsi="Arial" w:cs="Arial"/>
          <w:b/>
          <w:sz w:val="20"/>
          <w:szCs w:val="20"/>
        </w:rPr>
      </w:pPr>
    </w:p>
    <w:p w14:paraId="4A988D58" w14:textId="597332D9" w:rsidR="00D46670" w:rsidRPr="008C2146" w:rsidRDefault="00D46670" w:rsidP="0016426E">
      <w:pPr>
        <w:spacing w:after="120"/>
        <w:rPr>
          <w:rFonts w:ascii="Arial" w:hAnsi="Arial" w:cs="Arial"/>
          <w:b/>
          <w:sz w:val="20"/>
          <w:szCs w:val="20"/>
        </w:rPr>
      </w:pPr>
    </w:p>
    <w:p w14:paraId="33728C6B" w14:textId="77777777" w:rsidR="00D46670" w:rsidRPr="008C2146" w:rsidRDefault="00D46670" w:rsidP="0016426E">
      <w:pPr>
        <w:spacing w:after="120"/>
        <w:rPr>
          <w:rFonts w:ascii="Arial" w:hAnsi="Arial" w:cs="Arial"/>
          <w:b/>
          <w:sz w:val="20"/>
          <w:szCs w:val="20"/>
        </w:rPr>
      </w:pPr>
    </w:p>
    <w:p w14:paraId="5AA63C8A" w14:textId="77777777" w:rsidR="003E1D1B" w:rsidRPr="008C2146" w:rsidRDefault="003E1D1B" w:rsidP="0016426E">
      <w:pPr>
        <w:spacing w:after="120"/>
        <w:rPr>
          <w:rFonts w:ascii="Arial" w:hAnsi="Arial" w:cs="Arial"/>
          <w:b/>
          <w:sz w:val="20"/>
          <w:szCs w:val="20"/>
        </w:rPr>
      </w:pPr>
    </w:p>
    <w:p w14:paraId="1F48FA72" w14:textId="3170C36D" w:rsidR="003E1D1B" w:rsidRDefault="003E1D1B" w:rsidP="0016426E">
      <w:pPr>
        <w:spacing w:after="120"/>
        <w:rPr>
          <w:rFonts w:ascii="Arial" w:hAnsi="Arial" w:cs="Arial"/>
          <w:b/>
          <w:sz w:val="20"/>
          <w:szCs w:val="20"/>
        </w:rPr>
      </w:pPr>
    </w:p>
    <w:p w14:paraId="4E0601A4" w14:textId="5779D0A3" w:rsidR="00E962EA" w:rsidRDefault="00E962EA" w:rsidP="0016426E">
      <w:pPr>
        <w:spacing w:after="120"/>
        <w:rPr>
          <w:rFonts w:ascii="Arial" w:hAnsi="Arial" w:cs="Arial"/>
          <w:b/>
          <w:sz w:val="20"/>
          <w:szCs w:val="20"/>
        </w:rPr>
      </w:pPr>
    </w:p>
    <w:p w14:paraId="7745D1CE" w14:textId="4C8ECECF" w:rsidR="00E962EA" w:rsidRDefault="00E962EA" w:rsidP="0016426E">
      <w:pPr>
        <w:spacing w:after="120"/>
        <w:rPr>
          <w:rFonts w:ascii="Arial" w:hAnsi="Arial" w:cs="Arial"/>
          <w:b/>
          <w:sz w:val="20"/>
          <w:szCs w:val="20"/>
        </w:rPr>
      </w:pPr>
    </w:p>
    <w:p w14:paraId="1DA0C886" w14:textId="77777777" w:rsidR="00E962EA" w:rsidRPr="008C2146" w:rsidRDefault="00E962EA" w:rsidP="0016426E">
      <w:pPr>
        <w:spacing w:after="120"/>
        <w:rPr>
          <w:rFonts w:ascii="Arial" w:hAnsi="Arial" w:cs="Arial"/>
          <w:b/>
          <w:sz w:val="20"/>
          <w:szCs w:val="20"/>
        </w:rPr>
      </w:pPr>
    </w:p>
    <w:p w14:paraId="5ECE0A99" w14:textId="77777777" w:rsidR="00F10C6B" w:rsidRPr="008C2146" w:rsidRDefault="00F10C6B" w:rsidP="0016426E">
      <w:pPr>
        <w:spacing w:after="120"/>
        <w:rPr>
          <w:rFonts w:ascii="Arial" w:hAnsi="Arial" w:cs="Arial"/>
          <w:b/>
          <w:sz w:val="20"/>
          <w:szCs w:val="20"/>
        </w:rPr>
      </w:pPr>
    </w:p>
    <w:p w14:paraId="02A49F4D" w14:textId="00800985" w:rsidR="00E962EA" w:rsidRDefault="00E962EA" w:rsidP="0016426E">
      <w:pPr>
        <w:spacing w:after="120"/>
        <w:rPr>
          <w:rFonts w:ascii="Arial" w:hAnsi="Arial" w:cs="Arial"/>
          <w:color w:val="222222"/>
          <w:sz w:val="20"/>
          <w:szCs w:val="20"/>
        </w:rPr>
      </w:pPr>
    </w:p>
    <w:p w14:paraId="19663F60" w14:textId="3C9D798E" w:rsidR="00E92390" w:rsidRPr="008C2146" w:rsidRDefault="00F10C6B" w:rsidP="0016426E">
      <w:pPr>
        <w:spacing w:after="120"/>
        <w:rPr>
          <w:rFonts w:ascii="Arial" w:hAnsi="Arial" w:cs="Arial"/>
          <w:b/>
        </w:rPr>
      </w:pPr>
      <w:r w:rsidRPr="008C2146">
        <w:rPr>
          <w:rFonts w:ascii="Arial" w:hAnsi="Arial" w:cs="Arial"/>
          <w:b/>
        </w:rPr>
        <w:lastRenderedPageBreak/>
        <w:t>e</w:t>
      </w:r>
      <w:r w:rsidR="00E92390" w:rsidRPr="008C2146">
        <w:rPr>
          <w:rFonts w:ascii="Arial" w:hAnsi="Arial" w:cs="Arial"/>
          <w:b/>
        </w:rPr>
        <w:t>Table</w:t>
      </w:r>
      <w:r w:rsidR="00834281">
        <w:rPr>
          <w:rFonts w:ascii="Arial" w:hAnsi="Arial" w:cs="Arial"/>
          <w:b/>
        </w:rPr>
        <w:t>2</w:t>
      </w:r>
      <w:r w:rsidR="00E92390" w:rsidRPr="008C2146">
        <w:rPr>
          <w:rFonts w:ascii="Arial" w:hAnsi="Arial" w:cs="Arial"/>
          <w:b/>
        </w:rPr>
        <w:t xml:space="preserve">: Power to detect small, medium and large differences </w:t>
      </w:r>
      <w:r w:rsidR="002A513C" w:rsidRPr="008C2146">
        <w:rPr>
          <w:rFonts w:ascii="Arial" w:hAnsi="Arial" w:cs="Arial"/>
          <w:b/>
        </w:rPr>
        <w:t xml:space="preserve">in effect </w:t>
      </w:r>
      <w:r w:rsidR="00E92390" w:rsidRPr="008C2146">
        <w:rPr>
          <w:rFonts w:ascii="Arial" w:hAnsi="Arial" w:cs="Arial"/>
          <w:b/>
        </w:rPr>
        <w:t>across increasing number of Endotypes in the GACRS Discovery population according to an ANOVA test</w:t>
      </w:r>
    </w:p>
    <w:p w14:paraId="5D4BADD7" w14:textId="3B590B04" w:rsidR="00E92390" w:rsidRPr="008C2146" w:rsidRDefault="00E92390" w:rsidP="0016426E">
      <w:pPr>
        <w:spacing w:after="120"/>
        <w:rPr>
          <w:rFonts w:ascii="Arial" w:hAnsi="Arial" w:cs="Arial"/>
          <w:b/>
          <w:sz w:val="20"/>
          <w:szCs w:val="20"/>
        </w:rPr>
      </w:pPr>
    </w:p>
    <w:tbl>
      <w:tblPr>
        <w:tblW w:w="5680" w:type="dxa"/>
        <w:tblLook w:val="04A0" w:firstRow="1" w:lastRow="0" w:firstColumn="1" w:lastColumn="0" w:noHBand="0" w:noVBand="1"/>
      </w:tblPr>
      <w:tblGrid>
        <w:gridCol w:w="480"/>
        <w:gridCol w:w="1300"/>
        <w:gridCol w:w="1300"/>
        <w:gridCol w:w="1300"/>
        <w:gridCol w:w="1300"/>
      </w:tblGrid>
      <w:tr w:rsidR="00E92390" w:rsidRPr="008C2146" w14:paraId="2899D105" w14:textId="77777777" w:rsidTr="00E92390">
        <w:trPr>
          <w:trHeight w:val="320"/>
        </w:trPr>
        <w:tc>
          <w:tcPr>
            <w:tcW w:w="480" w:type="dxa"/>
            <w:tcBorders>
              <w:top w:val="single" w:sz="8" w:space="0" w:color="auto"/>
              <w:left w:val="single" w:sz="8" w:space="0" w:color="auto"/>
              <w:bottom w:val="nil"/>
              <w:right w:val="nil"/>
            </w:tcBorders>
            <w:shd w:val="clear" w:color="auto" w:fill="auto"/>
            <w:noWrap/>
            <w:vAlign w:val="bottom"/>
            <w:hideMark/>
          </w:tcPr>
          <w:p w14:paraId="1D4D0D73" w14:textId="77777777" w:rsidR="00E92390" w:rsidRPr="008C2146" w:rsidRDefault="00E92390">
            <w:pPr>
              <w:rPr>
                <w:rFonts w:ascii="Arial" w:hAnsi="Arial" w:cs="Arial"/>
                <w:color w:val="000000"/>
                <w:sz w:val="20"/>
                <w:szCs w:val="20"/>
              </w:rPr>
            </w:pPr>
            <w:r w:rsidRPr="008C2146">
              <w:rPr>
                <w:rFonts w:ascii="Arial" w:hAnsi="Arial" w:cs="Arial"/>
                <w:color w:val="000000"/>
                <w:sz w:val="20"/>
                <w:szCs w:val="20"/>
              </w:rPr>
              <w:t> </w:t>
            </w:r>
          </w:p>
        </w:tc>
        <w:tc>
          <w:tcPr>
            <w:tcW w:w="1300" w:type="dxa"/>
            <w:tcBorders>
              <w:top w:val="single" w:sz="8" w:space="0" w:color="auto"/>
              <w:left w:val="nil"/>
              <w:bottom w:val="nil"/>
              <w:right w:val="nil"/>
            </w:tcBorders>
            <w:shd w:val="clear" w:color="auto" w:fill="auto"/>
            <w:noWrap/>
            <w:vAlign w:val="bottom"/>
            <w:hideMark/>
          </w:tcPr>
          <w:p w14:paraId="3009C913" w14:textId="77777777" w:rsidR="00E92390" w:rsidRPr="008C2146" w:rsidRDefault="00E92390">
            <w:pPr>
              <w:jc w:val="center"/>
              <w:rPr>
                <w:rFonts w:ascii="Arial" w:hAnsi="Arial" w:cs="Arial"/>
                <w:color w:val="000000"/>
                <w:sz w:val="20"/>
                <w:szCs w:val="20"/>
              </w:rPr>
            </w:pPr>
            <w:r w:rsidRPr="008C2146">
              <w:rPr>
                <w:rFonts w:ascii="Arial" w:hAnsi="Arial" w:cs="Arial"/>
                <w:color w:val="000000"/>
                <w:sz w:val="20"/>
                <w:szCs w:val="20"/>
              </w:rPr>
              <w:t> </w:t>
            </w:r>
          </w:p>
        </w:tc>
        <w:tc>
          <w:tcPr>
            <w:tcW w:w="3900" w:type="dxa"/>
            <w:gridSpan w:val="3"/>
            <w:tcBorders>
              <w:top w:val="single" w:sz="8" w:space="0" w:color="auto"/>
              <w:left w:val="single" w:sz="8" w:space="0" w:color="auto"/>
              <w:bottom w:val="single" w:sz="4" w:space="0" w:color="auto"/>
              <w:right w:val="single" w:sz="8" w:space="0" w:color="000000"/>
            </w:tcBorders>
            <w:shd w:val="clear" w:color="auto" w:fill="auto"/>
            <w:vAlign w:val="bottom"/>
            <w:hideMark/>
          </w:tcPr>
          <w:p w14:paraId="02739EA5" w14:textId="77777777" w:rsidR="00E92390" w:rsidRPr="008C2146" w:rsidRDefault="00E92390">
            <w:pPr>
              <w:jc w:val="center"/>
              <w:rPr>
                <w:rFonts w:ascii="Arial" w:hAnsi="Arial" w:cs="Arial"/>
                <w:b/>
                <w:bCs/>
                <w:color w:val="000000"/>
                <w:sz w:val="20"/>
                <w:szCs w:val="20"/>
              </w:rPr>
            </w:pPr>
            <w:r w:rsidRPr="008C2146">
              <w:rPr>
                <w:rFonts w:ascii="Arial" w:hAnsi="Arial" w:cs="Arial"/>
                <w:b/>
                <w:bCs/>
                <w:color w:val="000000"/>
                <w:sz w:val="20"/>
                <w:szCs w:val="20"/>
              </w:rPr>
              <w:t>Cohen's</w:t>
            </w:r>
            <w:r w:rsidRPr="008C2146">
              <w:rPr>
                <w:rFonts w:ascii="Arial" w:hAnsi="Arial" w:cs="Arial"/>
                <w:b/>
                <w:bCs/>
                <w:i/>
                <w:iCs/>
                <w:color w:val="000000"/>
                <w:sz w:val="20"/>
                <w:szCs w:val="20"/>
              </w:rPr>
              <w:t xml:space="preserve"> f</w:t>
            </w:r>
            <w:r w:rsidRPr="008C2146">
              <w:rPr>
                <w:rFonts w:ascii="Arial" w:hAnsi="Arial" w:cs="Arial"/>
                <w:b/>
                <w:bCs/>
                <w:color w:val="000000"/>
                <w:sz w:val="20"/>
                <w:szCs w:val="20"/>
              </w:rPr>
              <w:t xml:space="preserve"> Measure (Effect)</w:t>
            </w:r>
          </w:p>
        </w:tc>
      </w:tr>
      <w:tr w:rsidR="00E92390" w:rsidRPr="008C2146" w14:paraId="4980DF09" w14:textId="77777777" w:rsidTr="00E92390">
        <w:trPr>
          <w:trHeight w:val="680"/>
        </w:trPr>
        <w:tc>
          <w:tcPr>
            <w:tcW w:w="480" w:type="dxa"/>
            <w:tcBorders>
              <w:top w:val="nil"/>
              <w:left w:val="single" w:sz="8" w:space="0" w:color="auto"/>
              <w:bottom w:val="nil"/>
              <w:right w:val="nil"/>
            </w:tcBorders>
            <w:shd w:val="clear" w:color="auto" w:fill="auto"/>
            <w:noWrap/>
            <w:vAlign w:val="bottom"/>
            <w:hideMark/>
          </w:tcPr>
          <w:p w14:paraId="2FF485AF" w14:textId="77777777" w:rsidR="00E92390" w:rsidRPr="008C2146" w:rsidRDefault="00E92390">
            <w:pPr>
              <w:rPr>
                <w:rFonts w:ascii="Arial" w:hAnsi="Arial" w:cs="Arial"/>
                <w:color w:val="000000"/>
                <w:sz w:val="20"/>
                <w:szCs w:val="20"/>
              </w:rPr>
            </w:pPr>
            <w:r w:rsidRPr="008C2146">
              <w:rPr>
                <w:rFonts w:ascii="Arial" w:hAnsi="Arial" w:cs="Arial"/>
                <w:color w:val="000000"/>
                <w:sz w:val="20"/>
                <w:szCs w:val="20"/>
              </w:rPr>
              <w:t> </w:t>
            </w:r>
          </w:p>
        </w:tc>
        <w:tc>
          <w:tcPr>
            <w:tcW w:w="1300" w:type="dxa"/>
            <w:tcBorders>
              <w:top w:val="nil"/>
              <w:left w:val="nil"/>
              <w:bottom w:val="nil"/>
              <w:right w:val="nil"/>
            </w:tcBorders>
            <w:shd w:val="clear" w:color="auto" w:fill="auto"/>
            <w:noWrap/>
            <w:vAlign w:val="bottom"/>
            <w:hideMark/>
          </w:tcPr>
          <w:p w14:paraId="52B96563" w14:textId="77777777" w:rsidR="00E92390" w:rsidRPr="008C2146" w:rsidRDefault="00E92390">
            <w:pPr>
              <w:rPr>
                <w:rFonts w:ascii="Arial" w:hAnsi="Arial" w:cs="Arial"/>
                <w:color w:val="000000"/>
                <w:sz w:val="20"/>
                <w:szCs w:val="20"/>
              </w:rPr>
            </w:pPr>
          </w:p>
        </w:tc>
        <w:tc>
          <w:tcPr>
            <w:tcW w:w="1300" w:type="dxa"/>
            <w:tcBorders>
              <w:top w:val="nil"/>
              <w:left w:val="single" w:sz="8" w:space="0" w:color="auto"/>
              <w:bottom w:val="nil"/>
              <w:right w:val="single" w:sz="4" w:space="0" w:color="auto"/>
            </w:tcBorders>
            <w:shd w:val="clear" w:color="auto" w:fill="auto"/>
            <w:vAlign w:val="bottom"/>
            <w:hideMark/>
          </w:tcPr>
          <w:p w14:paraId="2D736680" w14:textId="77777777" w:rsidR="00E92390" w:rsidRPr="008C2146" w:rsidRDefault="00E92390">
            <w:pPr>
              <w:jc w:val="center"/>
              <w:rPr>
                <w:rFonts w:ascii="Arial" w:hAnsi="Arial" w:cs="Arial"/>
                <w:b/>
                <w:bCs/>
                <w:color w:val="000000"/>
                <w:sz w:val="20"/>
                <w:szCs w:val="20"/>
              </w:rPr>
            </w:pPr>
            <w:proofErr w:type="gramStart"/>
            <w:r w:rsidRPr="008C2146">
              <w:rPr>
                <w:rFonts w:ascii="Arial" w:hAnsi="Arial" w:cs="Arial"/>
                <w:b/>
                <w:bCs/>
                <w:color w:val="000000"/>
                <w:sz w:val="20"/>
                <w:szCs w:val="20"/>
              </w:rPr>
              <w:t>Small  (</w:t>
            </w:r>
            <w:proofErr w:type="gramEnd"/>
            <w:r w:rsidRPr="008C2146">
              <w:rPr>
                <w:rFonts w:ascii="Arial" w:hAnsi="Arial" w:cs="Arial"/>
                <w:b/>
                <w:bCs/>
                <w:i/>
                <w:iCs/>
                <w:color w:val="000000"/>
                <w:sz w:val="20"/>
                <w:szCs w:val="20"/>
              </w:rPr>
              <w:t>f</w:t>
            </w:r>
            <w:r w:rsidRPr="008C2146">
              <w:rPr>
                <w:rFonts w:ascii="Arial" w:hAnsi="Arial" w:cs="Arial"/>
                <w:b/>
                <w:bCs/>
                <w:color w:val="000000"/>
                <w:sz w:val="20"/>
                <w:szCs w:val="20"/>
              </w:rPr>
              <w:t>=0.1)</w:t>
            </w:r>
          </w:p>
        </w:tc>
        <w:tc>
          <w:tcPr>
            <w:tcW w:w="1300" w:type="dxa"/>
            <w:tcBorders>
              <w:top w:val="nil"/>
              <w:left w:val="nil"/>
              <w:bottom w:val="nil"/>
              <w:right w:val="single" w:sz="4" w:space="0" w:color="auto"/>
            </w:tcBorders>
            <w:shd w:val="clear" w:color="auto" w:fill="auto"/>
            <w:vAlign w:val="bottom"/>
            <w:hideMark/>
          </w:tcPr>
          <w:p w14:paraId="3F3006AE" w14:textId="77777777" w:rsidR="00E92390" w:rsidRPr="008C2146" w:rsidRDefault="00E92390">
            <w:pPr>
              <w:jc w:val="center"/>
              <w:rPr>
                <w:rFonts w:ascii="Arial" w:hAnsi="Arial" w:cs="Arial"/>
                <w:b/>
                <w:bCs/>
                <w:color w:val="000000"/>
                <w:sz w:val="20"/>
                <w:szCs w:val="20"/>
              </w:rPr>
            </w:pPr>
            <w:r w:rsidRPr="008C2146">
              <w:rPr>
                <w:rFonts w:ascii="Arial" w:hAnsi="Arial" w:cs="Arial"/>
                <w:b/>
                <w:bCs/>
                <w:color w:val="000000"/>
                <w:sz w:val="20"/>
                <w:szCs w:val="20"/>
              </w:rPr>
              <w:t>Medium (</w:t>
            </w:r>
            <w:r w:rsidRPr="008C2146">
              <w:rPr>
                <w:rFonts w:ascii="Arial" w:hAnsi="Arial" w:cs="Arial"/>
                <w:b/>
                <w:bCs/>
                <w:i/>
                <w:iCs/>
                <w:color w:val="000000"/>
                <w:sz w:val="20"/>
                <w:szCs w:val="20"/>
              </w:rPr>
              <w:t>f</w:t>
            </w:r>
            <w:r w:rsidRPr="008C2146">
              <w:rPr>
                <w:rFonts w:ascii="Arial" w:hAnsi="Arial" w:cs="Arial"/>
                <w:b/>
                <w:bCs/>
                <w:color w:val="000000"/>
                <w:sz w:val="20"/>
                <w:szCs w:val="20"/>
              </w:rPr>
              <w:t>=0.25)</w:t>
            </w:r>
          </w:p>
        </w:tc>
        <w:tc>
          <w:tcPr>
            <w:tcW w:w="1300" w:type="dxa"/>
            <w:tcBorders>
              <w:top w:val="nil"/>
              <w:left w:val="nil"/>
              <w:bottom w:val="nil"/>
              <w:right w:val="single" w:sz="8" w:space="0" w:color="auto"/>
            </w:tcBorders>
            <w:shd w:val="clear" w:color="auto" w:fill="auto"/>
            <w:vAlign w:val="bottom"/>
            <w:hideMark/>
          </w:tcPr>
          <w:p w14:paraId="307D144F" w14:textId="77777777" w:rsidR="00E92390" w:rsidRPr="008C2146" w:rsidRDefault="00E92390">
            <w:pPr>
              <w:jc w:val="center"/>
              <w:rPr>
                <w:rFonts w:ascii="Arial" w:hAnsi="Arial" w:cs="Arial"/>
                <w:b/>
                <w:bCs/>
                <w:color w:val="000000"/>
                <w:sz w:val="20"/>
                <w:szCs w:val="20"/>
              </w:rPr>
            </w:pPr>
            <w:r w:rsidRPr="008C2146">
              <w:rPr>
                <w:rFonts w:ascii="Arial" w:hAnsi="Arial" w:cs="Arial"/>
                <w:b/>
                <w:bCs/>
                <w:color w:val="000000"/>
                <w:sz w:val="20"/>
                <w:szCs w:val="20"/>
              </w:rPr>
              <w:t>Large (</w:t>
            </w:r>
            <w:r w:rsidRPr="008C2146">
              <w:rPr>
                <w:rFonts w:ascii="Arial" w:hAnsi="Arial" w:cs="Arial"/>
                <w:b/>
                <w:bCs/>
                <w:i/>
                <w:iCs/>
                <w:color w:val="000000"/>
                <w:sz w:val="20"/>
                <w:szCs w:val="20"/>
              </w:rPr>
              <w:t>f</w:t>
            </w:r>
            <w:r w:rsidRPr="008C2146">
              <w:rPr>
                <w:rFonts w:ascii="Arial" w:hAnsi="Arial" w:cs="Arial"/>
                <w:b/>
                <w:bCs/>
                <w:color w:val="000000"/>
                <w:sz w:val="20"/>
                <w:szCs w:val="20"/>
              </w:rPr>
              <w:t>=0.4)</w:t>
            </w:r>
          </w:p>
        </w:tc>
      </w:tr>
      <w:tr w:rsidR="00E92390" w:rsidRPr="008C2146" w14:paraId="2E223DCD" w14:textId="77777777" w:rsidTr="00E92390">
        <w:trPr>
          <w:trHeight w:val="320"/>
        </w:trPr>
        <w:tc>
          <w:tcPr>
            <w:tcW w:w="480" w:type="dxa"/>
            <w:vMerge w:val="restart"/>
            <w:tcBorders>
              <w:top w:val="single" w:sz="4" w:space="0" w:color="auto"/>
              <w:left w:val="single" w:sz="8" w:space="0" w:color="auto"/>
              <w:bottom w:val="single" w:sz="8" w:space="0" w:color="000000"/>
              <w:right w:val="single" w:sz="4" w:space="0" w:color="auto"/>
            </w:tcBorders>
            <w:shd w:val="clear" w:color="auto" w:fill="auto"/>
            <w:noWrap/>
            <w:textDirection w:val="btLr"/>
            <w:vAlign w:val="center"/>
            <w:hideMark/>
          </w:tcPr>
          <w:p w14:paraId="6FF928EB" w14:textId="77777777" w:rsidR="00E92390" w:rsidRPr="008C2146" w:rsidRDefault="00E92390" w:rsidP="00E92390">
            <w:pPr>
              <w:jc w:val="center"/>
              <w:rPr>
                <w:rFonts w:ascii="Arial" w:hAnsi="Arial" w:cs="Arial"/>
                <w:b/>
                <w:bCs/>
                <w:color w:val="000000"/>
                <w:sz w:val="20"/>
                <w:szCs w:val="20"/>
              </w:rPr>
            </w:pPr>
            <w:r w:rsidRPr="008C2146">
              <w:rPr>
                <w:rFonts w:ascii="Arial" w:hAnsi="Arial" w:cs="Arial"/>
                <w:b/>
                <w:bCs/>
                <w:color w:val="000000"/>
                <w:sz w:val="20"/>
                <w:szCs w:val="20"/>
              </w:rPr>
              <w:t>n Endotypes</w:t>
            </w:r>
          </w:p>
        </w:tc>
        <w:tc>
          <w:tcPr>
            <w:tcW w:w="1300" w:type="dxa"/>
            <w:tcBorders>
              <w:top w:val="single" w:sz="4" w:space="0" w:color="auto"/>
              <w:left w:val="single" w:sz="4" w:space="0" w:color="auto"/>
              <w:bottom w:val="single" w:sz="4" w:space="0" w:color="auto"/>
              <w:right w:val="nil"/>
            </w:tcBorders>
            <w:shd w:val="clear" w:color="auto" w:fill="auto"/>
            <w:noWrap/>
            <w:vAlign w:val="bottom"/>
            <w:hideMark/>
          </w:tcPr>
          <w:p w14:paraId="44A3B89B" w14:textId="77777777" w:rsidR="00E92390" w:rsidRPr="008C2146" w:rsidRDefault="00E92390">
            <w:pPr>
              <w:jc w:val="center"/>
              <w:rPr>
                <w:rFonts w:ascii="Arial" w:hAnsi="Arial" w:cs="Arial"/>
                <w:b/>
                <w:bCs/>
                <w:color w:val="000000"/>
                <w:sz w:val="20"/>
                <w:szCs w:val="20"/>
              </w:rPr>
            </w:pPr>
            <w:r w:rsidRPr="008C2146">
              <w:rPr>
                <w:rFonts w:ascii="Arial" w:hAnsi="Arial" w:cs="Arial"/>
                <w:b/>
                <w:bCs/>
                <w:color w:val="000000"/>
                <w:sz w:val="20"/>
                <w:szCs w:val="20"/>
              </w:rPr>
              <w:t>2</w:t>
            </w:r>
          </w:p>
        </w:tc>
        <w:tc>
          <w:tcPr>
            <w:tcW w:w="130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7EDE840" w14:textId="346F1B9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92.</w:t>
            </w:r>
            <w:r w:rsidR="001328E2">
              <w:rPr>
                <w:rFonts w:ascii="Arial" w:hAnsi="Arial" w:cs="Arial"/>
                <w:color w:val="000000"/>
                <w:sz w:val="20"/>
                <w:szCs w:val="20"/>
              </w:rPr>
              <w:t>4</w:t>
            </w:r>
            <w:r w:rsidRPr="008C2146">
              <w:rPr>
                <w:rFonts w:ascii="Arial" w:hAnsi="Arial" w:cs="Arial"/>
                <w:color w:val="000000"/>
                <w:sz w:val="20"/>
                <w:szCs w:val="20"/>
              </w:rPr>
              <w:t>%</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F3C633"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100%</w:t>
            </w:r>
          </w:p>
        </w:tc>
        <w:tc>
          <w:tcPr>
            <w:tcW w:w="1300" w:type="dxa"/>
            <w:tcBorders>
              <w:top w:val="single" w:sz="4" w:space="0" w:color="auto"/>
              <w:left w:val="single" w:sz="4" w:space="0" w:color="auto"/>
              <w:bottom w:val="single" w:sz="4" w:space="0" w:color="auto"/>
              <w:right w:val="single" w:sz="8" w:space="0" w:color="auto"/>
            </w:tcBorders>
            <w:shd w:val="clear" w:color="auto" w:fill="auto"/>
            <w:noWrap/>
            <w:vAlign w:val="bottom"/>
            <w:hideMark/>
          </w:tcPr>
          <w:p w14:paraId="0F078266"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100%</w:t>
            </w:r>
          </w:p>
        </w:tc>
      </w:tr>
      <w:tr w:rsidR="00E92390" w:rsidRPr="008C2146" w14:paraId="45DCB4CE" w14:textId="77777777" w:rsidTr="00E92390">
        <w:trPr>
          <w:trHeight w:val="320"/>
        </w:trPr>
        <w:tc>
          <w:tcPr>
            <w:tcW w:w="480" w:type="dxa"/>
            <w:vMerge/>
            <w:tcBorders>
              <w:top w:val="single" w:sz="4" w:space="0" w:color="auto"/>
              <w:left w:val="single" w:sz="8" w:space="0" w:color="auto"/>
              <w:bottom w:val="single" w:sz="8" w:space="0" w:color="000000"/>
              <w:right w:val="single" w:sz="4" w:space="0" w:color="auto"/>
            </w:tcBorders>
            <w:vAlign w:val="center"/>
            <w:hideMark/>
          </w:tcPr>
          <w:p w14:paraId="72A9A488" w14:textId="77777777" w:rsidR="00E92390" w:rsidRPr="008C2146" w:rsidRDefault="00E92390">
            <w:pPr>
              <w:rPr>
                <w:rFonts w:ascii="Arial" w:hAnsi="Arial" w:cs="Arial"/>
                <w:b/>
                <w:bCs/>
                <w:color w:val="000000"/>
                <w:sz w:val="20"/>
                <w:szCs w:val="20"/>
              </w:rPr>
            </w:pPr>
          </w:p>
        </w:tc>
        <w:tc>
          <w:tcPr>
            <w:tcW w:w="1300" w:type="dxa"/>
            <w:tcBorders>
              <w:top w:val="nil"/>
              <w:left w:val="single" w:sz="4" w:space="0" w:color="auto"/>
              <w:bottom w:val="single" w:sz="4" w:space="0" w:color="auto"/>
              <w:right w:val="nil"/>
            </w:tcBorders>
            <w:shd w:val="clear" w:color="auto" w:fill="auto"/>
            <w:noWrap/>
            <w:vAlign w:val="bottom"/>
            <w:hideMark/>
          </w:tcPr>
          <w:p w14:paraId="7119E50C" w14:textId="77777777" w:rsidR="00E92390" w:rsidRPr="008C2146" w:rsidRDefault="00E92390">
            <w:pPr>
              <w:jc w:val="center"/>
              <w:rPr>
                <w:rFonts w:ascii="Arial" w:hAnsi="Arial" w:cs="Arial"/>
                <w:b/>
                <w:bCs/>
                <w:color w:val="000000"/>
                <w:sz w:val="20"/>
                <w:szCs w:val="20"/>
              </w:rPr>
            </w:pPr>
            <w:r w:rsidRPr="008C2146">
              <w:rPr>
                <w:rFonts w:ascii="Arial" w:hAnsi="Arial" w:cs="Arial"/>
                <w:b/>
                <w:bCs/>
                <w:color w:val="000000"/>
                <w:sz w:val="20"/>
                <w:szCs w:val="20"/>
              </w:rPr>
              <w:t>3</w:t>
            </w:r>
          </w:p>
        </w:tc>
        <w:tc>
          <w:tcPr>
            <w:tcW w:w="1300" w:type="dxa"/>
            <w:tcBorders>
              <w:top w:val="nil"/>
              <w:left w:val="single" w:sz="8" w:space="0" w:color="auto"/>
              <w:bottom w:val="single" w:sz="4" w:space="0" w:color="auto"/>
              <w:right w:val="single" w:sz="4" w:space="0" w:color="auto"/>
            </w:tcBorders>
            <w:shd w:val="clear" w:color="auto" w:fill="auto"/>
            <w:noWrap/>
            <w:vAlign w:val="bottom"/>
            <w:hideMark/>
          </w:tcPr>
          <w:p w14:paraId="0974F014"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86.8%</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662AE656"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100%</w:t>
            </w:r>
          </w:p>
        </w:tc>
        <w:tc>
          <w:tcPr>
            <w:tcW w:w="1300" w:type="dxa"/>
            <w:tcBorders>
              <w:top w:val="nil"/>
              <w:left w:val="single" w:sz="4" w:space="0" w:color="auto"/>
              <w:bottom w:val="single" w:sz="4" w:space="0" w:color="auto"/>
              <w:right w:val="single" w:sz="8" w:space="0" w:color="auto"/>
            </w:tcBorders>
            <w:shd w:val="clear" w:color="auto" w:fill="auto"/>
            <w:noWrap/>
            <w:vAlign w:val="bottom"/>
            <w:hideMark/>
          </w:tcPr>
          <w:p w14:paraId="16D35E7E"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100%</w:t>
            </w:r>
          </w:p>
        </w:tc>
      </w:tr>
      <w:tr w:rsidR="00E92390" w:rsidRPr="008C2146" w14:paraId="45CCC436" w14:textId="77777777" w:rsidTr="00E92390">
        <w:trPr>
          <w:trHeight w:val="320"/>
        </w:trPr>
        <w:tc>
          <w:tcPr>
            <w:tcW w:w="480" w:type="dxa"/>
            <w:vMerge/>
            <w:tcBorders>
              <w:top w:val="single" w:sz="4" w:space="0" w:color="auto"/>
              <w:left w:val="single" w:sz="8" w:space="0" w:color="auto"/>
              <w:bottom w:val="single" w:sz="8" w:space="0" w:color="000000"/>
              <w:right w:val="single" w:sz="4" w:space="0" w:color="auto"/>
            </w:tcBorders>
            <w:vAlign w:val="center"/>
            <w:hideMark/>
          </w:tcPr>
          <w:p w14:paraId="3F11230B" w14:textId="77777777" w:rsidR="00E92390" w:rsidRPr="008C2146" w:rsidRDefault="00E92390">
            <w:pPr>
              <w:rPr>
                <w:rFonts w:ascii="Arial" w:hAnsi="Arial" w:cs="Arial"/>
                <w:b/>
                <w:bCs/>
                <w:color w:val="000000"/>
                <w:sz w:val="20"/>
                <w:szCs w:val="20"/>
              </w:rPr>
            </w:pPr>
          </w:p>
        </w:tc>
        <w:tc>
          <w:tcPr>
            <w:tcW w:w="1300" w:type="dxa"/>
            <w:tcBorders>
              <w:top w:val="nil"/>
              <w:left w:val="single" w:sz="4" w:space="0" w:color="auto"/>
              <w:bottom w:val="single" w:sz="4" w:space="0" w:color="auto"/>
              <w:right w:val="nil"/>
            </w:tcBorders>
            <w:shd w:val="clear" w:color="auto" w:fill="auto"/>
            <w:noWrap/>
            <w:vAlign w:val="bottom"/>
            <w:hideMark/>
          </w:tcPr>
          <w:p w14:paraId="0F7A3F88" w14:textId="77777777" w:rsidR="00E92390" w:rsidRPr="008C2146" w:rsidRDefault="00E92390">
            <w:pPr>
              <w:jc w:val="center"/>
              <w:rPr>
                <w:rFonts w:ascii="Arial" w:hAnsi="Arial" w:cs="Arial"/>
                <w:b/>
                <w:bCs/>
                <w:color w:val="000000"/>
                <w:sz w:val="20"/>
                <w:szCs w:val="20"/>
              </w:rPr>
            </w:pPr>
            <w:r w:rsidRPr="008C2146">
              <w:rPr>
                <w:rFonts w:ascii="Arial" w:hAnsi="Arial" w:cs="Arial"/>
                <w:b/>
                <w:bCs/>
                <w:color w:val="000000"/>
                <w:sz w:val="20"/>
                <w:szCs w:val="20"/>
              </w:rPr>
              <w:t>4</w:t>
            </w:r>
          </w:p>
        </w:tc>
        <w:tc>
          <w:tcPr>
            <w:tcW w:w="1300" w:type="dxa"/>
            <w:tcBorders>
              <w:top w:val="nil"/>
              <w:left w:val="single" w:sz="8" w:space="0" w:color="auto"/>
              <w:bottom w:val="single" w:sz="4" w:space="0" w:color="auto"/>
              <w:right w:val="single" w:sz="4" w:space="0" w:color="auto"/>
            </w:tcBorders>
            <w:shd w:val="clear" w:color="auto" w:fill="auto"/>
            <w:noWrap/>
            <w:vAlign w:val="bottom"/>
            <w:hideMark/>
          </w:tcPr>
          <w:p w14:paraId="5FE3F269"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82.2%</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46D79437"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100%</w:t>
            </w:r>
          </w:p>
        </w:tc>
        <w:tc>
          <w:tcPr>
            <w:tcW w:w="1300" w:type="dxa"/>
            <w:tcBorders>
              <w:top w:val="nil"/>
              <w:left w:val="single" w:sz="4" w:space="0" w:color="auto"/>
              <w:bottom w:val="single" w:sz="4" w:space="0" w:color="auto"/>
              <w:right w:val="single" w:sz="8" w:space="0" w:color="auto"/>
            </w:tcBorders>
            <w:shd w:val="clear" w:color="auto" w:fill="auto"/>
            <w:noWrap/>
            <w:vAlign w:val="bottom"/>
            <w:hideMark/>
          </w:tcPr>
          <w:p w14:paraId="575DD54D"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100%</w:t>
            </w:r>
          </w:p>
        </w:tc>
      </w:tr>
      <w:tr w:rsidR="00E92390" w:rsidRPr="008C2146" w14:paraId="04253F54" w14:textId="77777777" w:rsidTr="00E92390">
        <w:trPr>
          <w:trHeight w:val="320"/>
        </w:trPr>
        <w:tc>
          <w:tcPr>
            <w:tcW w:w="480" w:type="dxa"/>
            <w:vMerge/>
            <w:tcBorders>
              <w:top w:val="single" w:sz="4" w:space="0" w:color="auto"/>
              <w:left w:val="single" w:sz="8" w:space="0" w:color="auto"/>
              <w:bottom w:val="single" w:sz="8" w:space="0" w:color="000000"/>
              <w:right w:val="single" w:sz="4" w:space="0" w:color="auto"/>
            </w:tcBorders>
            <w:vAlign w:val="center"/>
            <w:hideMark/>
          </w:tcPr>
          <w:p w14:paraId="5B903245" w14:textId="77777777" w:rsidR="00E92390" w:rsidRPr="008C2146" w:rsidRDefault="00E92390">
            <w:pPr>
              <w:rPr>
                <w:rFonts w:ascii="Arial" w:hAnsi="Arial" w:cs="Arial"/>
                <w:b/>
                <w:bCs/>
                <w:color w:val="000000"/>
                <w:sz w:val="20"/>
                <w:szCs w:val="20"/>
              </w:rPr>
            </w:pPr>
          </w:p>
        </w:tc>
        <w:tc>
          <w:tcPr>
            <w:tcW w:w="1300" w:type="dxa"/>
            <w:tcBorders>
              <w:top w:val="nil"/>
              <w:left w:val="single" w:sz="4" w:space="0" w:color="auto"/>
              <w:bottom w:val="single" w:sz="4" w:space="0" w:color="auto"/>
              <w:right w:val="nil"/>
            </w:tcBorders>
            <w:shd w:val="clear" w:color="auto" w:fill="auto"/>
            <w:noWrap/>
            <w:vAlign w:val="bottom"/>
            <w:hideMark/>
          </w:tcPr>
          <w:p w14:paraId="45E55510" w14:textId="77777777" w:rsidR="00E92390" w:rsidRPr="008C2146" w:rsidRDefault="00E92390">
            <w:pPr>
              <w:jc w:val="center"/>
              <w:rPr>
                <w:rFonts w:ascii="Arial" w:hAnsi="Arial" w:cs="Arial"/>
                <w:b/>
                <w:bCs/>
                <w:color w:val="000000"/>
                <w:sz w:val="20"/>
                <w:szCs w:val="20"/>
              </w:rPr>
            </w:pPr>
            <w:r w:rsidRPr="008C2146">
              <w:rPr>
                <w:rFonts w:ascii="Arial" w:hAnsi="Arial" w:cs="Arial"/>
                <w:b/>
                <w:bCs/>
                <w:color w:val="000000"/>
                <w:sz w:val="20"/>
                <w:szCs w:val="20"/>
              </w:rPr>
              <w:t>5</w:t>
            </w:r>
          </w:p>
        </w:tc>
        <w:tc>
          <w:tcPr>
            <w:tcW w:w="1300" w:type="dxa"/>
            <w:tcBorders>
              <w:top w:val="nil"/>
              <w:left w:val="single" w:sz="8" w:space="0" w:color="auto"/>
              <w:bottom w:val="single" w:sz="4" w:space="0" w:color="auto"/>
              <w:right w:val="single" w:sz="4" w:space="0" w:color="auto"/>
            </w:tcBorders>
            <w:shd w:val="clear" w:color="auto" w:fill="auto"/>
            <w:noWrap/>
            <w:vAlign w:val="bottom"/>
            <w:hideMark/>
          </w:tcPr>
          <w:p w14:paraId="09FD120B"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78.1%</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4CA9F18F"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100%</w:t>
            </w:r>
          </w:p>
        </w:tc>
        <w:tc>
          <w:tcPr>
            <w:tcW w:w="1300" w:type="dxa"/>
            <w:tcBorders>
              <w:top w:val="nil"/>
              <w:left w:val="single" w:sz="4" w:space="0" w:color="auto"/>
              <w:bottom w:val="single" w:sz="4" w:space="0" w:color="auto"/>
              <w:right w:val="single" w:sz="8" w:space="0" w:color="auto"/>
            </w:tcBorders>
            <w:shd w:val="clear" w:color="auto" w:fill="auto"/>
            <w:noWrap/>
            <w:vAlign w:val="bottom"/>
            <w:hideMark/>
          </w:tcPr>
          <w:p w14:paraId="2EA4D251"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100%</w:t>
            </w:r>
          </w:p>
        </w:tc>
      </w:tr>
      <w:tr w:rsidR="00E92390" w:rsidRPr="008C2146" w14:paraId="79A7814B" w14:textId="77777777" w:rsidTr="00E92390">
        <w:trPr>
          <w:trHeight w:val="320"/>
        </w:trPr>
        <w:tc>
          <w:tcPr>
            <w:tcW w:w="480" w:type="dxa"/>
            <w:vMerge/>
            <w:tcBorders>
              <w:top w:val="single" w:sz="4" w:space="0" w:color="auto"/>
              <w:left w:val="single" w:sz="8" w:space="0" w:color="auto"/>
              <w:bottom w:val="single" w:sz="8" w:space="0" w:color="000000"/>
              <w:right w:val="single" w:sz="4" w:space="0" w:color="auto"/>
            </w:tcBorders>
            <w:vAlign w:val="center"/>
            <w:hideMark/>
          </w:tcPr>
          <w:p w14:paraId="23FB1B16" w14:textId="77777777" w:rsidR="00E92390" w:rsidRPr="008C2146" w:rsidRDefault="00E92390">
            <w:pPr>
              <w:rPr>
                <w:rFonts w:ascii="Arial" w:hAnsi="Arial" w:cs="Arial"/>
                <w:b/>
                <w:bCs/>
                <w:color w:val="000000"/>
                <w:sz w:val="20"/>
                <w:szCs w:val="20"/>
              </w:rPr>
            </w:pPr>
          </w:p>
        </w:tc>
        <w:tc>
          <w:tcPr>
            <w:tcW w:w="1300" w:type="dxa"/>
            <w:tcBorders>
              <w:top w:val="nil"/>
              <w:left w:val="single" w:sz="4" w:space="0" w:color="auto"/>
              <w:bottom w:val="single" w:sz="4" w:space="0" w:color="auto"/>
              <w:right w:val="nil"/>
            </w:tcBorders>
            <w:shd w:val="clear" w:color="auto" w:fill="auto"/>
            <w:noWrap/>
            <w:vAlign w:val="bottom"/>
            <w:hideMark/>
          </w:tcPr>
          <w:p w14:paraId="734ADCDA" w14:textId="77777777" w:rsidR="00E92390" w:rsidRPr="008C2146" w:rsidRDefault="00E92390">
            <w:pPr>
              <w:jc w:val="center"/>
              <w:rPr>
                <w:rFonts w:ascii="Arial" w:hAnsi="Arial" w:cs="Arial"/>
                <w:b/>
                <w:bCs/>
                <w:color w:val="000000"/>
                <w:sz w:val="20"/>
                <w:szCs w:val="20"/>
              </w:rPr>
            </w:pPr>
            <w:r w:rsidRPr="008C2146">
              <w:rPr>
                <w:rFonts w:ascii="Arial" w:hAnsi="Arial" w:cs="Arial"/>
                <w:b/>
                <w:bCs/>
                <w:color w:val="000000"/>
                <w:sz w:val="20"/>
                <w:szCs w:val="20"/>
              </w:rPr>
              <w:t>6</w:t>
            </w:r>
          </w:p>
        </w:tc>
        <w:tc>
          <w:tcPr>
            <w:tcW w:w="1300" w:type="dxa"/>
            <w:tcBorders>
              <w:top w:val="nil"/>
              <w:left w:val="single" w:sz="8" w:space="0" w:color="auto"/>
              <w:bottom w:val="single" w:sz="4" w:space="0" w:color="auto"/>
              <w:right w:val="single" w:sz="4" w:space="0" w:color="auto"/>
            </w:tcBorders>
            <w:shd w:val="clear" w:color="auto" w:fill="auto"/>
            <w:noWrap/>
            <w:vAlign w:val="bottom"/>
            <w:hideMark/>
          </w:tcPr>
          <w:p w14:paraId="1A078A70"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74.6%</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2E56AC40"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100%</w:t>
            </w:r>
          </w:p>
        </w:tc>
        <w:tc>
          <w:tcPr>
            <w:tcW w:w="1300" w:type="dxa"/>
            <w:tcBorders>
              <w:top w:val="nil"/>
              <w:left w:val="single" w:sz="4" w:space="0" w:color="auto"/>
              <w:bottom w:val="single" w:sz="4" w:space="0" w:color="auto"/>
              <w:right w:val="single" w:sz="8" w:space="0" w:color="auto"/>
            </w:tcBorders>
            <w:shd w:val="clear" w:color="auto" w:fill="auto"/>
            <w:noWrap/>
            <w:vAlign w:val="bottom"/>
            <w:hideMark/>
          </w:tcPr>
          <w:p w14:paraId="4E1AEA9E"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100%</w:t>
            </w:r>
          </w:p>
        </w:tc>
      </w:tr>
      <w:tr w:rsidR="00E92390" w:rsidRPr="008C2146" w14:paraId="7B57429C" w14:textId="77777777" w:rsidTr="00E92390">
        <w:trPr>
          <w:trHeight w:val="320"/>
        </w:trPr>
        <w:tc>
          <w:tcPr>
            <w:tcW w:w="480" w:type="dxa"/>
            <w:vMerge/>
            <w:tcBorders>
              <w:top w:val="single" w:sz="4" w:space="0" w:color="auto"/>
              <w:left w:val="single" w:sz="8" w:space="0" w:color="auto"/>
              <w:bottom w:val="single" w:sz="8" w:space="0" w:color="000000"/>
              <w:right w:val="single" w:sz="4" w:space="0" w:color="auto"/>
            </w:tcBorders>
            <w:vAlign w:val="center"/>
            <w:hideMark/>
          </w:tcPr>
          <w:p w14:paraId="2A18088B" w14:textId="77777777" w:rsidR="00E92390" w:rsidRPr="008C2146" w:rsidRDefault="00E92390">
            <w:pPr>
              <w:rPr>
                <w:rFonts w:ascii="Arial" w:hAnsi="Arial" w:cs="Arial"/>
                <w:b/>
                <w:bCs/>
                <w:color w:val="000000"/>
                <w:sz w:val="20"/>
                <w:szCs w:val="20"/>
              </w:rPr>
            </w:pPr>
          </w:p>
        </w:tc>
        <w:tc>
          <w:tcPr>
            <w:tcW w:w="1300" w:type="dxa"/>
            <w:tcBorders>
              <w:top w:val="nil"/>
              <w:left w:val="single" w:sz="4" w:space="0" w:color="auto"/>
              <w:bottom w:val="single" w:sz="4" w:space="0" w:color="auto"/>
              <w:right w:val="nil"/>
            </w:tcBorders>
            <w:shd w:val="clear" w:color="auto" w:fill="auto"/>
            <w:noWrap/>
            <w:vAlign w:val="bottom"/>
            <w:hideMark/>
          </w:tcPr>
          <w:p w14:paraId="770C7E5B" w14:textId="77777777" w:rsidR="00E92390" w:rsidRPr="008C2146" w:rsidRDefault="00E92390">
            <w:pPr>
              <w:jc w:val="center"/>
              <w:rPr>
                <w:rFonts w:ascii="Arial" w:hAnsi="Arial" w:cs="Arial"/>
                <w:b/>
                <w:bCs/>
                <w:color w:val="000000"/>
                <w:sz w:val="20"/>
                <w:szCs w:val="20"/>
              </w:rPr>
            </w:pPr>
            <w:r w:rsidRPr="008C2146">
              <w:rPr>
                <w:rFonts w:ascii="Arial" w:hAnsi="Arial" w:cs="Arial"/>
                <w:b/>
                <w:bCs/>
                <w:color w:val="000000"/>
                <w:sz w:val="20"/>
                <w:szCs w:val="20"/>
              </w:rPr>
              <w:t>7</w:t>
            </w:r>
          </w:p>
        </w:tc>
        <w:tc>
          <w:tcPr>
            <w:tcW w:w="1300" w:type="dxa"/>
            <w:tcBorders>
              <w:top w:val="nil"/>
              <w:left w:val="single" w:sz="8" w:space="0" w:color="auto"/>
              <w:bottom w:val="single" w:sz="4" w:space="0" w:color="auto"/>
              <w:right w:val="single" w:sz="4" w:space="0" w:color="auto"/>
            </w:tcBorders>
            <w:shd w:val="clear" w:color="auto" w:fill="auto"/>
            <w:noWrap/>
            <w:vAlign w:val="bottom"/>
            <w:hideMark/>
          </w:tcPr>
          <w:p w14:paraId="35585C4D"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71.3%</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19D9B78A"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100%</w:t>
            </w:r>
          </w:p>
        </w:tc>
        <w:tc>
          <w:tcPr>
            <w:tcW w:w="1300" w:type="dxa"/>
            <w:tcBorders>
              <w:top w:val="nil"/>
              <w:left w:val="single" w:sz="4" w:space="0" w:color="auto"/>
              <w:bottom w:val="single" w:sz="4" w:space="0" w:color="auto"/>
              <w:right w:val="single" w:sz="8" w:space="0" w:color="auto"/>
            </w:tcBorders>
            <w:shd w:val="clear" w:color="auto" w:fill="auto"/>
            <w:noWrap/>
            <w:vAlign w:val="bottom"/>
            <w:hideMark/>
          </w:tcPr>
          <w:p w14:paraId="5062DA23"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100%</w:t>
            </w:r>
          </w:p>
        </w:tc>
      </w:tr>
      <w:tr w:rsidR="00E92390" w:rsidRPr="008C2146" w14:paraId="111B1FBE" w14:textId="77777777" w:rsidTr="00E92390">
        <w:trPr>
          <w:trHeight w:val="320"/>
        </w:trPr>
        <w:tc>
          <w:tcPr>
            <w:tcW w:w="480" w:type="dxa"/>
            <w:vMerge/>
            <w:tcBorders>
              <w:top w:val="single" w:sz="4" w:space="0" w:color="auto"/>
              <w:left w:val="single" w:sz="8" w:space="0" w:color="auto"/>
              <w:bottom w:val="single" w:sz="8" w:space="0" w:color="000000"/>
              <w:right w:val="single" w:sz="4" w:space="0" w:color="auto"/>
            </w:tcBorders>
            <w:vAlign w:val="center"/>
            <w:hideMark/>
          </w:tcPr>
          <w:p w14:paraId="5DA348F7" w14:textId="77777777" w:rsidR="00E92390" w:rsidRPr="008C2146" w:rsidRDefault="00E92390">
            <w:pPr>
              <w:rPr>
                <w:rFonts w:ascii="Arial" w:hAnsi="Arial" w:cs="Arial"/>
                <w:b/>
                <w:bCs/>
                <w:color w:val="000000"/>
                <w:sz w:val="20"/>
                <w:szCs w:val="20"/>
              </w:rPr>
            </w:pPr>
          </w:p>
        </w:tc>
        <w:tc>
          <w:tcPr>
            <w:tcW w:w="1300" w:type="dxa"/>
            <w:tcBorders>
              <w:top w:val="nil"/>
              <w:left w:val="single" w:sz="4" w:space="0" w:color="auto"/>
              <w:bottom w:val="single" w:sz="4" w:space="0" w:color="auto"/>
              <w:right w:val="nil"/>
            </w:tcBorders>
            <w:shd w:val="clear" w:color="auto" w:fill="auto"/>
            <w:noWrap/>
            <w:vAlign w:val="bottom"/>
            <w:hideMark/>
          </w:tcPr>
          <w:p w14:paraId="5C3313F4" w14:textId="77777777" w:rsidR="00E92390" w:rsidRPr="008C2146" w:rsidRDefault="00E92390">
            <w:pPr>
              <w:jc w:val="center"/>
              <w:rPr>
                <w:rFonts w:ascii="Arial" w:hAnsi="Arial" w:cs="Arial"/>
                <w:b/>
                <w:bCs/>
                <w:color w:val="000000"/>
                <w:sz w:val="20"/>
                <w:szCs w:val="20"/>
              </w:rPr>
            </w:pPr>
            <w:r w:rsidRPr="008C2146">
              <w:rPr>
                <w:rFonts w:ascii="Arial" w:hAnsi="Arial" w:cs="Arial"/>
                <w:b/>
                <w:bCs/>
                <w:color w:val="000000"/>
                <w:sz w:val="20"/>
                <w:szCs w:val="20"/>
              </w:rPr>
              <w:t>8</w:t>
            </w:r>
          </w:p>
        </w:tc>
        <w:tc>
          <w:tcPr>
            <w:tcW w:w="1300" w:type="dxa"/>
            <w:tcBorders>
              <w:top w:val="nil"/>
              <w:left w:val="single" w:sz="8" w:space="0" w:color="auto"/>
              <w:bottom w:val="single" w:sz="4" w:space="0" w:color="auto"/>
              <w:right w:val="single" w:sz="4" w:space="0" w:color="auto"/>
            </w:tcBorders>
            <w:shd w:val="clear" w:color="auto" w:fill="auto"/>
            <w:noWrap/>
            <w:vAlign w:val="bottom"/>
            <w:hideMark/>
          </w:tcPr>
          <w:p w14:paraId="2E916AE2" w14:textId="1071F8F0"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68.</w:t>
            </w:r>
            <w:r w:rsidR="001328E2">
              <w:rPr>
                <w:rFonts w:ascii="Arial" w:hAnsi="Arial" w:cs="Arial"/>
                <w:color w:val="000000"/>
                <w:sz w:val="20"/>
                <w:szCs w:val="20"/>
              </w:rPr>
              <w:t>6</w:t>
            </w:r>
            <w:r w:rsidRPr="008C2146">
              <w:rPr>
                <w:rFonts w:ascii="Arial" w:hAnsi="Arial" w:cs="Arial"/>
                <w:color w:val="000000"/>
                <w:sz w:val="20"/>
                <w:szCs w:val="20"/>
              </w:rPr>
              <w:t>%</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1BBE2184"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99%</w:t>
            </w:r>
          </w:p>
        </w:tc>
        <w:tc>
          <w:tcPr>
            <w:tcW w:w="1300" w:type="dxa"/>
            <w:tcBorders>
              <w:top w:val="nil"/>
              <w:left w:val="single" w:sz="4" w:space="0" w:color="auto"/>
              <w:bottom w:val="single" w:sz="4" w:space="0" w:color="auto"/>
              <w:right w:val="single" w:sz="8" w:space="0" w:color="auto"/>
            </w:tcBorders>
            <w:shd w:val="clear" w:color="auto" w:fill="auto"/>
            <w:noWrap/>
            <w:vAlign w:val="bottom"/>
            <w:hideMark/>
          </w:tcPr>
          <w:p w14:paraId="68188E61"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100%</w:t>
            </w:r>
          </w:p>
        </w:tc>
      </w:tr>
      <w:tr w:rsidR="00E92390" w:rsidRPr="008C2146" w14:paraId="2F0CEAE6" w14:textId="77777777" w:rsidTr="00E92390">
        <w:trPr>
          <w:trHeight w:val="320"/>
        </w:trPr>
        <w:tc>
          <w:tcPr>
            <w:tcW w:w="480" w:type="dxa"/>
            <w:vMerge/>
            <w:tcBorders>
              <w:top w:val="single" w:sz="4" w:space="0" w:color="auto"/>
              <w:left w:val="single" w:sz="8" w:space="0" w:color="auto"/>
              <w:bottom w:val="single" w:sz="8" w:space="0" w:color="000000"/>
              <w:right w:val="single" w:sz="4" w:space="0" w:color="auto"/>
            </w:tcBorders>
            <w:vAlign w:val="center"/>
            <w:hideMark/>
          </w:tcPr>
          <w:p w14:paraId="589D8334" w14:textId="77777777" w:rsidR="00E92390" w:rsidRPr="008C2146" w:rsidRDefault="00E92390">
            <w:pPr>
              <w:rPr>
                <w:rFonts w:ascii="Arial" w:hAnsi="Arial" w:cs="Arial"/>
                <w:b/>
                <w:bCs/>
                <w:color w:val="000000"/>
                <w:sz w:val="20"/>
                <w:szCs w:val="20"/>
              </w:rPr>
            </w:pPr>
          </w:p>
        </w:tc>
        <w:tc>
          <w:tcPr>
            <w:tcW w:w="1300" w:type="dxa"/>
            <w:tcBorders>
              <w:top w:val="nil"/>
              <w:left w:val="single" w:sz="4" w:space="0" w:color="auto"/>
              <w:bottom w:val="single" w:sz="4" w:space="0" w:color="auto"/>
              <w:right w:val="nil"/>
            </w:tcBorders>
            <w:shd w:val="clear" w:color="auto" w:fill="auto"/>
            <w:noWrap/>
            <w:vAlign w:val="bottom"/>
            <w:hideMark/>
          </w:tcPr>
          <w:p w14:paraId="2DBF5129" w14:textId="77777777" w:rsidR="00E92390" w:rsidRPr="008C2146" w:rsidRDefault="00E92390">
            <w:pPr>
              <w:jc w:val="center"/>
              <w:rPr>
                <w:rFonts w:ascii="Arial" w:hAnsi="Arial" w:cs="Arial"/>
                <w:b/>
                <w:bCs/>
                <w:color w:val="000000"/>
                <w:sz w:val="20"/>
                <w:szCs w:val="20"/>
              </w:rPr>
            </w:pPr>
            <w:r w:rsidRPr="008C2146">
              <w:rPr>
                <w:rFonts w:ascii="Arial" w:hAnsi="Arial" w:cs="Arial"/>
                <w:b/>
                <w:bCs/>
                <w:color w:val="000000"/>
                <w:sz w:val="20"/>
                <w:szCs w:val="20"/>
              </w:rPr>
              <w:t>9</w:t>
            </w:r>
          </w:p>
        </w:tc>
        <w:tc>
          <w:tcPr>
            <w:tcW w:w="1300" w:type="dxa"/>
            <w:tcBorders>
              <w:top w:val="nil"/>
              <w:left w:val="single" w:sz="8" w:space="0" w:color="auto"/>
              <w:bottom w:val="single" w:sz="4" w:space="0" w:color="auto"/>
              <w:right w:val="single" w:sz="4" w:space="0" w:color="auto"/>
            </w:tcBorders>
            <w:shd w:val="clear" w:color="auto" w:fill="auto"/>
            <w:noWrap/>
            <w:vAlign w:val="bottom"/>
            <w:hideMark/>
          </w:tcPr>
          <w:p w14:paraId="1F99619F"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65.9%</w:t>
            </w:r>
          </w:p>
        </w:tc>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5A42CE6D"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99%</w:t>
            </w:r>
          </w:p>
        </w:tc>
        <w:tc>
          <w:tcPr>
            <w:tcW w:w="1300" w:type="dxa"/>
            <w:tcBorders>
              <w:top w:val="nil"/>
              <w:left w:val="single" w:sz="4" w:space="0" w:color="auto"/>
              <w:bottom w:val="single" w:sz="4" w:space="0" w:color="auto"/>
              <w:right w:val="single" w:sz="8" w:space="0" w:color="auto"/>
            </w:tcBorders>
            <w:shd w:val="clear" w:color="auto" w:fill="auto"/>
            <w:noWrap/>
            <w:vAlign w:val="bottom"/>
            <w:hideMark/>
          </w:tcPr>
          <w:p w14:paraId="4FF6183E"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100%</w:t>
            </w:r>
          </w:p>
        </w:tc>
      </w:tr>
      <w:tr w:rsidR="00E92390" w:rsidRPr="008C2146" w14:paraId="152ABB4C" w14:textId="77777777" w:rsidTr="00E92390">
        <w:trPr>
          <w:trHeight w:val="340"/>
        </w:trPr>
        <w:tc>
          <w:tcPr>
            <w:tcW w:w="480" w:type="dxa"/>
            <w:vMerge/>
            <w:tcBorders>
              <w:top w:val="single" w:sz="4" w:space="0" w:color="auto"/>
              <w:left w:val="single" w:sz="8" w:space="0" w:color="auto"/>
              <w:bottom w:val="single" w:sz="8" w:space="0" w:color="000000"/>
              <w:right w:val="single" w:sz="4" w:space="0" w:color="auto"/>
            </w:tcBorders>
            <w:vAlign w:val="center"/>
            <w:hideMark/>
          </w:tcPr>
          <w:p w14:paraId="1D9C545F" w14:textId="77777777" w:rsidR="00E92390" w:rsidRPr="008C2146" w:rsidRDefault="00E92390">
            <w:pPr>
              <w:rPr>
                <w:rFonts w:ascii="Arial" w:hAnsi="Arial" w:cs="Arial"/>
                <w:b/>
                <w:bCs/>
                <w:color w:val="000000"/>
                <w:sz w:val="20"/>
                <w:szCs w:val="20"/>
              </w:rPr>
            </w:pPr>
          </w:p>
        </w:tc>
        <w:tc>
          <w:tcPr>
            <w:tcW w:w="1300" w:type="dxa"/>
            <w:tcBorders>
              <w:top w:val="nil"/>
              <w:left w:val="single" w:sz="4" w:space="0" w:color="auto"/>
              <w:bottom w:val="single" w:sz="8" w:space="0" w:color="auto"/>
              <w:right w:val="nil"/>
            </w:tcBorders>
            <w:shd w:val="clear" w:color="auto" w:fill="auto"/>
            <w:noWrap/>
            <w:vAlign w:val="bottom"/>
            <w:hideMark/>
          </w:tcPr>
          <w:p w14:paraId="115D79AF" w14:textId="77777777" w:rsidR="00E92390" w:rsidRPr="008C2146" w:rsidRDefault="00E92390">
            <w:pPr>
              <w:jc w:val="center"/>
              <w:rPr>
                <w:rFonts w:ascii="Arial" w:hAnsi="Arial" w:cs="Arial"/>
                <w:b/>
                <w:bCs/>
                <w:color w:val="000000"/>
                <w:sz w:val="20"/>
                <w:szCs w:val="20"/>
              </w:rPr>
            </w:pPr>
            <w:r w:rsidRPr="008C2146">
              <w:rPr>
                <w:rFonts w:ascii="Arial" w:hAnsi="Arial" w:cs="Arial"/>
                <w:b/>
                <w:bCs/>
                <w:color w:val="000000"/>
                <w:sz w:val="20"/>
                <w:szCs w:val="20"/>
              </w:rPr>
              <w:t>10</w:t>
            </w:r>
          </w:p>
        </w:tc>
        <w:tc>
          <w:tcPr>
            <w:tcW w:w="1300" w:type="dxa"/>
            <w:tcBorders>
              <w:top w:val="nil"/>
              <w:left w:val="single" w:sz="8" w:space="0" w:color="auto"/>
              <w:bottom w:val="single" w:sz="8" w:space="0" w:color="auto"/>
              <w:right w:val="single" w:sz="4" w:space="0" w:color="auto"/>
            </w:tcBorders>
            <w:shd w:val="clear" w:color="auto" w:fill="auto"/>
            <w:noWrap/>
            <w:vAlign w:val="bottom"/>
            <w:hideMark/>
          </w:tcPr>
          <w:p w14:paraId="4A11F8C1"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63.4%</w:t>
            </w:r>
          </w:p>
        </w:tc>
        <w:tc>
          <w:tcPr>
            <w:tcW w:w="1300" w:type="dxa"/>
            <w:tcBorders>
              <w:top w:val="single" w:sz="4" w:space="0" w:color="auto"/>
              <w:left w:val="nil"/>
              <w:bottom w:val="single" w:sz="8" w:space="0" w:color="auto"/>
              <w:right w:val="single" w:sz="4" w:space="0" w:color="auto"/>
            </w:tcBorders>
            <w:shd w:val="clear" w:color="auto" w:fill="auto"/>
            <w:noWrap/>
            <w:vAlign w:val="bottom"/>
            <w:hideMark/>
          </w:tcPr>
          <w:p w14:paraId="2E80D736"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99%</w:t>
            </w:r>
          </w:p>
        </w:tc>
        <w:tc>
          <w:tcPr>
            <w:tcW w:w="1300" w:type="dxa"/>
            <w:tcBorders>
              <w:top w:val="nil"/>
              <w:left w:val="nil"/>
              <w:bottom w:val="single" w:sz="8" w:space="0" w:color="auto"/>
              <w:right w:val="single" w:sz="8" w:space="0" w:color="auto"/>
            </w:tcBorders>
            <w:shd w:val="clear" w:color="auto" w:fill="auto"/>
            <w:noWrap/>
            <w:vAlign w:val="bottom"/>
            <w:hideMark/>
          </w:tcPr>
          <w:p w14:paraId="1FCCF6F4" w14:textId="77777777" w:rsidR="00E92390" w:rsidRPr="008C2146" w:rsidRDefault="00E92390" w:rsidP="00865302">
            <w:pPr>
              <w:jc w:val="center"/>
              <w:rPr>
                <w:rFonts w:ascii="Arial" w:hAnsi="Arial" w:cs="Arial"/>
                <w:color w:val="000000"/>
                <w:sz w:val="20"/>
                <w:szCs w:val="20"/>
              </w:rPr>
            </w:pPr>
            <w:r w:rsidRPr="008C2146">
              <w:rPr>
                <w:rFonts w:ascii="Arial" w:hAnsi="Arial" w:cs="Arial"/>
                <w:color w:val="000000"/>
                <w:sz w:val="20"/>
                <w:szCs w:val="20"/>
              </w:rPr>
              <w:t>100%</w:t>
            </w:r>
          </w:p>
        </w:tc>
      </w:tr>
    </w:tbl>
    <w:p w14:paraId="6208603C" w14:textId="6B94B7DE" w:rsidR="00E92390" w:rsidRPr="008C2146" w:rsidRDefault="00E92390" w:rsidP="008C2146">
      <w:pPr>
        <w:rPr>
          <w:rFonts w:ascii="Arial" w:hAnsi="Arial" w:cs="Arial"/>
          <w:i/>
          <w:iCs/>
          <w:color w:val="222222"/>
          <w:sz w:val="16"/>
          <w:szCs w:val="16"/>
        </w:rPr>
      </w:pPr>
      <w:r w:rsidRPr="008C2146">
        <w:rPr>
          <w:rFonts w:ascii="Arial" w:hAnsi="Arial" w:cs="Arial"/>
          <w:i/>
          <w:iCs/>
          <w:color w:val="222222"/>
          <w:sz w:val="16"/>
          <w:szCs w:val="16"/>
        </w:rPr>
        <w:t>Cohen’s F-test provides an estimate of effect magnitude</w:t>
      </w:r>
    </w:p>
    <w:p w14:paraId="435EAE78" w14:textId="2B4D75C8" w:rsidR="00E92390" w:rsidRPr="008C2146" w:rsidRDefault="00E92390" w:rsidP="008C2146">
      <w:pPr>
        <w:rPr>
          <w:rFonts w:ascii="Arial" w:hAnsi="Arial" w:cs="Arial"/>
          <w:i/>
          <w:iCs/>
          <w:color w:val="222222"/>
          <w:sz w:val="16"/>
          <w:szCs w:val="16"/>
        </w:rPr>
      </w:pPr>
      <w:r w:rsidRPr="008C2146">
        <w:rPr>
          <w:rFonts w:ascii="Arial" w:hAnsi="Arial" w:cs="Arial"/>
          <w:i/>
          <w:iCs/>
          <w:color w:val="222222"/>
          <w:sz w:val="16"/>
          <w:szCs w:val="16"/>
        </w:rPr>
        <w:t>Power calculations assume an alpha of 0.05 and equal number of participants across the endotypes</w:t>
      </w:r>
      <w:r w:rsidR="005A55C6">
        <w:rPr>
          <w:rFonts w:ascii="Arial" w:hAnsi="Arial" w:cs="Arial"/>
          <w:i/>
          <w:iCs/>
          <w:color w:val="222222"/>
          <w:sz w:val="16"/>
          <w:szCs w:val="16"/>
        </w:rPr>
        <w:t xml:space="preserve"> based on the 1151 participants in GACRS</w:t>
      </w:r>
    </w:p>
    <w:p w14:paraId="3B7EE207" w14:textId="561C024A" w:rsidR="00E92390" w:rsidRPr="008C2146" w:rsidRDefault="00E92390" w:rsidP="008C2146">
      <w:pPr>
        <w:rPr>
          <w:rFonts w:ascii="Arial" w:hAnsi="Arial" w:cs="Arial"/>
          <w:i/>
          <w:iCs/>
          <w:color w:val="222222"/>
          <w:sz w:val="16"/>
          <w:szCs w:val="16"/>
        </w:rPr>
      </w:pPr>
      <w:r w:rsidRPr="008C2146">
        <w:rPr>
          <w:rFonts w:ascii="Arial" w:hAnsi="Arial" w:cs="Arial"/>
          <w:i/>
          <w:iCs/>
          <w:color w:val="222222"/>
          <w:sz w:val="16"/>
          <w:szCs w:val="16"/>
        </w:rPr>
        <w:t xml:space="preserve">Power computed using the </w:t>
      </w:r>
      <w:proofErr w:type="spellStart"/>
      <w:proofErr w:type="gramStart"/>
      <w:r w:rsidRPr="008C2146">
        <w:rPr>
          <w:rFonts w:ascii="Arial" w:hAnsi="Arial" w:cs="Arial"/>
          <w:i/>
          <w:iCs/>
          <w:color w:val="222222"/>
          <w:sz w:val="16"/>
          <w:szCs w:val="16"/>
        </w:rPr>
        <w:t>pwr.anova</w:t>
      </w:r>
      <w:proofErr w:type="gramEnd"/>
      <w:r w:rsidRPr="008C2146">
        <w:rPr>
          <w:rFonts w:ascii="Arial" w:hAnsi="Arial" w:cs="Arial"/>
          <w:i/>
          <w:iCs/>
          <w:color w:val="222222"/>
          <w:sz w:val="16"/>
          <w:szCs w:val="16"/>
        </w:rPr>
        <w:t>.test</w:t>
      </w:r>
      <w:proofErr w:type="spellEnd"/>
      <w:r w:rsidRPr="008C2146">
        <w:rPr>
          <w:rFonts w:ascii="Arial" w:hAnsi="Arial" w:cs="Arial"/>
          <w:i/>
          <w:iCs/>
          <w:color w:val="222222"/>
          <w:sz w:val="16"/>
          <w:szCs w:val="16"/>
        </w:rPr>
        <w:t xml:space="preserve"> function from the R package ‘</w:t>
      </w:r>
      <w:proofErr w:type="spellStart"/>
      <w:r w:rsidRPr="008C2146">
        <w:rPr>
          <w:rFonts w:ascii="Arial" w:hAnsi="Arial" w:cs="Arial"/>
          <w:i/>
          <w:iCs/>
          <w:color w:val="222222"/>
          <w:sz w:val="16"/>
          <w:szCs w:val="16"/>
        </w:rPr>
        <w:t>pwr</w:t>
      </w:r>
      <w:proofErr w:type="spellEnd"/>
      <w:r w:rsidR="005A55C6">
        <w:rPr>
          <w:rFonts w:ascii="Arial" w:hAnsi="Arial" w:cs="Arial"/>
          <w:i/>
          <w:iCs/>
          <w:color w:val="222222"/>
          <w:sz w:val="16"/>
          <w:szCs w:val="16"/>
        </w:rPr>
        <w:t xml:space="preserve"> </w:t>
      </w:r>
      <w:r w:rsidRPr="008C2146">
        <w:rPr>
          <w:rFonts w:ascii="Arial" w:hAnsi="Arial" w:cs="Arial"/>
          <w:i/>
          <w:iCs/>
          <w:color w:val="222222"/>
          <w:sz w:val="16"/>
          <w:szCs w:val="16"/>
        </w:rPr>
        <w:t>’</w:t>
      </w:r>
      <w:r w:rsidR="005A55C6">
        <w:rPr>
          <w:rFonts w:ascii="Arial" w:hAnsi="Arial" w:cs="Arial"/>
          <w:i/>
          <w:iCs/>
          <w:color w:val="222222"/>
          <w:sz w:val="16"/>
          <w:szCs w:val="16"/>
        </w:rPr>
        <w:t>[version 1.3-0]</w:t>
      </w:r>
    </w:p>
    <w:p w14:paraId="5216CD11" w14:textId="77777777" w:rsidR="00220F9B" w:rsidRPr="008C2146" w:rsidRDefault="00220F9B" w:rsidP="008C2146">
      <w:pPr>
        <w:rPr>
          <w:rFonts w:ascii="Arial" w:hAnsi="Arial" w:cs="Arial"/>
          <w:b/>
          <w:sz w:val="16"/>
          <w:szCs w:val="16"/>
        </w:rPr>
      </w:pPr>
    </w:p>
    <w:p w14:paraId="07D292D2" w14:textId="77777777" w:rsidR="003E1D1B" w:rsidRPr="008C2146" w:rsidRDefault="003E1D1B" w:rsidP="0016426E">
      <w:pPr>
        <w:spacing w:after="120"/>
        <w:rPr>
          <w:rFonts w:ascii="Arial" w:hAnsi="Arial" w:cs="Arial"/>
          <w:b/>
          <w:sz w:val="20"/>
          <w:szCs w:val="20"/>
        </w:rPr>
      </w:pPr>
    </w:p>
    <w:p w14:paraId="0E356EB8" w14:textId="77777777" w:rsidR="003E1D1B" w:rsidRPr="008C2146" w:rsidRDefault="003E1D1B" w:rsidP="0016426E">
      <w:pPr>
        <w:spacing w:after="120"/>
        <w:rPr>
          <w:rFonts w:ascii="Arial" w:hAnsi="Arial" w:cs="Arial"/>
          <w:b/>
          <w:sz w:val="20"/>
          <w:szCs w:val="20"/>
        </w:rPr>
      </w:pPr>
    </w:p>
    <w:p w14:paraId="1EF48B37" w14:textId="77777777" w:rsidR="003E1D1B" w:rsidRPr="008C2146" w:rsidRDefault="003E1D1B" w:rsidP="0016426E">
      <w:pPr>
        <w:spacing w:after="120"/>
        <w:rPr>
          <w:rFonts w:ascii="Arial" w:hAnsi="Arial" w:cs="Arial"/>
          <w:b/>
          <w:sz w:val="20"/>
          <w:szCs w:val="20"/>
        </w:rPr>
      </w:pPr>
    </w:p>
    <w:p w14:paraId="1BB86353" w14:textId="77777777" w:rsidR="003E1D1B" w:rsidRPr="008C2146" w:rsidRDefault="003E1D1B" w:rsidP="0016426E">
      <w:pPr>
        <w:spacing w:after="120"/>
        <w:rPr>
          <w:rFonts w:ascii="Arial" w:hAnsi="Arial" w:cs="Arial"/>
          <w:b/>
          <w:sz w:val="20"/>
          <w:szCs w:val="20"/>
        </w:rPr>
      </w:pPr>
    </w:p>
    <w:p w14:paraId="720770A1" w14:textId="77777777" w:rsidR="003E1D1B" w:rsidRPr="008C2146" w:rsidRDefault="003E1D1B" w:rsidP="0016426E">
      <w:pPr>
        <w:spacing w:after="120"/>
        <w:rPr>
          <w:rFonts w:ascii="Arial" w:hAnsi="Arial" w:cs="Arial"/>
          <w:b/>
          <w:sz w:val="20"/>
          <w:szCs w:val="20"/>
        </w:rPr>
      </w:pPr>
    </w:p>
    <w:p w14:paraId="0E94D75E" w14:textId="77777777" w:rsidR="003E1D1B" w:rsidRPr="008C2146" w:rsidRDefault="003E1D1B" w:rsidP="0016426E">
      <w:pPr>
        <w:spacing w:after="120"/>
        <w:rPr>
          <w:rFonts w:ascii="Arial" w:hAnsi="Arial" w:cs="Arial"/>
          <w:b/>
          <w:sz w:val="20"/>
          <w:szCs w:val="20"/>
        </w:rPr>
      </w:pPr>
    </w:p>
    <w:p w14:paraId="2AFD4EEE" w14:textId="4FEB369D" w:rsidR="003E1D1B" w:rsidRPr="008C2146" w:rsidRDefault="003E1D1B" w:rsidP="0016426E">
      <w:pPr>
        <w:spacing w:after="120"/>
        <w:rPr>
          <w:rFonts w:ascii="Arial" w:hAnsi="Arial" w:cs="Arial"/>
          <w:b/>
          <w:sz w:val="20"/>
          <w:szCs w:val="20"/>
        </w:rPr>
      </w:pPr>
    </w:p>
    <w:p w14:paraId="0D9AF656" w14:textId="0CE8F7CB" w:rsidR="00D46670" w:rsidRPr="008C2146" w:rsidRDefault="00D46670" w:rsidP="0016426E">
      <w:pPr>
        <w:spacing w:after="120"/>
        <w:rPr>
          <w:rFonts w:ascii="Arial" w:hAnsi="Arial" w:cs="Arial"/>
          <w:b/>
          <w:sz w:val="20"/>
          <w:szCs w:val="20"/>
        </w:rPr>
      </w:pPr>
    </w:p>
    <w:p w14:paraId="6076E336" w14:textId="4BF77EDC" w:rsidR="00D46670" w:rsidRPr="008C2146" w:rsidRDefault="00D46670" w:rsidP="0016426E">
      <w:pPr>
        <w:spacing w:after="120"/>
        <w:rPr>
          <w:rFonts w:ascii="Arial" w:hAnsi="Arial" w:cs="Arial"/>
          <w:b/>
          <w:sz w:val="20"/>
          <w:szCs w:val="20"/>
        </w:rPr>
      </w:pPr>
    </w:p>
    <w:p w14:paraId="70CA9B81" w14:textId="27BC9F0C" w:rsidR="00D46670" w:rsidRPr="008C2146" w:rsidRDefault="00D46670" w:rsidP="0016426E">
      <w:pPr>
        <w:spacing w:after="120"/>
        <w:rPr>
          <w:rFonts w:ascii="Arial" w:hAnsi="Arial" w:cs="Arial"/>
          <w:b/>
          <w:sz w:val="20"/>
          <w:szCs w:val="20"/>
        </w:rPr>
      </w:pPr>
    </w:p>
    <w:p w14:paraId="0A2E5A84" w14:textId="2F53348C" w:rsidR="00D46670" w:rsidRPr="008C2146" w:rsidRDefault="00D46670" w:rsidP="0016426E">
      <w:pPr>
        <w:spacing w:after="120"/>
        <w:rPr>
          <w:rFonts w:ascii="Arial" w:hAnsi="Arial" w:cs="Arial"/>
          <w:b/>
          <w:sz w:val="20"/>
          <w:szCs w:val="20"/>
        </w:rPr>
      </w:pPr>
    </w:p>
    <w:p w14:paraId="2613BA59" w14:textId="5DE0B9DA" w:rsidR="00D46670" w:rsidRPr="008C2146" w:rsidRDefault="00D46670" w:rsidP="0016426E">
      <w:pPr>
        <w:spacing w:after="120"/>
        <w:rPr>
          <w:rFonts w:ascii="Arial" w:hAnsi="Arial" w:cs="Arial"/>
          <w:b/>
          <w:sz w:val="20"/>
          <w:szCs w:val="20"/>
        </w:rPr>
      </w:pPr>
    </w:p>
    <w:p w14:paraId="1146D204" w14:textId="70BCFCEF" w:rsidR="00D46670" w:rsidRDefault="00D46670" w:rsidP="0016426E">
      <w:pPr>
        <w:spacing w:after="120"/>
        <w:rPr>
          <w:rFonts w:ascii="Arial" w:hAnsi="Arial" w:cs="Arial"/>
          <w:b/>
          <w:sz w:val="20"/>
          <w:szCs w:val="20"/>
        </w:rPr>
      </w:pPr>
    </w:p>
    <w:p w14:paraId="1D403F22" w14:textId="44C2BAD1" w:rsidR="00E962EA" w:rsidRDefault="00E962EA" w:rsidP="0016426E">
      <w:pPr>
        <w:spacing w:after="120"/>
        <w:rPr>
          <w:rFonts w:ascii="Arial" w:hAnsi="Arial" w:cs="Arial"/>
          <w:b/>
          <w:sz w:val="20"/>
          <w:szCs w:val="20"/>
        </w:rPr>
      </w:pPr>
    </w:p>
    <w:p w14:paraId="7D85B7FE" w14:textId="0DF083D6" w:rsidR="00E962EA" w:rsidRDefault="00E962EA" w:rsidP="0016426E">
      <w:pPr>
        <w:spacing w:after="120"/>
        <w:rPr>
          <w:rFonts w:ascii="Arial" w:hAnsi="Arial" w:cs="Arial"/>
          <w:b/>
          <w:sz w:val="20"/>
          <w:szCs w:val="20"/>
        </w:rPr>
      </w:pPr>
    </w:p>
    <w:p w14:paraId="5EFE6642" w14:textId="77777777" w:rsidR="00E962EA" w:rsidRPr="008C2146" w:rsidRDefault="00E962EA" w:rsidP="0016426E">
      <w:pPr>
        <w:spacing w:after="120"/>
        <w:rPr>
          <w:rFonts w:ascii="Arial" w:hAnsi="Arial" w:cs="Arial"/>
          <w:b/>
          <w:sz w:val="20"/>
          <w:szCs w:val="20"/>
        </w:rPr>
      </w:pPr>
    </w:p>
    <w:p w14:paraId="6F709FF3" w14:textId="4EB526A9" w:rsidR="00D46670" w:rsidRPr="008C2146" w:rsidRDefault="00D46670" w:rsidP="0016426E">
      <w:pPr>
        <w:spacing w:after="120"/>
        <w:rPr>
          <w:rFonts w:ascii="Arial" w:hAnsi="Arial" w:cs="Arial"/>
          <w:b/>
          <w:sz w:val="20"/>
          <w:szCs w:val="20"/>
        </w:rPr>
      </w:pPr>
    </w:p>
    <w:p w14:paraId="16990520" w14:textId="77777777" w:rsidR="00D46670" w:rsidRPr="008C2146" w:rsidRDefault="00D46670" w:rsidP="0016426E">
      <w:pPr>
        <w:spacing w:after="120"/>
        <w:rPr>
          <w:rFonts w:ascii="Arial" w:hAnsi="Arial" w:cs="Arial"/>
          <w:b/>
          <w:sz w:val="20"/>
          <w:szCs w:val="20"/>
        </w:rPr>
      </w:pPr>
    </w:p>
    <w:p w14:paraId="687AD7D7" w14:textId="25A4C4D4" w:rsidR="001A0DBB" w:rsidRPr="008C2146" w:rsidRDefault="00F10C6B" w:rsidP="0016426E">
      <w:pPr>
        <w:spacing w:after="120"/>
        <w:rPr>
          <w:rFonts w:ascii="Arial" w:hAnsi="Arial" w:cs="Arial"/>
          <w:b/>
        </w:rPr>
      </w:pPr>
      <w:r w:rsidRPr="008C2146">
        <w:rPr>
          <w:rFonts w:ascii="Arial" w:hAnsi="Arial" w:cs="Arial"/>
          <w:b/>
        </w:rPr>
        <w:lastRenderedPageBreak/>
        <w:t>e</w:t>
      </w:r>
      <w:r w:rsidR="00465521" w:rsidRPr="008C2146">
        <w:rPr>
          <w:rFonts w:ascii="Arial" w:hAnsi="Arial" w:cs="Arial"/>
          <w:b/>
        </w:rPr>
        <w:t>Table</w:t>
      </w:r>
      <w:r w:rsidR="00834281">
        <w:rPr>
          <w:rFonts w:ascii="Arial" w:hAnsi="Arial" w:cs="Arial"/>
          <w:b/>
        </w:rPr>
        <w:t>3</w:t>
      </w:r>
      <w:r w:rsidR="00465521" w:rsidRPr="008C2146">
        <w:rPr>
          <w:rFonts w:ascii="Arial" w:hAnsi="Arial" w:cs="Arial"/>
          <w:b/>
        </w:rPr>
        <w:t>: Adjusted Rand Index demonstrating the similarity in participant clustering between the four different profiling platforms</w:t>
      </w:r>
      <w:r w:rsidR="001328E2">
        <w:rPr>
          <w:rFonts w:ascii="Arial" w:hAnsi="Arial" w:cs="Arial"/>
          <w:b/>
        </w:rPr>
        <w:t xml:space="preserve"> and the fused network</w:t>
      </w:r>
      <w:r w:rsidR="00796659">
        <w:rPr>
          <w:rFonts w:ascii="Arial" w:hAnsi="Arial" w:cs="Arial"/>
          <w:b/>
        </w:rPr>
        <w:t xml:space="preserve"> in GACRS</w:t>
      </w:r>
    </w:p>
    <w:p w14:paraId="22681479" w14:textId="0DE623A0" w:rsidR="00465521" w:rsidRPr="008C2146" w:rsidRDefault="00465521" w:rsidP="0016426E">
      <w:pPr>
        <w:spacing w:after="120"/>
        <w:rPr>
          <w:rFonts w:ascii="Arial" w:hAnsi="Arial" w:cs="Arial"/>
          <w:b/>
          <w:sz w:val="20"/>
          <w:szCs w:val="20"/>
        </w:rPr>
      </w:pPr>
    </w:p>
    <w:tbl>
      <w:tblPr>
        <w:tblW w:w="11700" w:type="dxa"/>
        <w:tblInd w:w="-995" w:type="dxa"/>
        <w:tblLook w:val="04A0" w:firstRow="1" w:lastRow="0" w:firstColumn="1" w:lastColumn="0" w:noHBand="0" w:noVBand="1"/>
      </w:tblPr>
      <w:tblGrid>
        <w:gridCol w:w="1006"/>
        <w:gridCol w:w="1784"/>
        <w:gridCol w:w="1710"/>
        <w:gridCol w:w="1710"/>
        <w:gridCol w:w="1890"/>
        <w:gridCol w:w="1800"/>
        <w:gridCol w:w="1800"/>
      </w:tblGrid>
      <w:tr w:rsidR="001328E2" w:rsidRPr="008C2146" w14:paraId="6205D603" w14:textId="77777777" w:rsidTr="00796659">
        <w:trPr>
          <w:trHeight w:val="320"/>
        </w:trPr>
        <w:tc>
          <w:tcPr>
            <w:tcW w:w="10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5D24AB" w14:textId="77777777" w:rsidR="001328E2" w:rsidRPr="008C2146" w:rsidRDefault="001328E2">
            <w:pPr>
              <w:rPr>
                <w:rFonts w:ascii="Arial" w:hAnsi="Arial" w:cs="Arial"/>
                <w:color w:val="000000"/>
                <w:sz w:val="20"/>
                <w:szCs w:val="20"/>
              </w:rPr>
            </w:pPr>
            <w:r w:rsidRPr="008C2146">
              <w:rPr>
                <w:rFonts w:ascii="Arial" w:hAnsi="Arial" w:cs="Arial"/>
                <w:color w:val="000000"/>
                <w:sz w:val="20"/>
                <w:szCs w:val="20"/>
              </w:rPr>
              <w:t> </w:t>
            </w:r>
          </w:p>
        </w:tc>
        <w:tc>
          <w:tcPr>
            <w:tcW w:w="1784" w:type="dxa"/>
            <w:tcBorders>
              <w:top w:val="single" w:sz="4" w:space="0" w:color="auto"/>
              <w:left w:val="nil"/>
              <w:bottom w:val="single" w:sz="4" w:space="0" w:color="auto"/>
              <w:right w:val="single" w:sz="4" w:space="0" w:color="auto"/>
            </w:tcBorders>
            <w:shd w:val="clear" w:color="auto" w:fill="auto"/>
            <w:noWrap/>
            <w:vAlign w:val="bottom"/>
            <w:hideMark/>
          </w:tcPr>
          <w:p w14:paraId="22547C21" w14:textId="77777777" w:rsidR="001328E2" w:rsidRPr="008C2146" w:rsidRDefault="001328E2">
            <w:pPr>
              <w:rPr>
                <w:rFonts w:ascii="Arial" w:hAnsi="Arial" w:cs="Arial"/>
                <w:color w:val="000000"/>
                <w:sz w:val="20"/>
                <w:szCs w:val="20"/>
              </w:rPr>
            </w:pPr>
            <w:r w:rsidRPr="008C2146">
              <w:rPr>
                <w:rFonts w:ascii="Arial" w:hAnsi="Arial" w:cs="Arial"/>
                <w:color w:val="000000"/>
                <w:sz w:val="20"/>
                <w:szCs w:val="20"/>
              </w:rPr>
              <w:t> </w:t>
            </w:r>
          </w:p>
        </w:tc>
        <w:tc>
          <w:tcPr>
            <w:tcW w:w="1710" w:type="dxa"/>
            <w:tcBorders>
              <w:top w:val="single" w:sz="4" w:space="0" w:color="auto"/>
              <w:left w:val="nil"/>
              <w:bottom w:val="single" w:sz="4" w:space="0" w:color="auto"/>
              <w:right w:val="single" w:sz="4" w:space="0" w:color="auto"/>
            </w:tcBorders>
          </w:tcPr>
          <w:p w14:paraId="2D64B2E2" w14:textId="15144668" w:rsidR="001328E2" w:rsidRPr="008C2146" w:rsidRDefault="001328E2">
            <w:pPr>
              <w:jc w:val="center"/>
              <w:rPr>
                <w:rFonts w:ascii="Arial" w:hAnsi="Arial" w:cs="Arial"/>
                <w:b/>
                <w:bCs/>
                <w:color w:val="000000"/>
                <w:sz w:val="20"/>
                <w:szCs w:val="20"/>
              </w:rPr>
            </w:pPr>
            <w:r>
              <w:rPr>
                <w:rFonts w:ascii="Arial" w:hAnsi="Arial" w:cs="Arial"/>
                <w:b/>
                <w:bCs/>
                <w:color w:val="000000"/>
                <w:sz w:val="20"/>
                <w:szCs w:val="20"/>
              </w:rPr>
              <w:t>Fused Network</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2AC6D2" w14:textId="249619B3" w:rsidR="001328E2" w:rsidRPr="008C2146" w:rsidRDefault="001328E2">
            <w:pPr>
              <w:jc w:val="center"/>
              <w:rPr>
                <w:rFonts w:ascii="Arial" w:hAnsi="Arial" w:cs="Arial"/>
                <w:b/>
                <w:bCs/>
                <w:color w:val="000000"/>
                <w:sz w:val="20"/>
                <w:szCs w:val="20"/>
              </w:rPr>
            </w:pPr>
            <w:r w:rsidRPr="008C2146">
              <w:rPr>
                <w:rFonts w:ascii="Arial" w:hAnsi="Arial" w:cs="Arial"/>
                <w:b/>
                <w:bCs/>
                <w:color w:val="000000"/>
                <w:sz w:val="20"/>
                <w:szCs w:val="20"/>
              </w:rPr>
              <w:t>C8</w:t>
            </w:r>
          </w:p>
        </w:tc>
        <w:tc>
          <w:tcPr>
            <w:tcW w:w="18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A2F0B" w14:textId="77777777" w:rsidR="001328E2" w:rsidRPr="008C2146" w:rsidRDefault="001328E2">
            <w:pPr>
              <w:jc w:val="center"/>
              <w:rPr>
                <w:rFonts w:ascii="Arial" w:hAnsi="Arial" w:cs="Arial"/>
                <w:b/>
                <w:bCs/>
                <w:color w:val="000000"/>
                <w:sz w:val="20"/>
                <w:szCs w:val="20"/>
              </w:rPr>
            </w:pPr>
            <w:r w:rsidRPr="008C2146">
              <w:rPr>
                <w:rFonts w:ascii="Arial" w:hAnsi="Arial" w:cs="Arial"/>
                <w:b/>
                <w:bCs/>
                <w:color w:val="000000"/>
                <w:sz w:val="20"/>
                <w:szCs w:val="20"/>
              </w:rPr>
              <w:t>C18</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14:paraId="098BA126" w14:textId="77777777" w:rsidR="001328E2" w:rsidRPr="008C2146" w:rsidRDefault="001328E2">
            <w:pPr>
              <w:jc w:val="center"/>
              <w:rPr>
                <w:rFonts w:ascii="Arial" w:hAnsi="Arial" w:cs="Arial"/>
                <w:b/>
                <w:bCs/>
                <w:color w:val="000000"/>
                <w:sz w:val="20"/>
                <w:szCs w:val="20"/>
              </w:rPr>
            </w:pPr>
            <w:r w:rsidRPr="008C2146">
              <w:rPr>
                <w:rFonts w:ascii="Arial" w:hAnsi="Arial" w:cs="Arial"/>
                <w:b/>
                <w:bCs/>
                <w:color w:val="000000"/>
                <w:sz w:val="20"/>
                <w:szCs w:val="20"/>
              </w:rPr>
              <w:t>HILIC-Pos</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14:paraId="4CB1F4B6" w14:textId="77777777" w:rsidR="001328E2" w:rsidRPr="008C2146" w:rsidRDefault="001328E2">
            <w:pPr>
              <w:jc w:val="center"/>
              <w:rPr>
                <w:rFonts w:ascii="Arial" w:hAnsi="Arial" w:cs="Arial"/>
                <w:b/>
                <w:bCs/>
                <w:color w:val="000000"/>
                <w:sz w:val="20"/>
                <w:szCs w:val="20"/>
              </w:rPr>
            </w:pPr>
            <w:r w:rsidRPr="008C2146">
              <w:rPr>
                <w:rFonts w:ascii="Arial" w:hAnsi="Arial" w:cs="Arial"/>
                <w:b/>
                <w:bCs/>
                <w:color w:val="000000"/>
                <w:sz w:val="20"/>
                <w:szCs w:val="20"/>
              </w:rPr>
              <w:t xml:space="preserve">Amide </w:t>
            </w:r>
          </w:p>
        </w:tc>
      </w:tr>
      <w:tr w:rsidR="001328E2" w:rsidRPr="008C2146" w14:paraId="0D23A5FA" w14:textId="77777777" w:rsidTr="00796659">
        <w:trPr>
          <w:trHeight w:val="1020"/>
        </w:trPr>
        <w:tc>
          <w:tcPr>
            <w:tcW w:w="1006" w:type="dxa"/>
            <w:tcBorders>
              <w:top w:val="nil"/>
              <w:left w:val="single" w:sz="4" w:space="0" w:color="auto"/>
              <w:bottom w:val="single" w:sz="4" w:space="0" w:color="auto"/>
              <w:right w:val="single" w:sz="4" w:space="0" w:color="auto"/>
            </w:tcBorders>
            <w:shd w:val="clear" w:color="auto" w:fill="auto"/>
            <w:vAlign w:val="bottom"/>
            <w:hideMark/>
          </w:tcPr>
          <w:p w14:paraId="14F02083" w14:textId="77777777" w:rsidR="001328E2" w:rsidRPr="008C2146" w:rsidRDefault="001328E2">
            <w:pPr>
              <w:rPr>
                <w:rFonts w:ascii="Arial" w:hAnsi="Arial" w:cs="Arial"/>
                <w:color w:val="000000"/>
                <w:sz w:val="20"/>
                <w:szCs w:val="20"/>
              </w:rPr>
            </w:pPr>
            <w:r w:rsidRPr="008C2146">
              <w:rPr>
                <w:rFonts w:ascii="Arial" w:hAnsi="Arial" w:cs="Arial"/>
                <w:color w:val="000000"/>
                <w:sz w:val="20"/>
                <w:szCs w:val="20"/>
              </w:rPr>
              <w:t> </w:t>
            </w:r>
          </w:p>
        </w:tc>
        <w:tc>
          <w:tcPr>
            <w:tcW w:w="1784" w:type="dxa"/>
            <w:tcBorders>
              <w:top w:val="nil"/>
              <w:left w:val="nil"/>
              <w:bottom w:val="single" w:sz="4" w:space="0" w:color="auto"/>
              <w:right w:val="single" w:sz="4" w:space="0" w:color="auto"/>
            </w:tcBorders>
            <w:shd w:val="clear" w:color="auto" w:fill="auto"/>
            <w:vAlign w:val="bottom"/>
            <w:hideMark/>
          </w:tcPr>
          <w:p w14:paraId="5B1BF8E3" w14:textId="77777777" w:rsidR="001328E2" w:rsidRPr="008C2146" w:rsidRDefault="001328E2">
            <w:pPr>
              <w:rPr>
                <w:rFonts w:ascii="Arial" w:hAnsi="Arial" w:cs="Arial"/>
                <w:color w:val="000000"/>
                <w:sz w:val="20"/>
                <w:szCs w:val="20"/>
              </w:rPr>
            </w:pPr>
            <w:r w:rsidRPr="008C2146">
              <w:rPr>
                <w:rFonts w:ascii="Arial" w:hAnsi="Arial" w:cs="Arial"/>
                <w:color w:val="000000"/>
                <w:sz w:val="20"/>
                <w:szCs w:val="20"/>
              </w:rPr>
              <w:t> </w:t>
            </w:r>
          </w:p>
        </w:tc>
        <w:tc>
          <w:tcPr>
            <w:tcW w:w="1710" w:type="dxa"/>
            <w:tcBorders>
              <w:top w:val="single" w:sz="4" w:space="0" w:color="auto"/>
              <w:left w:val="nil"/>
              <w:bottom w:val="single" w:sz="4" w:space="0" w:color="auto"/>
              <w:right w:val="single" w:sz="4" w:space="0" w:color="auto"/>
            </w:tcBorders>
          </w:tcPr>
          <w:p w14:paraId="444F9628" w14:textId="77777777" w:rsidR="001328E2" w:rsidRDefault="001328E2">
            <w:pPr>
              <w:jc w:val="center"/>
              <w:rPr>
                <w:rFonts w:ascii="Arial" w:hAnsi="Arial" w:cs="Arial"/>
                <w:b/>
                <w:bCs/>
                <w:color w:val="000000"/>
                <w:sz w:val="20"/>
                <w:szCs w:val="20"/>
              </w:rPr>
            </w:pPr>
          </w:p>
          <w:p w14:paraId="0D29D612" w14:textId="58E10179" w:rsidR="001328E2" w:rsidRDefault="001328E2">
            <w:pPr>
              <w:jc w:val="center"/>
              <w:rPr>
                <w:rFonts w:ascii="Arial" w:hAnsi="Arial" w:cs="Arial"/>
                <w:b/>
                <w:bCs/>
                <w:color w:val="000000"/>
                <w:sz w:val="20"/>
                <w:szCs w:val="20"/>
              </w:rPr>
            </w:pPr>
            <w:r w:rsidRPr="008C2146">
              <w:rPr>
                <w:rFonts w:ascii="Arial" w:hAnsi="Arial" w:cs="Arial"/>
                <w:b/>
                <w:bCs/>
                <w:color w:val="000000"/>
                <w:sz w:val="20"/>
                <w:szCs w:val="20"/>
              </w:rPr>
              <w:t>cluster 1 n=2</w:t>
            </w:r>
            <w:r w:rsidR="00796659">
              <w:rPr>
                <w:rFonts w:ascii="Arial" w:hAnsi="Arial" w:cs="Arial"/>
                <w:b/>
                <w:bCs/>
                <w:color w:val="000000"/>
                <w:sz w:val="20"/>
                <w:szCs w:val="20"/>
              </w:rPr>
              <w:t>13</w:t>
            </w:r>
            <w:r w:rsidRPr="008C2146">
              <w:rPr>
                <w:rFonts w:ascii="Arial" w:hAnsi="Arial" w:cs="Arial"/>
                <w:b/>
                <w:bCs/>
                <w:color w:val="000000"/>
                <w:sz w:val="20"/>
                <w:szCs w:val="20"/>
              </w:rPr>
              <w:t xml:space="preserve"> cluster 2 n=</w:t>
            </w:r>
            <w:r w:rsidR="00796659">
              <w:rPr>
                <w:rFonts w:ascii="Arial" w:hAnsi="Arial" w:cs="Arial"/>
                <w:b/>
                <w:bCs/>
                <w:color w:val="000000"/>
                <w:sz w:val="20"/>
                <w:szCs w:val="20"/>
              </w:rPr>
              <w:t>270</w:t>
            </w:r>
            <w:r w:rsidRPr="008C2146">
              <w:rPr>
                <w:rFonts w:ascii="Arial" w:hAnsi="Arial" w:cs="Arial"/>
                <w:b/>
                <w:bCs/>
                <w:color w:val="000000"/>
                <w:sz w:val="20"/>
                <w:szCs w:val="20"/>
              </w:rPr>
              <w:t xml:space="preserve"> cluster 3 n=</w:t>
            </w:r>
            <w:r w:rsidR="00796659">
              <w:rPr>
                <w:rFonts w:ascii="Arial" w:hAnsi="Arial" w:cs="Arial"/>
                <w:b/>
                <w:bCs/>
                <w:color w:val="000000"/>
                <w:sz w:val="20"/>
                <w:szCs w:val="20"/>
              </w:rPr>
              <w:t>222</w:t>
            </w:r>
          </w:p>
          <w:p w14:paraId="008887C0" w14:textId="7B3C1D8B" w:rsidR="001328E2" w:rsidRDefault="001328E2">
            <w:pPr>
              <w:jc w:val="center"/>
              <w:rPr>
                <w:rFonts w:ascii="Arial" w:hAnsi="Arial" w:cs="Arial"/>
                <w:b/>
                <w:bCs/>
                <w:color w:val="000000"/>
                <w:sz w:val="20"/>
                <w:szCs w:val="20"/>
              </w:rPr>
            </w:pPr>
            <w:r>
              <w:rPr>
                <w:rFonts w:ascii="Arial" w:hAnsi="Arial" w:cs="Arial"/>
                <w:b/>
                <w:bCs/>
                <w:color w:val="000000"/>
                <w:sz w:val="20"/>
                <w:szCs w:val="20"/>
              </w:rPr>
              <w:t>cluster 4 n=</w:t>
            </w:r>
            <w:r w:rsidR="00796659">
              <w:rPr>
                <w:rFonts w:ascii="Arial" w:hAnsi="Arial" w:cs="Arial"/>
                <w:b/>
                <w:bCs/>
                <w:color w:val="000000"/>
                <w:sz w:val="20"/>
                <w:szCs w:val="20"/>
              </w:rPr>
              <w:t>232</w:t>
            </w:r>
          </w:p>
          <w:p w14:paraId="218C2DAE" w14:textId="77777777" w:rsidR="001328E2" w:rsidRDefault="001328E2">
            <w:pPr>
              <w:jc w:val="center"/>
              <w:rPr>
                <w:rFonts w:ascii="Arial" w:hAnsi="Arial" w:cs="Arial"/>
                <w:b/>
                <w:bCs/>
                <w:color w:val="000000"/>
                <w:sz w:val="20"/>
                <w:szCs w:val="20"/>
              </w:rPr>
            </w:pPr>
            <w:r>
              <w:rPr>
                <w:rFonts w:ascii="Arial" w:hAnsi="Arial" w:cs="Arial"/>
                <w:b/>
                <w:bCs/>
                <w:color w:val="000000"/>
                <w:sz w:val="20"/>
                <w:szCs w:val="20"/>
              </w:rPr>
              <w:t>cluster 5 n=</w:t>
            </w:r>
            <w:r w:rsidR="00796659">
              <w:rPr>
                <w:rFonts w:ascii="Arial" w:hAnsi="Arial" w:cs="Arial"/>
                <w:b/>
                <w:bCs/>
                <w:color w:val="000000"/>
                <w:sz w:val="20"/>
                <w:szCs w:val="20"/>
              </w:rPr>
              <w:t>214</w:t>
            </w:r>
          </w:p>
          <w:p w14:paraId="30B0F00C" w14:textId="4BB95F5C" w:rsidR="00796659" w:rsidRPr="008C2146" w:rsidRDefault="00796659">
            <w:pPr>
              <w:jc w:val="center"/>
              <w:rPr>
                <w:rFonts w:ascii="Arial" w:hAnsi="Arial" w:cs="Arial"/>
                <w:b/>
                <w:bCs/>
                <w:color w:val="000000"/>
                <w:sz w:val="20"/>
                <w:szCs w:val="20"/>
              </w:rPr>
            </w:pPr>
          </w:p>
        </w:tc>
        <w:tc>
          <w:tcPr>
            <w:tcW w:w="1710" w:type="dxa"/>
            <w:tcBorders>
              <w:top w:val="nil"/>
              <w:left w:val="single" w:sz="4" w:space="0" w:color="auto"/>
              <w:bottom w:val="single" w:sz="4" w:space="0" w:color="auto"/>
              <w:right w:val="single" w:sz="4" w:space="0" w:color="auto"/>
            </w:tcBorders>
            <w:shd w:val="clear" w:color="auto" w:fill="auto"/>
            <w:vAlign w:val="center"/>
            <w:hideMark/>
          </w:tcPr>
          <w:p w14:paraId="5B27F840" w14:textId="0B2F4D30" w:rsidR="001328E2" w:rsidRPr="008C2146" w:rsidRDefault="001328E2">
            <w:pPr>
              <w:jc w:val="center"/>
              <w:rPr>
                <w:rFonts w:ascii="Arial" w:hAnsi="Arial" w:cs="Arial"/>
                <w:b/>
                <w:bCs/>
                <w:color w:val="000000"/>
                <w:sz w:val="20"/>
                <w:szCs w:val="20"/>
              </w:rPr>
            </w:pPr>
            <w:r w:rsidRPr="008C2146">
              <w:rPr>
                <w:rFonts w:ascii="Arial" w:hAnsi="Arial" w:cs="Arial"/>
                <w:b/>
                <w:bCs/>
                <w:color w:val="000000"/>
                <w:sz w:val="20"/>
                <w:szCs w:val="20"/>
              </w:rPr>
              <w:t>cluster 1 n=555 cluster 2 n=596</w:t>
            </w:r>
          </w:p>
        </w:tc>
        <w:tc>
          <w:tcPr>
            <w:tcW w:w="1890" w:type="dxa"/>
            <w:tcBorders>
              <w:top w:val="nil"/>
              <w:left w:val="nil"/>
              <w:bottom w:val="single" w:sz="4" w:space="0" w:color="auto"/>
              <w:right w:val="single" w:sz="4" w:space="0" w:color="auto"/>
            </w:tcBorders>
            <w:shd w:val="clear" w:color="auto" w:fill="auto"/>
            <w:vAlign w:val="center"/>
            <w:hideMark/>
          </w:tcPr>
          <w:p w14:paraId="276B9CA6" w14:textId="77777777" w:rsidR="001328E2" w:rsidRPr="008C2146" w:rsidRDefault="001328E2">
            <w:pPr>
              <w:jc w:val="center"/>
              <w:rPr>
                <w:rFonts w:ascii="Arial" w:hAnsi="Arial" w:cs="Arial"/>
                <w:b/>
                <w:bCs/>
                <w:color w:val="000000"/>
                <w:sz w:val="20"/>
                <w:szCs w:val="20"/>
              </w:rPr>
            </w:pPr>
            <w:r w:rsidRPr="008C2146">
              <w:rPr>
                <w:rFonts w:ascii="Arial" w:hAnsi="Arial" w:cs="Arial"/>
                <w:b/>
                <w:bCs/>
                <w:color w:val="000000"/>
                <w:sz w:val="20"/>
                <w:szCs w:val="20"/>
              </w:rPr>
              <w:t>cluster 1 n=515 cluster 2 n=636</w:t>
            </w:r>
          </w:p>
        </w:tc>
        <w:tc>
          <w:tcPr>
            <w:tcW w:w="1800" w:type="dxa"/>
            <w:tcBorders>
              <w:top w:val="nil"/>
              <w:left w:val="nil"/>
              <w:bottom w:val="single" w:sz="4" w:space="0" w:color="auto"/>
              <w:right w:val="single" w:sz="4" w:space="0" w:color="auto"/>
            </w:tcBorders>
            <w:shd w:val="clear" w:color="auto" w:fill="auto"/>
            <w:vAlign w:val="center"/>
            <w:hideMark/>
          </w:tcPr>
          <w:p w14:paraId="66654745" w14:textId="77777777" w:rsidR="001328E2" w:rsidRPr="008C2146" w:rsidRDefault="001328E2">
            <w:pPr>
              <w:jc w:val="center"/>
              <w:rPr>
                <w:rFonts w:ascii="Arial" w:hAnsi="Arial" w:cs="Arial"/>
                <w:b/>
                <w:bCs/>
                <w:color w:val="000000"/>
                <w:sz w:val="20"/>
                <w:szCs w:val="20"/>
              </w:rPr>
            </w:pPr>
            <w:r w:rsidRPr="008C2146">
              <w:rPr>
                <w:rFonts w:ascii="Arial" w:hAnsi="Arial" w:cs="Arial"/>
                <w:b/>
                <w:bCs/>
                <w:color w:val="000000"/>
                <w:sz w:val="20"/>
                <w:szCs w:val="20"/>
              </w:rPr>
              <w:t xml:space="preserve"> cluster 1 n=583 cluster 2 n=568</w:t>
            </w:r>
          </w:p>
        </w:tc>
        <w:tc>
          <w:tcPr>
            <w:tcW w:w="1800" w:type="dxa"/>
            <w:tcBorders>
              <w:top w:val="nil"/>
              <w:left w:val="nil"/>
              <w:bottom w:val="single" w:sz="4" w:space="0" w:color="auto"/>
              <w:right w:val="single" w:sz="4" w:space="0" w:color="auto"/>
            </w:tcBorders>
            <w:shd w:val="clear" w:color="auto" w:fill="auto"/>
            <w:vAlign w:val="center"/>
            <w:hideMark/>
          </w:tcPr>
          <w:p w14:paraId="566C2065" w14:textId="77777777" w:rsidR="001328E2" w:rsidRPr="008C2146" w:rsidRDefault="001328E2">
            <w:pPr>
              <w:jc w:val="center"/>
              <w:rPr>
                <w:rFonts w:ascii="Arial" w:hAnsi="Arial" w:cs="Arial"/>
                <w:b/>
                <w:bCs/>
                <w:color w:val="000000"/>
                <w:sz w:val="20"/>
                <w:szCs w:val="20"/>
              </w:rPr>
            </w:pPr>
            <w:r w:rsidRPr="008C2146">
              <w:rPr>
                <w:rFonts w:ascii="Arial" w:hAnsi="Arial" w:cs="Arial"/>
                <w:b/>
                <w:bCs/>
                <w:color w:val="000000"/>
                <w:sz w:val="20"/>
                <w:szCs w:val="20"/>
              </w:rPr>
              <w:t>cluster 1 n=297 cluster 2 n=377 cluster 3 n=477</w:t>
            </w:r>
          </w:p>
        </w:tc>
      </w:tr>
      <w:tr w:rsidR="001328E2" w:rsidRPr="008C2146" w14:paraId="1C532D70" w14:textId="77777777" w:rsidTr="00796659">
        <w:trPr>
          <w:trHeight w:val="680"/>
        </w:trPr>
        <w:tc>
          <w:tcPr>
            <w:tcW w:w="1006" w:type="dxa"/>
            <w:tcBorders>
              <w:top w:val="nil"/>
              <w:left w:val="single" w:sz="4" w:space="0" w:color="auto"/>
              <w:bottom w:val="single" w:sz="4" w:space="0" w:color="auto"/>
              <w:right w:val="single" w:sz="4" w:space="0" w:color="auto"/>
            </w:tcBorders>
            <w:shd w:val="clear" w:color="auto" w:fill="auto"/>
            <w:noWrap/>
            <w:vAlign w:val="center"/>
          </w:tcPr>
          <w:p w14:paraId="1796D8D9" w14:textId="14D9DFF7" w:rsidR="001328E2" w:rsidRPr="008C2146" w:rsidRDefault="001328E2">
            <w:pPr>
              <w:rPr>
                <w:rFonts w:ascii="Arial" w:hAnsi="Arial" w:cs="Arial"/>
                <w:b/>
                <w:bCs/>
                <w:color w:val="000000"/>
                <w:sz w:val="20"/>
                <w:szCs w:val="20"/>
              </w:rPr>
            </w:pPr>
            <w:r>
              <w:rPr>
                <w:rFonts w:ascii="Arial" w:hAnsi="Arial" w:cs="Arial"/>
                <w:b/>
                <w:bCs/>
                <w:color w:val="000000"/>
                <w:sz w:val="20"/>
                <w:szCs w:val="20"/>
              </w:rPr>
              <w:t>Fused Network</w:t>
            </w:r>
          </w:p>
        </w:tc>
        <w:tc>
          <w:tcPr>
            <w:tcW w:w="1784" w:type="dxa"/>
            <w:tcBorders>
              <w:top w:val="nil"/>
              <w:left w:val="nil"/>
              <w:bottom w:val="single" w:sz="4" w:space="0" w:color="auto"/>
              <w:right w:val="single" w:sz="4" w:space="0" w:color="auto"/>
            </w:tcBorders>
            <w:shd w:val="clear" w:color="auto" w:fill="auto"/>
            <w:vAlign w:val="bottom"/>
          </w:tcPr>
          <w:p w14:paraId="4E6E7AB4" w14:textId="77777777" w:rsidR="00796659" w:rsidRDefault="00796659" w:rsidP="00796659">
            <w:pPr>
              <w:jc w:val="center"/>
              <w:rPr>
                <w:rFonts w:ascii="Arial" w:hAnsi="Arial" w:cs="Arial"/>
                <w:b/>
                <w:bCs/>
                <w:color w:val="000000"/>
                <w:sz w:val="20"/>
                <w:szCs w:val="20"/>
              </w:rPr>
            </w:pPr>
            <w:r w:rsidRPr="008C2146">
              <w:rPr>
                <w:rFonts w:ascii="Arial" w:hAnsi="Arial" w:cs="Arial"/>
                <w:b/>
                <w:bCs/>
                <w:color w:val="000000"/>
                <w:sz w:val="20"/>
                <w:szCs w:val="20"/>
              </w:rPr>
              <w:t>cluster 1 n=2</w:t>
            </w:r>
            <w:r>
              <w:rPr>
                <w:rFonts w:ascii="Arial" w:hAnsi="Arial" w:cs="Arial"/>
                <w:b/>
                <w:bCs/>
                <w:color w:val="000000"/>
                <w:sz w:val="20"/>
                <w:szCs w:val="20"/>
              </w:rPr>
              <w:t>13</w:t>
            </w:r>
            <w:r w:rsidRPr="008C2146">
              <w:rPr>
                <w:rFonts w:ascii="Arial" w:hAnsi="Arial" w:cs="Arial"/>
                <w:b/>
                <w:bCs/>
                <w:color w:val="000000"/>
                <w:sz w:val="20"/>
                <w:szCs w:val="20"/>
              </w:rPr>
              <w:t xml:space="preserve"> cluster 2 n=</w:t>
            </w:r>
            <w:r>
              <w:rPr>
                <w:rFonts w:ascii="Arial" w:hAnsi="Arial" w:cs="Arial"/>
                <w:b/>
                <w:bCs/>
                <w:color w:val="000000"/>
                <w:sz w:val="20"/>
                <w:szCs w:val="20"/>
              </w:rPr>
              <w:t>270</w:t>
            </w:r>
            <w:r w:rsidRPr="008C2146">
              <w:rPr>
                <w:rFonts w:ascii="Arial" w:hAnsi="Arial" w:cs="Arial"/>
                <w:b/>
                <w:bCs/>
                <w:color w:val="000000"/>
                <w:sz w:val="20"/>
                <w:szCs w:val="20"/>
              </w:rPr>
              <w:t xml:space="preserve"> cluster 3 n=</w:t>
            </w:r>
            <w:r>
              <w:rPr>
                <w:rFonts w:ascii="Arial" w:hAnsi="Arial" w:cs="Arial"/>
                <w:b/>
                <w:bCs/>
                <w:color w:val="000000"/>
                <w:sz w:val="20"/>
                <w:szCs w:val="20"/>
              </w:rPr>
              <w:t>222</w:t>
            </w:r>
          </w:p>
          <w:p w14:paraId="7F6636FC" w14:textId="77777777" w:rsidR="00796659" w:rsidRDefault="00796659" w:rsidP="00796659">
            <w:pPr>
              <w:jc w:val="center"/>
              <w:rPr>
                <w:rFonts w:ascii="Arial" w:hAnsi="Arial" w:cs="Arial"/>
                <w:b/>
                <w:bCs/>
                <w:color w:val="000000"/>
                <w:sz w:val="20"/>
                <w:szCs w:val="20"/>
              </w:rPr>
            </w:pPr>
            <w:r>
              <w:rPr>
                <w:rFonts w:ascii="Arial" w:hAnsi="Arial" w:cs="Arial"/>
                <w:b/>
                <w:bCs/>
                <w:color w:val="000000"/>
                <w:sz w:val="20"/>
                <w:szCs w:val="20"/>
              </w:rPr>
              <w:t>cluster 4 n=232</w:t>
            </w:r>
          </w:p>
          <w:p w14:paraId="1109CE22" w14:textId="0F585B75" w:rsidR="001328E2" w:rsidRPr="008C2146" w:rsidRDefault="00796659" w:rsidP="00796659">
            <w:pPr>
              <w:jc w:val="center"/>
              <w:rPr>
                <w:rFonts w:ascii="Arial" w:hAnsi="Arial" w:cs="Arial"/>
                <w:b/>
                <w:bCs/>
                <w:color w:val="000000"/>
                <w:sz w:val="20"/>
                <w:szCs w:val="20"/>
              </w:rPr>
            </w:pPr>
            <w:r>
              <w:rPr>
                <w:rFonts w:ascii="Arial" w:hAnsi="Arial" w:cs="Arial"/>
                <w:b/>
                <w:bCs/>
                <w:color w:val="000000"/>
                <w:sz w:val="20"/>
                <w:szCs w:val="20"/>
              </w:rPr>
              <w:t>cluster 5 n=214</w:t>
            </w:r>
          </w:p>
        </w:tc>
        <w:tc>
          <w:tcPr>
            <w:tcW w:w="1710" w:type="dxa"/>
            <w:tcBorders>
              <w:top w:val="single" w:sz="4" w:space="0" w:color="auto"/>
              <w:left w:val="nil"/>
              <w:bottom w:val="single" w:sz="4" w:space="0" w:color="auto"/>
              <w:right w:val="single" w:sz="4" w:space="0" w:color="auto"/>
            </w:tcBorders>
          </w:tcPr>
          <w:p w14:paraId="790EAD7B" w14:textId="77777777" w:rsidR="00796659" w:rsidRDefault="00796659">
            <w:pPr>
              <w:jc w:val="center"/>
              <w:rPr>
                <w:rFonts w:ascii="Arial" w:hAnsi="Arial" w:cs="Arial"/>
                <w:color w:val="000000"/>
                <w:sz w:val="20"/>
                <w:szCs w:val="20"/>
              </w:rPr>
            </w:pPr>
          </w:p>
          <w:p w14:paraId="132CF83C" w14:textId="77777777" w:rsidR="00796659" w:rsidRDefault="00796659">
            <w:pPr>
              <w:jc w:val="center"/>
              <w:rPr>
                <w:rFonts w:ascii="Arial" w:hAnsi="Arial" w:cs="Arial"/>
                <w:color w:val="000000"/>
                <w:sz w:val="20"/>
                <w:szCs w:val="20"/>
              </w:rPr>
            </w:pPr>
          </w:p>
          <w:p w14:paraId="4035A4E6" w14:textId="43223A8C" w:rsidR="001328E2" w:rsidRPr="008C2146" w:rsidRDefault="00796659">
            <w:pPr>
              <w:jc w:val="center"/>
              <w:rPr>
                <w:rFonts w:ascii="Arial" w:hAnsi="Arial" w:cs="Arial"/>
                <w:color w:val="000000"/>
                <w:sz w:val="20"/>
                <w:szCs w:val="20"/>
              </w:rPr>
            </w:pPr>
            <w:r>
              <w:rPr>
                <w:rFonts w:ascii="Arial" w:hAnsi="Arial" w:cs="Arial"/>
                <w:color w:val="000000"/>
                <w:sz w:val="20"/>
                <w:szCs w:val="20"/>
              </w:rPr>
              <w:t>1.0000</w:t>
            </w:r>
          </w:p>
        </w:tc>
        <w:tc>
          <w:tcPr>
            <w:tcW w:w="1710" w:type="dxa"/>
            <w:tcBorders>
              <w:top w:val="nil"/>
              <w:left w:val="single" w:sz="4" w:space="0" w:color="auto"/>
              <w:bottom w:val="single" w:sz="4" w:space="0" w:color="auto"/>
              <w:right w:val="single" w:sz="4" w:space="0" w:color="auto"/>
            </w:tcBorders>
            <w:shd w:val="clear" w:color="auto" w:fill="auto"/>
            <w:noWrap/>
            <w:vAlign w:val="center"/>
          </w:tcPr>
          <w:p w14:paraId="6503EE62" w14:textId="77777777" w:rsidR="001328E2" w:rsidRPr="008C2146" w:rsidRDefault="001328E2">
            <w:pPr>
              <w:jc w:val="center"/>
              <w:rPr>
                <w:rFonts w:ascii="Arial" w:hAnsi="Arial" w:cs="Arial"/>
                <w:color w:val="000000"/>
                <w:sz w:val="20"/>
                <w:szCs w:val="20"/>
              </w:rPr>
            </w:pPr>
          </w:p>
        </w:tc>
        <w:tc>
          <w:tcPr>
            <w:tcW w:w="1890" w:type="dxa"/>
            <w:tcBorders>
              <w:top w:val="nil"/>
              <w:left w:val="nil"/>
              <w:bottom w:val="single" w:sz="4" w:space="0" w:color="auto"/>
              <w:right w:val="single" w:sz="4" w:space="0" w:color="auto"/>
            </w:tcBorders>
            <w:shd w:val="clear" w:color="auto" w:fill="auto"/>
            <w:noWrap/>
            <w:vAlign w:val="center"/>
          </w:tcPr>
          <w:p w14:paraId="62DD15D8" w14:textId="77777777" w:rsidR="001328E2" w:rsidRPr="008C2146" w:rsidRDefault="001328E2">
            <w:pPr>
              <w:jc w:val="center"/>
              <w:rPr>
                <w:rFonts w:ascii="Arial" w:hAnsi="Arial" w:cs="Arial"/>
                <w:color w:val="000000"/>
                <w:sz w:val="20"/>
                <w:szCs w:val="20"/>
              </w:rPr>
            </w:pPr>
          </w:p>
        </w:tc>
        <w:tc>
          <w:tcPr>
            <w:tcW w:w="1800" w:type="dxa"/>
            <w:tcBorders>
              <w:top w:val="nil"/>
              <w:left w:val="nil"/>
              <w:bottom w:val="single" w:sz="4" w:space="0" w:color="auto"/>
              <w:right w:val="single" w:sz="4" w:space="0" w:color="auto"/>
            </w:tcBorders>
            <w:shd w:val="clear" w:color="auto" w:fill="auto"/>
            <w:noWrap/>
            <w:vAlign w:val="center"/>
          </w:tcPr>
          <w:p w14:paraId="569BDD0E" w14:textId="77777777" w:rsidR="001328E2" w:rsidRPr="008C2146" w:rsidRDefault="001328E2">
            <w:pPr>
              <w:jc w:val="center"/>
              <w:rPr>
                <w:rFonts w:ascii="Arial" w:hAnsi="Arial" w:cs="Arial"/>
                <w:color w:val="000000"/>
                <w:sz w:val="20"/>
                <w:szCs w:val="20"/>
              </w:rPr>
            </w:pPr>
          </w:p>
        </w:tc>
        <w:tc>
          <w:tcPr>
            <w:tcW w:w="1800" w:type="dxa"/>
            <w:tcBorders>
              <w:top w:val="nil"/>
              <w:left w:val="nil"/>
              <w:bottom w:val="single" w:sz="4" w:space="0" w:color="auto"/>
              <w:right w:val="single" w:sz="4" w:space="0" w:color="auto"/>
            </w:tcBorders>
            <w:shd w:val="clear" w:color="auto" w:fill="auto"/>
            <w:noWrap/>
            <w:vAlign w:val="center"/>
          </w:tcPr>
          <w:p w14:paraId="347C36E8" w14:textId="77777777" w:rsidR="001328E2" w:rsidRPr="008C2146" w:rsidRDefault="001328E2">
            <w:pPr>
              <w:jc w:val="center"/>
              <w:rPr>
                <w:rFonts w:ascii="Arial" w:hAnsi="Arial" w:cs="Arial"/>
                <w:color w:val="000000"/>
                <w:sz w:val="20"/>
                <w:szCs w:val="20"/>
              </w:rPr>
            </w:pPr>
          </w:p>
        </w:tc>
      </w:tr>
      <w:tr w:rsidR="001328E2" w:rsidRPr="008C2146" w14:paraId="572782C3" w14:textId="77777777" w:rsidTr="00796659">
        <w:trPr>
          <w:trHeight w:val="680"/>
        </w:trPr>
        <w:tc>
          <w:tcPr>
            <w:tcW w:w="1006" w:type="dxa"/>
            <w:tcBorders>
              <w:top w:val="nil"/>
              <w:left w:val="single" w:sz="4" w:space="0" w:color="auto"/>
              <w:bottom w:val="single" w:sz="4" w:space="0" w:color="auto"/>
              <w:right w:val="single" w:sz="4" w:space="0" w:color="auto"/>
            </w:tcBorders>
            <w:shd w:val="clear" w:color="auto" w:fill="auto"/>
            <w:noWrap/>
            <w:vAlign w:val="center"/>
            <w:hideMark/>
          </w:tcPr>
          <w:p w14:paraId="2BA30EC9" w14:textId="77777777" w:rsidR="001328E2" w:rsidRPr="008C2146" w:rsidRDefault="001328E2">
            <w:pPr>
              <w:rPr>
                <w:rFonts w:ascii="Arial" w:hAnsi="Arial" w:cs="Arial"/>
                <w:b/>
                <w:bCs/>
                <w:color w:val="000000"/>
                <w:sz w:val="20"/>
                <w:szCs w:val="20"/>
              </w:rPr>
            </w:pPr>
            <w:r w:rsidRPr="008C2146">
              <w:rPr>
                <w:rFonts w:ascii="Arial" w:hAnsi="Arial" w:cs="Arial"/>
                <w:b/>
                <w:bCs/>
                <w:color w:val="000000"/>
                <w:sz w:val="20"/>
                <w:szCs w:val="20"/>
              </w:rPr>
              <w:t>c8</w:t>
            </w:r>
          </w:p>
        </w:tc>
        <w:tc>
          <w:tcPr>
            <w:tcW w:w="1784" w:type="dxa"/>
            <w:tcBorders>
              <w:top w:val="nil"/>
              <w:left w:val="nil"/>
              <w:bottom w:val="single" w:sz="4" w:space="0" w:color="auto"/>
              <w:right w:val="single" w:sz="4" w:space="0" w:color="auto"/>
            </w:tcBorders>
            <w:shd w:val="clear" w:color="auto" w:fill="auto"/>
            <w:vAlign w:val="bottom"/>
            <w:hideMark/>
          </w:tcPr>
          <w:p w14:paraId="297AF9E1" w14:textId="77777777" w:rsidR="001328E2" w:rsidRPr="008C2146" w:rsidRDefault="001328E2">
            <w:pPr>
              <w:jc w:val="center"/>
              <w:rPr>
                <w:rFonts w:ascii="Arial" w:hAnsi="Arial" w:cs="Arial"/>
                <w:b/>
                <w:bCs/>
                <w:color w:val="000000"/>
                <w:sz w:val="20"/>
                <w:szCs w:val="20"/>
              </w:rPr>
            </w:pPr>
            <w:r w:rsidRPr="008C2146">
              <w:rPr>
                <w:rFonts w:ascii="Arial" w:hAnsi="Arial" w:cs="Arial"/>
                <w:b/>
                <w:bCs/>
                <w:color w:val="000000"/>
                <w:sz w:val="20"/>
                <w:szCs w:val="20"/>
              </w:rPr>
              <w:t>cluster 1 n=555 cluster 2 n=596</w:t>
            </w:r>
          </w:p>
        </w:tc>
        <w:tc>
          <w:tcPr>
            <w:tcW w:w="1710" w:type="dxa"/>
            <w:tcBorders>
              <w:top w:val="single" w:sz="4" w:space="0" w:color="auto"/>
              <w:left w:val="nil"/>
              <w:bottom w:val="single" w:sz="4" w:space="0" w:color="auto"/>
              <w:right w:val="single" w:sz="4" w:space="0" w:color="auto"/>
            </w:tcBorders>
          </w:tcPr>
          <w:p w14:paraId="7551A0D4" w14:textId="77777777" w:rsidR="00796659" w:rsidRDefault="00796659">
            <w:pPr>
              <w:jc w:val="center"/>
              <w:rPr>
                <w:rFonts w:ascii="Arial" w:hAnsi="Arial" w:cs="Arial"/>
                <w:color w:val="000000"/>
                <w:sz w:val="20"/>
                <w:szCs w:val="20"/>
              </w:rPr>
            </w:pPr>
          </w:p>
          <w:p w14:paraId="06AEA525" w14:textId="3F3BD470" w:rsidR="001328E2" w:rsidRPr="008C2146" w:rsidRDefault="00796659">
            <w:pPr>
              <w:jc w:val="center"/>
              <w:rPr>
                <w:rFonts w:ascii="Arial" w:hAnsi="Arial" w:cs="Arial"/>
                <w:color w:val="000000"/>
                <w:sz w:val="20"/>
                <w:szCs w:val="20"/>
              </w:rPr>
            </w:pPr>
            <w:r>
              <w:rPr>
                <w:rFonts w:ascii="Arial" w:hAnsi="Arial" w:cs="Arial"/>
                <w:color w:val="000000"/>
                <w:sz w:val="20"/>
                <w:szCs w:val="20"/>
              </w:rPr>
              <w:t>0.1385</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14:paraId="6DD103CD" w14:textId="0EF5CC63" w:rsidR="001328E2" w:rsidRPr="008C2146" w:rsidRDefault="001328E2">
            <w:pPr>
              <w:jc w:val="center"/>
              <w:rPr>
                <w:rFonts w:ascii="Arial" w:hAnsi="Arial" w:cs="Arial"/>
                <w:color w:val="000000"/>
                <w:sz w:val="20"/>
                <w:szCs w:val="20"/>
              </w:rPr>
            </w:pPr>
            <w:r w:rsidRPr="008C2146">
              <w:rPr>
                <w:rFonts w:ascii="Arial" w:hAnsi="Arial" w:cs="Arial"/>
                <w:color w:val="000000"/>
                <w:sz w:val="20"/>
                <w:szCs w:val="20"/>
              </w:rPr>
              <w:t>1.0000</w:t>
            </w:r>
          </w:p>
        </w:tc>
        <w:tc>
          <w:tcPr>
            <w:tcW w:w="1890" w:type="dxa"/>
            <w:tcBorders>
              <w:top w:val="nil"/>
              <w:left w:val="nil"/>
              <w:bottom w:val="single" w:sz="4" w:space="0" w:color="auto"/>
              <w:right w:val="single" w:sz="4" w:space="0" w:color="auto"/>
            </w:tcBorders>
            <w:shd w:val="clear" w:color="auto" w:fill="auto"/>
            <w:noWrap/>
            <w:vAlign w:val="center"/>
            <w:hideMark/>
          </w:tcPr>
          <w:p w14:paraId="068BD23A" w14:textId="77777777" w:rsidR="001328E2" w:rsidRPr="008C2146" w:rsidRDefault="001328E2">
            <w:pPr>
              <w:jc w:val="center"/>
              <w:rPr>
                <w:rFonts w:ascii="Arial" w:hAnsi="Arial" w:cs="Arial"/>
                <w:color w:val="000000"/>
                <w:sz w:val="20"/>
                <w:szCs w:val="20"/>
              </w:rPr>
            </w:pPr>
            <w:r w:rsidRPr="008C2146">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center"/>
            <w:hideMark/>
          </w:tcPr>
          <w:p w14:paraId="3D0CAD33" w14:textId="77777777" w:rsidR="001328E2" w:rsidRPr="008C2146" w:rsidRDefault="001328E2">
            <w:pPr>
              <w:jc w:val="center"/>
              <w:rPr>
                <w:rFonts w:ascii="Arial" w:hAnsi="Arial" w:cs="Arial"/>
                <w:color w:val="000000"/>
                <w:sz w:val="20"/>
                <w:szCs w:val="20"/>
              </w:rPr>
            </w:pPr>
            <w:r w:rsidRPr="008C2146">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center"/>
            <w:hideMark/>
          </w:tcPr>
          <w:p w14:paraId="2A5D44DC" w14:textId="77777777" w:rsidR="001328E2" w:rsidRPr="008C2146" w:rsidRDefault="001328E2">
            <w:pPr>
              <w:jc w:val="center"/>
              <w:rPr>
                <w:rFonts w:ascii="Arial" w:hAnsi="Arial" w:cs="Arial"/>
                <w:color w:val="000000"/>
                <w:sz w:val="20"/>
                <w:szCs w:val="20"/>
              </w:rPr>
            </w:pPr>
            <w:r w:rsidRPr="008C2146">
              <w:rPr>
                <w:rFonts w:ascii="Arial" w:hAnsi="Arial" w:cs="Arial"/>
                <w:color w:val="000000"/>
                <w:sz w:val="20"/>
                <w:szCs w:val="20"/>
              </w:rPr>
              <w:t> </w:t>
            </w:r>
          </w:p>
        </w:tc>
      </w:tr>
      <w:tr w:rsidR="001328E2" w:rsidRPr="008C2146" w14:paraId="14824E7B" w14:textId="77777777" w:rsidTr="00796659">
        <w:trPr>
          <w:trHeight w:val="680"/>
        </w:trPr>
        <w:tc>
          <w:tcPr>
            <w:tcW w:w="1006" w:type="dxa"/>
            <w:tcBorders>
              <w:top w:val="nil"/>
              <w:left w:val="single" w:sz="4" w:space="0" w:color="auto"/>
              <w:bottom w:val="single" w:sz="4" w:space="0" w:color="auto"/>
              <w:right w:val="single" w:sz="4" w:space="0" w:color="auto"/>
            </w:tcBorders>
            <w:shd w:val="clear" w:color="auto" w:fill="auto"/>
            <w:noWrap/>
            <w:vAlign w:val="center"/>
            <w:hideMark/>
          </w:tcPr>
          <w:p w14:paraId="21D060B0" w14:textId="77777777" w:rsidR="001328E2" w:rsidRPr="008C2146" w:rsidRDefault="001328E2">
            <w:pPr>
              <w:rPr>
                <w:rFonts w:ascii="Arial" w:hAnsi="Arial" w:cs="Arial"/>
                <w:b/>
                <w:bCs/>
                <w:color w:val="000000"/>
                <w:sz w:val="20"/>
                <w:szCs w:val="20"/>
              </w:rPr>
            </w:pPr>
            <w:r w:rsidRPr="008C2146">
              <w:rPr>
                <w:rFonts w:ascii="Arial" w:hAnsi="Arial" w:cs="Arial"/>
                <w:b/>
                <w:bCs/>
                <w:color w:val="000000"/>
                <w:sz w:val="20"/>
                <w:szCs w:val="20"/>
              </w:rPr>
              <w:t>c18</w:t>
            </w:r>
          </w:p>
        </w:tc>
        <w:tc>
          <w:tcPr>
            <w:tcW w:w="1784" w:type="dxa"/>
            <w:tcBorders>
              <w:top w:val="nil"/>
              <w:left w:val="nil"/>
              <w:bottom w:val="single" w:sz="4" w:space="0" w:color="auto"/>
              <w:right w:val="single" w:sz="4" w:space="0" w:color="auto"/>
            </w:tcBorders>
            <w:shd w:val="clear" w:color="auto" w:fill="auto"/>
            <w:vAlign w:val="bottom"/>
            <w:hideMark/>
          </w:tcPr>
          <w:p w14:paraId="5219FE5A" w14:textId="77777777" w:rsidR="001328E2" w:rsidRPr="008C2146" w:rsidRDefault="001328E2">
            <w:pPr>
              <w:jc w:val="center"/>
              <w:rPr>
                <w:rFonts w:ascii="Arial" w:hAnsi="Arial" w:cs="Arial"/>
                <w:b/>
                <w:bCs/>
                <w:color w:val="000000"/>
                <w:sz w:val="20"/>
                <w:szCs w:val="20"/>
              </w:rPr>
            </w:pPr>
            <w:r w:rsidRPr="008C2146">
              <w:rPr>
                <w:rFonts w:ascii="Arial" w:hAnsi="Arial" w:cs="Arial"/>
                <w:b/>
                <w:bCs/>
                <w:color w:val="000000"/>
                <w:sz w:val="20"/>
                <w:szCs w:val="20"/>
              </w:rPr>
              <w:t>cluster 1 n=515 cluster 2 n=636</w:t>
            </w:r>
          </w:p>
        </w:tc>
        <w:tc>
          <w:tcPr>
            <w:tcW w:w="1710" w:type="dxa"/>
            <w:tcBorders>
              <w:top w:val="single" w:sz="4" w:space="0" w:color="auto"/>
              <w:left w:val="nil"/>
              <w:bottom w:val="single" w:sz="4" w:space="0" w:color="auto"/>
              <w:right w:val="single" w:sz="4" w:space="0" w:color="auto"/>
            </w:tcBorders>
          </w:tcPr>
          <w:p w14:paraId="5FB38854" w14:textId="77777777" w:rsidR="00796659" w:rsidRDefault="00796659">
            <w:pPr>
              <w:jc w:val="center"/>
              <w:rPr>
                <w:rFonts w:ascii="Arial" w:hAnsi="Arial" w:cs="Arial"/>
                <w:color w:val="000000"/>
                <w:sz w:val="20"/>
                <w:szCs w:val="20"/>
              </w:rPr>
            </w:pPr>
          </w:p>
          <w:p w14:paraId="704E3808" w14:textId="5793E48B" w:rsidR="001328E2" w:rsidRPr="008C2146" w:rsidRDefault="00796659">
            <w:pPr>
              <w:jc w:val="center"/>
              <w:rPr>
                <w:rFonts w:ascii="Arial" w:hAnsi="Arial" w:cs="Arial"/>
                <w:color w:val="000000"/>
                <w:sz w:val="20"/>
                <w:szCs w:val="20"/>
              </w:rPr>
            </w:pPr>
            <w:r>
              <w:rPr>
                <w:rFonts w:ascii="Arial" w:hAnsi="Arial" w:cs="Arial"/>
                <w:color w:val="000000"/>
                <w:sz w:val="20"/>
                <w:szCs w:val="20"/>
              </w:rPr>
              <w:t>0.1544</w:t>
            </w:r>
          </w:p>
        </w:tc>
        <w:tc>
          <w:tcPr>
            <w:tcW w:w="1710" w:type="dxa"/>
            <w:tcBorders>
              <w:top w:val="nil"/>
              <w:left w:val="single" w:sz="4" w:space="0" w:color="auto"/>
              <w:bottom w:val="single" w:sz="4" w:space="0" w:color="auto"/>
              <w:right w:val="single" w:sz="4" w:space="0" w:color="auto"/>
            </w:tcBorders>
            <w:shd w:val="clear" w:color="auto" w:fill="auto"/>
            <w:noWrap/>
            <w:vAlign w:val="center"/>
            <w:hideMark/>
          </w:tcPr>
          <w:p w14:paraId="4A3FA84C" w14:textId="7502323D" w:rsidR="001328E2" w:rsidRPr="008C2146" w:rsidRDefault="001328E2">
            <w:pPr>
              <w:jc w:val="center"/>
              <w:rPr>
                <w:rFonts w:ascii="Arial" w:hAnsi="Arial" w:cs="Arial"/>
                <w:color w:val="000000"/>
                <w:sz w:val="20"/>
                <w:szCs w:val="20"/>
              </w:rPr>
            </w:pPr>
            <w:r w:rsidRPr="008C2146">
              <w:rPr>
                <w:rFonts w:ascii="Arial" w:hAnsi="Arial" w:cs="Arial"/>
                <w:color w:val="000000"/>
                <w:sz w:val="20"/>
                <w:szCs w:val="20"/>
              </w:rPr>
              <w:t>0.0005</w:t>
            </w:r>
          </w:p>
        </w:tc>
        <w:tc>
          <w:tcPr>
            <w:tcW w:w="1890" w:type="dxa"/>
            <w:tcBorders>
              <w:top w:val="nil"/>
              <w:left w:val="nil"/>
              <w:bottom w:val="single" w:sz="4" w:space="0" w:color="auto"/>
              <w:right w:val="single" w:sz="4" w:space="0" w:color="auto"/>
            </w:tcBorders>
            <w:shd w:val="clear" w:color="auto" w:fill="auto"/>
            <w:noWrap/>
            <w:vAlign w:val="center"/>
            <w:hideMark/>
          </w:tcPr>
          <w:p w14:paraId="07285124" w14:textId="77777777" w:rsidR="001328E2" w:rsidRPr="008C2146" w:rsidRDefault="001328E2">
            <w:pPr>
              <w:jc w:val="center"/>
              <w:rPr>
                <w:rFonts w:ascii="Arial" w:hAnsi="Arial" w:cs="Arial"/>
                <w:color w:val="000000"/>
                <w:sz w:val="20"/>
                <w:szCs w:val="20"/>
              </w:rPr>
            </w:pPr>
            <w:r w:rsidRPr="008C2146">
              <w:rPr>
                <w:rFonts w:ascii="Arial" w:hAnsi="Arial" w:cs="Arial"/>
                <w:color w:val="000000"/>
                <w:sz w:val="20"/>
                <w:szCs w:val="20"/>
              </w:rPr>
              <w:t>1.0000</w:t>
            </w:r>
          </w:p>
        </w:tc>
        <w:tc>
          <w:tcPr>
            <w:tcW w:w="1800" w:type="dxa"/>
            <w:tcBorders>
              <w:top w:val="nil"/>
              <w:left w:val="nil"/>
              <w:bottom w:val="single" w:sz="4" w:space="0" w:color="auto"/>
              <w:right w:val="single" w:sz="4" w:space="0" w:color="auto"/>
            </w:tcBorders>
            <w:shd w:val="clear" w:color="auto" w:fill="auto"/>
            <w:noWrap/>
            <w:vAlign w:val="center"/>
            <w:hideMark/>
          </w:tcPr>
          <w:p w14:paraId="30BD8A47" w14:textId="77777777" w:rsidR="001328E2" w:rsidRPr="008C2146" w:rsidRDefault="001328E2">
            <w:pPr>
              <w:jc w:val="center"/>
              <w:rPr>
                <w:rFonts w:ascii="Arial" w:hAnsi="Arial" w:cs="Arial"/>
                <w:color w:val="000000"/>
                <w:sz w:val="20"/>
                <w:szCs w:val="20"/>
              </w:rPr>
            </w:pPr>
            <w:r w:rsidRPr="008C2146">
              <w:rPr>
                <w:rFonts w:ascii="Arial" w:hAnsi="Arial" w:cs="Arial"/>
                <w:color w:val="000000"/>
                <w:sz w:val="20"/>
                <w:szCs w:val="20"/>
              </w:rPr>
              <w:t> </w:t>
            </w:r>
          </w:p>
        </w:tc>
        <w:tc>
          <w:tcPr>
            <w:tcW w:w="1800" w:type="dxa"/>
            <w:tcBorders>
              <w:top w:val="nil"/>
              <w:left w:val="nil"/>
              <w:bottom w:val="single" w:sz="4" w:space="0" w:color="auto"/>
              <w:right w:val="single" w:sz="4" w:space="0" w:color="auto"/>
            </w:tcBorders>
            <w:shd w:val="clear" w:color="auto" w:fill="auto"/>
            <w:noWrap/>
            <w:vAlign w:val="center"/>
            <w:hideMark/>
          </w:tcPr>
          <w:p w14:paraId="726E821C" w14:textId="77777777" w:rsidR="001328E2" w:rsidRPr="008C2146" w:rsidRDefault="001328E2">
            <w:pPr>
              <w:jc w:val="center"/>
              <w:rPr>
                <w:rFonts w:ascii="Arial" w:hAnsi="Arial" w:cs="Arial"/>
                <w:color w:val="000000"/>
                <w:sz w:val="20"/>
                <w:szCs w:val="20"/>
              </w:rPr>
            </w:pPr>
            <w:r w:rsidRPr="008C2146">
              <w:rPr>
                <w:rFonts w:ascii="Arial" w:hAnsi="Arial" w:cs="Arial"/>
                <w:color w:val="000000"/>
                <w:sz w:val="20"/>
                <w:szCs w:val="20"/>
              </w:rPr>
              <w:t> </w:t>
            </w:r>
          </w:p>
        </w:tc>
      </w:tr>
      <w:tr w:rsidR="001328E2" w:rsidRPr="008C2146" w14:paraId="5AA62CF6" w14:textId="77777777" w:rsidTr="00796659">
        <w:trPr>
          <w:trHeight w:val="680"/>
        </w:trPr>
        <w:tc>
          <w:tcPr>
            <w:tcW w:w="1006" w:type="dxa"/>
            <w:tcBorders>
              <w:top w:val="nil"/>
              <w:left w:val="single" w:sz="4" w:space="0" w:color="auto"/>
              <w:bottom w:val="single" w:sz="4" w:space="0" w:color="auto"/>
              <w:right w:val="single" w:sz="4" w:space="0" w:color="auto"/>
            </w:tcBorders>
            <w:shd w:val="clear" w:color="auto" w:fill="auto"/>
            <w:noWrap/>
            <w:vAlign w:val="center"/>
            <w:hideMark/>
          </w:tcPr>
          <w:p w14:paraId="66098425" w14:textId="77777777" w:rsidR="001328E2" w:rsidRPr="008C2146" w:rsidRDefault="001328E2">
            <w:pPr>
              <w:rPr>
                <w:rFonts w:ascii="Arial" w:hAnsi="Arial" w:cs="Arial"/>
                <w:b/>
                <w:bCs/>
                <w:color w:val="000000"/>
                <w:sz w:val="20"/>
                <w:szCs w:val="20"/>
              </w:rPr>
            </w:pPr>
            <w:r w:rsidRPr="008C2146">
              <w:rPr>
                <w:rFonts w:ascii="Arial" w:hAnsi="Arial" w:cs="Arial"/>
                <w:b/>
                <w:bCs/>
                <w:color w:val="000000"/>
                <w:sz w:val="20"/>
                <w:szCs w:val="20"/>
              </w:rPr>
              <w:t>HILIC-Pos</w:t>
            </w:r>
          </w:p>
        </w:tc>
        <w:tc>
          <w:tcPr>
            <w:tcW w:w="1784" w:type="dxa"/>
            <w:tcBorders>
              <w:top w:val="nil"/>
              <w:left w:val="nil"/>
              <w:bottom w:val="single" w:sz="4" w:space="0" w:color="auto"/>
              <w:right w:val="single" w:sz="4" w:space="0" w:color="auto"/>
            </w:tcBorders>
            <w:shd w:val="clear" w:color="auto" w:fill="auto"/>
            <w:vAlign w:val="bottom"/>
            <w:hideMark/>
          </w:tcPr>
          <w:p w14:paraId="161F79E1" w14:textId="77777777" w:rsidR="001328E2" w:rsidRPr="008C2146" w:rsidRDefault="001328E2">
            <w:pPr>
              <w:jc w:val="center"/>
              <w:rPr>
                <w:rFonts w:ascii="Arial" w:hAnsi="Arial" w:cs="Arial"/>
                <w:b/>
                <w:bCs/>
                <w:color w:val="000000"/>
                <w:sz w:val="20"/>
                <w:szCs w:val="20"/>
              </w:rPr>
            </w:pPr>
            <w:r w:rsidRPr="008C2146">
              <w:rPr>
                <w:rFonts w:ascii="Arial" w:hAnsi="Arial" w:cs="Arial"/>
                <w:b/>
                <w:bCs/>
                <w:color w:val="000000"/>
                <w:sz w:val="20"/>
                <w:szCs w:val="20"/>
              </w:rPr>
              <w:t xml:space="preserve"> cluster 1 n=583 cluster 2 n=568</w:t>
            </w:r>
          </w:p>
        </w:tc>
        <w:tc>
          <w:tcPr>
            <w:tcW w:w="1710" w:type="dxa"/>
            <w:tcBorders>
              <w:top w:val="single" w:sz="4" w:space="0" w:color="auto"/>
              <w:left w:val="nil"/>
              <w:bottom w:val="single" w:sz="4" w:space="0" w:color="auto"/>
              <w:right w:val="single" w:sz="4" w:space="0" w:color="auto"/>
            </w:tcBorders>
          </w:tcPr>
          <w:p w14:paraId="632A77A6" w14:textId="77777777" w:rsidR="00796659" w:rsidRDefault="00796659">
            <w:pPr>
              <w:jc w:val="center"/>
              <w:rPr>
                <w:rFonts w:ascii="Arial" w:hAnsi="Arial" w:cs="Arial"/>
                <w:color w:val="000000"/>
                <w:sz w:val="20"/>
                <w:szCs w:val="20"/>
              </w:rPr>
            </w:pPr>
          </w:p>
          <w:p w14:paraId="3D99596C" w14:textId="0581E492" w:rsidR="001328E2" w:rsidRPr="008C2146" w:rsidRDefault="00796659">
            <w:pPr>
              <w:jc w:val="center"/>
              <w:rPr>
                <w:rFonts w:ascii="Arial" w:hAnsi="Arial" w:cs="Arial"/>
                <w:color w:val="000000"/>
                <w:sz w:val="20"/>
                <w:szCs w:val="20"/>
              </w:rPr>
            </w:pPr>
            <w:r>
              <w:rPr>
                <w:rFonts w:ascii="Arial" w:hAnsi="Arial" w:cs="Arial"/>
                <w:color w:val="000000"/>
                <w:sz w:val="20"/>
                <w:szCs w:val="20"/>
              </w:rPr>
              <w:t>0.1019</w:t>
            </w:r>
          </w:p>
        </w:tc>
        <w:tc>
          <w:tcPr>
            <w:tcW w:w="1710" w:type="dxa"/>
            <w:tcBorders>
              <w:top w:val="nil"/>
              <w:left w:val="single" w:sz="4" w:space="0" w:color="auto"/>
              <w:bottom w:val="nil"/>
              <w:right w:val="nil"/>
            </w:tcBorders>
            <w:shd w:val="clear" w:color="auto" w:fill="auto"/>
            <w:noWrap/>
            <w:vAlign w:val="center"/>
            <w:hideMark/>
          </w:tcPr>
          <w:p w14:paraId="50935892" w14:textId="03C87E13" w:rsidR="001328E2" w:rsidRPr="008C2146" w:rsidRDefault="001328E2">
            <w:pPr>
              <w:jc w:val="center"/>
              <w:rPr>
                <w:rFonts w:ascii="Arial" w:hAnsi="Arial" w:cs="Arial"/>
                <w:color w:val="000000"/>
                <w:sz w:val="20"/>
                <w:szCs w:val="20"/>
              </w:rPr>
            </w:pPr>
            <w:r w:rsidRPr="008C2146">
              <w:rPr>
                <w:rFonts w:ascii="Arial" w:hAnsi="Arial" w:cs="Arial"/>
                <w:color w:val="000000"/>
                <w:sz w:val="20"/>
                <w:szCs w:val="20"/>
              </w:rPr>
              <w:t>0.0954</w:t>
            </w:r>
          </w:p>
        </w:tc>
        <w:tc>
          <w:tcPr>
            <w:tcW w:w="1890" w:type="dxa"/>
            <w:tcBorders>
              <w:top w:val="nil"/>
              <w:left w:val="single" w:sz="4" w:space="0" w:color="auto"/>
              <w:bottom w:val="single" w:sz="4" w:space="0" w:color="auto"/>
              <w:right w:val="single" w:sz="4" w:space="0" w:color="auto"/>
            </w:tcBorders>
            <w:shd w:val="clear" w:color="auto" w:fill="auto"/>
            <w:noWrap/>
            <w:vAlign w:val="center"/>
            <w:hideMark/>
          </w:tcPr>
          <w:p w14:paraId="3FB9BCD8" w14:textId="77777777" w:rsidR="001328E2" w:rsidRPr="008C2146" w:rsidRDefault="001328E2">
            <w:pPr>
              <w:jc w:val="center"/>
              <w:rPr>
                <w:rFonts w:ascii="Arial" w:hAnsi="Arial" w:cs="Arial"/>
                <w:color w:val="000000"/>
                <w:sz w:val="20"/>
                <w:szCs w:val="20"/>
              </w:rPr>
            </w:pPr>
            <w:r w:rsidRPr="008C2146">
              <w:rPr>
                <w:rFonts w:ascii="Arial" w:hAnsi="Arial" w:cs="Arial"/>
                <w:color w:val="000000"/>
                <w:sz w:val="20"/>
                <w:szCs w:val="20"/>
              </w:rPr>
              <w:t>0.0054</w:t>
            </w:r>
          </w:p>
        </w:tc>
        <w:tc>
          <w:tcPr>
            <w:tcW w:w="1800" w:type="dxa"/>
            <w:tcBorders>
              <w:top w:val="nil"/>
              <w:left w:val="nil"/>
              <w:bottom w:val="single" w:sz="4" w:space="0" w:color="auto"/>
              <w:right w:val="single" w:sz="4" w:space="0" w:color="auto"/>
            </w:tcBorders>
            <w:shd w:val="clear" w:color="auto" w:fill="auto"/>
            <w:noWrap/>
            <w:vAlign w:val="center"/>
            <w:hideMark/>
          </w:tcPr>
          <w:p w14:paraId="538E8235" w14:textId="77777777" w:rsidR="001328E2" w:rsidRPr="008C2146" w:rsidRDefault="001328E2">
            <w:pPr>
              <w:jc w:val="center"/>
              <w:rPr>
                <w:rFonts w:ascii="Arial" w:hAnsi="Arial" w:cs="Arial"/>
                <w:color w:val="000000"/>
                <w:sz w:val="20"/>
                <w:szCs w:val="20"/>
              </w:rPr>
            </w:pPr>
            <w:r w:rsidRPr="008C2146">
              <w:rPr>
                <w:rFonts w:ascii="Arial" w:hAnsi="Arial" w:cs="Arial"/>
                <w:color w:val="000000"/>
                <w:sz w:val="20"/>
                <w:szCs w:val="20"/>
              </w:rPr>
              <w:t>1.0000</w:t>
            </w:r>
          </w:p>
        </w:tc>
        <w:tc>
          <w:tcPr>
            <w:tcW w:w="1800" w:type="dxa"/>
            <w:tcBorders>
              <w:top w:val="nil"/>
              <w:left w:val="nil"/>
              <w:bottom w:val="single" w:sz="4" w:space="0" w:color="auto"/>
              <w:right w:val="single" w:sz="4" w:space="0" w:color="auto"/>
            </w:tcBorders>
            <w:shd w:val="clear" w:color="auto" w:fill="auto"/>
            <w:noWrap/>
            <w:vAlign w:val="center"/>
            <w:hideMark/>
          </w:tcPr>
          <w:p w14:paraId="1D261FFF" w14:textId="77777777" w:rsidR="001328E2" w:rsidRPr="008C2146" w:rsidRDefault="001328E2">
            <w:pPr>
              <w:jc w:val="center"/>
              <w:rPr>
                <w:rFonts w:ascii="Arial" w:hAnsi="Arial" w:cs="Arial"/>
                <w:color w:val="000000"/>
                <w:sz w:val="20"/>
                <w:szCs w:val="20"/>
              </w:rPr>
            </w:pPr>
            <w:r w:rsidRPr="008C2146">
              <w:rPr>
                <w:rFonts w:ascii="Arial" w:hAnsi="Arial" w:cs="Arial"/>
                <w:color w:val="000000"/>
                <w:sz w:val="20"/>
                <w:szCs w:val="20"/>
              </w:rPr>
              <w:t> </w:t>
            </w:r>
          </w:p>
        </w:tc>
      </w:tr>
      <w:tr w:rsidR="001328E2" w:rsidRPr="008C2146" w14:paraId="1D24E3D5" w14:textId="77777777" w:rsidTr="00796659">
        <w:trPr>
          <w:trHeight w:val="1020"/>
        </w:trPr>
        <w:tc>
          <w:tcPr>
            <w:tcW w:w="1006" w:type="dxa"/>
            <w:tcBorders>
              <w:top w:val="nil"/>
              <w:left w:val="single" w:sz="4" w:space="0" w:color="auto"/>
              <w:bottom w:val="single" w:sz="4" w:space="0" w:color="auto"/>
              <w:right w:val="single" w:sz="4" w:space="0" w:color="auto"/>
            </w:tcBorders>
            <w:shd w:val="clear" w:color="auto" w:fill="auto"/>
            <w:noWrap/>
            <w:vAlign w:val="center"/>
            <w:hideMark/>
          </w:tcPr>
          <w:p w14:paraId="3417C377" w14:textId="77777777" w:rsidR="001328E2" w:rsidRPr="008C2146" w:rsidRDefault="001328E2">
            <w:pPr>
              <w:rPr>
                <w:rFonts w:ascii="Arial" w:hAnsi="Arial" w:cs="Arial"/>
                <w:b/>
                <w:bCs/>
                <w:color w:val="000000"/>
                <w:sz w:val="20"/>
                <w:szCs w:val="20"/>
              </w:rPr>
            </w:pPr>
            <w:r w:rsidRPr="008C2146">
              <w:rPr>
                <w:rFonts w:ascii="Arial" w:hAnsi="Arial" w:cs="Arial"/>
                <w:b/>
                <w:bCs/>
                <w:color w:val="000000"/>
                <w:sz w:val="20"/>
                <w:szCs w:val="20"/>
              </w:rPr>
              <w:t>Amide</w:t>
            </w:r>
          </w:p>
        </w:tc>
        <w:tc>
          <w:tcPr>
            <w:tcW w:w="1784" w:type="dxa"/>
            <w:tcBorders>
              <w:top w:val="nil"/>
              <w:left w:val="nil"/>
              <w:bottom w:val="single" w:sz="4" w:space="0" w:color="auto"/>
              <w:right w:val="single" w:sz="4" w:space="0" w:color="auto"/>
            </w:tcBorders>
            <w:shd w:val="clear" w:color="auto" w:fill="auto"/>
            <w:vAlign w:val="bottom"/>
            <w:hideMark/>
          </w:tcPr>
          <w:p w14:paraId="0EB28DDE" w14:textId="77777777" w:rsidR="001328E2" w:rsidRPr="008C2146" w:rsidRDefault="001328E2">
            <w:pPr>
              <w:jc w:val="center"/>
              <w:rPr>
                <w:rFonts w:ascii="Arial" w:hAnsi="Arial" w:cs="Arial"/>
                <w:b/>
                <w:bCs/>
                <w:color w:val="000000"/>
                <w:sz w:val="20"/>
                <w:szCs w:val="20"/>
              </w:rPr>
            </w:pPr>
            <w:r w:rsidRPr="008C2146">
              <w:rPr>
                <w:rFonts w:ascii="Arial" w:hAnsi="Arial" w:cs="Arial"/>
                <w:b/>
                <w:bCs/>
                <w:color w:val="000000"/>
                <w:sz w:val="20"/>
                <w:szCs w:val="20"/>
              </w:rPr>
              <w:t>cluster 1 n=297 cluster 2 n=377 cluster 3 n=477</w:t>
            </w:r>
          </w:p>
        </w:tc>
        <w:tc>
          <w:tcPr>
            <w:tcW w:w="1710" w:type="dxa"/>
            <w:tcBorders>
              <w:top w:val="single" w:sz="4" w:space="0" w:color="auto"/>
              <w:left w:val="nil"/>
              <w:bottom w:val="single" w:sz="4" w:space="0" w:color="auto"/>
              <w:right w:val="single" w:sz="4" w:space="0" w:color="auto"/>
            </w:tcBorders>
          </w:tcPr>
          <w:p w14:paraId="13559E6E" w14:textId="77777777" w:rsidR="00796659" w:rsidRDefault="00796659">
            <w:pPr>
              <w:jc w:val="center"/>
              <w:rPr>
                <w:rFonts w:ascii="Arial" w:hAnsi="Arial" w:cs="Arial"/>
                <w:color w:val="000000"/>
                <w:sz w:val="20"/>
                <w:szCs w:val="20"/>
              </w:rPr>
            </w:pPr>
          </w:p>
          <w:p w14:paraId="136D8EE0" w14:textId="77777777" w:rsidR="00796659" w:rsidRDefault="00796659">
            <w:pPr>
              <w:jc w:val="center"/>
              <w:rPr>
                <w:rFonts w:ascii="Arial" w:hAnsi="Arial" w:cs="Arial"/>
                <w:color w:val="000000"/>
                <w:sz w:val="20"/>
                <w:szCs w:val="20"/>
              </w:rPr>
            </w:pPr>
          </w:p>
          <w:p w14:paraId="3E41B9C2" w14:textId="56ABAF36" w:rsidR="001328E2" w:rsidRPr="008C2146" w:rsidRDefault="00796659">
            <w:pPr>
              <w:jc w:val="center"/>
              <w:rPr>
                <w:rFonts w:ascii="Arial" w:hAnsi="Arial" w:cs="Arial"/>
                <w:color w:val="000000"/>
                <w:sz w:val="20"/>
                <w:szCs w:val="20"/>
              </w:rPr>
            </w:pPr>
            <w:r>
              <w:rPr>
                <w:rFonts w:ascii="Arial" w:hAnsi="Arial" w:cs="Arial"/>
                <w:color w:val="000000"/>
                <w:sz w:val="20"/>
                <w:szCs w:val="20"/>
              </w:rPr>
              <w:t>0.2972</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F924C2" w14:textId="3F0858C1" w:rsidR="001328E2" w:rsidRPr="008C2146" w:rsidRDefault="001328E2">
            <w:pPr>
              <w:jc w:val="center"/>
              <w:rPr>
                <w:rFonts w:ascii="Arial" w:hAnsi="Arial" w:cs="Arial"/>
                <w:color w:val="000000"/>
                <w:sz w:val="20"/>
                <w:szCs w:val="20"/>
              </w:rPr>
            </w:pPr>
            <w:r w:rsidRPr="008C2146">
              <w:rPr>
                <w:rFonts w:ascii="Arial" w:hAnsi="Arial" w:cs="Arial"/>
                <w:color w:val="000000"/>
                <w:sz w:val="20"/>
                <w:szCs w:val="20"/>
              </w:rPr>
              <w:t>0.0023</w:t>
            </w:r>
          </w:p>
        </w:tc>
        <w:tc>
          <w:tcPr>
            <w:tcW w:w="1890" w:type="dxa"/>
            <w:tcBorders>
              <w:top w:val="nil"/>
              <w:left w:val="nil"/>
              <w:bottom w:val="single" w:sz="4" w:space="0" w:color="auto"/>
              <w:right w:val="single" w:sz="4" w:space="0" w:color="auto"/>
            </w:tcBorders>
            <w:shd w:val="clear" w:color="auto" w:fill="auto"/>
            <w:noWrap/>
            <w:vAlign w:val="center"/>
            <w:hideMark/>
          </w:tcPr>
          <w:p w14:paraId="5B041FA2" w14:textId="77777777" w:rsidR="001328E2" w:rsidRPr="008C2146" w:rsidRDefault="001328E2">
            <w:pPr>
              <w:jc w:val="center"/>
              <w:rPr>
                <w:rFonts w:ascii="Arial" w:hAnsi="Arial" w:cs="Arial"/>
                <w:color w:val="000000"/>
                <w:sz w:val="20"/>
                <w:szCs w:val="20"/>
              </w:rPr>
            </w:pPr>
            <w:r w:rsidRPr="008C2146">
              <w:rPr>
                <w:rFonts w:ascii="Arial" w:hAnsi="Arial" w:cs="Arial"/>
                <w:color w:val="000000"/>
                <w:sz w:val="20"/>
                <w:szCs w:val="20"/>
              </w:rPr>
              <w:t>0.0466</w:t>
            </w:r>
          </w:p>
        </w:tc>
        <w:tc>
          <w:tcPr>
            <w:tcW w:w="1800" w:type="dxa"/>
            <w:tcBorders>
              <w:top w:val="nil"/>
              <w:left w:val="nil"/>
              <w:bottom w:val="single" w:sz="4" w:space="0" w:color="auto"/>
              <w:right w:val="single" w:sz="4" w:space="0" w:color="auto"/>
            </w:tcBorders>
            <w:shd w:val="clear" w:color="auto" w:fill="auto"/>
            <w:noWrap/>
            <w:vAlign w:val="center"/>
            <w:hideMark/>
          </w:tcPr>
          <w:p w14:paraId="483E7F1D" w14:textId="77777777" w:rsidR="001328E2" w:rsidRPr="008C2146" w:rsidRDefault="001328E2">
            <w:pPr>
              <w:jc w:val="center"/>
              <w:rPr>
                <w:rFonts w:ascii="Arial" w:hAnsi="Arial" w:cs="Arial"/>
                <w:color w:val="000000"/>
                <w:sz w:val="20"/>
                <w:szCs w:val="20"/>
              </w:rPr>
            </w:pPr>
            <w:r w:rsidRPr="008C2146">
              <w:rPr>
                <w:rFonts w:ascii="Arial" w:hAnsi="Arial" w:cs="Arial"/>
                <w:color w:val="000000"/>
                <w:sz w:val="20"/>
                <w:szCs w:val="20"/>
              </w:rPr>
              <w:t>0.0566</w:t>
            </w:r>
          </w:p>
        </w:tc>
        <w:tc>
          <w:tcPr>
            <w:tcW w:w="1800" w:type="dxa"/>
            <w:tcBorders>
              <w:top w:val="nil"/>
              <w:left w:val="nil"/>
              <w:bottom w:val="single" w:sz="4" w:space="0" w:color="auto"/>
              <w:right w:val="single" w:sz="4" w:space="0" w:color="auto"/>
            </w:tcBorders>
            <w:shd w:val="clear" w:color="auto" w:fill="auto"/>
            <w:noWrap/>
            <w:vAlign w:val="center"/>
            <w:hideMark/>
          </w:tcPr>
          <w:p w14:paraId="209F5FA4" w14:textId="77777777" w:rsidR="001328E2" w:rsidRPr="008C2146" w:rsidRDefault="001328E2">
            <w:pPr>
              <w:jc w:val="center"/>
              <w:rPr>
                <w:rFonts w:ascii="Arial" w:hAnsi="Arial" w:cs="Arial"/>
                <w:color w:val="000000"/>
                <w:sz w:val="20"/>
                <w:szCs w:val="20"/>
              </w:rPr>
            </w:pPr>
            <w:r w:rsidRPr="008C2146">
              <w:rPr>
                <w:rFonts w:ascii="Arial" w:hAnsi="Arial" w:cs="Arial"/>
                <w:color w:val="000000"/>
                <w:sz w:val="20"/>
                <w:szCs w:val="20"/>
              </w:rPr>
              <w:t>1.0000</w:t>
            </w:r>
          </w:p>
        </w:tc>
      </w:tr>
    </w:tbl>
    <w:p w14:paraId="50F17768" w14:textId="29B6EA2D" w:rsidR="00465521" w:rsidRPr="008C2146" w:rsidRDefault="00465521" w:rsidP="008C2146">
      <w:pPr>
        <w:rPr>
          <w:rFonts w:ascii="Arial" w:hAnsi="Arial" w:cs="Arial"/>
          <w:bCs/>
          <w:i/>
          <w:iCs/>
          <w:sz w:val="16"/>
          <w:szCs w:val="16"/>
        </w:rPr>
      </w:pPr>
      <w:r w:rsidRPr="008C2146">
        <w:rPr>
          <w:rFonts w:ascii="Arial" w:hAnsi="Arial" w:cs="Arial"/>
          <w:bCs/>
          <w:i/>
          <w:iCs/>
          <w:sz w:val="16"/>
          <w:szCs w:val="16"/>
        </w:rPr>
        <w:t xml:space="preserve">Participants clustered into two groups for the c8, c18 and HILIC-pos platforms all and three groups for the Amide platform </w:t>
      </w:r>
    </w:p>
    <w:p w14:paraId="69429278" w14:textId="74772E0F" w:rsidR="00465521" w:rsidRPr="008C2146" w:rsidRDefault="00465521" w:rsidP="008C2146">
      <w:pPr>
        <w:rPr>
          <w:rFonts w:ascii="Arial" w:hAnsi="Arial" w:cs="Arial"/>
          <w:bCs/>
          <w:i/>
          <w:iCs/>
          <w:sz w:val="16"/>
          <w:szCs w:val="16"/>
        </w:rPr>
      </w:pPr>
      <w:r w:rsidRPr="008C2146">
        <w:rPr>
          <w:rFonts w:ascii="Arial" w:hAnsi="Arial" w:cs="Arial"/>
          <w:bCs/>
          <w:i/>
          <w:iCs/>
          <w:sz w:val="16"/>
          <w:szCs w:val="16"/>
        </w:rPr>
        <w:t>The Adjusted Rand Index is scored from 0 to 1, with 1 indicating identical grouping</w:t>
      </w:r>
    </w:p>
    <w:p w14:paraId="4FD37419" w14:textId="3DCD6E09" w:rsidR="001A0DBB" w:rsidRPr="008C2146" w:rsidRDefault="001A0DBB" w:rsidP="0016426E">
      <w:pPr>
        <w:spacing w:after="120"/>
        <w:rPr>
          <w:rFonts w:ascii="Arial" w:hAnsi="Arial" w:cs="Arial"/>
          <w:b/>
          <w:sz w:val="20"/>
          <w:szCs w:val="20"/>
        </w:rPr>
      </w:pPr>
    </w:p>
    <w:p w14:paraId="0D033613" w14:textId="77777777" w:rsidR="00C03461" w:rsidRPr="008C2146" w:rsidRDefault="00C03461" w:rsidP="0016426E">
      <w:pPr>
        <w:spacing w:after="120"/>
        <w:rPr>
          <w:rFonts w:ascii="Arial" w:hAnsi="Arial" w:cs="Arial"/>
          <w:b/>
          <w:sz w:val="20"/>
          <w:szCs w:val="20"/>
        </w:rPr>
      </w:pPr>
    </w:p>
    <w:p w14:paraId="4E2BAB6A" w14:textId="5F9F69C0" w:rsidR="005343FD" w:rsidRPr="00CE03DA" w:rsidRDefault="00F10C6B" w:rsidP="0016426E">
      <w:pPr>
        <w:spacing w:after="120"/>
        <w:rPr>
          <w:rFonts w:ascii="Arial" w:hAnsi="Arial" w:cs="Arial"/>
          <w:b/>
          <w:bCs/>
        </w:rPr>
      </w:pPr>
      <w:r w:rsidRPr="00CE03DA">
        <w:rPr>
          <w:rFonts w:ascii="Arial" w:hAnsi="Arial" w:cs="Arial"/>
          <w:b/>
          <w:bCs/>
        </w:rPr>
        <w:t>e</w:t>
      </w:r>
      <w:r w:rsidR="005343FD" w:rsidRPr="00CE03DA">
        <w:rPr>
          <w:rFonts w:ascii="Arial" w:hAnsi="Arial" w:cs="Arial"/>
          <w:b/>
          <w:bCs/>
        </w:rPr>
        <w:t>Tables</w:t>
      </w:r>
      <w:r w:rsidR="00834281">
        <w:rPr>
          <w:rFonts w:ascii="Arial" w:hAnsi="Arial" w:cs="Arial"/>
          <w:b/>
          <w:bCs/>
        </w:rPr>
        <w:t>4</w:t>
      </w:r>
      <w:r w:rsidR="005343FD" w:rsidRPr="00CE03DA">
        <w:rPr>
          <w:rFonts w:ascii="Arial" w:hAnsi="Arial" w:cs="Arial"/>
          <w:b/>
          <w:bCs/>
        </w:rPr>
        <w:t>-</w:t>
      </w:r>
      <w:r w:rsidR="00834281">
        <w:rPr>
          <w:rFonts w:ascii="Arial" w:hAnsi="Arial" w:cs="Arial"/>
          <w:b/>
          <w:bCs/>
        </w:rPr>
        <w:t>8</w:t>
      </w:r>
    </w:p>
    <w:p w14:paraId="3382C07C" w14:textId="211933DF" w:rsidR="005343FD" w:rsidRPr="008C2146" w:rsidRDefault="005343FD" w:rsidP="0016426E">
      <w:pPr>
        <w:spacing w:after="120"/>
        <w:rPr>
          <w:rFonts w:ascii="Arial" w:hAnsi="Arial" w:cs="Arial"/>
          <w:sz w:val="20"/>
          <w:szCs w:val="20"/>
        </w:rPr>
      </w:pPr>
      <w:r w:rsidRPr="008C2146">
        <w:rPr>
          <w:rFonts w:ascii="Arial" w:hAnsi="Arial" w:cs="Arial"/>
          <w:sz w:val="20"/>
          <w:szCs w:val="20"/>
        </w:rPr>
        <w:t>See attached excel files. Metabolite associations with endotype membership for Endotype one (</w:t>
      </w:r>
      <w:r w:rsidR="00834281">
        <w:rPr>
          <w:rFonts w:ascii="Arial" w:hAnsi="Arial" w:cs="Arial"/>
          <w:sz w:val="20"/>
          <w:szCs w:val="20"/>
        </w:rPr>
        <w:t>e</w:t>
      </w:r>
      <w:r w:rsidRPr="008C2146">
        <w:rPr>
          <w:rFonts w:ascii="Arial" w:hAnsi="Arial" w:cs="Arial"/>
          <w:sz w:val="20"/>
          <w:szCs w:val="20"/>
        </w:rPr>
        <w:t>Table</w:t>
      </w:r>
      <w:r w:rsidR="00834281">
        <w:rPr>
          <w:rFonts w:ascii="Arial" w:hAnsi="Arial" w:cs="Arial"/>
          <w:sz w:val="20"/>
          <w:szCs w:val="20"/>
        </w:rPr>
        <w:t>4</w:t>
      </w:r>
      <w:r w:rsidRPr="008C2146">
        <w:rPr>
          <w:rFonts w:ascii="Arial" w:hAnsi="Arial" w:cs="Arial"/>
          <w:sz w:val="20"/>
          <w:szCs w:val="20"/>
        </w:rPr>
        <w:t>), two, (</w:t>
      </w:r>
      <w:r w:rsidR="00834281">
        <w:rPr>
          <w:rFonts w:ascii="Arial" w:hAnsi="Arial" w:cs="Arial"/>
          <w:sz w:val="20"/>
          <w:szCs w:val="20"/>
        </w:rPr>
        <w:t>e</w:t>
      </w:r>
      <w:r w:rsidR="00834281" w:rsidRPr="008C2146">
        <w:rPr>
          <w:rFonts w:ascii="Arial" w:hAnsi="Arial" w:cs="Arial"/>
          <w:sz w:val="20"/>
          <w:szCs w:val="20"/>
        </w:rPr>
        <w:t>Table</w:t>
      </w:r>
      <w:r w:rsidR="00834281">
        <w:rPr>
          <w:rFonts w:ascii="Arial" w:hAnsi="Arial" w:cs="Arial"/>
          <w:sz w:val="20"/>
          <w:szCs w:val="20"/>
        </w:rPr>
        <w:t>5</w:t>
      </w:r>
      <w:r w:rsidRPr="008C2146">
        <w:rPr>
          <w:rFonts w:ascii="Arial" w:hAnsi="Arial" w:cs="Arial"/>
          <w:sz w:val="20"/>
          <w:szCs w:val="20"/>
        </w:rPr>
        <w:t>), three (</w:t>
      </w:r>
      <w:r w:rsidR="00834281">
        <w:rPr>
          <w:rFonts w:ascii="Arial" w:hAnsi="Arial" w:cs="Arial"/>
          <w:sz w:val="20"/>
          <w:szCs w:val="20"/>
        </w:rPr>
        <w:t>e</w:t>
      </w:r>
      <w:r w:rsidR="00834281" w:rsidRPr="008C2146">
        <w:rPr>
          <w:rFonts w:ascii="Arial" w:hAnsi="Arial" w:cs="Arial"/>
          <w:sz w:val="20"/>
          <w:szCs w:val="20"/>
        </w:rPr>
        <w:t>Table</w:t>
      </w:r>
      <w:r w:rsidR="00834281">
        <w:rPr>
          <w:rFonts w:ascii="Arial" w:hAnsi="Arial" w:cs="Arial"/>
          <w:sz w:val="20"/>
          <w:szCs w:val="20"/>
        </w:rPr>
        <w:t>6</w:t>
      </w:r>
      <w:r w:rsidRPr="008C2146">
        <w:rPr>
          <w:rFonts w:ascii="Arial" w:hAnsi="Arial" w:cs="Arial"/>
          <w:sz w:val="20"/>
          <w:szCs w:val="20"/>
        </w:rPr>
        <w:t>), four (</w:t>
      </w:r>
      <w:r w:rsidR="00834281">
        <w:rPr>
          <w:rFonts w:ascii="Arial" w:hAnsi="Arial" w:cs="Arial"/>
          <w:sz w:val="20"/>
          <w:szCs w:val="20"/>
        </w:rPr>
        <w:t>e</w:t>
      </w:r>
      <w:r w:rsidR="00834281" w:rsidRPr="008C2146">
        <w:rPr>
          <w:rFonts w:ascii="Arial" w:hAnsi="Arial" w:cs="Arial"/>
          <w:sz w:val="20"/>
          <w:szCs w:val="20"/>
        </w:rPr>
        <w:t>Table</w:t>
      </w:r>
      <w:r w:rsidR="00834281">
        <w:rPr>
          <w:rFonts w:ascii="Arial" w:hAnsi="Arial" w:cs="Arial"/>
          <w:sz w:val="20"/>
          <w:szCs w:val="20"/>
        </w:rPr>
        <w:t>7</w:t>
      </w:r>
      <w:r w:rsidRPr="008C2146">
        <w:rPr>
          <w:rFonts w:ascii="Arial" w:hAnsi="Arial" w:cs="Arial"/>
          <w:sz w:val="20"/>
          <w:szCs w:val="20"/>
        </w:rPr>
        <w:t>), and five (</w:t>
      </w:r>
      <w:r w:rsidR="00834281">
        <w:rPr>
          <w:rFonts w:ascii="Arial" w:hAnsi="Arial" w:cs="Arial"/>
          <w:sz w:val="20"/>
          <w:szCs w:val="20"/>
        </w:rPr>
        <w:t>e</w:t>
      </w:r>
      <w:r w:rsidR="00834281" w:rsidRPr="008C2146">
        <w:rPr>
          <w:rFonts w:ascii="Arial" w:hAnsi="Arial" w:cs="Arial"/>
          <w:sz w:val="20"/>
          <w:szCs w:val="20"/>
        </w:rPr>
        <w:t>Table</w:t>
      </w:r>
      <w:r w:rsidR="00834281">
        <w:rPr>
          <w:rFonts w:ascii="Arial" w:hAnsi="Arial" w:cs="Arial"/>
          <w:sz w:val="20"/>
          <w:szCs w:val="20"/>
        </w:rPr>
        <w:t>8</w:t>
      </w:r>
      <w:r w:rsidRPr="008C2146">
        <w:rPr>
          <w:rFonts w:ascii="Arial" w:hAnsi="Arial" w:cs="Arial"/>
          <w:sz w:val="20"/>
          <w:szCs w:val="20"/>
        </w:rPr>
        <w:t>)</w:t>
      </w:r>
    </w:p>
    <w:p w14:paraId="20230EF2" w14:textId="77777777" w:rsidR="00C03461" w:rsidRPr="008C2146" w:rsidRDefault="00C03461" w:rsidP="005343FD">
      <w:pPr>
        <w:jc w:val="both"/>
        <w:rPr>
          <w:rFonts w:ascii="Arial" w:hAnsi="Arial" w:cs="Arial"/>
          <w:b/>
          <w:bCs/>
          <w:sz w:val="20"/>
          <w:szCs w:val="20"/>
        </w:rPr>
      </w:pPr>
    </w:p>
    <w:p w14:paraId="51A4AD65" w14:textId="77777777" w:rsidR="00C03461" w:rsidRPr="008C2146" w:rsidRDefault="00C03461" w:rsidP="005343FD">
      <w:pPr>
        <w:jc w:val="both"/>
        <w:rPr>
          <w:rFonts w:ascii="Arial" w:hAnsi="Arial" w:cs="Arial"/>
          <w:b/>
          <w:bCs/>
          <w:sz w:val="20"/>
          <w:szCs w:val="20"/>
        </w:rPr>
      </w:pPr>
    </w:p>
    <w:p w14:paraId="5B1AA6B3" w14:textId="07666D67" w:rsidR="00C03461" w:rsidRPr="008C2146" w:rsidRDefault="00C03461" w:rsidP="005343FD">
      <w:pPr>
        <w:jc w:val="both"/>
        <w:rPr>
          <w:rFonts w:ascii="Arial" w:hAnsi="Arial" w:cs="Arial"/>
          <w:b/>
          <w:bCs/>
          <w:sz w:val="20"/>
          <w:szCs w:val="20"/>
        </w:rPr>
      </w:pPr>
    </w:p>
    <w:p w14:paraId="7F7FB48C" w14:textId="613E5E89" w:rsidR="00D46670" w:rsidRPr="008C2146" w:rsidRDefault="00D46670" w:rsidP="005343FD">
      <w:pPr>
        <w:jc w:val="both"/>
        <w:rPr>
          <w:rFonts w:ascii="Arial" w:hAnsi="Arial" w:cs="Arial"/>
          <w:b/>
          <w:bCs/>
          <w:sz w:val="20"/>
          <w:szCs w:val="20"/>
        </w:rPr>
      </w:pPr>
    </w:p>
    <w:p w14:paraId="30BD9B64" w14:textId="74FF1B33" w:rsidR="00D46670" w:rsidRPr="008C2146" w:rsidRDefault="00D46670" w:rsidP="005343FD">
      <w:pPr>
        <w:jc w:val="both"/>
        <w:rPr>
          <w:rFonts w:ascii="Arial" w:hAnsi="Arial" w:cs="Arial"/>
          <w:b/>
          <w:bCs/>
          <w:sz w:val="20"/>
          <w:szCs w:val="20"/>
        </w:rPr>
      </w:pPr>
    </w:p>
    <w:p w14:paraId="79C3657D" w14:textId="58197740" w:rsidR="00D46670" w:rsidRPr="008C2146" w:rsidRDefault="00D46670" w:rsidP="005343FD">
      <w:pPr>
        <w:jc w:val="both"/>
        <w:rPr>
          <w:rFonts w:ascii="Arial" w:hAnsi="Arial" w:cs="Arial"/>
          <w:b/>
          <w:bCs/>
          <w:sz w:val="20"/>
          <w:szCs w:val="20"/>
        </w:rPr>
      </w:pPr>
    </w:p>
    <w:p w14:paraId="6400C26A" w14:textId="0C2F597E" w:rsidR="00D46670" w:rsidRPr="008C2146" w:rsidRDefault="00D46670" w:rsidP="005343FD">
      <w:pPr>
        <w:jc w:val="both"/>
        <w:rPr>
          <w:rFonts w:ascii="Arial" w:hAnsi="Arial" w:cs="Arial"/>
          <w:b/>
          <w:bCs/>
          <w:sz w:val="20"/>
          <w:szCs w:val="20"/>
        </w:rPr>
      </w:pPr>
    </w:p>
    <w:p w14:paraId="0F88E95A" w14:textId="126CEC7A" w:rsidR="00D46670" w:rsidRPr="008C2146" w:rsidRDefault="00D46670" w:rsidP="005343FD">
      <w:pPr>
        <w:jc w:val="both"/>
        <w:rPr>
          <w:rFonts w:ascii="Arial" w:hAnsi="Arial" w:cs="Arial"/>
          <w:b/>
          <w:bCs/>
          <w:sz w:val="20"/>
          <w:szCs w:val="20"/>
        </w:rPr>
      </w:pPr>
    </w:p>
    <w:p w14:paraId="77B8C26F" w14:textId="06080C6C" w:rsidR="00D46670" w:rsidRPr="008C2146" w:rsidRDefault="00D46670" w:rsidP="005343FD">
      <w:pPr>
        <w:jc w:val="both"/>
        <w:rPr>
          <w:rFonts w:ascii="Arial" w:hAnsi="Arial" w:cs="Arial"/>
          <w:b/>
          <w:bCs/>
          <w:sz w:val="20"/>
          <w:szCs w:val="20"/>
        </w:rPr>
      </w:pPr>
    </w:p>
    <w:p w14:paraId="7DD13484" w14:textId="5DD8AF60" w:rsidR="00D46670" w:rsidRPr="008C2146" w:rsidRDefault="00D46670" w:rsidP="005343FD">
      <w:pPr>
        <w:jc w:val="both"/>
        <w:rPr>
          <w:rFonts w:ascii="Arial" w:hAnsi="Arial" w:cs="Arial"/>
          <w:b/>
          <w:bCs/>
          <w:sz w:val="20"/>
          <w:szCs w:val="20"/>
        </w:rPr>
      </w:pPr>
    </w:p>
    <w:p w14:paraId="5CCCE6CA" w14:textId="3BBEC952" w:rsidR="00D46670" w:rsidRPr="008C2146" w:rsidRDefault="00D46670" w:rsidP="005343FD">
      <w:pPr>
        <w:jc w:val="both"/>
        <w:rPr>
          <w:rFonts w:ascii="Arial" w:hAnsi="Arial" w:cs="Arial"/>
          <w:b/>
          <w:bCs/>
          <w:sz w:val="20"/>
          <w:szCs w:val="20"/>
        </w:rPr>
      </w:pPr>
    </w:p>
    <w:p w14:paraId="213E24E2" w14:textId="6819C0A0" w:rsidR="00D46670" w:rsidRPr="008C2146" w:rsidRDefault="00D46670" w:rsidP="005343FD">
      <w:pPr>
        <w:jc w:val="both"/>
        <w:rPr>
          <w:rFonts w:ascii="Arial" w:hAnsi="Arial" w:cs="Arial"/>
          <w:b/>
          <w:bCs/>
          <w:sz w:val="20"/>
          <w:szCs w:val="20"/>
        </w:rPr>
      </w:pPr>
    </w:p>
    <w:p w14:paraId="6D3A8A0E" w14:textId="77777777" w:rsidR="00C03461" w:rsidRPr="008C2146" w:rsidRDefault="00C03461" w:rsidP="005343FD">
      <w:pPr>
        <w:jc w:val="both"/>
        <w:rPr>
          <w:rFonts w:ascii="Arial" w:hAnsi="Arial" w:cs="Arial"/>
          <w:b/>
          <w:bCs/>
          <w:sz w:val="20"/>
          <w:szCs w:val="20"/>
        </w:rPr>
      </w:pPr>
    </w:p>
    <w:p w14:paraId="648A5AD9" w14:textId="2DB898B1" w:rsidR="005343FD" w:rsidRPr="00CE03DA" w:rsidRDefault="00F10C6B" w:rsidP="005343FD">
      <w:pPr>
        <w:jc w:val="both"/>
        <w:rPr>
          <w:rFonts w:ascii="Arial" w:hAnsi="Arial" w:cs="Arial"/>
          <w:b/>
          <w:bCs/>
        </w:rPr>
      </w:pPr>
      <w:r w:rsidRPr="00CE03DA">
        <w:rPr>
          <w:rFonts w:ascii="Arial" w:hAnsi="Arial" w:cs="Arial"/>
          <w:b/>
          <w:bCs/>
        </w:rPr>
        <w:lastRenderedPageBreak/>
        <w:t>e</w:t>
      </w:r>
      <w:r w:rsidR="005343FD" w:rsidRPr="00CE03DA">
        <w:rPr>
          <w:rFonts w:ascii="Arial" w:hAnsi="Arial" w:cs="Arial"/>
          <w:b/>
          <w:bCs/>
        </w:rPr>
        <w:t>Table</w:t>
      </w:r>
      <w:r w:rsidR="00834281">
        <w:rPr>
          <w:rFonts w:ascii="Arial" w:hAnsi="Arial" w:cs="Arial"/>
          <w:b/>
          <w:bCs/>
        </w:rPr>
        <w:t>9</w:t>
      </w:r>
      <w:r w:rsidR="005343FD" w:rsidRPr="00CE03DA">
        <w:rPr>
          <w:rFonts w:ascii="Arial" w:hAnsi="Arial" w:cs="Arial"/>
          <w:b/>
          <w:bCs/>
        </w:rPr>
        <w:t>: Number of Metabolites associated with membership of each endotype and the crossover in associations between endotypes</w:t>
      </w:r>
    </w:p>
    <w:p w14:paraId="2ACC2940" w14:textId="77777777" w:rsidR="005343FD" w:rsidRPr="008C2146" w:rsidRDefault="005343FD" w:rsidP="005343FD">
      <w:pPr>
        <w:jc w:val="both"/>
        <w:rPr>
          <w:rFonts w:ascii="Arial" w:hAnsi="Arial" w:cs="Arial"/>
          <w:sz w:val="20"/>
          <w:szCs w:val="20"/>
        </w:rPr>
      </w:pPr>
    </w:p>
    <w:tbl>
      <w:tblPr>
        <w:tblW w:w="10480" w:type="dxa"/>
        <w:tblInd w:w="-280" w:type="dxa"/>
        <w:tblLook w:val="04A0" w:firstRow="1" w:lastRow="0" w:firstColumn="1" w:lastColumn="0" w:noHBand="0" w:noVBand="1"/>
      </w:tblPr>
      <w:tblGrid>
        <w:gridCol w:w="1580"/>
        <w:gridCol w:w="1300"/>
        <w:gridCol w:w="1520"/>
        <w:gridCol w:w="1520"/>
        <w:gridCol w:w="1520"/>
        <w:gridCol w:w="1520"/>
        <w:gridCol w:w="1520"/>
      </w:tblGrid>
      <w:tr w:rsidR="005343FD" w:rsidRPr="008C2146" w14:paraId="25AB1131" w14:textId="77777777" w:rsidTr="00E366F2">
        <w:trPr>
          <w:trHeight w:val="320"/>
        </w:trPr>
        <w:tc>
          <w:tcPr>
            <w:tcW w:w="1580" w:type="dxa"/>
            <w:tcBorders>
              <w:top w:val="single" w:sz="8" w:space="0" w:color="auto"/>
              <w:left w:val="single" w:sz="8" w:space="0" w:color="auto"/>
              <w:bottom w:val="nil"/>
              <w:right w:val="nil"/>
            </w:tcBorders>
            <w:shd w:val="clear" w:color="auto" w:fill="auto"/>
            <w:noWrap/>
            <w:vAlign w:val="bottom"/>
            <w:hideMark/>
          </w:tcPr>
          <w:p w14:paraId="75573DBC" w14:textId="77777777" w:rsidR="005343FD" w:rsidRPr="008C2146" w:rsidRDefault="005343FD" w:rsidP="00E366F2">
            <w:pPr>
              <w:rPr>
                <w:rFonts w:ascii="Arial" w:hAnsi="Arial" w:cs="Arial"/>
                <w:b/>
                <w:bCs/>
                <w:color w:val="000000"/>
                <w:sz w:val="20"/>
                <w:szCs w:val="20"/>
              </w:rPr>
            </w:pPr>
            <w:r w:rsidRPr="008C2146">
              <w:rPr>
                <w:rFonts w:ascii="Arial" w:hAnsi="Arial" w:cs="Arial"/>
                <w:b/>
                <w:bCs/>
                <w:color w:val="000000"/>
                <w:sz w:val="20"/>
                <w:szCs w:val="20"/>
              </w:rPr>
              <w:t> </w:t>
            </w:r>
          </w:p>
        </w:tc>
        <w:tc>
          <w:tcPr>
            <w:tcW w:w="1300" w:type="dxa"/>
            <w:tcBorders>
              <w:top w:val="single" w:sz="8" w:space="0" w:color="auto"/>
              <w:left w:val="nil"/>
              <w:bottom w:val="nil"/>
              <w:right w:val="single" w:sz="8" w:space="0" w:color="auto"/>
            </w:tcBorders>
            <w:shd w:val="clear" w:color="auto" w:fill="auto"/>
            <w:noWrap/>
            <w:vAlign w:val="bottom"/>
            <w:hideMark/>
          </w:tcPr>
          <w:p w14:paraId="2EE84C0F" w14:textId="77777777" w:rsidR="005343FD" w:rsidRPr="008C2146" w:rsidRDefault="005343FD" w:rsidP="00E366F2">
            <w:pPr>
              <w:rPr>
                <w:rFonts w:ascii="Arial" w:hAnsi="Arial" w:cs="Arial"/>
                <w:b/>
                <w:bCs/>
                <w:color w:val="000000"/>
                <w:sz w:val="20"/>
                <w:szCs w:val="20"/>
              </w:rPr>
            </w:pPr>
            <w:r w:rsidRPr="008C2146">
              <w:rPr>
                <w:rFonts w:ascii="Arial" w:hAnsi="Arial" w:cs="Arial"/>
                <w:b/>
                <w:bCs/>
                <w:color w:val="000000"/>
                <w:sz w:val="20"/>
                <w:szCs w:val="20"/>
              </w:rPr>
              <w:t> </w:t>
            </w:r>
          </w:p>
        </w:tc>
        <w:tc>
          <w:tcPr>
            <w:tcW w:w="1520" w:type="dxa"/>
            <w:tcBorders>
              <w:top w:val="single" w:sz="8" w:space="0" w:color="auto"/>
              <w:left w:val="nil"/>
              <w:bottom w:val="nil"/>
              <w:right w:val="nil"/>
            </w:tcBorders>
            <w:shd w:val="clear" w:color="auto" w:fill="auto"/>
            <w:noWrap/>
            <w:vAlign w:val="bottom"/>
            <w:hideMark/>
          </w:tcPr>
          <w:p w14:paraId="20BAB18B" w14:textId="77777777" w:rsidR="005343FD" w:rsidRPr="008C2146" w:rsidRDefault="005343FD" w:rsidP="00E366F2">
            <w:pPr>
              <w:jc w:val="center"/>
              <w:rPr>
                <w:rFonts w:ascii="Arial" w:hAnsi="Arial" w:cs="Arial"/>
                <w:b/>
                <w:bCs/>
                <w:color w:val="000000"/>
                <w:sz w:val="20"/>
                <w:szCs w:val="20"/>
              </w:rPr>
            </w:pPr>
            <w:r w:rsidRPr="008C2146">
              <w:rPr>
                <w:rFonts w:ascii="Arial" w:hAnsi="Arial" w:cs="Arial"/>
                <w:b/>
                <w:bCs/>
                <w:color w:val="000000"/>
                <w:sz w:val="20"/>
                <w:szCs w:val="20"/>
              </w:rPr>
              <w:t>Endotype 1</w:t>
            </w:r>
          </w:p>
        </w:tc>
        <w:tc>
          <w:tcPr>
            <w:tcW w:w="1520" w:type="dxa"/>
            <w:tcBorders>
              <w:top w:val="single" w:sz="8" w:space="0" w:color="auto"/>
              <w:left w:val="nil"/>
              <w:bottom w:val="nil"/>
              <w:right w:val="nil"/>
            </w:tcBorders>
            <w:shd w:val="clear" w:color="auto" w:fill="auto"/>
            <w:noWrap/>
            <w:vAlign w:val="bottom"/>
            <w:hideMark/>
          </w:tcPr>
          <w:p w14:paraId="3539F006" w14:textId="77777777" w:rsidR="005343FD" w:rsidRPr="008C2146" w:rsidRDefault="005343FD" w:rsidP="00E366F2">
            <w:pPr>
              <w:jc w:val="center"/>
              <w:rPr>
                <w:rFonts w:ascii="Arial" w:hAnsi="Arial" w:cs="Arial"/>
                <w:b/>
                <w:bCs/>
                <w:color w:val="000000"/>
                <w:sz w:val="20"/>
                <w:szCs w:val="20"/>
              </w:rPr>
            </w:pPr>
            <w:r w:rsidRPr="008C2146">
              <w:rPr>
                <w:rFonts w:ascii="Arial" w:hAnsi="Arial" w:cs="Arial"/>
                <w:b/>
                <w:bCs/>
                <w:color w:val="000000"/>
                <w:sz w:val="20"/>
                <w:szCs w:val="20"/>
              </w:rPr>
              <w:t>Endotype 2</w:t>
            </w:r>
          </w:p>
        </w:tc>
        <w:tc>
          <w:tcPr>
            <w:tcW w:w="1520" w:type="dxa"/>
            <w:tcBorders>
              <w:top w:val="single" w:sz="8" w:space="0" w:color="auto"/>
              <w:left w:val="nil"/>
              <w:bottom w:val="nil"/>
              <w:right w:val="nil"/>
            </w:tcBorders>
            <w:shd w:val="clear" w:color="auto" w:fill="auto"/>
            <w:noWrap/>
            <w:vAlign w:val="bottom"/>
            <w:hideMark/>
          </w:tcPr>
          <w:p w14:paraId="0AB9D772" w14:textId="77777777" w:rsidR="005343FD" w:rsidRPr="008C2146" w:rsidRDefault="005343FD" w:rsidP="00E366F2">
            <w:pPr>
              <w:jc w:val="center"/>
              <w:rPr>
                <w:rFonts w:ascii="Arial" w:hAnsi="Arial" w:cs="Arial"/>
                <w:b/>
                <w:bCs/>
                <w:color w:val="000000"/>
                <w:sz w:val="20"/>
                <w:szCs w:val="20"/>
              </w:rPr>
            </w:pPr>
            <w:r w:rsidRPr="008C2146">
              <w:rPr>
                <w:rFonts w:ascii="Arial" w:hAnsi="Arial" w:cs="Arial"/>
                <w:b/>
                <w:bCs/>
                <w:color w:val="000000"/>
                <w:sz w:val="20"/>
                <w:szCs w:val="20"/>
              </w:rPr>
              <w:t>Endotype 3</w:t>
            </w:r>
          </w:p>
        </w:tc>
        <w:tc>
          <w:tcPr>
            <w:tcW w:w="1520" w:type="dxa"/>
            <w:tcBorders>
              <w:top w:val="single" w:sz="8" w:space="0" w:color="auto"/>
              <w:left w:val="nil"/>
              <w:bottom w:val="nil"/>
              <w:right w:val="nil"/>
            </w:tcBorders>
            <w:shd w:val="clear" w:color="auto" w:fill="auto"/>
            <w:noWrap/>
            <w:vAlign w:val="bottom"/>
            <w:hideMark/>
          </w:tcPr>
          <w:p w14:paraId="168AEBE9" w14:textId="77777777" w:rsidR="005343FD" w:rsidRPr="008C2146" w:rsidRDefault="005343FD" w:rsidP="00E366F2">
            <w:pPr>
              <w:jc w:val="center"/>
              <w:rPr>
                <w:rFonts w:ascii="Arial" w:hAnsi="Arial" w:cs="Arial"/>
                <w:b/>
                <w:bCs/>
                <w:color w:val="000000"/>
                <w:sz w:val="20"/>
                <w:szCs w:val="20"/>
              </w:rPr>
            </w:pPr>
            <w:r w:rsidRPr="008C2146">
              <w:rPr>
                <w:rFonts w:ascii="Arial" w:hAnsi="Arial" w:cs="Arial"/>
                <w:b/>
                <w:bCs/>
                <w:color w:val="000000"/>
                <w:sz w:val="20"/>
                <w:szCs w:val="20"/>
              </w:rPr>
              <w:t>Endotype 4</w:t>
            </w:r>
          </w:p>
        </w:tc>
        <w:tc>
          <w:tcPr>
            <w:tcW w:w="1520" w:type="dxa"/>
            <w:tcBorders>
              <w:top w:val="single" w:sz="8" w:space="0" w:color="auto"/>
              <w:left w:val="nil"/>
              <w:bottom w:val="nil"/>
              <w:right w:val="single" w:sz="8" w:space="0" w:color="auto"/>
            </w:tcBorders>
            <w:shd w:val="clear" w:color="auto" w:fill="auto"/>
            <w:noWrap/>
            <w:vAlign w:val="bottom"/>
            <w:hideMark/>
          </w:tcPr>
          <w:p w14:paraId="6A8905A9" w14:textId="77777777" w:rsidR="005343FD" w:rsidRPr="008C2146" w:rsidRDefault="005343FD" w:rsidP="00E366F2">
            <w:pPr>
              <w:jc w:val="center"/>
              <w:rPr>
                <w:rFonts w:ascii="Arial" w:hAnsi="Arial" w:cs="Arial"/>
                <w:b/>
                <w:bCs/>
                <w:color w:val="000000"/>
                <w:sz w:val="20"/>
                <w:szCs w:val="20"/>
              </w:rPr>
            </w:pPr>
            <w:r w:rsidRPr="008C2146">
              <w:rPr>
                <w:rFonts w:ascii="Arial" w:hAnsi="Arial" w:cs="Arial"/>
                <w:b/>
                <w:bCs/>
                <w:color w:val="000000"/>
                <w:sz w:val="20"/>
                <w:szCs w:val="20"/>
              </w:rPr>
              <w:t>Endotype 5</w:t>
            </w:r>
          </w:p>
        </w:tc>
      </w:tr>
      <w:tr w:rsidR="005343FD" w:rsidRPr="008C2146" w14:paraId="26633A61" w14:textId="77777777" w:rsidTr="00E366F2">
        <w:trPr>
          <w:trHeight w:val="340"/>
        </w:trPr>
        <w:tc>
          <w:tcPr>
            <w:tcW w:w="1580" w:type="dxa"/>
            <w:tcBorders>
              <w:top w:val="nil"/>
              <w:left w:val="single" w:sz="8" w:space="0" w:color="auto"/>
              <w:bottom w:val="single" w:sz="8" w:space="0" w:color="auto"/>
              <w:right w:val="nil"/>
            </w:tcBorders>
            <w:shd w:val="clear" w:color="auto" w:fill="auto"/>
            <w:noWrap/>
            <w:vAlign w:val="bottom"/>
            <w:hideMark/>
          </w:tcPr>
          <w:p w14:paraId="2EBF54C0" w14:textId="77777777" w:rsidR="005343FD" w:rsidRPr="008C2146" w:rsidRDefault="005343FD" w:rsidP="00E366F2">
            <w:pPr>
              <w:rPr>
                <w:rFonts w:ascii="Arial" w:hAnsi="Arial" w:cs="Arial"/>
                <w:b/>
                <w:bCs/>
                <w:color w:val="000000"/>
                <w:sz w:val="20"/>
                <w:szCs w:val="20"/>
              </w:rPr>
            </w:pPr>
            <w:r w:rsidRPr="008C2146">
              <w:rPr>
                <w:rFonts w:ascii="Arial" w:hAnsi="Arial" w:cs="Arial"/>
                <w:b/>
                <w:bCs/>
                <w:color w:val="000000"/>
                <w:sz w:val="20"/>
                <w:szCs w:val="20"/>
              </w:rPr>
              <w:t> </w:t>
            </w:r>
          </w:p>
        </w:tc>
        <w:tc>
          <w:tcPr>
            <w:tcW w:w="1300" w:type="dxa"/>
            <w:tcBorders>
              <w:top w:val="nil"/>
              <w:left w:val="nil"/>
              <w:bottom w:val="single" w:sz="8" w:space="0" w:color="auto"/>
              <w:right w:val="single" w:sz="8" w:space="0" w:color="auto"/>
            </w:tcBorders>
            <w:shd w:val="clear" w:color="auto" w:fill="auto"/>
            <w:noWrap/>
            <w:vAlign w:val="bottom"/>
            <w:hideMark/>
          </w:tcPr>
          <w:p w14:paraId="7D231C51" w14:textId="77777777" w:rsidR="005343FD" w:rsidRPr="008C2146" w:rsidRDefault="005343FD" w:rsidP="00E366F2">
            <w:pPr>
              <w:rPr>
                <w:rFonts w:ascii="Arial" w:hAnsi="Arial" w:cs="Arial"/>
                <w:b/>
                <w:bCs/>
                <w:color w:val="000000"/>
                <w:sz w:val="20"/>
                <w:szCs w:val="20"/>
              </w:rPr>
            </w:pPr>
            <w:r w:rsidRPr="008C2146">
              <w:rPr>
                <w:rFonts w:ascii="Arial" w:hAnsi="Arial" w:cs="Arial"/>
                <w:b/>
                <w:bCs/>
                <w:color w:val="000000"/>
                <w:sz w:val="20"/>
                <w:szCs w:val="20"/>
              </w:rPr>
              <w:t> </w:t>
            </w:r>
          </w:p>
        </w:tc>
        <w:tc>
          <w:tcPr>
            <w:tcW w:w="1520" w:type="dxa"/>
            <w:tcBorders>
              <w:top w:val="nil"/>
              <w:left w:val="nil"/>
              <w:bottom w:val="single" w:sz="8" w:space="0" w:color="auto"/>
              <w:right w:val="nil"/>
            </w:tcBorders>
            <w:shd w:val="clear" w:color="auto" w:fill="auto"/>
            <w:noWrap/>
            <w:vAlign w:val="bottom"/>
            <w:hideMark/>
          </w:tcPr>
          <w:p w14:paraId="47025612" w14:textId="77777777" w:rsidR="005343FD" w:rsidRPr="008C2146" w:rsidRDefault="005343FD" w:rsidP="00E366F2">
            <w:pPr>
              <w:jc w:val="center"/>
              <w:rPr>
                <w:rFonts w:ascii="Arial" w:hAnsi="Arial" w:cs="Arial"/>
                <w:b/>
                <w:bCs/>
                <w:color w:val="000000"/>
                <w:sz w:val="20"/>
                <w:szCs w:val="20"/>
              </w:rPr>
            </w:pPr>
            <w:r w:rsidRPr="008C2146">
              <w:rPr>
                <w:rFonts w:ascii="Arial" w:hAnsi="Arial" w:cs="Arial"/>
                <w:b/>
                <w:bCs/>
                <w:color w:val="000000"/>
                <w:sz w:val="20"/>
                <w:szCs w:val="20"/>
              </w:rPr>
              <w:t>n=147</w:t>
            </w:r>
          </w:p>
        </w:tc>
        <w:tc>
          <w:tcPr>
            <w:tcW w:w="1520" w:type="dxa"/>
            <w:tcBorders>
              <w:top w:val="nil"/>
              <w:left w:val="nil"/>
              <w:bottom w:val="single" w:sz="8" w:space="0" w:color="auto"/>
              <w:right w:val="nil"/>
            </w:tcBorders>
            <w:shd w:val="clear" w:color="auto" w:fill="auto"/>
            <w:noWrap/>
            <w:vAlign w:val="bottom"/>
            <w:hideMark/>
          </w:tcPr>
          <w:p w14:paraId="3FACDA1D" w14:textId="77777777" w:rsidR="005343FD" w:rsidRPr="008C2146" w:rsidRDefault="005343FD" w:rsidP="00E366F2">
            <w:pPr>
              <w:jc w:val="center"/>
              <w:rPr>
                <w:rFonts w:ascii="Arial" w:hAnsi="Arial" w:cs="Arial"/>
                <w:b/>
                <w:bCs/>
                <w:color w:val="000000"/>
                <w:sz w:val="20"/>
                <w:szCs w:val="20"/>
              </w:rPr>
            </w:pPr>
            <w:r w:rsidRPr="008C2146">
              <w:rPr>
                <w:rFonts w:ascii="Arial" w:hAnsi="Arial" w:cs="Arial"/>
                <w:b/>
                <w:bCs/>
                <w:color w:val="000000"/>
                <w:sz w:val="20"/>
                <w:szCs w:val="20"/>
              </w:rPr>
              <w:t>n=256</w:t>
            </w:r>
          </w:p>
        </w:tc>
        <w:tc>
          <w:tcPr>
            <w:tcW w:w="1520" w:type="dxa"/>
            <w:tcBorders>
              <w:top w:val="nil"/>
              <w:left w:val="nil"/>
              <w:bottom w:val="single" w:sz="8" w:space="0" w:color="auto"/>
              <w:right w:val="nil"/>
            </w:tcBorders>
            <w:shd w:val="clear" w:color="auto" w:fill="auto"/>
            <w:noWrap/>
            <w:vAlign w:val="bottom"/>
            <w:hideMark/>
          </w:tcPr>
          <w:p w14:paraId="653861C0" w14:textId="77777777" w:rsidR="005343FD" w:rsidRPr="008C2146" w:rsidRDefault="005343FD" w:rsidP="00E366F2">
            <w:pPr>
              <w:jc w:val="center"/>
              <w:rPr>
                <w:rFonts w:ascii="Arial" w:hAnsi="Arial" w:cs="Arial"/>
                <w:b/>
                <w:bCs/>
                <w:color w:val="000000"/>
                <w:sz w:val="20"/>
                <w:szCs w:val="20"/>
              </w:rPr>
            </w:pPr>
            <w:r w:rsidRPr="008C2146">
              <w:rPr>
                <w:rFonts w:ascii="Arial" w:hAnsi="Arial" w:cs="Arial"/>
                <w:b/>
                <w:bCs/>
                <w:color w:val="000000"/>
                <w:sz w:val="20"/>
                <w:szCs w:val="20"/>
              </w:rPr>
              <w:t>n=161</w:t>
            </w:r>
          </w:p>
        </w:tc>
        <w:tc>
          <w:tcPr>
            <w:tcW w:w="1520" w:type="dxa"/>
            <w:tcBorders>
              <w:top w:val="nil"/>
              <w:left w:val="nil"/>
              <w:bottom w:val="single" w:sz="8" w:space="0" w:color="auto"/>
              <w:right w:val="nil"/>
            </w:tcBorders>
            <w:shd w:val="clear" w:color="auto" w:fill="auto"/>
            <w:noWrap/>
            <w:vAlign w:val="bottom"/>
            <w:hideMark/>
          </w:tcPr>
          <w:p w14:paraId="3F0AED13" w14:textId="77777777" w:rsidR="005343FD" w:rsidRPr="008C2146" w:rsidRDefault="005343FD" w:rsidP="00E366F2">
            <w:pPr>
              <w:jc w:val="center"/>
              <w:rPr>
                <w:rFonts w:ascii="Arial" w:hAnsi="Arial" w:cs="Arial"/>
                <w:b/>
                <w:bCs/>
                <w:color w:val="000000"/>
                <w:sz w:val="20"/>
                <w:szCs w:val="20"/>
              </w:rPr>
            </w:pPr>
            <w:r w:rsidRPr="008C2146">
              <w:rPr>
                <w:rFonts w:ascii="Arial" w:hAnsi="Arial" w:cs="Arial"/>
                <w:b/>
                <w:bCs/>
                <w:color w:val="000000"/>
                <w:sz w:val="20"/>
                <w:szCs w:val="20"/>
              </w:rPr>
              <w:t>n=332</w:t>
            </w:r>
          </w:p>
        </w:tc>
        <w:tc>
          <w:tcPr>
            <w:tcW w:w="1520" w:type="dxa"/>
            <w:tcBorders>
              <w:top w:val="nil"/>
              <w:left w:val="nil"/>
              <w:bottom w:val="single" w:sz="8" w:space="0" w:color="auto"/>
              <w:right w:val="single" w:sz="8" w:space="0" w:color="auto"/>
            </w:tcBorders>
            <w:shd w:val="clear" w:color="auto" w:fill="auto"/>
            <w:noWrap/>
            <w:vAlign w:val="bottom"/>
            <w:hideMark/>
          </w:tcPr>
          <w:p w14:paraId="2135C214" w14:textId="77777777" w:rsidR="005343FD" w:rsidRPr="008C2146" w:rsidRDefault="005343FD" w:rsidP="00E366F2">
            <w:pPr>
              <w:jc w:val="center"/>
              <w:rPr>
                <w:rFonts w:ascii="Arial" w:hAnsi="Arial" w:cs="Arial"/>
                <w:b/>
                <w:bCs/>
                <w:color w:val="000000"/>
                <w:sz w:val="20"/>
                <w:szCs w:val="20"/>
              </w:rPr>
            </w:pPr>
            <w:r w:rsidRPr="008C2146">
              <w:rPr>
                <w:rFonts w:ascii="Arial" w:hAnsi="Arial" w:cs="Arial"/>
                <w:b/>
                <w:bCs/>
                <w:color w:val="000000"/>
                <w:sz w:val="20"/>
                <w:szCs w:val="20"/>
              </w:rPr>
              <w:t>n=269</w:t>
            </w:r>
          </w:p>
        </w:tc>
      </w:tr>
      <w:tr w:rsidR="005343FD" w:rsidRPr="008C2146" w14:paraId="22439720" w14:textId="77777777" w:rsidTr="00E366F2">
        <w:trPr>
          <w:trHeight w:val="320"/>
        </w:trPr>
        <w:tc>
          <w:tcPr>
            <w:tcW w:w="1580" w:type="dxa"/>
            <w:tcBorders>
              <w:top w:val="nil"/>
              <w:left w:val="single" w:sz="8" w:space="0" w:color="auto"/>
              <w:bottom w:val="nil"/>
              <w:right w:val="nil"/>
            </w:tcBorders>
            <w:shd w:val="clear" w:color="auto" w:fill="auto"/>
            <w:noWrap/>
            <w:vAlign w:val="bottom"/>
            <w:hideMark/>
          </w:tcPr>
          <w:p w14:paraId="47C36F28" w14:textId="77777777" w:rsidR="005343FD" w:rsidRPr="008C2146" w:rsidRDefault="005343FD" w:rsidP="00E366F2">
            <w:pPr>
              <w:rPr>
                <w:rFonts w:ascii="Arial" w:hAnsi="Arial" w:cs="Arial"/>
                <w:b/>
                <w:bCs/>
                <w:color w:val="000000"/>
                <w:sz w:val="20"/>
                <w:szCs w:val="20"/>
              </w:rPr>
            </w:pPr>
            <w:r w:rsidRPr="008C2146">
              <w:rPr>
                <w:rFonts w:ascii="Arial" w:hAnsi="Arial" w:cs="Arial"/>
                <w:b/>
                <w:bCs/>
                <w:color w:val="000000"/>
                <w:sz w:val="20"/>
                <w:szCs w:val="20"/>
              </w:rPr>
              <w:t>Endotype 1</w:t>
            </w:r>
          </w:p>
        </w:tc>
        <w:tc>
          <w:tcPr>
            <w:tcW w:w="1300" w:type="dxa"/>
            <w:tcBorders>
              <w:top w:val="nil"/>
              <w:left w:val="nil"/>
              <w:bottom w:val="nil"/>
              <w:right w:val="single" w:sz="8" w:space="0" w:color="auto"/>
            </w:tcBorders>
            <w:shd w:val="clear" w:color="auto" w:fill="auto"/>
            <w:noWrap/>
            <w:vAlign w:val="bottom"/>
            <w:hideMark/>
          </w:tcPr>
          <w:p w14:paraId="2F8C3C28" w14:textId="77777777" w:rsidR="005343FD" w:rsidRPr="008C2146" w:rsidRDefault="005343FD" w:rsidP="00E366F2">
            <w:pPr>
              <w:rPr>
                <w:rFonts w:ascii="Arial" w:hAnsi="Arial" w:cs="Arial"/>
                <w:b/>
                <w:bCs/>
                <w:color w:val="000000"/>
                <w:sz w:val="20"/>
                <w:szCs w:val="20"/>
              </w:rPr>
            </w:pPr>
            <w:r w:rsidRPr="008C2146">
              <w:rPr>
                <w:rFonts w:ascii="Arial" w:hAnsi="Arial" w:cs="Arial"/>
                <w:b/>
                <w:bCs/>
                <w:color w:val="000000"/>
                <w:sz w:val="20"/>
                <w:szCs w:val="20"/>
              </w:rPr>
              <w:t>n=147</w:t>
            </w:r>
          </w:p>
        </w:tc>
        <w:tc>
          <w:tcPr>
            <w:tcW w:w="1520" w:type="dxa"/>
            <w:tcBorders>
              <w:top w:val="nil"/>
              <w:left w:val="nil"/>
              <w:bottom w:val="nil"/>
              <w:right w:val="nil"/>
            </w:tcBorders>
            <w:shd w:val="clear" w:color="auto" w:fill="auto"/>
            <w:noWrap/>
            <w:vAlign w:val="bottom"/>
            <w:hideMark/>
          </w:tcPr>
          <w:p w14:paraId="31EC9037" w14:textId="77777777" w:rsidR="005343FD" w:rsidRPr="008C2146" w:rsidRDefault="005343FD" w:rsidP="00E366F2">
            <w:pPr>
              <w:jc w:val="center"/>
              <w:rPr>
                <w:rFonts w:ascii="Arial" w:hAnsi="Arial" w:cs="Arial"/>
                <w:color w:val="000000"/>
                <w:sz w:val="20"/>
                <w:szCs w:val="20"/>
              </w:rPr>
            </w:pPr>
            <w:r w:rsidRPr="008C2146">
              <w:rPr>
                <w:rFonts w:ascii="Arial" w:hAnsi="Arial" w:cs="Arial"/>
                <w:color w:val="000000"/>
                <w:sz w:val="20"/>
                <w:szCs w:val="20"/>
              </w:rPr>
              <w:t>147</w:t>
            </w:r>
          </w:p>
        </w:tc>
        <w:tc>
          <w:tcPr>
            <w:tcW w:w="1520" w:type="dxa"/>
            <w:tcBorders>
              <w:top w:val="nil"/>
              <w:left w:val="nil"/>
              <w:bottom w:val="nil"/>
              <w:right w:val="nil"/>
            </w:tcBorders>
            <w:shd w:val="clear" w:color="auto" w:fill="auto"/>
            <w:noWrap/>
            <w:vAlign w:val="bottom"/>
            <w:hideMark/>
          </w:tcPr>
          <w:p w14:paraId="5B6564F9" w14:textId="77777777" w:rsidR="005343FD" w:rsidRPr="008C2146" w:rsidRDefault="005343FD" w:rsidP="00E366F2">
            <w:pPr>
              <w:jc w:val="center"/>
              <w:rPr>
                <w:rFonts w:ascii="Arial" w:hAnsi="Arial" w:cs="Arial"/>
                <w:color w:val="000000"/>
                <w:sz w:val="20"/>
                <w:szCs w:val="20"/>
              </w:rPr>
            </w:pPr>
          </w:p>
        </w:tc>
        <w:tc>
          <w:tcPr>
            <w:tcW w:w="1520" w:type="dxa"/>
            <w:tcBorders>
              <w:top w:val="nil"/>
              <w:left w:val="nil"/>
              <w:bottom w:val="nil"/>
              <w:right w:val="nil"/>
            </w:tcBorders>
            <w:shd w:val="clear" w:color="auto" w:fill="auto"/>
            <w:noWrap/>
            <w:vAlign w:val="bottom"/>
            <w:hideMark/>
          </w:tcPr>
          <w:p w14:paraId="5BDF79E0" w14:textId="77777777" w:rsidR="005343FD" w:rsidRPr="008C2146" w:rsidRDefault="005343FD" w:rsidP="00E366F2">
            <w:pPr>
              <w:jc w:val="center"/>
              <w:rPr>
                <w:rFonts w:ascii="Arial" w:hAnsi="Arial" w:cs="Arial"/>
                <w:sz w:val="20"/>
                <w:szCs w:val="20"/>
              </w:rPr>
            </w:pPr>
          </w:p>
        </w:tc>
        <w:tc>
          <w:tcPr>
            <w:tcW w:w="1520" w:type="dxa"/>
            <w:tcBorders>
              <w:top w:val="nil"/>
              <w:left w:val="nil"/>
              <w:bottom w:val="nil"/>
              <w:right w:val="nil"/>
            </w:tcBorders>
            <w:shd w:val="clear" w:color="auto" w:fill="auto"/>
            <w:noWrap/>
            <w:vAlign w:val="bottom"/>
            <w:hideMark/>
          </w:tcPr>
          <w:p w14:paraId="275362EA" w14:textId="77777777" w:rsidR="005343FD" w:rsidRPr="008C2146" w:rsidRDefault="005343FD" w:rsidP="00E366F2">
            <w:pPr>
              <w:jc w:val="center"/>
              <w:rPr>
                <w:rFonts w:ascii="Arial" w:hAnsi="Arial" w:cs="Arial"/>
                <w:sz w:val="20"/>
                <w:szCs w:val="20"/>
              </w:rPr>
            </w:pPr>
          </w:p>
        </w:tc>
        <w:tc>
          <w:tcPr>
            <w:tcW w:w="1520" w:type="dxa"/>
            <w:tcBorders>
              <w:top w:val="nil"/>
              <w:left w:val="nil"/>
              <w:bottom w:val="nil"/>
              <w:right w:val="single" w:sz="8" w:space="0" w:color="auto"/>
            </w:tcBorders>
            <w:shd w:val="clear" w:color="auto" w:fill="auto"/>
            <w:noWrap/>
            <w:vAlign w:val="bottom"/>
            <w:hideMark/>
          </w:tcPr>
          <w:p w14:paraId="45066AFF" w14:textId="77777777" w:rsidR="005343FD" w:rsidRPr="008C2146" w:rsidRDefault="005343FD" w:rsidP="00E366F2">
            <w:pPr>
              <w:jc w:val="center"/>
              <w:rPr>
                <w:rFonts w:ascii="Arial" w:hAnsi="Arial" w:cs="Arial"/>
                <w:color w:val="000000"/>
                <w:sz w:val="20"/>
                <w:szCs w:val="20"/>
              </w:rPr>
            </w:pPr>
            <w:r w:rsidRPr="008C2146">
              <w:rPr>
                <w:rFonts w:ascii="Arial" w:hAnsi="Arial" w:cs="Arial"/>
                <w:color w:val="000000"/>
                <w:sz w:val="20"/>
                <w:szCs w:val="20"/>
              </w:rPr>
              <w:t> </w:t>
            </w:r>
          </w:p>
        </w:tc>
      </w:tr>
      <w:tr w:rsidR="005343FD" w:rsidRPr="008C2146" w14:paraId="1682AFD1" w14:textId="77777777" w:rsidTr="00E366F2">
        <w:trPr>
          <w:trHeight w:val="320"/>
        </w:trPr>
        <w:tc>
          <w:tcPr>
            <w:tcW w:w="1580" w:type="dxa"/>
            <w:tcBorders>
              <w:top w:val="nil"/>
              <w:left w:val="single" w:sz="8" w:space="0" w:color="auto"/>
              <w:bottom w:val="nil"/>
              <w:right w:val="nil"/>
            </w:tcBorders>
            <w:shd w:val="clear" w:color="auto" w:fill="auto"/>
            <w:noWrap/>
            <w:vAlign w:val="bottom"/>
            <w:hideMark/>
          </w:tcPr>
          <w:p w14:paraId="16095BFA" w14:textId="77777777" w:rsidR="005343FD" w:rsidRPr="008C2146" w:rsidRDefault="005343FD" w:rsidP="00E366F2">
            <w:pPr>
              <w:rPr>
                <w:rFonts w:ascii="Arial" w:hAnsi="Arial" w:cs="Arial"/>
                <w:b/>
                <w:bCs/>
                <w:color w:val="000000"/>
                <w:sz w:val="20"/>
                <w:szCs w:val="20"/>
              </w:rPr>
            </w:pPr>
            <w:r w:rsidRPr="008C2146">
              <w:rPr>
                <w:rFonts w:ascii="Arial" w:hAnsi="Arial" w:cs="Arial"/>
                <w:b/>
                <w:bCs/>
                <w:color w:val="000000"/>
                <w:sz w:val="20"/>
                <w:szCs w:val="20"/>
              </w:rPr>
              <w:t>Endotype 2</w:t>
            </w:r>
          </w:p>
        </w:tc>
        <w:tc>
          <w:tcPr>
            <w:tcW w:w="1300" w:type="dxa"/>
            <w:tcBorders>
              <w:top w:val="nil"/>
              <w:left w:val="nil"/>
              <w:bottom w:val="nil"/>
              <w:right w:val="single" w:sz="8" w:space="0" w:color="auto"/>
            </w:tcBorders>
            <w:shd w:val="clear" w:color="auto" w:fill="auto"/>
            <w:noWrap/>
            <w:vAlign w:val="bottom"/>
            <w:hideMark/>
          </w:tcPr>
          <w:p w14:paraId="001A45E3" w14:textId="77777777" w:rsidR="005343FD" w:rsidRPr="008C2146" w:rsidRDefault="005343FD" w:rsidP="00E366F2">
            <w:pPr>
              <w:rPr>
                <w:rFonts w:ascii="Arial" w:hAnsi="Arial" w:cs="Arial"/>
                <w:b/>
                <w:bCs/>
                <w:color w:val="000000"/>
                <w:sz w:val="20"/>
                <w:szCs w:val="20"/>
              </w:rPr>
            </w:pPr>
            <w:r w:rsidRPr="008C2146">
              <w:rPr>
                <w:rFonts w:ascii="Arial" w:hAnsi="Arial" w:cs="Arial"/>
                <w:b/>
                <w:bCs/>
                <w:color w:val="000000"/>
                <w:sz w:val="20"/>
                <w:szCs w:val="20"/>
              </w:rPr>
              <w:t>n=256</w:t>
            </w:r>
          </w:p>
        </w:tc>
        <w:tc>
          <w:tcPr>
            <w:tcW w:w="1520" w:type="dxa"/>
            <w:tcBorders>
              <w:top w:val="nil"/>
              <w:left w:val="nil"/>
              <w:bottom w:val="nil"/>
              <w:right w:val="nil"/>
            </w:tcBorders>
            <w:shd w:val="clear" w:color="auto" w:fill="auto"/>
            <w:noWrap/>
            <w:vAlign w:val="bottom"/>
            <w:hideMark/>
          </w:tcPr>
          <w:p w14:paraId="0AF7D48F" w14:textId="77777777" w:rsidR="005343FD" w:rsidRPr="008C2146" w:rsidRDefault="005343FD" w:rsidP="00E366F2">
            <w:pPr>
              <w:jc w:val="center"/>
              <w:rPr>
                <w:rFonts w:ascii="Arial" w:hAnsi="Arial" w:cs="Arial"/>
                <w:color w:val="000000"/>
                <w:sz w:val="20"/>
                <w:szCs w:val="20"/>
              </w:rPr>
            </w:pPr>
            <w:r w:rsidRPr="008C2146">
              <w:rPr>
                <w:rFonts w:ascii="Arial" w:hAnsi="Arial" w:cs="Arial"/>
                <w:color w:val="000000"/>
                <w:sz w:val="20"/>
                <w:szCs w:val="20"/>
              </w:rPr>
              <w:t>59</w:t>
            </w:r>
          </w:p>
        </w:tc>
        <w:tc>
          <w:tcPr>
            <w:tcW w:w="1520" w:type="dxa"/>
            <w:tcBorders>
              <w:top w:val="nil"/>
              <w:left w:val="nil"/>
              <w:bottom w:val="nil"/>
              <w:right w:val="nil"/>
            </w:tcBorders>
            <w:shd w:val="clear" w:color="auto" w:fill="auto"/>
            <w:noWrap/>
            <w:vAlign w:val="bottom"/>
            <w:hideMark/>
          </w:tcPr>
          <w:p w14:paraId="60A2232D" w14:textId="77777777" w:rsidR="005343FD" w:rsidRPr="008C2146" w:rsidRDefault="005343FD" w:rsidP="00E366F2">
            <w:pPr>
              <w:jc w:val="center"/>
              <w:rPr>
                <w:rFonts w:ascii="Arial" w:hAnsi="Arial" w:cs="Arial"/>
                <w:color w:val="000000"/>
                <w:sz w:val="20"/>
                <w:szCs w:val="20"/>
              </w:rPr>
            </w:pPr>
            <w:r w:rsidRPr="008C2146">
              <w:rPr>
                <w:rFonts w:ascii="Arial" w:hAnsi="Arial" w:cs="Arial"/>
                <w:color w:val="000000"/>
                <w:sz w:val="20"/>
                <w:szCs w:val="20"/>
              </w:rPr>
              <w:t>256</w:t>
            </w:r>
          </w:p>
        </w:tc>
        <w:tc>
          <w:tcPr>
            <w:tcW w:w="1520" w:type="dxa"/>
            <w:tcBorders>
              <w:top w:val="nil"/>
              <w:left w:val="nil"/>
              <w:bottom w:val="nil"/>
              <w:right w:val="nil"/>
            </w:tcBorders>
            <w:shd w:val="clear" w:color="auto" w:fill="auto"/>
            <w:noWrap/>
            <w:vAlign w:val="bottom"/>
            <w:hideMark/>
          </w:tcPr>
          <w:p w14:paraId="472C6A87" w14:textId="77777777" w:rsidR="005343FD" w:rsidRPr="008C2146" w:rsidRDefault="005343FD" w:rsidP="00E366F2">
            <w:pPr>
              <w:jc w:val="center"/>
              <w:rPr>
                <w:rFonts w:ascii="Arial" w:hAnsi="Arial" w:cs="Arial"/>
                <w:color w:val="000000"/>
                <w:sz w:val="20"/>
                <w:szCs w:val="20"/>
              </w:rPr>
            </w:pPr>
          </w:p>
        </w:tc>
        <w:tc>
          <w:tcPr>
            <w:tcW w:w="1520" w:type="dxa"/>
            <w:tcBorders>
              <w:top w:val="nil"/>
              <w:left w:val="nil"/>
              <w:bottom w:val="nil"/>
              <w:right w:val="nil"/>
            </w:tcBorders>
            <w:shd w:val="clear" w:color="auto" w:fill="auto"/>
            <w:noWrap/>
            <w:vAlign w:val="bottom"/>
            <w:hideMark/>
          </w:tcPr>
          <w:p w14:paraId="0DFF8AE6" w14:textId="77777777" w:rsidR="005343FD" w:rsidRPr="008C2146" w:rsidRDefault="005343FD" w:rsidP="00E366F2">
            <w:pPr>
              <w:jc w:val="center"/>
              <w:rPr>
                <w:rFonts w:ascii="Arial" w:hAnsi="Arial" w:cs="Arial"/>
                <w:sz w:val="20"/>
                <w:szCs w:val="20"/>
              </w:rPr>
            </w:pPr>
          </w:p>
        </w:tc>
        <w:tc>
          <w:tcPr>
            <w:tcW w:w="1520" w:type="dxa"/>
            <w:tcBorders>
              <w:top w:val="nil"/>
              <w:left w:val="nil"/>
              <w:bottom w:val="nil"/>
              <w:right w:val="single" w:sz="8" w:space="0" w:color="auto"/>
            </w:tcBorders>
            <w:shd w:val="clear" w:color="auto" w:fill="auto"/>
            <w:noWrap/>
            <w:vAlign w:val="bottom"/>
            <w:hideMark/>
          </w:tcPr>
          <w:p w14:paraId="1F804278" w14:textId="77777777" w:rsidR="005343FD" w:rsidRPr="008C2146" w:rsidRDefault="005343FD" w:rsidP="00E366F2">
            <w:pPr>
              <w:jc w:val="center"/>
              <w:rPr>
                <w:rFonts w:ascii="Arial" w:hAnsi="Arial" w:cs="Arial"/>
                <w:color w:val="000000"/>
                <w:sz w:val="20"/>
                <w:szCs w:val="20"/>
              </w:rPr>
            </w:pPr>
            <w:r w:rsidRPr="008C2146">
              <w:rPr>
                <w:rFonts w:ascii="Arial" w:hAnsi="Arial" w:cs="Arial"/>
                <w:color w:val="000000"/>
                <w:sz w:val="20"/>
                <w:szCs w:val="20"/>
              </w:rPr>
              <w:t> </w:t>
            </w:r>
          </w:p>
        </w:tc>
      </w:tr>
      <w:tr w:rsidR="005343FD" w:rsidRPr="008C2146" w14:paraId="5AC912B3" w14:textId="77777777" w:rsidTr="00E366F2">
        <w:trPr>
          <w:trHeight w:val="320"/>
        </w:trPr>
        <w:tc>
          <w:tcPr>
            <w:tcW w:w="1580" w:type="dxa"/>
            <w:tcBorders>
              <w:top w:val="nil"/>
              <w:left w:val="single" w:sz="8" w:space="0" w:color="auto"/>
              <w:bottom w:val="nil"/>
              <w:right w:val="nil"/>
            </w:tcBorders>
            <w:shd w:val="clear" w:color="auto" w:fill="auto"/>
            <w:noWrap/>
            <w:vAlign w:val="bottom"/>
            <w:hideMark/>
          </w:tcPr>
          <w:p w14:paraId="2E9F9D93" w14:textId="77777777" w:rsidR="005343FD" w:rsidRPr="008C2146" w:rsidRDefault="005343FD" w:rsidP="00E366F2">
            <w:pPr>
              <w:rPr>
                <w:rFonts w:ascii="Arial" w:hAnsi="Arial" w:cs="Arial"/>
                <w:b/>
                <w:bCs/>
                <w:color w:val="000000"/>
                <w:sz w:val="20"/>
                <w:szCs w:val="20"/>
              </w:rPr>
            </w:pPr>
            <w:r w:rsidRPr="008C2146">
              <w:rPr>
                <w:rFonts w:ascii="Arial" w:hAnsi="Arial" w:cs="Arial"/>
                <w:b/>
                <w:bCs/>
                <w:color w:val="000000"/>
                <w:sz w:val="20"/>
                <w:szCs w:val="20"/>
              </w:rPr>
              <w:t>Endotype 3</w:t>
            </w:r>
          </w:p>
        </w:tc>
        <w:tc>
          <w:tcPr>
            <w:tcW w:w="1300" w:type="dxa"/>
            <w:tcBorders>
              <w:top w:val="nil"/>
              <w:left w:val="nil"/>
              <w:bottom w:val="nil"/>
              <w:right w:val="single" w:sz="8" w:space="0" w:color="auto"/>
            </w:tcBorders>
            <w:shd w:val="clear" w:color="auto" w:fill="auto"/>
            <w:noWrap/>
            <w:vAlign w:val="bottom"/>
            <w:hideMark/>
          </w:tcPr>
          <w:p w14:paraId="3C6CD02B" w14:textId="77777777" w:rsidR="005343FD" w:rsidRPr="008C2146" w:rsidRDefault="005343FD" w:rsidP="00E366F2">
            <w:pPr>
              <w:rPr>
                <w:rFonts w:ascii="Arial" w:hAnsi="Arial" w:cs="Arial"/>
                <w:b/>
                <w:bCs/>
                <w:color w:val="000000"/>
                <w:sz w:val="20"/>
                <w:szCs w:val="20"/>
              </w:rPr>
            </w:pPr>
            <w:r w:rsidRPr="008C2146">
              <w:rPr>
                <w:rFonts w:ascii="Arial" w:hAnsi="Arial" w:cs="Arial"/>
                <w:b/>
                <w:bCs/>
                <w:color w:val="000000"/>
                <w:sz w:val="20"/>
                <w:szCs w:val="20"/>
              </w:rPr>
              <w:t>n=161</w:t>
            </w:r>
          </w:p>
        </w:tc>
        <w:tc>
          <w:tcPr>
            <w:tcW w:w="1520" w:type="dxa"/>
            <w:tcBorders>
              <w:top w:val="nil"/>
              <w:left w:val="nil"/>
              <w:bottom w:val="nil"/>
              <w:right w:val="nil"/>
            </w:tcBorders>
            <w:shd w:val="clear" w:color="auto" w:fill="auto"/>
            <w:noWrap/>
            <w:vAlign w:val="bottom"/>
            <w:hideMark/>
          </w:tcPr>
          <w:p w14:paraId="357ACB34" w14:textId="77777777" w:rsidR="005343FD" w:rsidRPr="008C2146" w:rsidRDefault="005343FD" w:rsidP="00E366F2">
            <w:pPr>
              <w:jc w:val="center"/>
              <w:rPr>
                <w:rFonts w:ascii="Arial" w:hAnsi="Arial" w:cs="Arial"/>
                <w:color w:val="000000"/>
                <w:sz w:val="20"/>
                <w:szCs w:val="20"/>
              </w:rPr>
            </w:pPr>
            <w:r w:rsidRPr="008C2146">
              <w:rPr>
                <w:rFonts w:ascii="Arial" w:hAnsi="Arial" w:cs="Arial"/>
                <w:color w:val="000000"/>
                <w:sz w:val="20"/>
                <w:szCs w:val="20"/>
              </w:rPr>
              <w:t>33</w:t>
            </w:r>
          </w:p>
        </w:tc>
        <w:tc>
          <w:tcPr>
            <w:tcW w:w="1520" w:type="dxa"/>
            <w:tcBorders>
              <w:top w:val="nil"/>
              <w:left w:val="nil"/>
              <w:bottom w:val="nil"/>
              <w:right w:val="nil"/>
            </w:tcBorders>
            <w:shd w:val="clear" w:color="auto" w:fill="auto"/>
            <w:noWrap/>
            <w:vAlign w:val="bottom"/>
            <w:hideMark/>
          </w:tcPr>
          <w:p w14:paraId="42D24B9A" w14:textId="77777777" w:rsidR="005343FD" w:rsidRPr="008C2146" w:rsidRDefault="005343FD" w:rsidP="00E366F2">
            <w:pPr>
              <w:jc w:val="center"/>
              <w:rPr>
                <w:rFonts w:ascii="Arial" w:hAnsi="Arial" w:cs="Arial"/>
                <w:color w:val="000000"/>
                <w:sz w:val="20"/>
                <w:szCs w:val="20"/>
              </w:rPr>
            </w:pPr>
            <w:r w:rsidRPr="008C2146">
              <w:rPr>
                <w:rFonts w:ascii="Arial" w:hAnsi="Arial" w:cs="Arial"/>
                <w:color w:val="000000"/>
                <w:sz w:val="20"/>
                <w:szCs w:val="20"/>
              </w:rPr>
              <w:t>90</w:t>
            </w:r>
          </w:p>
        </w:tc>
        <w:tc>
          <w:tcPr>
            <w:tcW w:w="1520" w:type="dxa"/>
            <w:tcBorders>
              <w:top w:val="nil"/>
              <w:left w:val="nil"/>
              <w:bottom w:val="nil"/>
              <w:right w:val="nil"/>
            </w:tcBorders>
            <w:shd w:val="clear" w:color="auto" w:fill="auto"/>
            <w:noWrap/>
            <w:vAlign w:val="bottom"/>
            <w:hideMark/>
          </w:tcPr>
          <w:p w14:paraId="18AB3840" w14:textId="77777777" w:rsidR="005343FD" w:rsidRPr="008C2146" w:rsidRDefault="005343FD" w:rsidP="00E366F2">
            <w:pPr>
              <w:jc w:val="center"/>
              <w:rPr>
                <w:rFonts w:ascii="Arial" w:hAnsi="Arial" w:cs="Arial"/>
                <w:color w:val="000000"/>
                <w:sz w:val="20"/>
                <w:szCs w:val="20"/>
              </w:rPr>
            </w:pPr>
            <w:r w:rsidRPr="008C2146">
              <w:rPr>
                <w:rFonts w:ascii="Arial" w:hAnsi="Arial" w:cs="Arial"/>
                <w:color w:val="000000"/>
                <w:sz w:val="20"/>
                <w:szCs w:val="20"/>
              </w:rPr>
              <w:t>161</w:t>
            </w:r>
          </w:p>
        </w:tc>
        <w:tc>
          <w:tcPr>
            <w:tcW w:w="1520" w:type="dxa"/>
            <w:tcBorders>
              <w:top w:val="nil"/>
              <w:left w:val="nil"/>
              <w:bottom w:val="nil"/>
              <w:right w:val="nil"/>
            </w:tcBorders>
            <w:shd w:val="clear" w:color="auto" w:fill="auto"/>
            <w:noWrap/>
            <w:vAlign w:val="bottom"/>
            <w:hideMark/>
          </w:tcPr>
          <w:p w14:paraId="7B99B8E7" w14:textId="77777777" w:rsidR="005343FD" w:rsidRPr="008C2146" w:rsidRDefault="005343FD" w:rsidP="00E366F2">
            <w:pPr>
              <w:jc w:val="center"/>
              <w:rPr>
                <w:rFonts w:ascii="Arial" w:hAnsi="Arial" w:cs="Arial"/>
                <w:color w:val="000000"/>
                <w:sz w:val="20"/>
                <w:szCs w:val="20"/>
              </w:rPr>
            </w:pPr>
          </w:p>
        </w:tc>
        <w:tc>
          <w:tcPr>
            <w:tcW w:w="1520" w:type="dxa"/>
            <w:tcBorders>
              <w:top w:val="nil"/>
              <w:left w:val="nil"/>
              <w:bottom w:val="nil"/>
              <w:right w:val="single" w:sz="8" w:space="0" w:color="auto"/>
            </w:tcBorders>
            <w:shd w:val="clear" w:color="auto" w:fill="auto"/>
            <w:noWrap/>
            <w:vAlign w:val="bottom"/>
            <w:hideMark/>
          </w:tcPr>
          <w:p w14:paraId="535764F6" w14:textId="77777777" w:rsidR="005343FD" w:rsidRPr="008C2146" w:rsidRDefault="005343FD" w:rsidP="00E366F2">
            <w:pPr>
              <w:jc w:val="center"/>
              <w:rPr>
                <w:rFonts w:ascii="Arial" w:hAnsi="Arial" w:cs="Arial"/>
                <w:color w:val="000000"/>
                <w:sz w:val="20"/>
                <w:szCs w:val="20"/>
              </w:rPr>
            </w:pPr>
            <w:r w:rsidRPr="008C2146">
              <w:rPr>
                <w:rFonts w:ascii="Arial" w:hAnsi="Arial" w:cs="Arial"/>
                <w:color w:val="000000"/>
                <w:sz w:val="20"/>
                <w:szCs w:val="20"/>
              </w:rPr>
              <w:t> </w:t>
            </w:r>
          </w:p>
        </w:tc>
      </w:tr>
      <w:tr w:rsidR="005343FD" w:rsidRPr="008C2146" w14:paraId="450C8F72" w14:textId="77777777" w:rsidTr="00E366F2">
        <w:trPr>
          <w:trHeight w:val="320"/>
        </w:trPr>
        <w:tc>
          <w:tcPr>
            <w:tcW w:w="1580" w:type="dxa"/>
            <w:tcBorders>
              <w:top w:val="nil"/>
              <w:left w:val="single" w:sz="8" w:space="0" w:color="auto"/>
              <w:bottom w:val="nil"/>
              <w:right w:val="nil"/>
            </w:tcBorders>
            <w:shd w:val="clear" w:color="auto" w:fill="auto"/>
            <w:noWrap/>
            <w:vAlign w:val="bottom"/>
            <w:hideMark/>
          </w:tcPr>
          <w:p w14:paraId="6EDF34FE" w14:textId="77777777" w:rsidR="005343FD" w:rsidRPr="008C2146" w:rsidRDefault="005343FD" w:rsidP="00E366F2">
            <w:pPr>
              <w:rPr>
                <w:rFonts w:ascii="Arial" w:hAnsi="Arial" w:cs="Arial"/>
                <w:b/>
                <w:bCs/>
                <w:color w:val="000000"/>
                <w:sz w:val="20"/>
                <w:szCs w:val="20"/>
              </w:rPr>
            </w:pPr>
            <w:r w:rsidRPr="008C2146">
              <w:rPr>
                <w:rFonts w:ascii="Arial" w:hAnsi="Arial" w:cs="Arial"/>
                <w:b/>
                <w:bCs/>
                <w:color w:val="000000"/>
                <w:sz w:val="20"/>
                <w:szCs w:val="20"/>
              </w:rPr>
              <w:t>Endotype 4</w:t>
            </w:r>
          </w:p>
        </w:tc>
        <w:tc>
          <w:tcPr>
            <w:tcW w:w="1300" w:type="dxa"/>
            <w:tcBorders>
              <w:top w:val="nil"/>
              <w:left w:val="nil"/>
              <w:bottom w:val="nil"/>
              <w:right w:val="single" w:sz="8" w:space="0" w:color="auto"/>
            </w:tcBorders>
            <w:shd w:val="clear" w:color="auto" w:fill="auto"/>
            <w:noWrap/>
            <w:vAlign w:val="bottom"/>
            <w:hideMark/>
          </w:tcPr>
          <w:p w14:paraId="0400D78F" w14:textId="77777777" w:rsidR="005343FD" w:rsidRPr="008C2146" w:rsidRDefault="005343FD" w:rsidP="00E366F2">
            <w:pPr>
              <w:rPr>
                <w:rFonts w:ascii="Arial" w:hAnsi="Arial" w:cs="Arial"/>
                <w:b/>
                <w:bCs/>
                <w:color w:val="000000"/>
                <w:sz w:val="20"/>
                <w:szCs w:val="20"/>
              </w:rPr>
            </w:pPr>
            <w:r w:rsidRPr="008C2146">
              <w:rPr>
                <w:rFonts w:ascii="Arial" w:hAnsi="Arial" w:cs="Arial"/>
                <w:b/>
                <w:bCs/>
                <w:color w:val="000000"/>
                <w:sz w:val="20"/>
                <w:szCs w:val="20"/>
              </w:rPr>
              <w:t>n=332</w:t>
            </w:r>
          </w:p>
        </w:tc>
        <w:tc>
          <w:tcPr>
            <w:tcW w:w="1520" w:type="dxa"/>
            <w:tcBorders>
              <w:top w:val="nil"/>
              <w:left w:val="nil"/>
              <w:bottom w:val="nil"/>
              <w:right w:val="nil"/>
            </w:tcBorders>
            <w:shd w:val="clear" w:color="auto" w:fill="auto"/>
            <w:noWrap/>
            <w:vAlign w:val="bottom"/>
            <w:hideMark/>
          </w:tcPr>
          <w:p w14:paraId="2F5A2FFD" w14:textId="77777777" w:rsidR="005343FD" w:rsidRPr="008C2146" w:rsidRDefault="005343FD" w:rsidP="00E366F2">
            <w:pPr>
              <w:jc w:val="center"/>
              <w:rPr>
                <w:rFonts w:ascii="Arial" w:hAnsi="Arial" w:cs="Arial"/>
                <w:color w:val="000000"/>
                <w:sz w:val="20"/>
                <w:szCs w:val="20"/>
              </w:rPr>
            </w:pPr>
            <w:r w:rsidRPr="008C2146">
              <w:rPr>
                <w:rFonts w:ascii="Arial" w:hAnsi="Arial" w:cs="Arial"/>
                <w:color w:val="000000"/>
                <w:sz w:val="20"/>
                <w:szCs w:val="20"/>
              </w:rPr>
              <w:t>113</w:t>
            </w:r>
          </w:p>
        </w:tc>
        <w:tc>
          <w:tcPr>
            <w:tcW w:w="1520" w:type="dxa"/>
            <w:tcBorders>
              <w:top w:val="nil"/>
              <w:left w:val="nil"/>
              <w:bottom w:val="nil"/>
              <w:right w:val="nil"/>
            </w:tcBorders>
            <w:shd w:val="clear" w:color="auto" w:fill="auto"/>
            <w:noWrap/>
            <w:vAlign w:val="bottom"/>
            <w:hideMark/>
          </w:tcPr>
          <w:p w14:paraId="31EFC8BD" w14:textId="77777777" w:rsidR="005343FD" w:rsidRPr="008C2146" w:rsidRDefault="005343FD" w:rsidP="00E366F2">
            <w:pPr>
              <w:jc w:val="center"/>
              <w:rPr>
                <w:rFonts w:ascii="Arial" w:hAnsi="Arial" w:cs="Arial"/>
                <w:color w:val="000000"/>
                <w:sz w:val="20"/>
                <w:szCs w:val="20"/>
              </w:rPr>
            </w:pPr>
            <w:r w:rsidRPr="008C2146">
              <w:rPr>
                <w:rFonts w:ascii="Arial" w:hAnsi="Arial" w:cs="Arial"/>
                <w:color w:val="000000"/>
                <w:sz w:val="20"/>
                <w:szCs w:val="20"/>
              </w:rPr>
              <w:t>186</w:t>
            </w:r>
          </w:p>
        </w:tc>
        <w:tc>
          <w:tcPr>
            <w:tcW w:w="1520" w:type="dxa"/>
            <w:tcBorders>
              <w:top w:val="nil"/>
              <w:left w:val="nil"/>
              <w:bottom w:val="nil"/>
              <w:right w:val="nil"/>
            </w:tcBorders>
            <w:shd w:val="clear" w:color="auto" w:fill="auto"/>
            <w:noWrap/>
            <w:vAlign w:val="bottom"/>
            <w:hideMark/>
          </w:tcPr>
          <w:p w14:paraId="56F4CD9B" w14:textId="77777777" w:rsidR="005343FD" w:rsidRPr="008C2146" w:rsidRDefault="005343FD" w:rsidP="00E366F2">
            <w:pPr>
              <w:jc w:val="center"/>
              <w:rPr>
                <w:rFonts w:ascii="Arial" w:hAnsi="Arial" w:cs="Arial"/>
                <w:color w:val="000000"/>
                <w:sz w:val="20"/>
                <w:szCs w:val="20"/>
              </w:rPr>
            </w:pPr>
            <w:r w:rsidRPr="008C2146">
              <w:rPr>
                <w:rFonts w:ascii="Arial" w:hAnsi="Arial" w:cs="Arial"/>
                <w:color w:val="000000"/>
                <w:sz w:val="20"/>
                <w:szCs w:val="20"/>
              </w:rPr>
              <w:t>134</w:t>
            </w:r>
          </w:p>
        </w:tc>
        <w:tc>
          <w:tcPr>
            <w:tcW w:w="1520" w:type="dxa"/>
            <w:tcBorders>
              <w:top w:val="nil"/>
              <w:left w:val="nil"/>
              <w:bottom w:val="nil"/>
              <w:right w:val="nil"/>
            </w:tcBorders>
            <w:shd w:val="clear" w:color="auto" w:fill="auto"/>
            <w:noWrap/>
            <w:vAlign w:val="bottom"/>
            <w:hideMark/>
          </w:tcPr>
          <w:p w14:paraId="08809013" w14:textId="77777777" w:rsidR="005343FD" w:rsidRPr="008C2146" w:rsidRDefault="005343FD" w:rsidP="00E366F2">
            <w:pPr>
              <w:jc w:val="center"/>
              <w:rPr>
                <w:rFonts w:ascii="Arial" w:hAnsi="Arial" w:cs="Arial"/>
                <w:color w:val="000000"/>
                <w:sz w:val="20"/>
                <w:szCs w:val="20"/>
              </w:rPr>
            </w:pPr>
            <w:r w:rsidRPr="008C2146">
              <w:rPr>
                <w:rFonts w:ascii="Arial" w:hAnsi="Arial" w:cs="Arial"/>
                <w:color w:val="000000"/>
                <w:sz w:val="20"/>
                <w:szCs w:val="20"/>
              </w:rPr>
              <w:t>332</w:t>
            </w:r>
          </w:p>
        </w:tc>
        <w:tc>
          <w:tcPr>
            <w:tcW w:w="1520" w:type="dxa"/>
            <w:tcBorders>
              <w:top w:val="nil"/>
              <w:left w:val="nil"/>
              <w:bottom w:val="nil"/>
              <w:right w:val="single" w:sz="8" w:space="0" w:color="auto"/>
            </w:tcBorders>
            <w:shd w:val="clear" w:color="auto" w:fill="auto"/>
            <w:noWrap/>
            <w:vAlign w:val="bottom"/>
            <w:hideMark/>
          </w:tcPr>
          <w:p w14:paraId="4723D76F" w14:textId="77777777" w:rsidR="005343FD" w:rsidRPr="008C2146" w:rsidRDefault="005343FD" w:rsidP="00E366F2">
            <w:pPr>
              <w:jc w:val="center"/>
              <w:rPr>
                <w:rFonts w:ascii="Arial" w:hAnsi="Arial" w:cs="Arial"/>
                <w:color w:val="000000"/>
                <w:sz w:val="20"/>
                <w:szCs w:val="20"/>
              </w:rPr>
            </w:pPr>
            <w:r w:rsidRPr="008C2146">
              <w:rPr>
                <w:rFonts w:ascii="Arial" w:hAnsi="Arial" w:cs="Arial"/>
                <w:color w:val="000000"/>
                <w:sz w:val="20"/>
                <w:szCs w:val="20"/>
              </w:rPr>
              <w:t> </w:t>
            </w:r>
          </w:p>
        </w:tc>
      </w:tr>
      <w:tr w:rsidR="005343FD" w:rsidRPr="008C2146" w14:paraId="50BAD0A9" w14:textId="77777777" w:rsidTr="00E366F2">
        <w:trPr>
          <w:trHeight w:val="340"/>
        </w:trPr>
        <w:tc>
          <w:tcPr>
            <w:tcW w:w="1580" w:type="dxa"/>
            <w:tcBorders>
              <w:top w:val="nil"/>
              <w:left w:val="single" w:sz="8" w:space="0" w:color="auto"/>
              <w:bottom w:val="single" w:sz="8" w:space="0" w:color="auto"/>
              <w:right w:val="nil"/>
            </w:tcBorders>
            <w:shd w:val="clear" w:color="auto" w:fill="auto"/>
            <w:noWrap/>
            <w:vAlign w:val="bottom"/>
            <w:hideMark/>
          </w:tcPr>
          <w:p w14:paraId="0DE7E541" w14:textId="77777777" w:rsidR="005343FD" w:rsidRPr="008C2146" w:rsidRDefault="005343FD" w:rsidP="00E366F2">
            <w:pPr>
              <w:rPr>
                <w:rFonts w:ascii="Arial" w:hAnsi="Arial" w:cs="Arial"/>
                <w:b/>
                <w:bCs/>
                <w:color w:val="000000"/>
                <w:sz w:val="20"/>
                <w:szCs w:val="20"/>
              </w:rPr>
            </w:pPr>
            <w:r w:rsidRPr="008C2146">
              <w:rPr>
                <w:rFonts w:ascii="Arial" w:hAnsi="Arial" w:cs="Arial"/>
                <w:b/>
                <w:bCs/>
                <w:color w:val="000000"/>
                <w:sz w:val="20"/>
                <w:szCs w:val="20"/>
              </w:rPr>
              <w:t>Endotype 5</w:t>
            </w:r>
          </w:p>
        </w:tc>
        <w:tc>
          <w:tcPr>
            <w:tcW w:w="1300" w:type="dxa"/>
            <w:tcBorders>
              <w:top w:val="nil"/>
              <w:left w:val="nil"/>
              <w:bottom w:val="single" w:sz="8" w:space="0" w:color="auto"/>
              <w:right w:val="single" w:sz="8" w:space="0" w:color="auto"/>
            </w:tcBorders>
            <w:shd w:val="clear" w:color="auto" w:fill="auto"/>
            <w:noWrap/>
            <w:vAlign w:val="bottom"/>
            <w:hideMark/>
          </w:tcPr>
          <w:p w14:paraId="1452A41D" w14:textId="77777777" w:rsidR="005343FD" w:rsidRPr="008C2146" w:rsidRDefault="005343FD" w:rsidP="00E366F2">
            <w:pPr>
              <w:rPr>
                <w:rFonts w:ascii="Arial" w:hAnsi="Arial" w:cs="Arial"/>
                <w:b/>
                <w:bCs/>
                <w:color w:val="000000"/>
                <w:sz w:val="20"/>
                <w:szCs w:val="20"/>
              </w:rPr>
            </w:pPr>
            <w:r w:rsidRPr="008C2146">
              <w:rPr>
                <w:rFonts w:ascii="Arial" w:hAnsi="Arial" w:cs="Arial"/>
                <w:b/>
                <w:bCs/>
                <w:color w:val="000000"/>
                <w:sz w:val="20"/>
                <w:szCs w:val="20"/>
              </w:rPr>
              <w:t>n=269</w:t>
            </w:r>
          </w:p>
        </w:tc>
        <w:tc>
          <w:tcPr>
            <w:tcW w:w="1520" w:type="dxa"/>
            <w:tcBorders>
              <w:top w:val="nil"/>
              <w:left w:val="nil"/>
              <w:bottom w:val="single" w:sz="8" w:space="0" w:color="auto"/>
              <w:right w:val="nil"/>
            </w:tcBorders>
            <w:shd w:val="clear" w:color="auto" w:fill="auto"/>
            <w:noWrap/>
            <w:vAlign w:val="bottom"/>
            <w:hideMark/>
          </w:tcPr>
          <w:p w14:paraId="416EBA89" w14:textId="77777777" w:rsidR="005343FD" w:rsidRPr="008C2146" w:rsidRDefault="005343FD" w:rsidP="00E366F2">
            <w:pPr>
              <w:jc w:val="center"/>
              <w:rPr>
                <w:rFonts w:ascii="Arial" w:hAnsi="Arial" w:cs="Arial"/>
                <w:color w:val="000000"/>
                <w:sz w:val="20"/>
                <w:szCs w:val="20"/>
              </w:rPr>
            </w:pPr>
            <w:r w:rsidRPr="008C2146">
              <w:rPr>
                <w:rFonts w:ascii="Arial" w:hAnsi="Arial" w:cs="Arial"/>
                <w:color w:val="000000"/>
                <w:sz w:val="20"/>
                <w:szCs w:val="20"/>
              </w:rPr>
              <w:t>68</w:t>
            </w:r>
          </w:p>
        </w:tc>
        <w:tc>
          <w:tcPr>
            <w:tcW w:w="1520" w:type="dxa"/>
            <w:tcBorders>
              <w:top w:val="nil"/>
              <w:left w:val="nil"/>
              <w:bottom w:val="single" w:sz="8" w:space="0" w:color="auto"/>
              <w:right w:val="nil"/>
            </w:tcBorders>
            <w:shd w:val="clear" w:color="auto" w:fill="auto"/>
            <w:noWrap/>
            <w:vAlign w:val="bottom"/>
            <w:hideMark/>
          </w:tcPr>
          <w:p w14:paraId="4FF6F6FB" w14:textId="77777777" w:rsidR="005343FD" w:rsidRPr="008C2146" w:rsidRDefault="005343FD" w:rsidP="00E366F2">
            <w:pPr>
              <w:jc w:val="center"/>
              <w:rPr>
                <w:rFonts w:ascii="Arial" w:hAnsi="Arial" w:cs="Arial"/>
                <w:color w:val="000000"/>
                <w:sz w:val="20"/>
                <w:szCs w:val="20"/>
              </w:rPr>
            </w:pPr>
            <w:r w:rsidRPr="008C2146">
              <w:rPr>
                <w:rFonts w:ascii="Arial" w:hAnsi="Arial" w:cs="Arial"/>
                <w:color w:val="000000"/>
                <w:sz w:val="20"/>
                <w:szCs w:val="20"/>
              </w:rPr>
              <w:t>151</w:t>
            </w:r>
          </w:p>
        </w:tc>
        <w:tc>
          <w:tcPr>
            <w:tcW w:w="1520" w:type="dxa"/>
            <w:tcBorders>
              <w:top w:val="nil"/>
              <w:left w:val="nil"/>
              <w:bottom w:val="single" w:sz="8" w:space="0" w:color="auto"/>
              <w:right w:val="nil"/>
            </w:tcBorders>
            <w:shd w:val="clear" w:color="auto" w:fill="auto"/>
            <w:noWrap/>
            <w:vAlign w:val="bottom"/>
            <w:hideMark/>
          </w:tcPr>
          <w:p w14:paraId="506DD386" w14:textId="77777777" w:rsidR="005343FD" w:rsidRPr="008C2146" w:rsidRDefault="005343FD" w:rsidP="00E366F2">
            <w:pPr>
              <w:jc w:val="center"/>
              <w:rPr>
                <w:rFonts w:ascii="Arial" w:hAnsi="Arial" w:cs="Arial"/>
                <w:color w:val="000000"/>
                <w:sz w:val="20"/>
                <w:szCs w:val="20"/>
              </w:rPr>
            </w:pPr>
            <w:r w:rsidRPr="008C2146">
              <w:rPr>
                <w:rFonts w:ascii="Arial" w:hAnsi="Arial" w:cs="Arial"/>
                <w:color w:val="000000"/>
                <w:sz w:val="20"/>
                <w:szCs w:val="20"/>
              </w:rPr>
              <w:t>111</w:t>
            </w:r>
          </w:p>
        </w:tc>
        <w:tc>
          <w:tcPr>
            <w:tcW w:w="1520" w:type="dxa"/>
            <w:tcBorders>
              <w:top w:val="nil"/>
              <w:left w:val="nil"/>
              <w:bottom w:val="single" w:sz="8" w:space="0" w:color="auto"/>
              <w:right w:val="nil"/>
            </w:tcBorders>
            <w:shd w:val="clear" w:color="auto" w:fill="auto"/>
            <w:noWrap/>
            <w:vAlign w:val="bottom"/>
            <w:hideMark/>
          </w:tcPr>
          <w:p w14:paraId="20589B71" w14:textId="77777777" w:rsidR="005343FD" w:rsidRPr="008C2146" w:rsidRDefault="005343FD" w:rsidP="00E366F2">
            <w:pPr>
              <w:jc w:val="center"/>
              <w:rPr>
                <w:rFonts w:ascii="Arial" w:hAnsi="Arial" w:cs="Arial"/>
                <w:color w:val="000000"/>
                <w:sz w:val="20"/>
                <w:szCs w:val="20"/>
              </w:rPr>
            </w:pPr>
            <w:r w:rsidRPr="008C2146">
              <w:rPr>
                <w:rFonts w:ascii="Arial" w:hAnsi="Arial" w:cs="Arial"/>
                <w:color w:val="000000"/>
                <w:sz w:val="20"/>
                <w:szCs w:val="20"/>
              </w:rPr>
              <w:t>187</w:t>
            </w:r>
          </w:p>
        </w:tc>
        <w:tc>
          <w:tcPr>
            <w:tcW w:w="1520" w:type="dxa"/>
            <w:tcBorders>
              <w:top w:val="nil"/>
              <w:left w:val="nil"/>
              <w:bottom w:val="single" w:sz="8" w:space="0" w:color="auto"/>
              <w:right w:val="single" w:sz="8" w:space="0" w:color="auto"/>
            </w:tcBorders>
            <w:shd w:val="clear" w:color="auto" w:fill="auto"/>
            <w:noWrap/>
            <w:vAlign w:val="bottom"/>
            <w:hideMark/>
          </w:tcPr>
          <w:p w14:paraId="024FF6C7" w14:textId="77777777" w:rsidR="005343FD" w:rsidRPr="008C2146" w:rsidRDefault="005343FD" w:rsidP="00E366F2">
            <w:pPr>
              <w:jc w:val="center"/>
              <w:rPr>
                <w:rFonts w:ascii="Arial" w:hAnsi="Arial" w:cs="Arial"/>
                <w:color w:val="000000"/>
                <w:sz w:val="20"/>
                <w:szCs w:val="20"/>
              </w:rPr>
            </w:pPr>
            <w:r w:rsidRPr="008C2146">
              <w:rPr>
                <w:rFonts w:ascii="Arial" w:hAnsi="Arial" w:cs="Arial"/>
                <w:color w:val="000000"/>
                <w:sz w:val="20"/>
                <w:szCs w:val="20"/>
              </w:rPr>
              <w:t>269</w:t>
            </w:r>
          </w:p>
        </w:tc>
      </w:tr>
    </w:tbl>
    <w:p w14:paraId="6ACCB912" w14:textId="2F25801B" w:rsidR="005343FD" w:rsidRPr="00CE03DA" w:rsidRDefault="005343FD" w:rsidP="0016426E">
      <w:pPr>
        <w:spacing w:after="120"/>
        <w:rPr>
          <w:rFonts w:ascii="Arial" w:hAnsi="Arial" w:cs="Arial"/>
          <w:bCs/>
          <w:i/>
          <w:iCs/>
          <w:sz w:val="16"/>
          <w:szCs w:val="16"/>
        </w:rPr>
      </w:pPr>
      <w:r w:rsidRPr="00CE03DA">
        <w:rPr>
          <w:rFonts w:ascii="Arial" w:hAnsi="Arial" w:cs="Arial"/>
          <w:bCs/>
          <w:i/>
          <w:iCs/>
          <w:sz w:val="16"/>
          <w:szCs w:val="16"/>
        </w:rPr>
        <w:t>Associations based on a meta-analysis of results from GACRS, CAMP restricting to those that were significant at a Bonferroni correction accounting for 589 metabolites (8.5x10</w:t>
      </w:r>
      <w:r w:rsidRPr="00CE03DA">
        <w:rPr>
          <w:rFonts w:ascii="Arial" w:hAnsi="Arial" w:cs="Arial"/>
          <w:bCs/>
          <w:i/>
          <w:iCs/>
          <w:sz w:val="16"/>
          <w:szCs w:val="16"/>
          <w:vertAlign w:val="superscript"/>
        </w:rPr>
        <w:t>-5</w:t>
      </w:r>
      <w:r w:rsidRPr="00CE03DA">
        <w:rPr>
          <w:rFonts w:ascii="Arial" w:hAnsi="Arial" w:cs="Arial"/>
          <w:bCs/>
          <w:i/>
          <w:iCs/>
          <w:sz w:val="16"/>
          <w:szCs w:val="16"/>
        </w:rPr>
        <w:t>) and that we in a concordant direction of effect in both cohorts</w:t>
      </w:r>
    </w:p>
    <w:p w14:paraId="4CB0595C" w14:textId="2D8E4647" w:rsidR="00910D2A" w:rsidRPr="008C2146" w:rsidRDefault="00910D2A" w:rsidP="0016426E">
      <w:pPr>
        <w:spacing w:after="120"/>
        <w:rPr>
          <w:rFonts w:ascii="Arial" w:hAnsi="Arial" w:cs="Arial"/>
          <w:bCs/>
          <w:i/>
          <w:iCs/>
          <w:sz w:val="20"/>
          <w:szCs w:val="20"/>
        </w:rPr>
      </w:pPr>
    </w:p>
    <w:p w14:paraId="462ADB4C" w14:textId="752BD3B7" w:rsidR="00D46670" w:rsidRPr="008C2146" w:rsidRDefault="00D46670" w:rsidP="0016426E">
      <w:pPr>
        <w:spacing w:after="120"/>
        <w:rPr>
          <w:rFonts w:ascii="Arial" w:hAnsi="Arial" w:cs="Arial"/>
          <w:bCs/>
          <w:i/>
          <w:iCs/>
          <w:sz w:val="20"/>
          <w:szCs w:val="20"/>
        </w:rPr>
      </w:pPr>
    </w:p>
    <w:p w14:paraId="2D65FCE8" w14:textId="3CA419A3" w:rsidR="00D46670" w:rsidRPr="008C2146" w:rsidRDefault="00D46670" w:rsidP="0016426E">
      <w:pPr>
        <w:spacing w:after="120"/>
        <w:rPr>
          <w:rFonts w:ascii="Arial" w:hAnsi="Arial" w:cs="Arial"/>
          <w:bCs/>
          <w:i/>
          <w:iCs/>
          <w:sz w:val="20"/>
          <w:szCs w:val="20"/>
        </w:rPr>
      </w:pPr>
    </w:p>
    <w:p w14:paraId="7E785562" w14:textId="69708244" w:rsidR="00D46670" w:rsidRPr="008C2146" w:rsidRDefault="00D46670" w:rsidP="0016426E">
      <w:pPr>
        <w:spacing w:after="120"/>
        <w:rPr>
          <w:rFonts w:ascii="Arial" w:hAnsi="Arial" w:cs="Arial"/>
          <w:bCs/>
          <w:i/>
          <w:iCs/>
          <w:sz w:val="20"/>
          <w:szCs w:val="20"/>
        </w:rPr>
      </w:pPr>
    </w:p>
    <w:p w14:paraId="1C4259AD" w14:textId="3876F5B3" w:rsidR="00D46670" w:rsidRPr="008C2146" w:rsidRDefault="00D46670" w:rsidP="0016426E">
      <w:pPr>
        <w:spacing w:after="120"/>
        <w:rPr>
          <w:rFonts w:ascii="Arial" w:hAnsi="Arial" w:cs="Arial"/>
          <w:bCs/>
          <w:i/>
          <w:iCs/>
          <w:sz w:val="20"/>
          <w:szCs w:val="20"/>
        </w:rPr>
      </w:pPr>
    </w:p>
    <w:p w14:paraId="46BCA22D" w14:textId="4DA6837F" w:rsidR="00D46670" w:rsidRPr="008C2146" w:rsidRDefault="00D46670" w:rsidP="0016426E">
      <w:pPr>
        <w:spacing w:after="120"/>
        <w:rPr>
          <w:rFonts w:ascii="Arial" w:hAnsi="Arial" w:cs="Arial"/>
          <w:bCs/>
          <w:i/>
          <w:iCs/>
          <w:sz w:val="20"/>
          <w:szCs w:val="20"/>
        </w:rPr>
      </w:pPr>
    </w:p>
    <w:p w14:paraId="080F6F3D" w14:textId="532B314E" w:rsidR="00D46670" w:rsidRPr="008C2146" w:rsidRDefault="00D46670" w:rsidP="0016426E">
      <w:pPr>
        <w:spacing w:after="120"/>
        <w:rPr>
          <w:rFonts w:ascii="Arial" w:hAnsi="Arial" w:cs="Arial"/>
          <w:bCs/>
          <w:i/>
          <w:iCs/>
          <w:sz w:val="20"/>
          <w:szCs w:val="20"/>
        </w:rPr>
      </w:pPr>
    </w:p>
    <w:p w14:paraId="3B0F5561" w14:textId="564B2E1F" w:rsidR="00D46670" w:rsidRPr="008C2146" w:rsidRDefault="00D46670" w:rsidP="0016426E">
      <w:pPr>
        <w:spacing w:after="120"/>
        <w:rPr>
          <w:rFonts w:ascii="Arial" w:hAnsi="Arial" w:cs="Arial"/>
          <w:bCs/>
          <w:i/>
          <w:iCs/>
          <w:sz w:val="20"/>
          <w:szCs w:val="20"/>
        </w:rPr>
      </w:pPr>
    </w:p>
    <w:p w14:paraId="1D354AD5" w14:textId="2084929D" w:rsidR="00D46670" w:rsidRPr="008C2146" w:rsidRDefault="00D46670" w:rsidP="0016426E">
      <w:pPr>
        <w:spacing w:after="120"/>
        <w:rPr>
          <w:rFonts w:ascii="Arial" w:hAnsi="Arial" w:cs="Arial"/>
          <w:bCs/>
          <w:i/>
          <w:iCs/>
          <w:sz w:val="20"/>
          <w:szCs w:val="20"/>
        </w:rPr>
      </w:pPr>
    </w:p>
    <w:p w14:paraId="18F96495" w14:textId="32946FE9" w:rsidR="00D46670" w:rsidRPr="008C2146" w:rsidRDefault="00D46670" w:rsidP="0016426E">
      <w:pPr>
        <w:spacing w:after="120"/>
        <w:rPr>
          <w:rFonts w:ascii="Arial" w:hAnsi="Arial" w:cs="Arial"/>
          <w:bCs/>
          <w:i/>
          <w:iCs/>
          <w:sz w:val="20"/>
          <w:szCs w:val="20"/>
        </w:rPr>
      </w:pPr>
    </w:p>
    <w:p w14:paraId="039617F0" w14:textId="302100F2" w:rsidR="00D46670" w:rsidRPr="008C2146" w:rsidRDefault="00D46670" w:rsidP="0016426E">
      <w:pPr>
        <w:spacing w:after="120"/>
        <w:rPr>
          <w:rFonts w:ascii="Arial" w:hAnsi="Arial" w:cs="Arial"/>
          <w:bCs/>
          <w:i/>
          <w:iCs/>
          <w:sz w:val="20"/>
          <w:szCs w:val="20"/>
        </w:rPr>
      </w:pPr>
    </w:p>
    <w:p w14:paraId="7D2E0493" w14:textId="6972723D" w:rsidR="00D46670" w:rsidRPr="008C2146" w:rsidRDefault="00D46670" w:rsidP="0016426E">
      <w:pPr>
        <w:spacing w:after="120"/>
        <w:rPr>
          <w:rFonts w:ascii="Arial" w:hAnsi="Arial" w:cs="Arial"/>
          <w:bCs/>
          <w:i/>
          <w:iCs/>
          <w:sz w:val="20"/>
          <w:szCs w:val="20"/>
        </w:rPr>
      </w:pPr>
    </w:p>
    <w:p w14:paraId="66956B4B" w14:textId="0D4213FC" w:rsidR="00D46670" w:rsidRPr="008C2146" w:rsidRDefault="00D46670" w:rsidP="0016426E">
      <w:pPr>
        <w:spacing w:after="120"/>
        <w:rPr>
          <w:rFonts w:ascii="Arial" w:hAnsi="Arial" w:cs="Arial"/>
          <w:bCs/>
          <w:i/>
          <w:iCs/>
          <w:sz w:val="20"/>
          <w:szCs w:val="20"/>
        </w:rPr>
      </w:pPr>
    </w:p>
    <w:p w14:paraId="3B056810" w14:textId="214CB539" w:rsidR="00D46670" w:rsidRPr="008C2146" w:rsidRDefault="00D46670" w:rsidP="0016426E">
      <w:pPr>
        <w:spacing w:after="120"/>
        <w:rPr>
          <w:rFonts w:ascii="Arial" w:hAnsi="Arial" w:cs="Arial"/>
          <w:bCs/>
          <w:i/>
          <w:iCs/>
          <w:sz w:val="20"/>
          <w:szCs w:val="20"/>
        </w:rPr>
      </w:pPr>
    </w:p>
    <w:p w14:paraId="16D101E2" w14:textId="6B41FB17" w:rsidR="00D46670" w:rsidRPr="008C2146" w:rsidRDefault="00D46670" w:rsidP="0016426E">
      <w:pPr>
        <w:spacing w:after="120"/>
        <w:rPr>
          <w:rFonts w:ascii="Arial" w:hAnsi="Arial" w:cs="Arial"/>
          <w:bCs/>
          <w:i/>
          <w:iCs/>
          <w:sz w:val="20"/>
          <w:szCs w:val="20"/>
        </w:rPr>
      </w:pPr>
    </w:p>
    <w:p w14:paraId="5D4A7FD7" w14:textId="0E1736E5" w:rsidR="00D46670" w:rsidRPr="008C2146" w:rsidRDefault="00D46670" w:rsidP="0016426E">
      <w:pPr>
        <w:spacing w:after="120"/>
        <w:rPr>
          <w:rFonts w:ascii="Arial" w:hAnsi="Arial" w:cs="Arial"/>
          <w:bCs/>
          <w:i/>
          <w:iCs/>
          <w:sz w:val="20"/>
          <w:szCs w:val="20"/>
        </w:rPr>
      </w:pPr>
    </w:p>
    <w:p w14:paraId="2BA1B63A" w14:textId="75D88A09" w:rsidR="00D46670" w:rsidRPr="008C2146" w:rsidRDefault="00D46670" w:rsidP="0016426E">
      <w:pPr>
        <w:spacing w:after="120"/>
        <w:rPr>
          <w:rFonts w:ascii="Arial" w:hAnsi="Arial" w:cs="Arial"/>
          <w:bCs/>
          <w:i/>
          <w:iCs/>
          <w:sz w:val="20"/>
          <w:szCs w:val="20"/>
        </w:rPr>
      </w:pPr>
    </w:p>
    <w:p w14:paraId="0F34799A" w14:textId="6B29C602" w:rsidR="00D46670" w:rsidRPr="008C2146" w:rsidRDefault="00D46670" w:rsidP="0016426E">
      <w:pPr>
        <w:spacing w:after="120"/>
        <w:rPr>
          <w:rFonts w:ascii="Arial" w:hAnsi="Arial" w:cs="Arial"/>
          <w:bCs/>
          <w:i/>
          <w:iCs/>
          <w:sz w:val="20"/>
          <w:szCs w:val="20"/>
        </w:rPr>
      </w:pPr>
    </w:p>
    <w:p w14:paraId="3C9E3C5A" w14:textId="1D7E2BD4" w:rsidR="00D46670" w:rsidRPr="008C2146" w:rsidRDefault="00D46670" w:rsidP="0016426E">
      <w:pPr>
        <w:spacing w:after="120"/>
        <w:rPr>
          <w:rFonts w:ascii="Arial" w:hAnsi="Arial" w:cs="Arial"/>
          <w:bCs/>
          <w:i/>
          <w:iCs/>
          <w:sz w:val="20"/>
          <w:szCs w:val="20"/>
        </w:rPr>
      </w:pPr>
    </w:p>
    <w:p w14:paraId="0C642369" w14:textId="78AF19E1" w:rsidR="00D46670" w:rsidRPr="008C2146" w:rsidRDefault="00D46670" w:rsidP="0016426E">
      <w:pPr>
        <w:spacing w:after="120"/>
        <w:rPr>
          <w:rFonts w:ascii="Arial" w:hAnsi="Arial" w:cs="Arial"/>
          <w:bCs/>
          <w:i/>
          <w:iCs/>
          <w:sz w:val="20"/>
          <w:szCs w:val="20"/>
        </w:rPr>
      </w:pPr>
    </w:p>
    <w:p w14:paraId="7080C96B" w14:textId="17BBF14E" w:rsidR="00D46670" w:rsidRPr="008C2146" w:rsidRDefault="00D46670" w:rsidP="0016426E">
      <w:pPr>
        <w:spacing w:after="120"/>
        <w:rPr>
          <w:rFonts w:ascii="Arial" w:hAnsi="Arial" w:cs="Arial"/>
          <w:bCs/>
          <w:i/>
          <w:iCs/>
          <w:sz w:val="20"/>
          <w:szCs w:val="20"/>
        </w:rPr>
      </w:pPr>
    </w:p>
    <w:p w14:paraId="2024F250" w14:textId="4470AAA6" w:rsidR="00D46670" w:rsidRPr="008C2146" w:rsidRDefault="00D46670" w:rsidP="0016426E">
      <w:pPr>
        <w:spacing w:after="120"/>
        <w:rPr>
          <w:rFonts w:ascii="Arial" w:hAnsi="Arial" w:cs="Arial"/>
          <w:bCs/>
          <w:i/>
          <w:iCs/>
          <w:sz w:val="20"/>
          <w:szCs w:val="20"/>
        </w:rPr>
      </w:pPr>
    </w:p>
    <w:p w14:paraId="314F7600" w14:textId="506EB3B8" w:rsidR="00D46670" w:rsidRPr="008C2146" w:rsidRDefault="00D46670" w:rsidP="0016426E">
      <w:pPr>
        <w:spacing w:after="120"/>
        <w:rPr>
          <w:rFonts w:ascii="Arial" w:hAnsi="Arial" w:cs="Arial"/>
          <w:bCs/>
          <w:i/>
          <w:iCs/>
          <w:sz w:val="20"/>
          <w:szCs w:val="20"/>
        </w:rPr>
      </w:pPr>
    </w:p>
    <w:p w14:paraId="41F16BE4" w14:textId="77777777" w:rsidR="00D46670" w:rsidRPr="008C2146" w:rsidRDefault="00D46670" w:rsidP="0016426E">
      <w:pPr>
        <w:spacing w:after="120"/>
        <w:rPr>
          <w:rFonts w:ascii="Arial" w:hAnsi="Arial" w:cs="Arial"/>
          <w:bCs/>
          <w:i/>
          <w:iCs/>
          <w:sz w:val="20"/>
          <w:szCs w:val="20"/>
        </w:rPr>
      </w:pPr>
    </w:p>
    <w:p w14:paraId="4540AA0B" w14:textId="77777777" w:rsidR="00D46670" w:rsidRPr="008C2146" w:rsidRDefault="00D46670" w:rsidP="0016426E">
      <w:pPr>
        <w:spacing w:after="120"/>
        <w:rPr>
          <w:rFonts w:ascii="Arial" w:hAnsi="Arial" w:cs="Arial"/>
          <w:bCs/>
          <w:i/>
          <w:iCs/>
          <w:sz w:val="20"/>
          <w:szCs w:val="20"/>
        </w:rPr>
        <w:sectPr w:rsidR="00D46670" w:rsidRPr="008C2146" w:rsidSect="005A55C6">
          <w:pgSz w:w="12240" w:h="15840"/>
          <w:pgMar w:top="1440" w:right="1440" w:bottom="1440" w:left="1440" w:header="720" w:footer="720" w:gutter="0"/>
          <w:cols w:space="720"/>
          <w:docGrid w:linePitch="360"/>
        </w:sectPr>
      </w:pPr>
    </w:p>
    <w:p w14:paraId="7C097B80" w14:textId="66DE6DB7" w:rsidR="00536D4E" w:rsidRPr="00CE03DA" w:rsidRDefault="00F10C6B" w:rsidP="00536D4E">
      <w:pPr>
        <w:jc w:val="both"/>
        <w:rPr>
          <w:rFonts w:ascii="Arial" w:hAnsi="Arial" w:cs="Arial"/>
          <w:b/>
          <w:bCs/>
        </w:rPr>
      </w:pPr>
      <w:r w:rsidRPr="00CE03DA">
        <w:rPr>
          <w:rFonts w:ascii="Arial" w:hAnsi="Arial" w:cs="Arial"/>
          <w:b/>
          <w:bCs/>
        </w:rPr>
        <w:lastRenderedPageBreak/>
        <w:t>e</w:t>
      </w:r>
      <w:r w:rsidR="00536D4E" w:rsidRPr="00CE03DA">
        <w:rPr>
          <w:rFonts w:ascii="Arial" w:hAnsi="Arial" w:cs="Arial"/>
          <w:b/>
          <w:bCs/>
        </w:rPr>
        <w:t>Table1</w:t>
      </w:r>
      <w:r w:rsidR="00834281">
        <w:rPr>
          <w:rFonts w:ascii="Arial" w:hAnsi="Arial" w:cs="Arial"/>
          <w:b/>
          <w:bCs/>
        </w:rPr>
        <w:t>0</w:t>
      </w:r>
      <w:r w:rsidR="00536D4E" w:rsidRPr="00CE03DA">
        <w:rPr>
          <w:rFonts w:ascii="Arial" w:hAnsi="Arial" w:cs="Arial"/>
          <w:b/>
          <w:bCs/>
        </w:rPr>
        <w:t>: Metabolites uniquely associated with membership of each endotype</w:t>
      </w:r>
    </w:p>
    <w:p w14:paraId="12D3C594" w14:textId="77777777" w:rsidR="00536D4E" w:rsidRPr="008C2146" w:rsidRDefault="00536D4E" w:rsidP="00536D4E">
      <w:pPr>
        <w:jc w:val="both"/>
        <w:rPr>
          <w:rFonts w:ascii="Arial" w:hAnsi="Arial" w:cs="Arial"/>
          <w:b/>
          <w:bCs/>
          <w:sz w:val="20"/>
          <w:szCs w:val="20"/>
        </w:rPr>
      </w:pPr>
    </w:p>
    <w:tbl>
      <w:tblPr>
        <w:tblW w:w="0" w:type="auto"/>
        <w:tblLook w:val="04A0" w:firstRow="1" w:lastRow="0" w:firstColumn="1" w:lastColumn="0" w:noHBand="0" w:noVBand="1"/>
      </w:tblPr>
      <w:tblGrid>
        <w:gridCol w:w="2516"/>
        <w:gridCol w:w="374"/>
        <w:gridCol w:w="1760"/>
        <w:gridCol w:w="374"/>
        <w:gridCol w:w="3318"/>
        <w:gridCol w:w="374"/>
        <w:gridCol w:w="1591"/>
        <w:gridCol w:w="374"/>
        <w:gridCol w:w="1885"/>
        <w:gridCol w:w="374"/>
      </w:tblGrid>
      <w:tr w:rsidR="00A806BE" w:rsidRPr="008C2146" w14:paraId="3D767FFF" w14:textId="77777777" w:rsidTr="00A806BE">
        <w:trPr>
          <w:trHeight w:val="220"/>
        </w:trPr>
        <w:tc>
          <w:tcPr>
            <w:tcW w:w="0" w:type="auto"/>
            <w:gridSpan w:val="2"/>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614F7DC7" w14:textId="77777777" w:rsidR="00536D4E" w:rsidRPr="008C2146" w:rsidRDefault="00536D4E" w:rsidP="0037161E">
            <w:pPr>
              <w:jc w:val="center"/>
              <w:rPr>
                <w:rFonts w:ascii="Arial" w:hAnsi="Arial" w:cs="Arial"/>
                <w:b/>
                <w:bCs/>
                <w:color w:val="000000"/>
                <w:sz w:val="20"/>
                <w:szCs w:val="20"/>
              </w:rPr>
            </w:pPr>
            <w:r w:rsidRPr="008C2146">
              <w:rPr>
                <w:rFonts w:ascii="Arial" w:hAnsi="Arial" w:cs="Arial"/>
                <w:b/>
                <w:bCs/>
                <w:color w:val="000000"/>
                <w:sz w:val="20"/>
                <w:szCs w:val="20"/>
              </w:rPr>
              <w:t>Endotype 1</w:t>
            </w:r>
          </w:p>
        </w:tc>
        <w:tc>
          <w:tcPr>
            <w:tcW w:w="0" w:type="auto"/>
            <w:gridSpan w:val="2"/>
            <w:tcBorders>
              <w:top w:val="single" w:sz="8" w:space="0" w:color="auto"/>
              <w:left w:val="nil"/>
              <w:bottom w:val="single" w:sz="4" w:space="0" w:color="auto"/>
              <w:right w:val="nil"/>
            </w:tcBorders>
            <w:shd w:val="clear" w:color="auto" w:fill="auto"/>
            <w:noWrap/>
            <w:vAlign w:val="bottom"/>
            <w:hideMark/>
          </w:tcPr>
          <w:p w14:paraId="41993248" w14:textId="77777777" w:rsidR="00536D4E" w:rsidRPr="008C2146" w:rsidRDefault="00536D4E" w:rsidP="0037161E">
            <w:pPr>
              <w:jc w:val="center"/>
              <w:rPr>
                <w:rFonts w:ascii="Arial" w:hAnsi="Arial" w:cs="Arial"/>
                <w:b/>
                <w:bCs/>
                <w:color w:val="000000"/>
                <w:sz w:val="20"/>
                <w:szCs w:val="20"/>
              </w:rPr>
            </w:pPr>
            <w:r w:rsidRPr="008C2146">
              <w:rPr>
                <w:rFonts w:ascii="Arial" w:hAnsi="Arial" w:cs="Arial"/>
                <w:b/>
                <w:bCs/>
                <w:color w:val="000000"/>
                <w:sz w:val="20"/>
                <w:szCs w:val="20"/>
              </w:rPr>
              <w:t>Endotype 2</w:t>
            </w:r>
          </w:p>
        </w:tc>
        <w:tc>
          <w:tcPr>
            <w:tcW w:w="0" w:type="auto"/>
            <w:gridSpan w:val="2"/>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2D2AB8B8" w14:textId="77777777" w:rsidR="00536D4E" w:rsidRPr="008C2146" w:rsidRDefault="00536D4E" w:rsidP="0037161E">
            <w:pPr>
              <w:jc w:val="center"/>
              <w:rPr>
                <w:rFonts w:ascii="Arial" w:hAnsi="Arial" w:cs="Arial"/>
                <w:b/>
                <w:bCs/>
                <w:color w:val="000000"/>
                <w:sz w:val="20"/>
                <w:szCs w:val="20"/>
              </w:rPr>
            </w:pPr>
            <w:r w:rsidRPr="008C2146">
              <w:rPr>
                <w:rFonts w:ascii="Arial" w:hAnsi="Arial" w:cs="Arial"/>
                <w:b/>
                <w:bCs/>
                <w:color w:val="000000"/>
                <w:sz w:val="20"/>
                <w:szCs w:val="20"/>
              </w:rPr>
              <w:t>Endotype 3</w:t>
            </w:r>
          </w:p>
        </w:tc>
        <w:tc>
          <w:tcPr>
            <w:tcW w:w="0" w:type="auto"/>
            <w:gridSpan w:val="2"/>
            <w:tcBorders>
              <w:top w:val="single" w:sz="8" w:space="0" w:color="auto"/>
              <w:left w:val="nil"/>
              <w:bottom w:val="single" w:sz="4" w:space="0" w:color="auto"/>
              <w:right w:val="nil"/>
            </w:tcBorders>
            <w:shd w:val="clear" w:color="auto" w:fill="auto"/>
            <w:noWrap/>
            <w:vAlign w:val="bottom"/>
            <w:hideMark/>
          </w:tcPr>
          <w:p w14:paraId="5AFD2609" w14:textId="77777777" w:rsidR="00536D4E" w:rsidRPr="008C2146" w:rsidRDefault="00536D4E" w:rsidP="0037161E">
            <w:pPr>
              <w:jc w:val="center"/>
              <w:rPr>
                <w:rFonts w:ascii="Arial" w:hAnsi="Arial" w:cs="Arial"/>
                <w:b/>
                <w:bCs/>
                <w:color w:val="000000"/>
                <w:sz w:val="20"/>
                <w:szCs w:val="20"/>
              </w:rPr>
            </w:pPr>
            <w:r w:rsidRPr="008C2146">
              <w:rPr>
                <w:rFonts w:ascii="Arial" w:hAnsi="Arial" w:cs="Arial"/>
                <w:b/>
                <w:bCs/>
                <w:color w:val="000000"/>
                <w:sz w:val="20"/>
                <w:szCs w:val="20"/>
              </w:rPr>
              <w:t>Endotype 4</w:t>
            </w:r>
          </w:p>
        </w:tc>
        <w:tc>
          <w:tcPr>
            <w:tcW w:w="0" w:type="auto"/>
            <w:gridSpan w:val="2"/>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3CA91424" w14:textId="77777777" w:rsidR="00536D4E" w:rsidRPr="008C2146" w:rsidRDefault="00536D4E" w:rsidP="0037161E">
            <w:pPr>
              <w:jc w:val="center"/>
              <w:rPr>
                <w:rFonts w:ascii="Arial" w:hAnsi="Arial" w:cs="Arial"/>
                <w:b/>
                <w:bCs/>
                <w:color w:val="000000"/>
                <w:sz w:val="20"/>
                <w:szCs w:val="20"/>
              </w:rPr>
            </w:pPr>
            <w:r w:rsidRPr="008C2146">
              <w:rPr>
                <w:rFonts w:ascii="Arial" w:hAnsi="Arial" w:cs="Arial"/>
                <w:b/>
                <w:bCs/>
                <w:color w:val="000000"/>
                <w:sz w:val="20"/>
                <w:szCs w:val="20"/>
              </w:rPr>
              <w:t>Endotype 5</w:t>
            </w:r>
          </w:p>
        </w:tc>
      </w:tr>
      <w:tr w:rsidR="00A806BE" w:rsidRPr="008C2146" w14:paraId="59575BE2" w14:textId="77777777" w:rsidTr="00A806BE">
        <w:trPr>
          <w:trHeight w:val="240"/>
        </w:trPr>
        <w:tc>
          <w:tcPr>
            <w:tcW w:w="0" w:type="auto"/>
            <w:tcBorders>
              <w:top w:val="nil"/>
              <w:left w:val="single" w:sz="8" w:space="0" w:color="auto"/>
              <w:bottom w:val="single" w:sz="8" w:space="0" w:color="auto"/>
              <w:right w:val="nil"/>
            </w:tcBorders>
            <w:shd w:val="clear" w:color="auto" w:fill="auto"/>
            <w:noWrap/>
            <w:vAlign w:val="bottom"/>
            <w:hideMark/>
          </w:tcPr>
          <w:p w14:paraId="06192817" w14:textId="77777777" w:rsidR="00536D4E" w:rsidRPr="008C2146" w:rsidRDefault="00536D4E" w:rsidP="0037161E">
            <w:pPr>
              <w:jc w:val="center"/>
              <w:rPr>
                <w:rFonts w:ascii="Arial" w:hAnsi="Arial" w:cs="Arial"/>
                <w:b/>
                <w:bCs/>
                <w:color w:val="000000"/>
                <w:sz w:val="20"/>
                <w:szCs w:val="20"/>
              </w:rPr>
            </w:pPr>
            <w:r w:rsidRPr="008C2146">
              <w:rPr>
                <w:rFonts w:ascii="Arial" w:hAnsi="Arial" w:cs="Arial"/>
                <w:b/>
                <w:bCs/>
                <w:color w:val="000000"/>
                <w:sz w:val="20"/>
                <w:szCs w:val="20"/>
              </w:rPr>
              <w:t>Metabolite</w:t>
            </w:r>
          </w:p>
        </w:tc>
        <w:tc>
          <w:tcPr>
            <w:tcW w:w="0" w:type="auto"/>
            <w:tcBorders>
              <w:top w:val="nil"/>
              <w:left w:val="nil"/>
              <w:bottom w:val="single" w:sz="8" w:space="0" w:color="auto"/>
              <w:right w:val="single" w:sz="8" w:space="0" w:color="auto"/>
            </w:tcBorders>
            <w:shd w:val="clear" w:color="auto" w:fill="auto"/>
            <w:noWrap/>
            <w:vAlign w:val="bottom"/>
            <w:hideMark/>
          </w:tcPr>
          <w:p w14:paraId="0E23B4A7" w14:textId="77777777" w:rsidR="00536D4E" w:rsidRPr="008C2146" w:rsidRDefault="00536D4E" w:rsidP="0037161E">
            <w:pPr>
              <w:jc w:val="center"/>
              <w:rPr>
                <w:rFonts w:ascii="Arial" w:hAnsi="Arial" w:cs="Arial"/>
                <w:b/>
                <w:bCs/>
                <w:color w:val="000000"/>
                <w:sz w:val="20"/>
                <w:szCs w:val="20"/>
              </w:rPr>
            </w:pPr>
            <w:r w:rsidRPr="008C2146">
              <w:rPr>
                <w:rFonts w:ascii="Arial" w:hAnsi="Arial" w:cs="Arial"/>
                <w:b/>
                <w:bCs/>
                <w:color w:val="000000"/>
                <w:sz w:val="20"/>
                <w:szCs w:val="20"/>
              </w:rPr>
              <w:t>-/+</w:t>
            </w:r>
          </w:p>
        </w:tc>
        <w:tc>
          <w:tcPr>
            <w:tcW w:w="0" w:type="auto"/>
            <w:tcBorders>
              <w:top w:val="nil"/>
              <w:left w:val="nil"/>
              <w:bottom w:val="single" w:sz="8" w:space="0" w:color="auto"/>
              <w:right w:val="nil"/>
            </w:tcBorders>
            <w:shd w:val="clear" w:color="auto" w:fill="auto"/>
            <w:noWrap/>
            <w:vAlign w:val="bottom"/>
            <w:hideMark/>
          </w:tcPr>
          <w:p w14:paraId="0AD62A49" w14:textId="77777777" w:rsidR="00536D4E" w:rsidRPr="008C2146" w:rsidRDefault="00536D4E" w:rsidP="0037161E">
            <w:pPr>
              <w:jc w:val="center"/>
              <w:rPr>
                <w:rFonts w:ascii="Arial" w:hAnsi="Arial" w:cs="Arial"/>
                <w:b/>
                <w:bCs/>
                <w:color w:val="000000"/>
                <w:sz w:val="20"/>
                <w:szCs w:val="20"/>
              </w:rPr>
            </w:pPr>
            <w:r w:rsidRPr="008C2146">
              <w:rPr>
                <w:rFonts w:ascii="Arial" w:hAnsi="Arial" w:cs="Arial"/>
                <w:b/>
                <w:bCs/>
                <w:color w:val="000000"/>
                <w:sz w:val="20"/>
                <w:szCs w:val="20"/>
              </w:rPr>
              <w:t>Metabolite</w:t>
            </w:r>
          </w:p>
        </w:tc>
        <w:tc>
          <w:tcPr>
            <w:tcW w:w="0" w:type="auto"/>
            <w:tcBorders>
              <w:top w:val="nil"/>
              <w:left w:val="nil"/>
              <w:bottom w:val="single" w:sz="8" w:space="0" w:color="auto"/>
              <w:right w:val="nil"/>
            </w:tcBorders>
            <w:shd w:val="clear" w:color="auto" w:fill="auto"/>
            <w:noWrap/>
            <w:vAlign w:val="bottom"/>
            <w:hideMark/>
          </w:tcPr>
          <w:p w14:paraId="5520EE29" w14:textId="77777777" w:rsidR="00536D4E" w:rsidRPr="008C2146" w:rsidRDefault="00536D4E" w:rsidP="0037161E">
            <w:pPr>
              <w:jc w:val="center"/>
              <w:rPr>
                <w:rFonts w:ascii="Arial" w:hAnsi="Arial" w:cs="Arial"/>
                <w:b/>
                <w:bCs/>
                <w:color w:val="000000"/>
                <w:sz w:val="20"/>
                <w:szCs w:val="20"/>
              </w:rPr>
            </w:pPr>
            <w:r w:rsidRPr="008C2146">
              <w:rPr>
                <w:rFonts w:ascii="Arial" w:hAnsi="Arial" w:cs="Arial"/>
                <w:b/>
                <w:bCs/>
                <w:color w:val="000000"/>
                <w:sz w:val="20"/>
                <w:szCs w:val="20"/>
              </w:rPr>
              <w:t>-/+</w:t>
            </w:r>
          </w:p>
        </w:tc>
        <w:tc>
          <w:tcPr>
            <w:tcW w:w="0" w:type="auto"/>
            <w:tcBorders>
              <w:top w:val="nil"/>
              <w:left w:val="single" w:sz="8" w:space="0" w:color="auto"/>
              <w:bottom w:val="single" w:sz="8" w:space="0" w:color="auto"/>
              <w:right w:val="nil"/>
            </w:tcBorders>
            <w:shd w:val="clear" w:color="auto" w:fill="auto"/>
            <w:noWrap/>
            <w:vAlign w:val="bottom"/>
            <w:hideMark/>
          </w:tcPr>
          <w:p w14:paraId="6B5D8B36" w14:textId="77777777" w:rsidR="00536D4E" w:rsidRPr="008C2146" w:rsidRDefault="00536D4E" w:rsidP="0037161E">
            <w:pPr>
              <w:jc w:val="center"/>
              <w:rPr>
                <w:rFonts w:ascii="Arial" w:hAnsi="Arial" w:cs="Arial"/>
                <w:b/>
                <w:bCs/>
                <w:color w:val="000000"/>
                <w:sz w:val="20"/>
                <w:szCs w:val="20"/>
              </w:rPr>
            </w:pPr>
            <w:r w:rsidRPr="008C2146">
              <w:rPr>
                <w:rFonts w:ascii="Arial" w:hAnsi="Arial" w:cs="Arial"/>
                <w:b/>
                <w:bCs/>
                <w:color w:val="000000"/>
                <w:sz w:val="20"/>
                <w:szCs w:val="20"/>
              </w:rPr>
              <w:t>Metabolite</w:t>
            </w:r>
          </w:p>
        </w:tc>
        <w:tc>
          <w:tcPr>
            <w:tcW w:w="0" w:type="auto"/>
            <w:tcBorders>
              <w:top w:val="nil"/>
              <w:left w:val="nil"/>
              <w:bottom w:val="single" w:sz="8" w:space="0" w:color="auto"/>
              <w:right w:val="single" w:sz="8" w:space="0" w:color="auto"/>
            </w:tcBorders>
            <w:shd w:val="clear" w:color="auto" w:fill="auto"/>
            <w:noWrap/>
            <w:vAlign w:val="bottom"/>
            <w:hideMark/>
          </w:tcPr>
          <w:p w14:paraId="7EB27B2B" w14:textId="77777777" w:rsidR="00536D4E" w:rsidRPr="008C2146" w:rsidRDefault="00536D4E" w:rsidP="0037161E">
            <w:pPr>
              <w:jc w:val="center"/>
              <w:rPr>
                <w:rFonts w:ascii="Arial" w:hAnsi="Arial" w:cs="Arial"/>
                <w:b/>
                <w:bCs/>
                <w:color w:val="000000"/>
                <w:sz w:val="20"/>
                <w:szCs w:val="20"/>
              </w:rPr>
            </w:pPr>
            <w:r w:rsidRPr="008C2146">
              <w:rPr>
                <w:rFonts w:ascii="Arial" w:hAnsi="Arial" w:cs="Arial"/>
                <w:b/>
                <w:bCs/>
                <w:color w:val="000000"/>
                <w:sz w:val="20"/>
                <w:szCs w:val="20"/>
              </w:rPr>
              <w:t>-/+</w:t>
            </w:r>
          </w:p>
        </w:tc>
        <w:tc>
          <w:tcPr>
            <w:tcW w:w="0" w:type="auto"/>
            <w:tcBorders>
              <w:top w:val="nil"/>
              <w:left w:val="nil"/>
              <w:bottom w:val="single" w:sz="8" w:space="0" w:color="auto"/>
              <w:right w:val="nil"/>
            </w:tcBorders>
            <w:shd w:val="clear" w:color="auto" w:fill="auto"/>
            <w:noWrap/>
            <w:vAlign w:val="bottom"/>
            <w:hideMark/>
          </w:tcPr>
          <w:p w14:paraId="202C17D6" w14:textId="77777777" w:rsidR="00536D4E" w:rsidRPr="008C2146" w:rsidRDefault="00536D4E" w:rsidP="0037161E">
            <w:pPr>
              <w:jc w:val="center"/>
              <w:rPr>
                <w:rFonts w:ascii="Arial" w:hAnsi="Arial" w:cs="Arial"/>
                <w:b/>
                <w:bCs/>
                <w:color w:val="000000"/>
                <w:sz w:val="20"/>
                <w:szCs w:val="20"/>
              </w:rPr>
            </w:pPr>
            <w:r w:rsidRPr="008C2146">
              <w:rPr>
                <w:rFonts w:ascii="Arial" w:hAnsi="Arial" w:cs="Arial"/>
                <w:b/>
                <w:bCs/>
                <w:color w:val="000000"/>
                <w:sz w:val="20"/>
                <w:szCs w:val="20"/>
              </w:rPr>
              <w:t>Metabolite</w:t>
            </w:r>
          </w:p>
        </w:tc>
        <w:tc>
          <w:tcPr>
            <w:tcW w:w="0" w:type="auto"/>
            <w:tcBorders>
              <w:top w:val="nil"/>
              <w:left w:val="nil"/>
              <w:bottom w:val="single" w:sz="8" w:space="0" w:color="auto"/>
              <w:right w:val="nil"/>
            </w:tcBorders>
            <w:shd w:val="clear" w:color="auto" w:fill="auto"/>
            <w:noWrap/>
            <w:vAlign w:val="bottom"/>
            <w:hideMark/>
          </w:tcPr>
          <w:p w14:paraId="569B1FEB" w14:textId="77777777" w:rsidR="00536D4E" w:rsidRPr="008C2146" w:rsidRDefault="00536D4E" w:rsidP="0037161E">
            <w:pPr>
              <w:jc w:val="center"/>
              <w:rPr>
                <w:rFonts w:ascii="Arial" w:hAnsi="Arial" w:cs="Arial"/>
                <w:b/>
                <w:bCs/>
                <w:color w:val="000000"/>
                <w:sz w:val="20"/>
                <w:szCs w:val="20"/>
              </w:rPr>
            </w:pPr>
            <w:r w:rsidRPr="008C2146">
              <w:rPr>
                <w:rFonts w:ascii="Arial" w:hAnsi="Arial" w:cs="Arial"/>
                <w:b/>
                <w:bCs/>
                <w:color w:val="000000"/>
                <w:sz w:val="20"/>
                <w:szCs w:val="20"/>
              </w:rPr>
              <w:t>-/+</w:t>
            </w:r>
          </w:p>
        </w:tc>
        <w:tc>
          <w:tcPr>
            <w:tcW w:w="0" w:type="auto"/>
            <w:tcBorders>
              <w:top w:val="nil"/>
              <w:left w:val="single" w:sz="8" w:space="0" w:color="auto"/>
              <w:bottom w:val="single" w:sz="8" w:space="0" w:color="auto"/>
              <w:right w:val="nil"/>
            </w:tcBorders>
            <w:shd w:val="clear" w:color="auto" w:fill="auto"/>
            <w:noWrap/>
            <w:vAlign w:val="bottom"/>
            <w:hideMark/>
          </w:tcPr>
          <w:p w14:paraId="18245689" w14:textId="77777777" w:rsidR="00536D4E" w:rsidRPr="008C2146" w:rsidRDefault="00536D4E" w:rsidP="0037161E">
            <w:pPr>
              <w:jc w:val="center"/>
              <w:rPr>
                <w:rFonts w:ascii="Arial" w:hAnsi="Arial" w:cs="Arial"/>
                <w:b/>
                <w:bCs/>
                <w:color w:val="000000"/>
                <w:sz w:val="20"/>
                <w:szCs w:val="20"/>
              </w:rPr>
            </w:pPr>
            <w:r w:rsidRPr="008C2146">
              <w:rPr>
                <w:rFonts w:ascii="Arial" w:hAnsi="Arial" w:cs="Arial"/>
                <w:b/>
                <w:bCs/>
                <w:color w:val="000000"/>
                <w:sz w:val="20"/>
                <w:szCs w:val="20"/>
              </w:rPr>
              <w:t>Metabolite</w:t>
            </w:r>
          </w:p>
        </w:tc>
        <w:tc>
          <w:tcPr>
            <w:tcW w:w="0" w:type="auto"/>
            <w:tcBorders>
              <w:top w:val="nil"/>
              <w:left w:val="nil"/>
              <w:bottom w:val="single" w:sz="8" w:space="0" w:color="auto"/>
              <w:right w:val="single" w:sz="8" w:space="0" w:color="auto"/>
            </w:tcBorders>
            <w:shd w:val="clear" w:color="auto" w:fill="auto"/>
            <w:noWrap/>
            <w:vAlign w:val="bottom"/>
            <w:hideMark/>
          </w:tcPr>
          <w:p w14:paraId="45188948" w14:textId="77777777" w:rsidR="00536D4E" w:rsidRPr="008C2146" w:rsidRDefault="00536D4E" w:rsidP="0037161E">
            <w:pPr>
              <w:jc w:val="center"/>
              <w:rPr>
                <w:rFonts w:ascii="Arial" w:hAnsi="Arial" w:cs="Arial"/>
                <w:b/>
                <w:bCs/>
                <w:color w:val="000000"/>
                <w:sz w:val="20"/>
                <w:szCs w:val="20"/>
              </w:rPr>
            </w:pPr>
            <w:r w:rsidRPr="008C2146">
              <w:rPr>
                <w:rFonts w:ascii="Arial" w:hAnsi="Arial" w:cs="Arial"/>
                <w:b/>
                <w:bCs/>
                <w:color w:val="000000"/>
                <w:sz w:val="20"/>
                <w:szCs w:val="20"/>
              </w:rPr>
              <w:t>-/+</w:t>
            </w:r>
          </w:p>
        </w:tc>
      </w:tr>
      <w:tr w:rsidR="00A806BE" w:rsidRPr="008C2146" w14:paraId="60D7F403" w14:textId="77777777" w:rsidTr="00A806BE">
        <w:trPr>
          <w:trHeight w:val="220"/>
        </w:trPr>
        <w:tc>
          <w:tcPr>
            <w:tcW w:w="0" w:type="auto"/>
            <w:tcBorders>
              <w:top w:val="nil"/>
              <w:left w:val="single" w:sz="8" w:space="0" w:color="auto"/>
              <w:bottom w:val="nil"/>
              <w:right w:val="nil"/>
            </w:tcBorders>
            <w:shd w:val="clear" w:color="auto" w:fill="auto"/>
            <w:noWrap/>
            <w:vAlign w:val="bottom"/>
            <w:hideMark/>
          </w:tcPr>
          <w:p w14:paraId="076CC6F2"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Glyoxylic Acid</w:t>
            </w:r>
          </w:p>
        </w:tc>
        <w:tc>
          <w:tcPr>
            <w:tcW w:w="0" w:type="auto"/>
            <w:tcBorders>
              <w:top w:val="nil"/>
              <w:left w:val="nil"/>
              <w:bottom w:val="nil"/>
              <w:right w:val="single" w:sz="8" w:space="0" w:color="auto"/>
            </w:tcBorders>
            <w:shd w:val="clear" w:color="auto" w:fill="auto"/>
            <w:noWrap/>
            <w:vAlign w:val="bottom"/>
            <w:hideMark/>
          </w:tcPr>
          <w:p w14:paraId="7318DD38" w14:textId="77777777" w:rsidR="00536D4E" w:rsidRPr="008C2146" w:rsidRDefault="00536D4E" w:rsidP="0037161E">
            <w:pPr>
              <w:rPr>
                <w:rFonts w:ascii="Arial" w:hAnsi="Arial" w:cs="Arial"/>
                <w:b/>
                <w:bCs/>
                <w:color w:val="000000"/>
                <w:sz w:val="20"/>
                <w:szCs w:val="20"/>
              </w:rPr>
            </w:pPr>
            <w:r w:rsidRPr="008C2146">
              <w:rPr>
                <w:rFonts w:ascii="Arial" w:hAnsi="Arial" w:cs="Arial"/>
                <w:b/>
                <w:bCs/>
                <w:color w:val="000000"/>
                <w:sz w:val="20"/>
                <w:szCs w:val="20"/>
              </w:rPr>
              <w:t>-</w:t>
            </w:r>
          </w:p>
        </w:tc>
        <w:tc>
          <w:tcPr>
            <w:tcW w:w="0" w:type="auto"/>
            <w:tcBorders>
              <w:top w:val="nil"/>
              <w:left w:val="nil"/>
              <w:bottom w:val="nil"/>
              <w:right w:val="nil"/>
            </w:tcBorders>
            <w:shd w:val="clear" w:color="auto" w:fill="auto"/>
            <w:noWrap/>
            <w:vAlign w:val="bottom"/>
            <w:hideMark/>
          </w:tcPr>
          <w:p w14:paraId="1BEBAD19"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2-ketoisovaleric acid KIV</w:t>
            </w:r>
          </w:p>
        </w:tc>
        <w:tc>
          <w:tcPr>
            <w:tcW w:w="0" w:type="auto"/>
            <w:tcBorders>
              <w:top w:val="nil"/>
              <w:left w:val="nil"/>
              <w:bottom w:val="nil"/>
              <w:right w:val="nil"/>
            </w:tcBorders>
            <w:shd w:val="clear" w:color="auto" w:fill="auto"/>
            <w:noWrap/>
            <w:vAlign w:val="bottom"/>
            <w:hideMark/>
          </w:tcPr>
          <w:p w14:paraId="3B5C6662"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62D09052"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9-cis-retinoic acid</w:t>
            </w:r>
          </w:p>
        </w:tc>
        <w:tc>
          <w:tcPr>
            <w:tcW w:w="0" w:type="auto"/>
            <w:tcBorders>
              <w:top w:val="nil"/>
              <w:left w:val="nil"/>
              <w:bottom w:val="nil"/>
              <w:right w:val="single" w:sz="8" w:space="0" w:color="auto"/>
            </w:tcBorders>
            <w:shd w:val="clear" w:color="auto" w:fill="auto"/>
            <w:noWrap/>
            <w:vAlign w:val="bottom"/>
            <w:hideMark/>
          </w:tcPr>
          <w:p w14:paraId="763D8801"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nil"/>
              <w:bottom w:val="nil"/>
              <w:right w:val="nil"/>
            </w:tcBorders>
            <w:shd w:val="clear" w:color="auto" w:fill="auto"/>
            <w:noWrap/>
            <w:vAlign w:val="bottom"/>
            <w:hideMark/>
          </w:tcPr>
          <w:p w14:paraId="319795FC" w14:textId="77777777" w:rsidR="00536D4E" w:rsidRPr="008C2146" w:rsidRDefault="00536D4E" w:rsidP="0037161E">
            <w:pPr>
              <w:rPr>
                <w:rFonts w:ascii="Arial" w:hAnsi="Arial" w:cs="Arial"/>
                <w:color w:val="000000"/>
                <w:sz w:val="20"/>
                <w:szCs w:val="20"/>
              </w:rPr>
            </w:pPr>
            <w:proofErr w:type="spellStart"/>
            <w:r w:rsidRPr="008C2146">
              <w:rPr>
                <w:rFonts w:ascii="Arial" w:hAnsi="Arial" w:cs="Arial"/>
                <w:color w:val="000000"/>
                <w:sz w:val="20"/>
                <w:szCs w:val="20"/>
              </w:rPr>
              <w:t>phytanate</w:t>
            </w:r>
            <w:proofErr w:type="spellEnd"/>
          </w:p>
        </w:tc>
        <w:tc>
          <w:tcPr>
            <w:tcW w:w="0" w:type="auto"/>
            <w:tcBorders>
              <w:top w:val="nil"/>
              <w:left w:val="nil"/>
              <w:bottom w:val="nil"/>
              <w:right w:val="nil"/>
            </w:tcBorders>
            <w:shd w:val="clear" w:color="auto" w:fill="auto"/>
            <w:noWrap/>
            <w:vAlign w:val="bottom"/>
            <w:hideMark/>
          </w:tcPr>
          <w:p w14:paraId="1F61B5B2"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02843CA4"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glycocholate</w:t>
            </w:r>
          </w:p>
        </w:tc>
        <w:tc>
          <w:tcPr>
            <w:tcW w:w="0" w:type="auto"/>
            <w:tcBorders>
              <w:top w:val="nil"/>
              <w:left w:val="nil"/>
              <w:bottom w:val="nil"/>
              <w:right w:val="single" w:sz="8" w:space="0" w:color="auto"/>
            </w:tcBorders>
            <w:shd w:val="clear" w:color="auto" w:fill="auto"/>
            <w:noWrap/>
            <w:vAlign w:val="bottom"/>
            <w:hideMark/>
          </w:tcPr>
          <w:p w14:paraId="2617244A"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r>
      <w:tr w:rsidR="00A806BE" w:rsidRPr="008C2146" w14:paraId="1E0D7440" w14:textId="77777777" w:rsidTr="00A806BE">
        <w:trPr>
          <w:trHeight w:val="220"/>
        </w:trPr>
        <w:tc>
          <w:tcPr>
            <w:tcW w:w="0" w:type="auto"/>
            <w:tcBorders>
              <w:top w:val="nil"/>
              <w:left w:val="single" w:sz="8" w:space="0" w:color="auto"/>
              <w:bottom w:val="nil"/>
              <w:right w:val="nil"/>
            </w:tcBorders>
            <w:shd w:val="clear" w:color="auto" w:fill="auto"/>
            <w:noWrap/>
            <w:vAlign w:val="bottom"/>
            <w:hideMark/>
          </w:tcPr>
          <w:p w14:paraId="57B912B8"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Glucose/Fructose/</w:t>
            </w:r>
            <w:proofErr w:type="spellStart"/>
            <w:r w:rsidRPr="008C2146">
              <w:rPr>
                <w:rFonts w:ascii="Arial" w:hAnsi="Arial" w:cs="Arial"/>
                <w:color w:val="000000"/>
                <w:sz w:val="20"/>
                <w:szCs w:val="20"/>
              </w:rPr>
              <w:t>Galactose_waterloss</w:t>
            </w:r>
            <w:proofErr w:type="spellEnd"/>
          </w:p>
        </w:tc>
        <w:tc>
          <w:tcPr>
            <w:tcW w:w="0" w:type="auto"/>
            <w:tcBorders>
              <w:top w:val="nil"/>
              <w:left w:val="nil"/>
              <w:bottom w:val="nil"/>
              <w:right w:val="single" w:sz="8" w:space="0" w:color="auto"/>
            </w:tcBorders>
            <w:shd w:val="clear" w:color="auto" w:fill="auto"/>
            <w:noWrap/>
            <w:vAlign w:val="bottom"/>
            <w:hideMark/>
          </w:tcPr>
          <w:p w14:paraId="721011CE" w14:textId="77777777" w:rsidR="00536D4E" w:rsidRPr="008C2146" w:rsidRDefault="00536D4E" w:rsidP="0037161E">
            <w:pPr>
              <w:rPr>
                <w:rFonts w:ascii="Arial" w:hAnsi="Arial" w:cs="Arial"/>
                <w:b/>
                <w:bCs/>
                <w:color w:val="000000"/>
                <w:sz w:val="20"/>
                <w:szCs w:val="20"/>
              </w:rPr>
            </w:pPr>
            <w:r w:rsidRPr="008C2146">
              <w:rPr>
                <w:rFonts w:ascii="Arial" w:hAnsi="Arial" w:cs="Arial"/>
                <w:b/>
                <w:bCs/>
                <w:color w:val="000000"/>
                <w:sz w:val="20"/>
                <w:szCs w:val="20"/>
              </w:rPr>
              <w:t>-</w:t>
            </w:r>
          </w:p>
        </w:tc>
        <w:tc>
          <w:tcPr>
            <w:tcW w:w="0" w:type="auto"/>
            <w:tcBorders>
              <w:top w:val="nil"/>
              <w:left w:val="nil"/>
              <w:bottom w:val="nil"/>
              <w:right w:val="nil"/>
            </w:tcBorders>
            <w:shd w:val="clear" w:color="auto" w:fill="auto"/>
            <w:noWrap/>
            <w:vAlign w:val="bottom"/>
            <w:hideMark/>
          </w:tcPr>
          <w:p w14:paraId="6D87FA6D"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a-Ketoglutaric acid</w:t>
            </w:r>
          </w:p>
        </w:tc>
        <w:tc>
          <w:tcPr>
            <w:tcW w:w="0" w:type="auto"/>
            <w:tcBorders>
              <w:top w:val="nil"/>
              <w:left w:val="nil"/>
              <w:bottom w:val="nil"/>
              <w:right w:val="nil"/>
            </w:tcBorders>
            <w:shd w:val="clear" w:color="auto" w:fill="auto"/>
            <w:noWrap/>
            <w:vAlign w:val="bottom"/>
            <w:hideMark/>
          </w:tcPr>
          <w:p w14:paraId="149F2BB3"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395C2E7F" w14:textId="77777777" w:rsidR="00536D4E" w:rsidRPr="008C2146" w:rsidRDefault="00536D4E" w:rsidP="0037161E">
            <w:pPr>
              <w:rPr>
                <w:rFonts w:ascii="Arial" w:hAnsi="Arial" w:cs="Arial"/>
                <w:color w:val="000000"/>
                <w:sz w:val="20"/>
                <w:szCs w:val="20"/>
              </w:rPr>
            </w:pPr>
            <w:proofErr w:type="spellStart"/>
            <w:r w:rsidRPr="008C2146">
              <w:rPr>
                <w:rFonts w:ascii="Arial" w:hAnsi="Arial" w:cs="Arial"/>
                <w:color w:val="000000"/>
                <w:sz w:val="20"/>
                <w:szCs w:val="20"/>
              </w:rPr>
              <w:t>sebacate</w:t>
            </w:r>
            <w:proofErr w:type="spellEnd"/>
          </w:p>
        </w:tc>
        <w:tc>
          <w:tcPr>
            <w:tcW w:w="0" w:type="auto"/>
            <w:tcBorders>
              <w:top w:val="nil"/>
              <w:left w:val="nil"/>
              <w:bottom w:val="nil"/>
              <w:right w:val="single" w:sz="8" w:space="0" w:color="auto"/>
            </w:tcBorders>
            <w:shd w:val="clear" w:color="auto" w:fill="auto"/>
            <w:noWrap/>
            <w:vAlign w:val="bottom"/>
            <w:hideMark/>
          </w:tcPr>
          <w:p w14:paraId="20708805"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nil"/>
              <w:bottom w:val="nil"/>
              <w:right w:val="nil"/>
            </w:tcBorders>
            <w:shd w:val="clear" w:color="auto" w:fill="auto"/>
            <w:noWrap/>
            <w:vAlign w:val="bottom"/>
            <w:hideMark/>
          </w:tcPr>
          <w:p w14:paraId="181EDF0B"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7-dehydro-desmosterol</w:t>
            </w:r>
          </w:p>
        </w:tc>
        <w:tc>
          <w:tcPr>
            <w:tcW w:w="0" w:type="auto"/>
            <w:tcBorders>
              <w:top w:val="nil"/>
              <w:left w:val="nil"/>
              <w:bottom w:val="nil"/>
              <w:right w:val="nil"/>
            </w:tcBorders>
            <w:shd w:val="clear" w:color="auto" w:fill="auto"/>
            <w:noWrap/>
            <w:vAlign w:val="bottom"/>
            <w:hideMark/>
          </w:tcPr>
          <w:p w14:paraId="735F5773"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2BAAC84C" w14:textId="77777777" w:rsidR="00536D4E" w:rsidRPr="008C2146" w:rsidRDefault="00536D4E" w:rsidP="0037161E">
            <w:pPr>
              <w:rPr>
                <w:rFonts w:ascii="Arial" w:hAnsi="Arial" w:cs="Arial"/>
                <w:color w:val="000000"/>
                <w:sz w:val="20"/>
                <w:szCs w:val="20"/>
              </w:rPr>
            </w:pPr>
            <w:proofErr w:type="spellStart"/>
            <w:r w:rsidRPr="008C2146">
              <w:rPr>
                <w:rFonts w:ascii="Arial" w:hAnsi="Arial" w:cs="Arial"/>
                <w:color w:val="000000"/>
                <w:sz w:val="20"/>
                <w:szCs w:val="20"/>
              </w:rPr>
              <w:t>Glycochenodeoxycholic</w:t>
            </w:r>
            <w:proofErr w:type="spellEnd"/>
            <w:r w:rsidRPr="008C2146">
              <w:rPr>
                <w:rFonts w:ascii="Arial" w:hAnsi="Arial" w:cs="Arial"/>
                <w:color w:val="000000"/>
                <w:sz w:val="20"/>
                <w:szCs w:val="20"/>
              </w:rPr>
              <w:t xml:space="preserve"> acid</w:t>
            </w:r>
          </w:p>
        </w:tc>
        <w:tc>
          <w:tcPr>
            <w:tcW w:w="0" w:type="auto"/>
            <w:tcBorders>
              <w:top w:val="nil"/>
              <w:left w:val="nil"/>
              <w:bottom w:val="nil"/>
              <w:right w:val="single" w:sz="8" w:space="0" w:color="auto"/>
            </w:tcBorders>
            <w:shd w:val="clear" w:color="auto" w:fill="auto"/>
            <w:noWrap/>
            <w:vAlign w:val="bottom"/>
            <w:hideMark/>
          </w:tcPr>
          <w:p w14:paraId="51D2C647"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r>
      <w:tr w:rsidR="00A806BE" w:rsidRPr="008C2146" w14:paraId="50873C0C" w14:textId="77777777" w:rsidTr="00A806BE">
        <w:trPr>
          <w:trHeight w:val="220"/>
        </w:trPr>
        <w:tc>
          <w:tcPr>
            <w:tcW w:w="0" w:type="auto"/>
            <w:tcBorders>
              <w:top w:val="nil"/>
              <w:left w:val="single" w:sz="8" w:space="0" w:color="auto"/>
              <w:bottom w:val="nil"/>
              <w:right w:val="nil"/>
            </w:tcBorders>
            <w:shd w:val="clear" w:color="auto" w:fill="auto"/>
            <w:noWrap/>
            <w:vAlign w:val="bottom"/>
            <w:hideMark/>
          </w:tcPr>
          <w:p w14:paraId="053188A8"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Inosine</w:t>
            </w:r>
          </w:p>
        </w:tc>
        <w:tc>
          <w:tcPr>
            <w:tcW w:w="0" w:type="auto"/>
            <w:tcBorders>
              <w:top w:val="nil"/>
              <w:left w:val="nil"/>
              <w:bottom w:val="nil"/>
              <w:right w:val="single" w:sz="8" w:space="0" w:color="auto"/>
            </w:tcBorders>
            <w:shd w:val="clear" w:color="auto" w:fill="auto"/>
            <w:noWrap/>
            <w:vAlign w:val="bottom"/>
            <w:hideMark/>
          </w:tcPr>
          <w:p w14:paraId="58543A7F" w14:textId="77777777" w:rsidR="00536D4E" w:rsidRPr="008C2146" w:rsidRDefault="00536D4E" w:rsidP="0037161E">
            <w:pPr>
              <w:rPr>
                <w:rFonts w:ascii="Arial" w:hAnsi="Arial" w:cs="Arial"/>
                <w:b/>
                <w:bCs/>
                <w:color w:val="000000"/>
                <w:sz w:val="20"/>
                <w:szCs w:val="20"/>
              </w:rPr>
            </w:pPr>
            <w:r w:rsidRPr="008C2146">
              <w:rPr>
                <w:rFonts w:ascii="Arial" w:hAnsi="Arial" w:cs="Arial"/>
                <w:b/>
                <w:bCs/>
                <w:color w:val="000000"/>
                <w:sz w:val="20"/>
                <w:szCs w:val="20"/>
              </w:rPr>
              <w:t>-</w:t>
            </w:r>
          </w:p>
        </w:tc>
        <w:tc>
          <w:tcPr>
            <w:tcW w:w="0" w:type="auto"/>
            <w:tcBorders>
              <w:top w:val="nil"/>
              <w:left w:val="nil"/>
              <w:bottom w:val="nil"/>
              <w:right w:val="nil"/>
            </w:tcBorders>
            <w:shd w:val="clear" w:color="auto" w:fill="auto"/>
            <w:noWrap/>
            <w:vAlign w:val="bottom"/>
            <w:hideMark/>
          </w:tcPr>
          <w:p w14:paraId="3254ED15" w14:textId="77777777" w:rsidR="00536D4E" w:rsidRPr="008C2146" w:rsidRDefault="00536D4E" w:rsidP="0037161E">
            <w:pPr>
              <w:rPr>
                <w:rFonts w:ascii="Arial" w:hAnsi="Arial" w:cs="Arial"/>
                <w:color w:val="000000"/>
                <w:sz w:val="20"/>
                <w:szCs w:val="20"/>
              </w:rPr>
            </w:pPr>
            <w:proofErr w:type="gramStart"/>
            <w:r w:rsidRPr="008C2146">
              <w:rPr>
                <w:rFonts w:ascii="Arial" w:hAnsi="Arial" w:cs="Arial"/>
                <w:color w:val="000000"/>
                <w:sz w:val="20"/>
                <w:szCs w:val="20"/>
              </w:rPr>
              <w:t>TG(</w:t>
            </w:r>
            <w:proofErr w:type="gramEnd"/>
            <w:r w:rsidRPr="008C2146">
              <w:rPr>
                <w:rFonts w:ascii="Arial" w:hAnsi="Arial" w:cs="Arial"/>
                <w:color w:val="000000"/>
                <w:sz w:val="20"/>
                <w:szCs w:val="20"/>
              </w:rPr>
              <w:t>58:10)</w:t>
            </w:r>
          </w:p>
        </w:tc>
        <w:tc>
          <w:tcPr>
            <w:tcW w:w="0" w:type="auto"/>
            <w:tcBorders>
              <w:top w:val="nil"/>
              <w:left w:val="nil"/>
              <w:bottom w:val="nil"/>
              <w:right w:val="nil"/>
            </w:tcBorders>
            <w:shd w:val="clear" w:color="auto" w:fill="auto"/>
            <w:noWrap/>
            <w:vAlign w:val="bottom"/>
            <w:hideMark/>
          </w:tcPr>
          <w:p w14:paraId="7F181B63"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5ADFA038"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3-methyladipate</w:t>
            </w:r>
          </w:p>
        </w:tc>
        <w:tc>
          <w:tcPr>
            <w:tcW w:w="0" w:type="auto"/>
            <w:tcBorders>
              <w:top w:val="nil"/>
              <w:left w:val="nil"/>
              <w:bottom w:val="nil"/>
              <w:right w:val="single" w:sz="8" w:space="0" w:color="auto"/>
            </w:tcBorders>
            <w:shd w:val="clear" w:color="auto" w:fill="auto"/>
            <w:noWrap/>
            <w:vAlign w:val="bottom"/>
            <w:hideMark/>
          </w:tcPr>
          <w:p w14:paraId="50127CE7"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nil"/>
              <w:bottom w:val="nil"/>
              <w:right w:val="nil"/>
            </w:tcBorders>
            <w:shd w:val="clear" w:color="auto" w:fill="auto"/>
            <w:noWrap/>
            <w:vAlign w:val="bottom"/>
            <w:hideMark/>
          </w:tcPr>
          <w:p w14:paraId="704E8DB8"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SM(d18:1/22:1)</w:t>
            </w:r>
          </w:p>
        </w:tc>
        <w:tc>
          <w:tcPr>
            <w:tcW w:w="0" w:type="auto"/>
            <w:tcBorders>
              <w:top w:val="nil"/>
              <w:left w:val="nil"/>
              <w:bottom w:val="nil"/>
              <w:right w:val="nil"/>
            </w:tcBorders>
            <w:shd w:val="clear" w:color="auto" w:fill="auto"/>
            <w:noWrap/>
            <w:vAlign w:val="bottom"/>
            <w:hideMark/>
          </w:tcPr>
          <w:p w14:paraId="109FC9F4"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5D133DBA" w14:textId="77777777" w:rsidR="00536D4E" w:rsidRPr="008C2146" w:rsidRDefault="00536D4E" w:rsidP="0037161E">
            <w:pPr>
              <w:rPr>
                <w:rFonts w:ascii="Arial" w:hAnsi="Arial" w:cs="Arial"/>
                <w:color w:val="000000"/>
                <w:sz w:val="20"/>
                <w:szCs w:val="20"/>
              </w:rPr>
            </w:pPr>
            <w:proofErr w:type="spellStart"/>
            <w:r w:rsidRPr="008C2146">
              <w:rPr>
                <w:rFonts w:ascii="Arial" w:hAnsi="Arial" w:cs="Arial"/>
                <w:color w:val="000000"/>
                <w:sz w:val="20"/>
                <w:szCs w:val="20"/>
              </w:rPr>
              <w:t>Glycocholic</w:t>
            </w:r>
            <w:proofErr w:type="spellEnd"/>
            <w:r w:rsidRPr="008C2146">
              <w:rPr>
                <w:rFonts w:ascii="Arial" w:hAnsi="Arial" w:cs="Arial"/>
                <w:color w:val="000000"/>
                <w:sz w:val="20"/>
                <w:szCs w:val="20"/>
              </w:rPr>
              <w:t xml:space="preserve"> acid</w:t>
            </w:r>
          </w:p>
        </w:tc>
        <w:tc>
          <w:tcPr>
            <w:tcW w:w="0" w:type="auto"/>
            <w:tcBorders>
              <w:top w:val="nil"/>
              <w:left w:val="nil"/>
              <w:bottom w:val="nil"/>
              <w:right w:val="single" w:sz="8" w:space="0" w:color="auto"/>
            </w:tcBorders>
            <w:shd w:val="clear" w:color="auto" w:fill="auto"/>
            <w:noWrap/>
            <w:vAlign w:val="bottom"/>
            <w:hideMark/>
          </w:tcPr>
          <w:p w14:paraId="4633E93A"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r>
      <w:tr w:rsidR="00A806BE" w:rsidRPr="008C2146" w14:paraId="747F6D08" w14:textId="77777777" w:rsidTr="00A806BE">
        <w:trPr>
          <w:trHeight w:val="220"/>
        </w:trPr>
        <w:tc>
          <w:tcPr>
            <w:tcW w:w="0" w:type="auto"/>
            <w:tcBorders>
              <w:top w:val="nil"/>
              <w:left w:val="single" w:sz="8" w:space="0" w:color="auto"/>
              <w:bottom w:val="nil"/>
              <w:right w:val="nil"/>
            </w:tcBorders>
            <w:shd w:val="clear" w:color="auto" w:fill="auto"/>
            <w:noWrap/>
            <w:vAlign w:val="bottom"/>
            <w:hideMark/>
          </w:tcPr>
          <w:p w14:paraId="6F177A5D"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phenylacetylglutamine</w:t>
            </w:r>
          </w:p>
        </w:tc>
        <w:tc>
          <w:tcPr>
            <w:tcW w:w="0" w:type="auto"/>
            <w:tcBorders>
              <w:top w:val="nil"/>
              <w:left w:val="nil"/>
              <w:bottom w:val="nil"/>
              <w:right w:val="single" w:sz="8" w:space="0" w:color="auto"/>
            </w:tcBorders>
            <w:shd w:val="clear" w:color="auto" w:fill="auto"/>
            <w:noWrap/>
            <w:vAlign w:val="bottom"/>
            <w:hideMark/>
          </w:tcPr>
          <w:p w14:paraId="72BE321A" w14:textId="77777777" w:rsidR="00536D4E" w:rsidRPr="008C2146" w:rsidRDefault="00536D4E" w:rsidP="0037161E">
            <w:pPr>
              <w:rPr>
                <w:rFonts w:ascii="Arial" w:hAnsi="Arial" w:cs="Arial"/>
                <w:b/>
                <w:bCs/>
                <w:color w:val="000000"/>
                <w:sz w:val="20"/>
                <w:szCs w:val="20"/>
              </w:rPr>
            </w:pPr>
            <w:r w:rsidRPr="008C2146">
              <w:rPr>
                <w:rFonts w:ascii="Arial" w:hAnsi="Arial" w:cs="Arial"/>
                <w:b/>
                <w:bCs/>
                <w:color w:val="000000"/>
                <w:sz w:val="20"/>
                <w:szCs w:val="20"/>
              </w:rPr>
              <w:t>-</w:t>
            </w:r>
          </w:p>
        </w:tc>
        <w:tc>
          <w:tcPr>
            <w:tcW w:w="0" w:type="auto"/>
            <w:tcBorders>
              <w:top w:val="nil"/>
              <w:left w:val="nil"/>
              <w:bottom w:val="nil"/>
              <w:right w:val="nil"/>
            </w:tcBorders>
            <w:shd w:val="clear" w:color="auto" w:fill="auto"/>
            <w:noWrap/>
            <w:vAlign w:val="bottom"/>
            <w:hideMark/>
          </w:tcPr>
          <w:p w14:paraId="0594F414"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acetaminophen</w:t>
            </w:r>
          </w:p>
        </w:tc>
        <w:tc>
          <w:tcPr>
            <w:tcW w:w="0" w:type="auto"/>
            <w:tcBorders>
              <w:top w:val="nil"/>
              <w:left w:val="nil"/>
              <w:bottom w:val="nil"/>
              <w:right w:val="nil"/>
            </w:tcBorders>
            <w:shd w:val="clear" w:color="auto" w:fill="auto"/>
            <w:noWrap/>
            <w:vAlign w:val="bottom"/>
            <w:hideMark/>
          </w:tcPr>
          <w:p w14:paraId="3E6454A5"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2A100C51"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Lactic acid</w:t>
            </w:r>
          </w:p>
        </w:tc>
        <w:tc>
          <w:tcPr>
            <w:tcW w:w="0" w:type="auto"/>
            <w:tcBorders>
              <w:top w:val="nil"/>
              <w:left w:val="nil"/>
              <w:bottom w:val="nil"/>
              <w:right w:val="single" w:sz="8" w:space="0" w:color="auto"/>
            </w:tcBorders>
            <w:shd w:val="clear" w:color="auto" w:fill="auto"/>
            <w:noWrap/>
            <w:vAlign w:val="bottom"/>
            <w:hideMark/>
          </w:tcPr>
          <w:p w14:paraId="44B5591D"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nil"/>
              <w:bottom w:val="nil"/>
              <w:right w:val="nil"/>
            </w:tcBorders>
            <w:shd w:val="clear" w:color="auto" w:fill="auto"/>
            <w:noWrap/>
            <w:vAlign w:val="bottom"/>
            <w:hideMark/>
          </w:tcPr>
          <w:p w14:paraId="7C2897A1" w14:textId="77777777" w:rsidR="00536D4E" w:rsidRPr="008C2146" w:rsidRDefault="00536D4E" w:rsidP="0037161E">
            <w:pPr>
              <w:rPr>
                <w:rFonts w:ascii="Arial" w:hAnsi="Arial" w:cs="Arial"/>
                <w:color w:val="000000"/>
                <w:sz w:val="20"/>
                <w:szCs w:val="20"/>
              </w:rPr>
            </w:pPr>
            <w:proofErr w:type="spellStart"/>
            <w:r w:rsidRPr="008C2146">
              <w:rPr>
                <w:rFonts w:ascii="Arial" w:hAnsi="Arial" w:cs="Arial"/>
                <w:color w:val="000000"/>
                <w:sz w:val="20"/>
                <w:szCs w:val="20"/>
              </w:rPr>
              <w:t>hydroxymyristate</w:t>
            </w:r>
            <w:proofErr w:type="spellEnd"/>
          </w:p>
        </w:tc>
        <w:tc>
          <w:tcPr>
            <w:tcW w:w="0" w:type="auto"/>
            <w:tcBorders>
              <w:top w:val="nil"/>
              <w:left w:val="nil"/>
              <w:bottom w:val="nil"/>
              <w:right w:val="nil"/>
            </w:tcBorders>
            <w:shd w:val="clear" w:color="auto" w:fill="auto"/>
            <w:noWrap/>
            <w:vAlign w:val="bottom"/>
            <w:hideMark/>
          </w:tcPr>
          <w:p w14:paraId="3C4E037C"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17E8799A"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Taurocholic acid</w:t>
            </w:r>
          </w:p>
        </w:tc>
        <w:tc>
          <w:tcPr>
            <w:tcW w:w="0" w:type="auto"/>
            <w:tcBorders>
              <w:top w:val="nil"/>
              <w:left w:val="nil"/>
              <w:bottom w:val="nil"/>
              <w:right w:val="single" w:sz="8" w:space="0" w:color="auto"/>
            </w:tcBorders>
            <w:shd w:val="clear" w:color="auto" w:fill="auto"/>
            <w:noWrap/>
            <w:vAlign w:val="bottom"/>
            <w:hideMark/>
          </w:tcPr>
          <w:p w14:paraId="4C8DBC58"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r>
      <w:tr w:rsidR="00A806BE" w:rsidRPr="008C2146" w14:paraId="6C1F9F9F" w14:textId="77777777" w:rsidTr="00A806BE">
        <w:trPr>
          <w:trHeight w:val="220"/>
        </w:trPr>
        <w:tc>
          <w:tcPr>
            <w:tcW w:w="0" w:type="auto"/>
            <w:tcBorders>
              <w:top w:val="nil"/>
              <w:left w:val="single" w:sz="8" w:space="0" w:color="auto"/>
              <w:bottom w:val="nil"/>
              <w:right w:val="nil"/>
            </w:tcBorders>
            <w:shd w:val="clear" w:color="auto" w:fill="auto"/>
            <w:noWrap/>
            <w:vAlign w:val="bottom"/>
            <w:hideMark/>
          </w:tcPr>
          <w:p w14:paraId="5786CFC7"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2-Deoxyuridine</w:t>
            </w:r>
          </w:p>
        </w:tc>
        <w:tc>
          <w:tcPr>
            <w:tcW w:w="0" w:type="auto"/>
            <w:tcBorders>
              <w:top w:val="nil"/>
              <w:left w:val="nil"/>
              <w:bottom w:val="nil"/>
              <w:right w:val="single" w:sz="8" w:space="0" w:color="auto"/>
            </w:tcBorders>
            <w:shd w:val="clear" w:color="auto" w:fill="auto"/>
            <w:noWrap/>
            <w:vAlign w:val="bottom"/>
            <w:hideMark/>
          </w:tcPr>
          <w:p w14:paraId="69DDF981" w14:textId="77777777" w:rsidR="00536D4E" w:rsidRPr="008C2146" w:rsidRDefault="00536D4E" w:rsidP="0037161E">
            <w:pPr>
              <w:rPr>
                <w:rFonts w:ascii="Arial" w:hAnsi="Arial" w:cs="Arial"/>
                <w:b/>
                <w:bCs/>
                <w:color w:val="000000"/>
                <w:sz w:val="20"/>
                <w:szCs w:val="20"/>
              </w:rPr>
            </w:pPr>
            <w:r w:rsidRPr="008C2146">
              <w:rPr>
                <w:rFonts w:ascii="Arial" w:hAnsi="Arial" w:cs="Arial"/>
                <w:b/>
                <w:bCs/>
                <w:color w:val="000000"/>
                <w:sz w:val="20"/>
                <w:szCs w:val="20"/>
              </w:rPr>
              <w:t>+</w:t>
            </w:r>
          </w:p>
        </w:tc>
        <w:tc>
          <w:tcPr>
            <w:tcW w:w="0" w:type="auto"/>
            <w:tcBorders>
              <w:top w:val="nil"/>
              <w:left w:val="nil"/>
              <w:bottom w:val="nil"/>
              <w:right w:val="nil"/>
            </w:tcBorders>
            <w:shd w:val="clear" w:color="auto" w:fill="auto"/>
            <w:noWrap/>
            <w:vAlign w:val="bottom"/>
            <w:hideMark/>
          </w:tcPr>
          <w:p w14:paraId="03B9BF81"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N-Arachidonoyl Dopamine</w:t>
            </w:r>
          </w:p>
        </w:tc>
        <w:tc>
          <w:tcPr>
            <w:tcW w:w="0" w:type="auto"/>
            <w:tcBorders>
              <w:top w:val="nil"/>
              <w:left w:val="nil"/>
              <w:bottom w:val="nil"/>
              <w:right w:val="nil"/>
            </w:tcBorders>
            <w:shd w:val="clear" w:color="auto" w:fill="auto"/>
            <w:noWrap/>
            <w:vAlign w:val="bottom"/>
            <w:hideMark/>
          </w:tcPr>
          <w:p w14:paraId="07F47216"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47C96EA3"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sphingosine-1-phosphate</w:t>
            </w:r>
          </w:p>
        </w:tc>
        <w:tc>
          <w:tcPr>
            <w:tcW w:w="0" w:type="auto"/>
            <w:tcBorders>
              <w:top w:val="nil"/>
              <w:left w:val="nil"/>
              <w:bottom w:val="nil"/>
              <w:right w:val="single" w:sz="8" w:space="0" w:color="auto"/>
            </w:tcBorders>
            <w:shd w:val="clear" w:color="auto" w:fill="auto"/>
            <w:noWrap/>
            <w:vAlign w:val="bottom"/>
            <w:hideMark/>
          </w:tcPr>
          <w:p w14:paraId="15A64958"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nil"/>
              <w:bottom w:val="nil"/>
              <w:right w:val="nil"/>
            </w:tcBorders>
            <w:shd w:val="clear" w:color="auto" w:fill="auto"/>
            <w:noWrap/>
            <w:vAlign w:val="bottom"/>
            <w:hideMark/>
          </w:tcPr>
          <w:p w14:paraId="27587E8D"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GABA</w:t>
            </w:r>
          </w:p>
        </w:tc>
        <w:tc>
          <w:tcPr>
            <w:tcW w:w="0" w:type="auto"/>
            <w:tcBorders>
              <w:top w:val="nil"/>
              <w:left w:val="nil"/>
              <w:bottom w:val="nil"/>
              <w:right w:val="nil"/>
            </w:tcBorders>
            <w:shd w:val="clear" w:color="auto" w:fill="auto"/>
            <w:noWrap/>
            <w:vAlign w:val="bottom"/>
            <w:hideMark/>
          </w:tcPr>
          <w:p w14:paraId="08FBA8F0"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398CBE21"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allantoin</w:t>
            </w:r>
          </w:p>
        </w:tc>
        <w:tc>
          <w:tcPr>
            <w:tcW w:w="0" w:type="auto"/>
            <w:tcBorders>
              <w:top w:val="nil"/>
              <w:left w:val="nil"/>
              <w:bottom w:val="nil"/>
              <w:right w:val="single" w:sz="8" w:space="0" w:color="auto"/>
            </w:tcBorders>
            <w:shd w:val="clear" w:color="auto" w:fill="auto"/>
            <w:noWrap/>
            <w:vAlign w:val="bottom"/>
            <w:hideMark/>
          </w:tcPr>
          <w:p w14:paraId="6766C1A4"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r>
      <w:tr w:rsidR="00A806BE" w:rsidRPr="008C2146" w14:paraId="327B5E73" w14:textId="77777777" w:rsidTr="00A806BE">
        <w:trPr>
          <w:trHeight w:val="220"/>
        </w:trPr>
        <w:tc>
          <w:tcPr>
            <w:tcW w:w="0" w:type="auto"/>
            <w:tcBorders>
              <w:top w:val="nil"/>
              <w:left w:val="single" w:sz="8" w:space="0" w:color="auto"/>
              <w:bottom w:val="nil"/>
              <w:right w:val="nil"/>
            </w:tcBorders>
            <w:shd w:val="clear" w:color="auto" w:fill="auto"/>
            <w:noWrap/>
            <w:vAlign w:val="bottom"/>
            <w:hideMark/>
          </w:tcPr>
          <w:p w14:paraId="143B77F2" w14:textId="77777777" w:rsidR="00536D4E" w:rsidRPr="008C2146" w:rsidRDefault="00536D4E" w:rsidP="0037161E">
            <w:pPr>
              <w:rPr>
                <w:rFonts w:ascii="Arial" w:hAnsi="Arial" w:cs="Arial"/>
                <w:color w:val="000000"/>
                <w:sz w:val="20"/>
                <w:szCs w:val="20"/>
              </w:rPr>
            </w:pPr>
            <w:proofErr w:type="gramStart"/>
            <w:r w:rsidRPr="008C2146">
              <w:rPr>
                <w:rFonts w:ascii="Arial" w:hAnsi="Arial" w:cs="Arial"/>
                <w:color w:val="000000"/>
                <w:sz w:val="20"/>
                <w:szCs w:val="20"/>
              </w:rPr>
              <w:t>TG(</w:t>
            </w:r>
            <w:proofErr w:type="gramEnd"/>
            <w:r w:rsidRPr="008C2146">
              <w:rPr>
                <w:rFonts w:ascii="Arial" w:hAnsi="Arial" w:cs="Arial"/>
                <w:color w:val="000000"/>
                <w:sz w:val="20"/>
                <w:szCs w:val="20"/>
              </w:rPr>
              <w:t>58:11)</w:t>
            </w:r>
          </w:p>
        </w:tc>
        <w:tc>
          <w:tcPr>
            <w:tcW w:w="0" w:type="auto"/>
            <w:tcBorders>
              <w:top w:val="nil"/>
              <w:left w:val="nil"/>
              <w:bottom w:val="nil"/>
              <w:right w:val="single" w:sz="8" w:space="0" w:color="auto"/>
            </w:tcBorders>
            <w:shd w:val="clear" w:color="auto" w:fill="auto"/>
            <w:noWrap/>
            <w:vAlign w:val="bottom"/>
            <w:hideMark/>
          </w:tcPr>
          <w:p w14:paraId="48754905" w14:textId="77777777" w:rsidR="00536D4E" w:rsidRPr="008C2146" w:rsidRDefault="00536D4E" w:rsidP="0037161E">
            <w:pPr>
              <w:rPr>
                <w:rFonts w:ascii="Arial" w:hAnsi="Arial" w:cs="Arial"/>
                <w:b/>
                <w:bCs/>
                <w:color w:val="000000"/>
                <w:sz w:val="20"/>
                <w:szCs w:val="20"/>
              </w:rPr>
            </w:pPr>
            <w:r w:rsidRPr="008C2146">
              <w:rPr>
                <w:rFonts w:ascii="Arial" w:hAnsi="Arial" w:cs="Arial"/>
                <w:b/>
                <w:bCs/>
                <w:color w:val="000000"/>
                <w:sz w:val="20"/>
                <w:szCs w:val="20"/>
              </w:rPr>
              <w:t>+</w:t>
            </w:r>
          </w:p>
        </w:tc>
        <w:tc>
          <w:tcPr>
            <w:tcW w:w="0" w:type="auto"/>
            <w:tcBorders>
              <w:top w:val="nil"/>
              <w:left w:val="nil"/>
              <w:bottom w:val="nil"/>
              <w:right w:val="nil"/>
            </w:tcBorders>
            <w:shd w:val="clear" w:color="auto" w:fill="auto"/>
            <w:noWrap/>
            <w:vAlign w:val="bottom"/>
            <w:hideMark/>
          </w:tcPr>
          <w:p w14:paraId="567F10F1"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2-aminohippuric acid</w:t>
            </w:r>
          </w:p>
        </w:tc>
        <w:tc>
          <w:tcPr>
            <w:tcW w:w="0" w:type="auto"/>
            <w:tcBorders>
              <w:top w:val="nil"/>
              <w:left w:val="nil"/>
              <w:bottom w:val="nil"/>
              <w:right w:val="nil"/>
            </w:tcBorders>
            <w:shd w:val="clear" w:color="auto" w:fill="auto"/>
            <w:noWrap/>
            <w:vAlign w:val="bottom"/>
            <w:hideMark/>
          </w:tcPr>
          <w:p w14:paraId="63B9DC5E"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6C47F4C9" w14:textId="77777777" w:rsidR="00536D4E" w:rsidRPr="008C2146" w:rsidRDefault="00536D4E" w:rsidP="0037161E">
            <w:pPr>
              <w:rPr>
                <w:rFonts w:ascii="Arial" w:hAnsi="Arial" w:cs="Arial"/>
                <w:color w:val="000000"/>
                <w:sz w:val="20"/>
                <w:szCs w:val="20"/>
              </w:rPr>
            </w:pPr>
            <w:proofErr w:type="spellStart"/>
            <w:r w:rsidRPr="008C2146">
              <w:rPr>
                <w:rFonts w:ascii="Arial" w:hAnsi="Arial" w:cs="Arial"/>
                <w:color w:val="000000"/>
                <w:sz w:val="20"/>
                <w:szCs w:val="20"/>
              </w:rPr>
              <w:t>Taurodeoxycholic</w:t>
            </w:r>
            <w:proofErr w:type="spellEnd"/>
            <w:r w:rsidRPr="008C2146">
              <w:rPr>
                <w:rFonts w:ascii="Arial" w:hAnsi="Arial" w:cs="Arial"/>
                <w:color w:val="000000"/>
                <w:sz w:val="20"/>
                <w:szCs w:val="20"/>
              </w:rPr>
              <w:t xml:space="preserve"> acid / </w:t>
            </w:r>
            <w:proofErr w:type="spellStart"/>
            <w:r w:rsidRPr="008C2146">
              <w:rPr>
                <w:rFonts w:ascii="Arial" w:hAnsi="Arial" w:cs="Arial"/>
                <w:color w:val="000000"/>
                <w:sz w:val="20"/>
                <w:szCs w:val="20"/>
              </w:rPr>
              <w:t>Taurochenodeoxycholic</w:t>
            </w:r>
            <w:proofErr w:type="spellEnd"/>
            <w:r w:rsidRPr="008C2146">
              <w:rPr>
                <w:rFonts w:ascii="Arial" w:hAnsi="Arial" w:cs="Arial"/>
                <w:color w:val="000000"/>
                <w:sz w:val="20"/>
                <w:szCs w:val="20"/>
              </w:rPr>
              <w:t xml:space="preserve"> acid</w:t>
            </w:r>
          </w:p>
        </w:tc>
        <w:tc>
          <w:tcPr>
            <w:tcW w:w="0" w:type="auto"/>
            <w:tcBorders>
              <w:top w:val="nil"/>
              <w:left w:val="nil"/>
              <w:bottom w:val="nil"/>
              <w:right w:val="single" w:sz="8" w:space="0" w:color="auto"/>
            </w:tcBorders>
            <w:shd w:val="clear" w:color="auto" w:fill="auto"/>
            <w:noWrap/>
            <w:vAlign w:val="bottom"/>
            <w:hideMark/>
          </w:tcPr>
          <w:p w14:paraId="1F86BFC7"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nil"/>
              <w:bottom w:val="nil"/>
              <w:right w:val="nil"/>
            </w:tcBorders>
            <w:shd w:val="clear" w:color="auto" w:fill="auto"/>
            <w:noWrap/>
            <w:vAlign w:val="bottom"/>
            <w:hideMark/>
          </w:tcPr>
          <w:p w14:paraId="0F77F968" w14:textId="77777777" w:rsidR="00536D4E" w:rsidRPr="008C2146" w:rsidRDefault="00536D4E" w:rsidP="0037161E">
            <w:pPr>
              <w:rPr>
                <w:rFonts w:ascii="Arial" w:hAnsi="Arial" w:cs="Arial"/>
                <w:color w:val="000000"/>
                <w:sz w:val="20"/>
                <w:szCs w:val="20"/>
              </w:rPr>
            </w:pPr>
            <w:proofErr w:type="gramStart"/>
            <w:r w:rsidRPr="008C2146">
              <w:rPr>
                <w:rFonts w:ascii="Arial" w:hAnsi="Arial" w:cs="Arial"/>
                <w:color w:val="000000"/>
                <w:sz w:val="20"/>
                <w:szCs w:val="20"/>
              </w:rPr>
              <w:t>PC(</w:t>
            </w:r>
            <w:proofErr w:type="gramEnd"/>
            <w:r w:rsidRPr="008C2146">
              <w:rPr>
                <w:rFonts w:ascii="Arial" w:hAnsi="Arial" w:cs="Arial"/>
                <w:color w:val="000000"/>
                <w:sz w:val="20"/>
                <w:szCs w:val="20"/>
              </w:rPr>
              <w:t>38:4)</w:t>
            </w:r>
          </w:p>
        </w:tc>
        <w:tc>
          <w:tcPr>
            <w:tcW w:w="0" w:type="auto"/>
            <w:tcBorders>
              <w:top w:val="nil"/>
              <w:left w:val="nil"/>
              <w:bottom w:val="nil"/>
              <w:right w:val="nil"/>
            </w:tcBorders>
            <w:shd w:val="clear" w:color="auto" w:fill="auto"/>
            <w:noWrap/>
            <w:vAlign w:val="bottom"/>
            <w:hideMark/>
          </w:tcPr>
          <w:p w14:paraId="08A7C288"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26DE9447"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asparagine</w:t>
            </w:r>
          </w:p>
        </w:tc>
        <w:tc>
          <w:tcPr>
            <w:tcW w:w="0" w:type="auto"/>
            <w:tcBorders>
              <w:top w:val="nil"/>
              <w:left w:val="nil"/>
              <w:bottom w:val="nil"/>
              <w:right w:val="single" w:sz="8" w:space="0" w:color="auto"/>
            </w:tcBorders>
            <w:shd w:val="clear" w:color="auto" w:fill="auto"/>
            <w:noWrap/>
            <w:vAlign w:val="bottom"/>
            <w:hideMark/>
          </w:tcPr>
          <w:p w14:paraId="43EB3C76"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r>
      <w:tr w:rsidR="00A806BE" w:rsidRPr="008C2146" w14:paraId="73BD4B6B" w14:textId="77777777" w:rsidTr="00A806BE">
        <w:trPr>
          <w:trHeight w:val="220"/>
        </w:trPr>
        <w:tc>
          <w:tcPr>
            <w:tcW w:w="0" w:type="auto"/>
            <w:tcBorders>
              <w:top w:val="nil"/>
              <w:left w:val="single" w:sz="8" w:space="0" w:color="auto"/>
              <w:bottom w:val="nil"/>
              <w:right w:val="nil"/>
            </w:tcBorders>
            <w:shd w:val="clear" w:color="auto" w:fill="auto"/>
            <w:noWrap/>
            <w:vAlign w:val="bottom"/>
            <w:hideMark/>
          </w:tcPr>
          <w:p w14:paraId="41E3249D" w14:textId="77777777" w:rsidR="00536D4E" w:rsidRPr="008C2146" w:rsidRDefault="00536D4E" w:rsidP="0037161E">
            <w:pPr>
              <w:rPr>
                <w:rFonts w:ascii="Arial" w:hAnsi="Arial" w:cs="Arial"/>
                <w:color w:val="000000"/>
                <w:sz w:val="20"/>
                <w:szCs w:val="20"/>
              </w:rPr>
            </w:pPr>
            <w:proofErr w:type="gramStart"/>
            <w:r w:rsidRPr="008C2146">
              <w:rPr>
                <w:rFonts w:ascii="Arial" w:hAnsi="Arial" w:cs="Arial"/>
                <w:color w:val="000000"/>
                <w:sz w:val="20"/>
                <w:szCs w:val="20"/>
              </w:rPr>
              <w:t>TG(</w:t>
            </w:r>
            <w:proofErr w:type="gramEnd"/>
            <w:r w:rsidRPr="008C2146">
              <w:rPr>
                <w:rFonts w:ascii="Arial" w:hAnsi="Arial" w:cs="Arial"/>
                <w:color w:val="000000"/>
                <w:sz w:val="20"/>
                <w:szCs w:val="20"/>
              </w:rPr>
              <w:t>56:9)</w:t>
            </w:r>
          </w:p>
        </w:tc>
        <w:tc>
          <w:tcPr>
            <w:tcW w:w="0" w:type="auto"/>
            <w:tcBorders>
              <w:top w:val="nil"/>
              <w:left w:val="nil"/>
              <w:bottom w:val="nil"/>
              <w:right w:val="single" w:sz="8" w:space="0" w:color="auto"/>
            </w:tcBorders>
            <w:shd w:val="clear" w:color="auto" w:fill="auto"/>
            <w:noWrap/>
            <w:vAlign w:val="bottom"/>
            <w:hideMark/>
          </w:tcPr>
          <w:p w14:paraId="420075C6" w14:textId="77777777" w:rsidR="00536D4E" w:rsidRPr="008C2146" w:rsidRDefault="00536D4E" w:rsidP="0037161E">
            <w:pPr>
              <w:rPr>
                <w:rFonts w:ascii="Arial" w:hAnsi="Arial" w:cs="Arial"/>
                <w:b/>
                <w:bCs/>
                <w:color w:val="000000"/>
                <w:sz w:val="20"/>
                <w:szCs w:val="20"/>
              </w:rPr>
            </w:pPr>
            <w:r w:rsidRPr="008C2146">
              <w:rPr>
                <w:rFonts w:ascii="Arial" w:hAnsi="Arial" w:cs="Arial"/>
                <w:b/>
                <w:bCs/>
                <w:color w:val="000000"/>
                <w:sz w:val="20"/>
                <w:szCs w:val="20"/>
              </w:rPr>
              <w:t>+</w:t>
            </w:r>
          </w:p>
        </w:tc>
        <w:tc>
          <w:tcPr>
            <w:tcW w:w="0" w:type="auto"/>
            <w:tcBorders>
              <w:top w:val="nil"/>
              <w:left w:val="nil"/>
              <w:bottom w:val="nil"/>
              <w:right w:val="nil"/>
            </w:tcBorders>
            <w:shd w:val="clear" w:color="auto" w:fill="auto"/>
            <w:noWrap/>
            <w:vAlign w:val="bottom"/>
            <w:hideMark/>
          </w:tcPr>
          <w:p w14:paraId="26B3057F"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deoxycholate</w:t>
            </w:r>
          </w:p>
        </w:tc>
        <w:tc>
          <w:tcPr>
            <w:tcW w:w="0" w:type="auto"/>
            <w:tcBorders>
              <w:top w:val="nil"/>
              <w:left w:val="nil"/>
              <w:bottom w:val="nil"/>
              <w:right w:val="nil"/>
            </w:tcBorders>
            <w:shd w:val="clear" w:color="auto" w:fill="auto"/>
            <w:noWrap/>
            <w:vAlign w:val="bottom"/>
            <w:hideMark/>
          </w:tcPr>
          <w:p w14:paraId="3CE6A770"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77B24668"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C5:1 carnitine</w:t>
            </w:r>
          </w:p>
        </w:tc>
        <w:tc>
          <w:tcPr>
            <w:tcW w:w="0" w:type="auto"/>
            <w:tcBorders>
              <w:top w:val="nil"/>
              <w:left w:val="nil"/>
              <w:bottom w:val="nil"/>
              <w:right w:val="single" w:sz="8" w:space="0" w:color="auto"/>
            </w:tcBorders>
            <w:shd w:val="clear" w:color="auto" w:fill="auto"/>
            <w:noWrap/>
            <w:vAlign w:val="bottom"/>
            <w:hideMark/>
          </w:tcPr>
          <w:p w14:paraId="0D43F201"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nil"/>
              <w:bottom w:val="nil"/>
              <w:right w:val="nil"/>
            </w:tcBorders>
            <w:shd w:val="clear" w:color="auto" w:fill="auto"/>
            <w:noWrap/>
            <w:vAlign w:val="bottom"/>
            <w:hideMark/>
          </w:tcPr>
          <w:p w14:paraId="02A7CB56"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hexadecanedioate</w:t>
            </w:r>
          </w:p>
        </w:tc>
        <w:tc>
          <w:tcPr>
            <w:tcW w:w="0" w:type="auto"/>
            <w:tcBorders>
              <w:top w:val="nil"/>
              <w:left w:val="nil"/>
              <w:bottom w:val="nil"/>
              <w:right w:val="nil"/>
            </w:tcBorders>
            <w:shd w:val="clear" w:color="auto" w:fill="auto"/>
            <w:noWrap/>
            <w:vAlign w:val="bottom"/>
            <w:hideMark/>
          </w:tcPr>
          <w:p w14:paraId="7A3053D7"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2B0D68C1"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thiamine</w:t>
            </w:r>
          </w:p>
        </w:tc>
        <w:tc>
          <w:tcPr>
            <w:tcW w:w="0" w:type="auto"/>
            <w:tcBorders>
              <w:top w:val="nil"/>
              <w:left w:val="nil"/>
              <w:bottom w:val="nil"/>
              <w:right w:val="single" w:sz="8" w:space="0" w:color="auto"/>
            </w:tcBorders>
            <w:shd w:val="clear" w:color="auto" w:fill="auto"/>
            <w:noWrap/>
            <w:vAlign w:val="bottom"/>
            <w:hideMark/>
          </w:tcPr>
          <w:p w14:paraId="3C787214"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r>
      <w:tr w:rsidR="00A806BE" w:rsidRPr="008C2146" w14:paraId="3F67661A" w14:textId="77777777" w:rsidTr="00A806BE">
        <w:trPr>
          <w:trHeight w:val="220"/>
        </w:trPr>
        <w:tc>
          <w:tcPr>
            <w:tcW w:w="0" w:type="auto"/>
            <w:tcBorders>
              <w:top w:val="nil"/>
              <w:left w:val="single" w:sz="8" w:space="0" w:color="auto"/>
              <w:bottom w:val="nil"/>
              <w:right w:val="nil"/>
            </w:tcBorders>
            <w:shd w:val="clear" w:color="auto" w:fill="auto"/>
            <w:noWrap/>
            <w:vAlign w:val="bottom"/>
            <w:hideMark/>
          </w:tcPr>
          <w:p w14:paraId="40034620"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PE(P-40:6)/PE(O-40:7)</w:t>
            </w:r>
          </w:p>
        </w:tc>
        <w:tc>
          <w:tcPr>
            <w:tcW w:w="0" w:type="auto"/>
            <w:tcBorders>
              <w:top w:val="nil"/>
              <w:left w:val="nil"/>
              <w:bottom w:val="nil"/>
              <w:right w:val="single" w:sz="8" w:space="0" w:color="auto"/>
            </w:tcBorders>
            <w:shd w:val="clear" w:color="auto" w:fill="auto"/>
            <w:noWrap/>
            <w:vAlign w:val="bottom"/>
            <w:hideMark/>
          </w:tcPr>
          <w:p w14:paraId="58A61603" w14:textId="77777777" w:rsidR="00536D4E" w:rsidRPr="008C2146" w:rsidRDefault="00536D4E" w:rsidP="0037161E">
            <w:pPr>
              <w:rPr>
                <w:rFonts w:ascii="Arial" w:hAnsi="Arial" w:cs="Arial"/>
                <w:b/>
                <w:bCs/>
                <w:color w:val="000000"/>
                <w:sz w:val="20"/>
                <w:szCs w:val="20"/>
              </w:rPr>
            </w:pPr>
            <w:r w:rsidRPr="008C2146">
              <w:rPr>
                <w:rFonts w:ascii="Arial" w:hAnsi="Arial" w:cs="Arial"/>
                <w:b/>
                <w:bCs/>
                <w:color w:val="000000"/>
                <w:sz w:val="20"/>
                <w:szCs w:val="20"/>
              </w:rPr>
              <w:t>+</w:t>
            </w:r>
          </w:p>
        </w:tc>
        <w:tc>
          <w:tcPr>
            <w:tcW w:w="0" w:type="auto"/>
            <w:tcBorders>
              <w:top w:val="nil"/>
              <w:left w:val="nil"/>
              <w:bottom w:val="nil"/>
              <w:right w:val="nil"/>
            </w:tcBorders>
            <w:shd w:val="clear" w:color="auto" w:fill="auto"/>
            <w:noWrap/>
            <w:vAlign w:val="bottom"/>
            <w:hideMark/>
          </w:tcPr>
          <w:p w14:paraId="76A74981" w14:textId="77777777" w:rsidR="00536D4E" w:rsidRPr="008C2146" w:rsidRDefault="00536D4E" w:rsidP="0037161E">
            <w:pPr>
              <w:rPr>
                <w:rFonts w:ascii="Arial" w:hAnsi="Arial" w:cs="Arial"/>
                <w:color w:val="000000"/>
                <w:sz w:val="20"/>
                <w:szCs w:val="20"/>
              </w:rPr>
            </w:pPr>
            <w:proofErr w:type="gramStart"/>
            <w:r w:rsidRPr="008C2146">
              <w:rPr>
                <w:rFonts w:ascii="Arial" w:hAnsi="Arial" w:cs="Arial"/>
                <w:color w:val="000000"/>
                <w:sz w:val="20"/>
                <w:szCs w:val="20"/>
              </w:rPr>
              <w:t>TG(</w:t>
            </w:r>
            <w:proofErr w:type="gramEnd"/>
            <w:r w:rsidRPr="008C2146">
              <w:rPr>
                <w:rFonts w:ascii="Arial" w:hAnsi="Arial" w:cs="Arial"/>
                <w:color w:val="000000"/>
                <w:sz w:val="20"/>
                <w:szCs w:val="20"/>
              </w:rPr>
              <w:t>52:5)</w:t>
            </w:r>
          </w:p>
        </w:tc>
        <w:tc>
          <w:tcPr>
            <w:tcW w:w="0" w:type="auto"/>
            <w:tcBorders>
              <w:top w:val="nil"/>
              <w:left w:val="nil"/>
              <w:bottom w:val="nil"/>
              <w:right w:val="nil"/>
            </w:tcBorders>
            <w:shd w:val="clear" w:color="auto" w:fill="auto"/>
            <w:noWrap/>
            <w:vAlign w:val="bottom"/>
            <w:hideMark/>
          </w:tcPr>
          <w:p w14:paraId="0ABBC098"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5FD83BE4"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N-</w:t>
            </w:r>
            <w:proofErr w:type="spellStart"/>
            <w:r w:rsidRPr="008C2146">
              <w:rPr>
                <w:rFonts w:ascii="Arial" w:hAnsi="Arial" w:cs="Arial"/>
                <w:color w:val="000000"/>
                <w:sz w:val="20"/>
                <w:szCs w:val="20"/>
              </w:rPr>
              <w:t>Docosanoyl</w:t>
            </w:r>
            <w:proofErr w:type="spellEnd"/>
            <w:r w:rsidRPr="008C2146">
              <w:rPr>
                <w:rFonts w:ascii="Arial" w:hAnsi="Arial" w:cs="Arial"/>
                <w:color w:val="000000"/>
                <w:sz w:val="20"/>
                <w:szCs w:val="20"/>
              </w:rPr>
              <w:t xml:space="preserve"> Taurine</w:t>
            </w:r>
          </w:p>
        </w:tc>
        <w:tc>
          <w:tcPr>
            <w:tcW w:w="0" w:type="auto"/>
            <w:tcBorders>
              <w:top w:val="nil"/>
              <w:left w:val="nil"/>
              <w:bottom w:val="nil"/>
              <w:right w:val="single" w:sz="8" w:space="0" w:color="auto"/>
            </w:tcBorders>
            <w:shd w:val="clear" w:color="auto" w:fill="auto"/>
            <w:noWrap/>
            <w:vAlign w:val="bottom"/>
            <w:hideMark/>
          </w:tcPr>
          <w:p w14:paraId="057E8E45"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nil"/>
              <w:bottom w:val="nil"/>
              <w:right w:val="nil"/>
            </w:tcBorders>
            <w:shd w:val="clear" w:color="auto" w:fill="auto"/>
            <w:noWrap/>
            <w:vAlign w:val="bottom"/>
            <w:hideMark/>
          </w:tcPr>
          <w:p w14:paraId="6324AAE1"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SM(d18:1/24:1)</w:t>
            </w:r>
          </w:p>
        </w:tc>
        <w:tc>
          <w:tcPr>
            <w:tcW w:w="0" w:type="auto"/>
            <w:tcBorders>
              <w:top w:val="nil"/>
              <w:left w:val="nil"/>
              <w:bottom w:val="nil"/>
              <w:right w:val="nil"/>
            </w:tcBorders>
            <w:shd w:val="clear" w:color="auto" w:fill="auto"/>
            <w:noWrap/>
            <w:vAlign w:val="bottom"/>
            <w:hideMark/>
          </w:tcPr>
          <w:p w14:paraId="10BC7453"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28C74DEC" w14:textId="77777777" w:rsidR="00536D4E" w:rsidRPr="008C2146" w:rsidRDefault="00536D4E" w:rsidP="0037161E">
            <w:pPr>
              <w:rPr>
                <w:rFonts w:ascii="Arial" w:hAnsi="Arial" w:cs="Arial"/>
                <w:color w:val="000000"/>
                <w:sz w:val="20"/>
                <w:szCs w:val="20"/>
              </w:rPr>
            </w:pPr>
            <w:proofErr w:type="gramStart"/>
            <w:r w:rsidRPr="008C2146">
              <w:rPr>
                <w:rFonts w:ascii="Arial" w:hAnsi="Arial" w:cs="Arial"/>
                <w:color w:val="000000"/>
                <w:sz w:val="20"/>
                <w:szCs w:val="20"/>
              </w:rPr>
              <w:t>TG(</w:t>
            </w:r>
            <w:proofErr w:type="gramEnd"/>
            <w:r w:rsidRPr="008C2146">
              <w:rPr>
                <w:rFonts w:ascii="Arial" w:hAnsi="Arial" w:cs="Arial"/>
                <w:color w:val="000000"/>
                <w:sz w:val="20"/>
                <w:szCs w:val="20"/>
              </w:rPr>
              <w:t>54:5)</w:t>
            </w:r>
          </w:p>
        </w:tc>
        <w:tc>
          <w:tcPr>
            <w:tcW w:w="0" w:type="auto"/>
            <w:tcBorders>
              <w:top w:val="nil"/>
              <w:left w:val="nil"/>
              <w:bottom w:val="nil"/>
              <w:right w:val="single" w:sz="8" w:space="0" w:color="auto"/>
            </w:tcBorders>
            <w:shd w:val="clear" w:color="auto" w:fill="auto"/>
            <w:noWrap/>
            <w:vAlign w:val="bottom"/>
            <w:hideMark/>
          </w:tcPr>
          <w:p w14:paraId="0105324D"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r>
      <w:tr w:rsidR="00A806BE" w:rsidRPr="008C2146" w14:paraId="06621D01" w14:textId="77777777" w:rsidTr="00A806BE">
        <w:trPr>
          <w:trHeight w:val="220"/>
        </w:trPr>
        <w:tc>
          <w:tcPr>
            <w:tcW w:w="0" w:type="auto"/>
            <w:tcBorders>
              <w:top w:val="nil"/>
              <w:left w:val="single" w:sz="8" w:space="0" w:color="auto"/>
              <w:bottom w:val="nil"/>
              <w:right w:val="nil"/>
            </w:tcBorders>
            <w:shd w:val="clear" w:color="auto" w:fill="auto"/>
            <w:noWrap/>
            <w:vAlign w:val="bottom"/>
            <w:hideMark/>
          </w:tcPr>
          <w:p w14:paraId="7CC4BAC6"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PE(P-36:4)/PE(O-36:5)</w:t>
            </w:r>
          </w:p>
        </w:tc>
        <w:tc>
          <w:tcPr>
            <w:tcW w:w="0" w:type="auto"/>
            <w:tcBorders>
              <w:top w:val="nil"/>
              <w:left w:val="nil"/>
              <w:bottom w:val="nil"/>
              <w:right w:val="single" w:sz="8" w:space="0" w:color="auto"/>
            </w:tcBorders>
            <w:shd w:val="clear" w:color="auto" w:fill="auto"/>
            <w:noWrap/>
            <w:vAlign w:val="bottom"/>
            <w:hideMark/>
          </w:tcPr>
          <w:p w14:paraId="223E469A" w14:textId="77777777" w:rsidR="00536D4E" w:rsidRPr="008C2146" w:rsidRDefault="00536D4E" w:rsidP="0037161E">
            <w:pPr>
              <w:rPr>
                <w:rFonts w:ascii="Arial" w:hAnsi="Arial" w:cs="Arial"/>
                <w:b/>
                <w:bCs/>
                <w:color w:val="000000"/>
                <w:sz w:val="20"/>
                <w:szCs w:val="20"/>
              </w:rPr>
            </w:pPr>
            <w:r w:rsidRPr="008C2146">
              <w:rPr>
                <w:rFonts w:ascii="Arial" w:hAnsi="Arial" w:cs="Arial"/>
                <w:b/>
                <w:bCs/>
                <w:color w:val="000000"/>
                <w:sz w:val="20"/>
                <w:szCs w:val="20"/>
              </w:rPr>
              <w:t>+</w:t>
            </w:r>
          </w:p>
        </w:tc>
        <w:tc>
          <w:tcPr>
            <w:tcW w:w="0" w:type="auto"/>
            <w:tcBorders>
              <w:top w:val="nil"/>
              <w:left w:val="nil"/>
              <w:bottom w:val="nil"/>
              <w:right w:val="nil"/>
            </w:tcBorders>
            <w:shd w:val="clear" w:color="auto" w:fill="auto"/>
            <w:noWrap/>
            <w:vAlign w:val="bottom"/>
            <w:hideMark/>
          </w:tcPr>
          <w:p w14:paraId="4A274169"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heptadecanoate</w:t>
            </w:r>
          </w:p>
        </w:tc>
        <w:tc>
          <w:tcPr>
            <w:tcW w:w="0" w:type="auto"/>
            <w:tcBorders>
              <w:top w:val="nil"/>
              <w:left w:val="nil"/>
              <w:bottom w:val="nil"/>
              <w:right w:val="nil"/>
            </w:tcBorders>
            <w:shd w:val="clear" w:color="auto" w:fill="auto"/>
            <w:noWrap/>
            <w:vAlign w:val="bottom"/>
            <w:hideMark/>
          </w:tcPr>
          <w:p w14:paraId="5F052D36"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64A4692D"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2-aminooctanoate</w:t>
            </w:r>
          </w:p>
        </w:tc>
        <w:tc>
          <w:tcPr>
            <w:tcW w:w="0" w:type="auto"/>
            <w:tcBorders>
              <w:top w:val="nil"/>
              <w:left w:val="nil"/>
              <w:bottom w:val="nil"/>
              <w:right w:val="single" w:sz="8" w:space="0" w:color="auto"/>
            </w:tcBorders>
            <w:shd w:val="clear" w:color="auto" w:fill="auto"/>
            <w:noWrap/>
            <w:vAlign w:val="bottom"/>
            <w:hideMark/>
          </w:tcPr>
          <w:p w14:paraId="1263C728"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nil"/>
              <w:bottom w:val="nil"/>
              <w:right w:val="nil"/>
            </w:tcBorders>
            <w:shd w:val="clear" w:color="auto" w:fill="auto"/>
            <w:noWrap/>
            <w:vAlign w:val="bottom"/>
            <w:hideMark/>
          </w:tcPr>
          <w:p w14:paraId="18DBFAE9"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PC(P-38:3)/PC(O-38:4)</w:t>
            </w:r>
          </w:p>
        </w:tc>
        <w:tc>
          <w:tcPr>
            <w:tcW w:w="0" w:type="auto"/>
            <w:tcBorders>
              <w:top w:val="nil"/>
              <w:left w:val="nil"/>
              <w:bottom w:val="nil"/>
              <w:right w:val="nil"/>
            </w:tcBorders>
            <w:shd w:val="clear" w:color="auto" w:fill="auto"/>
            <w:noWrap/>
            <w:vAlign w:val="bottom"/>
            <w:hideMark/>
          </w:tcPr>
          <w:p w14:paraId="4A358B05"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03231882" w14:textId="77777777" w:rsidR="00536D4E" w:rsidRPr="008C2146" w:rsidRDefault="00536D4E" w:rsidP="0037161E">
            <w:pPr>
              <w:rPr>
                <w:rFonts w:ascii="Arial" w:hAnsi="Arial" w:cs="Arial"/>
                <w:color w:val="000000"/>
                <w:sz w:val="20"/>
                <w:szCs w:val="20"/>
              </w:rPr>
            </w:pPr>
            <w:proofErr w:type="spellStart"/>
            <w:r w:rsidRPr="008C2146">
              <w:rPr>
                <w:rFonts w:ascii="Arial" w:hAnsi="Arial" w:cs="Arial"/>
                <w:color w:val="000000"/>
                <w:sz w:val="20"/>
                <w:szCs w:val="20"/>
              </w:rPr>
              <w:t>phenyllactate</w:t>
            </w:r>
            <w:proofErr w:type="spellEnd"/>
          </w:p>
        </w:tc>
        <w:tc>
          <w:tcPr>
            <w:tcW w:w="0" w:type="auto"/>
            <w:tcBorders>
              <w:top w:val="nil"/>
              <w:left w:val="nil"/>
              <w:bottom w:val="nil"/>
              <w:right w:val="single" w:sz="8" w:space="0" w:color="auto"/>
            </w:tcBorders>
            <w:shd w:val="clear" w:color="auto" w:fill="auto"/>
            <w:noWrap/>
            <w:vAlign w:val="bottom"/>
            <w:hideMark/>
          </w:tcPr>
          <w:p w14:paraId="746FF6F5"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r>
      <w:tr w:rsidR="00A806BE" w:rsidRPr="008C2146" w14:paraId="766DB58E" w14:textId="77777777" w:rsidTr="00A806BE">
        <w:trPr>
          <w:trHeight w:val="220"/>
        </w:trPr>
        <w:tc>
          <w:tcPr>
            <w:tcW w:w="0" w:type="auto"/>
            <w:tcBorders>
              <w:top w:val="nil"/>
              <w:left w:val="single" w:sz="8" w:space="0" w:color="auto"/>
              <w:bottom w:val="nil"/>
              <w:right w:val="nil"/>
            </w:tcBorders>
            <w:shd w:val="clear" w:color="auto" w:fill="auto"/>
            <w:noWrap/>
            <w:vAlign w:val="bottom"/>
            <w:hideMark/>
          </w:tcPr>
          <w:p w14:paraId="7CFF6D7A"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PC(P-34:4)/PC(O-34:5)</w:t>
            </w:r>
          </w:p>
        </w:tc>
        <w:tc>
          <w:tcPr>
            <w:tcW w:w="0" w:type="auto"/>
            <w:tcBorders>
              <w:top w:val="nil"/>
              <w:left w:val="nil"/>
              <w:bottom w:val="nil"/>
              <w:right w:val="single" w:sz="8" w:space="0" w:color="auto"/>
            </w:tcBorders>
            <w:shd w:val="clear" w:color="auto" w:fill="auto"/>
            <w:noWrap/>
            <w:vAlign w:val="bottom"/>
            <w:hideMark/>
          </w:tcPr>
          <w:p w14:paraId="6E17D169" w14:textId="77777777" w:rsidR="00536D4E" w:rsidRPr="008C2146" w:rsidRDefault="00536D4E" w:rsidP="0037161E">
            <w:pPr>
              <w:rPr>
                <w:rFonts w:ascii="Arial" w:hAnsi="Arial" w:cs="Arial"/>
                <w:b/>
                <w:bCs/>
                <w:color w:val="000000"/>
                <w:sz w:val="20"/>
                <w:szCs w:val="20"/>
              </w:rPr>
            </w:pPr>
            <w:r w:rsidRPr="008C2146">
              <w:rPr>
                <w:rFonts w:ascii="Arial" w:hAnsi="Arial" w:cs="Arial"/>
                <w:b/>
                <w:bCs/>
                <w:color w:val="000000"/>
                <w:sz w:val="20"/>
                <w:szCs w:val="20"/>
              </w:rPr>
              <w:t>+</w:t>
            </w:r>
          </w:p>
        </w:tc>
        <w:tc>
          <w:tcPr>
            <w:tcW w:w="0" w:type="auto"/>
            <w:tcBorders>
              <w:top w:val="nil"/>
              <w:left w:val="nil"/>
              <w:bottom w:val="nil"/>
              <w:right w:val="nil"/>
            </w:tcBorders>
            <w:shd w:val="clear" w:color="auto" w:fill="auto"/>
            <w:noWrap/>
            <w:vAlign w:val="bottom"/>
            <w:hideMark/>
          </w:tcPr>
          <w:p w14:paraId="22C99F29" w14:textId="77777777" w:rsidR="00536D4E" w:rsidRPr="008C2146" w:rsidRDefault="00536D4E" w:rsidP="0037161E">
            <w:pPr>
              <w:rPr>
                <w:rFonts w:ascii="Arial" w:hAnsi="Arial" w:cs="Arial"/>
                <w:color w:val="000000"/>
                <w:sz w:val="20"/>
                <w:szCs w:val="20"/>
              </w:rPr>
            </w:pPr>
            <w:proofErr w:type="spellStart"/>
            <w:r w:rsidRPr="008C2146">
              <w:rPr>
                <w:rFonts w:ascii="Arial" w:hAnsi="Arial" w:cs="Arial"/>
                <w:color w:val="000000"/>
                <w:sz w:val="20"/>
                <w:szCs w:val="20"/>
              </w:rPr>
              <w:t>guanidinoacetic</w:t>
            </w:r>
            <w:proofErr w:type="spellEnd"/>
            <w:r w:rsidRPr="008C2146">
              <w:rPr>
                <w:rFonts w:ascii="Arial" w:hAnsi="Arial" w:cs="Arial"/>
                <w:color w:val="000000"/>
                <w:sz w:val="20"/>
                <w:szCs w:val="20"/>
              </w:rPr>
              <w:t xml:space="preserve"> acid</w:t>
            </w:r>
          </w:p>
        </w:tc>
        <w:tc>
          <w:tcPr>
            <w:tcW w:w="0" w:type="auto"/>
            <w:tcBorders>
              <w:top w:val="nil"/>
              <w:left w:val="nil"/>
              <w:bottom w:val="nil"/>
              <w:right w:val="nil"/>
            </w:tcBorders>
            <w:shd w:val="clear" w:color="auto" w:fill="auto"/>
            <w:noWrap/>
            <w:vAlign w:val="bottom"/>
            <w:hideMark/>
          </w:tcPr>
          <w:p w14:paraId="2BEB9EAB"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0932D77F"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N-Acetyl-L-Aspartic acid</w:t>
            </w:r>
          </w:p>
        </w:tc>
        <w:tc>
          <w:tcPr>
            <w:tcW w:w="0" w:type="auto"/>
            <w:tcBorders>
              <w:top w:val="nil"/>
              <w:left w:val="nil"/>
              <w:bottom w:val="nil"/>
              <w:right w:val="single" w:sz="8" w:space="0" w:color="auto"/>
            </w:tcBorders>
            <w:shd w:val="clear" w:color="auto" w:fill="auto"/>
            <w:noWrap/>
            <w:vAlign w:val="bottom"/>
            <w:hideMark/>
          </w:tcPr>
          <w:p w14:paraId="7E81E0A6"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nil"/>
              <w:bottom w:val="nil"/>
              <w:right w:val="nil"/>
            </w:tcBorders>
            <w:shd w:val="clear" w:color="auto" w:fill="auto"/>
            <w:noWrap/>
            <w:vAlign w:val="bottom"/>
            <w:hideMark/>
          </w:tcPr>
          <w:p w14:paraId="57944560" w14:textId="77777777" w:rsidR="00536D4E" w:rsidRPr="008C2146" w:rsidRDefault="00536D4E" w:rsidP="0037161E">
            <w:pPr>
              <w:rPr>
                <w:rFonts w:ascii="Arial" w:hAnsi="Arial" w:cs="Arial"/>
                <w:color w:val="000000"/>
                <w:sz w:val="20"/>
                <w:szCs w:val="20"/>
              </w:rPr>
            </w:pPr>
            <w:proofErr w:type="gramStart"/>
            <w:r w:rsidRPr="008C2146">
              <w:rPr>
                <w:rFonts w:ascii="Arial" w:hAnsi="Arial" w:cs="Arial"/>
                <w:color w:val="000000"/>
                <w:sz w:val="20"/>
                <w:szCs w:val="20"/>
              </w:rPr>
              <w:t>LPE(</w:t>
            </w:r>
            <w:proofErr w:type="gramEnd"/>
            <w:r w:rsidRPr="008C2146">
              <w:rPr>
                <w:rFonts w:ascii="Arial" w:hAnsi="Arial" w:cs="Arial"/>
                <w:color w:val="000000"/>
                <w:sz w:val="20"/>
                <w:szCs w:val="20"/>
              </w:rPr>
              <w:t>22:6)</w:t>
            </w:r>
          </w:p>
        </w:tc>
        <w:tc>
          <w:tcPr>
            <w:tcW w:w="0" w:type="auto"/>
            <w:tcBorders>
              <w:top w:val="nil"/>
              <w:left w:val="nil"/>
              <w:bottom w:val="nil"/>
              <w:right w:val="nil"/>
            </w:tcBorders>
            <w:shd w:val="clear" w:color="auto" w:fill="auto"/>
            <w:noWrap/>
            <w:vAlign w:val="bottom"/>
            <w:hideMark/>
          </w:tcPr>
          <w:p w14:paraId="6E36647D"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37BA0FD7" w14:textId="77777777" w:rsidR="00536D4E" w:rsidRPr="008C2146" w:rsidRDefault="00536D4E" w:rsidP="0037161E">
            <w:pPr>
              <w:rPr>
                <w:rFonts w:ascii="Arial" w:hAnsi="Arial" w:cs="Arial"/>
                <w:color w:val="000000"/>
                <w:sz w:val="20"/>
                <w:szCs w:val="20"/>
              </w:rPr>
            </w:pPr>
            <w:proofErr w:type="gramStart"/>
            <w:r w:rsidRPr="008C2146">
              <w:rPr>
                <w:rFonts w:ascii="Arial" w:hAnsi="Arial" w:cs="Arial"/>
                <w:color w:val="000000"/>
                <w:sz w:val="20"/>
                <w:szCs w:val="20"/>
              </w:rPr>
              <w:t>TG(</w:t>
            </w:r>
            <w:proofErr w:type="gramEnd"/>
            <w:r w:rsidRPr="008C2146">
              <w:rPr>
                <w:rFonts w:ascii="Arial" w:hAnsi="Arial" w:cs="Arial"/>
                <w:color w:val="000000"/>
                <w:sz w:val="20"/>
                <w:szCs w:val="20"/>
              </w:rPr>
              <w:t>54:6)</w:t>
            </w:r>
          </w:p>
        </w:tc>
        <w:tc>
          <w:tcPr>
            <w:tcW w:w="0" w:type="auto"/>
            <w:tcBorders>
              <w:top w:val="nil"/>
              <w:left w:val="nil"/>
              <w:bottom w:val="nil"/>
              <w:right w:val="single" w:sz="8" w:space="0" w:color="auto"/>
            </w:tcBorders>
            <w:shd w:val="clear" w:color="auto" w:fill="auto"/>
            <w:noWrap/>
            <w:vAlign w:val="bottom"/>
            <w:hideMark/>
          </w:tcPr>
          <w:p w14:paraId="77FE6B77"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r>
      <w:tr w:rsidR="00A806BE" w:rsidRPr="008C2146" w14:paraId="78DF36A3" w14:textId="77777777" w:rsidTr="00A806BE">
        <w:trPr>
          <w:trHeight w:val="220"/>
        </w:trPr>
        <w:tc>
          <w:tcPr>
            <w:tcW w:w="0" w:type="auto"/>
            <w:tcBorders>
              <w:top w:val="nil"/>
              <w:left w:val="single" w:sz="8" w:space="0" w:color="auto"/>
              <w:bottom w:val="nil"/>
              <w:right w:val="nil"/>
            </w:tcBorders>
            <w:shd w:val="clear" w:color="auto" w:fill="auto"/>
            <w:noWrap/>
            <w:vAlign w:val="bottom"/>
            <w:hideMark/>
          </w:tcPr>
          <w:p w14:paraId="69DAF634"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PE(P-34:1)/PE(O-34:2)</w:t>
            </w:r>
          </w:p>
        </w:tc>
        <w:tc>
          <w:tcPr>
            <w:tcW w:w="0" w:type="auto"/>
            <w:tcBorders>
              <w:top w:val="nil"/>
              <w:left w:val="nil"/>
              <w:bottom w:val="nil"/>
              <w:right w:val="single" w:sz="8" w:space="0" w:color="auto"/>
            </w:tcBorders>
            <w:shd w:val="clear" w:color="auto" w:fill="auto"/>
            <w:noWrap/>
            <w:vAlign w:val="bottom"/>
            <w:hideMark/>
          </w:tcPr>
          <w:p w14:paraId="10241F35" w14:textId="77777777" w:rsidR="00536D4E" w:rsidRPr="008C2146" w:rsidRDefault="00536D4E" w:rsidP="0037161E">
            <w:pPr>
              <w:rPr>
                <w:rFonts w:ascii="Arial" w:hAnsi="Arial" w:cs="Arial"/>
                <w:b/>
                <w:bCs/>
                <w:color w:val="000000"/>
                <w:sz w:val="20"/>
                <w:szCs w:val="20"/>
              </w:rPr>
            </w:pPr>
            <w:r w:rsidRPr="008C2146">
              <w:rPr>
                <w:rFonts w:ascii="Arial" w:hAnsi="Arial" w:cs="Arial"/>
                <w:b/>
                <w:bCs/>
                <w:color w:val="000000"/>
                <w:sz w:val="20"/>
                <w:szCs w:val="20"/>
              </w:rPr>
              <w:t>+</w:t>
            </w:r>
          </w:p>
        </w:tc>
        <w:tc>
          <w:tcPr>
            <w:tcW w:w="0" w:type="auto"/>
            <w:tcBorders>
              <w:top w:val="nil"/>
              <w:left w:val="nil"/>
              <w:bottom w:val="nil"/>
              <w:right w:val="nil"/>
            </w:tcBorders>
            <w:shd w:val="clear" w:color="auto" w:fill="auto"/>
            <w:noWrap/>
            <w:vAlign w:val="bottom"/>
            <w:hideMark/>
          </w:tcPr>
          <w:p w14:paraId="54CDE076"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N-Oleoyl Dopamine</w:t>
            </w:r>
          </w:p>
        </w:tc>
        <w:tc>
          <w:tcPr>
            <w:tcW w:w="0" w:type="auto"/>
            <w:tcBorders>
              <w:top w:val="nil"/>
              <w:left w:val="nil"/>
              <w:bottom w:val="nil"/>
              <w:right w:val="nil"/>
            </w:tcBorders>
            <w:shd w:val="clear" w:color="auto" w:fill="auto"/>
            <w:noWrap/>
            <w:vAlign w:val="bottom"/>
            <w:hideMark/>
          </w:tcPr>
          <w:p w14:paraId="7928EF26"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326B6E4E"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Uric acid</w:t>
            </w:r>
          </w:p>
        </w:tc>
        <w:tc>
          <w:tcPr>
            <w:tcW w:w="0" w:type="auto"/>
            <w:tcBorders>
              <w:top w:val="nil"/>
              <w:left w:val="nil"/>
              <w:bottom w:val="nil"/>
              <w:right w:val="single" w:sz="8" w:space="0" w:color="auto"/>
            </w:tcBorders>
            <w:shd w:val="clear" w:color="auto" w:fill="auto"/>
            <w:noWrap/>
            <w:vAlign w:val="bottom"/>
            <w:hideMark/>
          </w:tcPr>
          <w:p w14:paraId="5E737695"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nil"/>
              <w:bottom w:val="nil"/>
              <w:right w:val="nil"/>
            </w:tcBorders>
            <w:shd w:val="clear" w:color="auto" w:fill="auto"/>
            <w:noWrap/>
            <w:vAlign w:val="bottom"/>
            <w:hideMark/>
          </w:tcPr>
          <w:p w14:paraId="0E992094" w14:textId="77777777" w:rsidR="00536D4E" w:rsidRPr="008C2146" w:rsidRDefault="00536D4E" w:rsidP="0037161E">
            <w:pPr>
              <w:rPr>
                <w:rFonts w:ascii="Arial" w:hAnsi="Arial" w:cs="Arial"/>
                <w:color w:val="000000"/>
                <w:sz w:val="20"/>
                <w:szCs w:val="20"/>
              </w:rPr>
            </w:pPr>
            <w:proofErr w:type="gramStart"/>
            <w:r w:rsidRPr="008C2146">
              <w:rPr>
                <w:rFonts w:ascii="Arial" w:hAnsi="Arial" w:cs="Arial"/>
                <w:color w:val="000000"/>
                <w:sz w:val="20"/>
                <w:szCs w:val="20"/>
              </w:rPr>
              <w:t>PC(</w:t>
            </w:r>
            <w:proofErr w:type="gramEnd"/>
            <w:r w:rsidRPr="008C2146">
              <w:rPr>
                <w:rFonts w:ascii="Arial" w:hAnsi="Arial" w:cs="Arial"/>
                <w:color w:val="000000"/>
                <w:sz w:val="20"/>
                <w:szCs w:val="20"/>
              </w:rPr>
              <w:t>40:9)</w:t>
            </w:r>
          </w:p>
        </w:tc>
        <w:tc>
          <w:tcPr>
            <w:tcW w:w="0" w:type="auto"/>
            <w:tcBorders>
              <w:top w:val="nil"/>
              <w:left w:val="nil"/>
              <w:bottom w:val="nil"/>
              <w:right w:val="nil"/>
            </w:tcBorders>
            <w:shd w:val="clear" w:color="auto" w:fill="auto"/>
            <w:noWrap/>
            <w:vAlign w:val="bottom"/>
            <w:hideMark/>
          </w:tcPr>
          <w:p w14:paraId="23837734"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0580CA87"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glycine</w:t>
            </w:r>
          </w:p>
        </w:tc>
        <w:tc>
          <w:tcPr>
            <w:tcW w:w="0" w:type="auto"/>
            <w:tcBorders>
              <w:top w:val="nil"/>
              <w:left w:val="nil"/>
              <w:bottom w:val="nil"/>
              <w:right w:val="single" w:sz="8" w:space="0" w:color="auto"/>
            </w:tcBorders>
            <w:shd w:val="clear" w:color="auto" w:fill="auto"/>
            <w:noWrap/>
            <w:vAlign w:val="bottom"/>
            <w:hideMark/>
          </w:tcPr>
          <w:p w14:paraId="38E65F35"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r>
      <w:tr w:rsidR="00A806BE" w:rsidRPr="008C2146" w14:paraId="6232FFC0" w14:textId="77777777" w:rsidTr="00A806BE">
        <w:trPr>
          <w:trHeight w:val="220"/>
        </w:trPr>
        <w:tc>
          <w:tcPr>
            <w:tcW w:w="0" w:type="auto"/>
            <w:tcBorders>
              <w:top w:val="nil"/>
              <w:left w:val="single" w:sz="8" w:space="0" w:color="auto"/>
              <w:bottom w:val="nil"/>
              <w:right w:val="nil"/>
            </w:tcBorders>
            <w:shd w:val="clear" w:color="auto" w:fill="auto"/>
            <w:noWrap/>
            <w:vAlign w:val="bottom"/>
            <w:hideMark/>
          </w:tcPr>
          <w:p w14:paraId="264008DF"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PE(P-38:4)/PE(O-38:5)</w:t>
            </w:r>
          </w:p>
        </w:tc>
        <w:tc>
          <w:tcPr>
            <w:tcW w:w="0" w:type="auto"/>
            <w:tcBorders>
              <w:top w:val="nil"/>
              <w:left w:val="nil"/>
              <w:bottom w:val="nil"/>
              <w:right w:val="single" w:sz="8" w:space="0" w:color="auto"/>
            </w:tcBorders>
            <w:shd w:val="clear" w:color="auto" w:fill="auto"/>
            <w:noWrap/>
            <w:vAlign w:val="bottom"/>
            <w:hideMark/>
          </w:tcPr>
          <w:p w14:paraId="01A11E05" w14:textId="77777777" w:rsidR="00536D4E" w:rsidRPr="008C2146" w:rsidRDefault="00536D4E" w:rsidP="0037161E">
            <w:pPr>
              <w:rPr>
                <w:rFonts w:ascii="Arial" w:hAnsi="Arial" w:cs="Arial"/>
                <w:b/>
                <w:bCs/>
                <w:color w:val="000000"/>
                <w:sz w:val="20"/>
                <w:szCs w:val="20"/>
              </w:rPr>
            </w:pPr>
            <w:r w:rsidRPr="008C2146">
              <w:rPr>
                <w:rFonts w:ascii="Arial" w:hAnsi="Arial" w:cs="Arial"/>
                <w:b/>
                <w:bCs/>
                <w:color w:val="000000"/>
                <w:sz w:val="20"/>
                <w:szCs w:val="20"/>
              </w:rPr>
              <w:t>+</w:t>
            </w:r>
          </w:p>
        </w:tc>
        <w:tc>
          <w:tcPr>
            <w:tcW w:w="0" w:type="auto"/>
            <w:tcBorders>
              <w:top w:val="nil"/>
              <w:left w:val="nil"/>
              <w:bottom w:val="nil"/>
              <w:right w:val="nil"/>
            </w:tcBorders>
            <w:shd w:val="clear" w:color="auto" w:fill="auto"/>
            <w:noWrap/>
            <w:vAlign w:val="bottom"/>
            <w:hideMark/>
          </w:tcPr>
          <w:p w14:paraId="1D09527A" w14:textId="77777777" w:rsidR="00536D4E" w:rsidRPr="008C2146" w:rsidRDefault="00536D4E" w:rsidP="0037161E">
            <w:pPr>
              <w:rPr>
                <w:rFonts w:ascii="Arial" w:hAnsi="Arial" w:cs="Arial"/>
                <w:color w:val="000000"/>
                <w:sz w:val="20"/>
                <w:szCs w:val="20"/>
              </w:rPr>
            </w:pPr>
            <w:proofErr w:type="spellStart"/>
            <w:r w:rsidRPr="008C2146">
              <w:rPr>
                <w:rFonts w:ascii="Arial" w:hAnsi="Arial" w:cs="Arial"/>
                <w:color w:val="000000"/>
                <w:sz w:val="20"/>
                <w:szCs w:val="20"/>
              </w:rPr>
              <w:t>furoylglycine</w:t>
            </w:r>
            <w:proofErr w:type="spellEnd"/>
          </w:p>
        </w:tc>
        <w:tc>
          <w:tcPr>
            <w:tcW w:w="0" w:type="auto"/>
            <w:tcBorders>
              <w:top w:val="nil"/>
              <w:left w:val="nil"/>
              <w:bottom w:val="nil"/>
              <w:right w:val="nil"/>
            </w:tcBorders>
            <w:shd w:val="clear" w:color="auto" w:fill="auto"/>
            <w:noWrap/>
            <w:vAlign w:val="bottom"/>
            <w:hideMark/>
          </w:tcPr>
          <w:p w14:paraId="09ADCFB1"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6C056F36"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 </w:t>
            </w:r>
          </w:p>
        </w:tc>
        <w:tc>
          <w:tcPr>
            <w:tcW w:w="0" w:type="auto"/>
            <w:tcBorders>
              <w:top w:val="nil"/>
              <w:left w:val="nil"/>
              <w:bottom w:val="nil"/>
              <w:right w:val="single" w:sz="8" w:space="0" w:color="auto"/>
            </w:tcBorders>
            <w:shd w:val="clear" w:color="auto" w:fill="auto"/>
            <w:noWrap/>
            <w:vAlign w:val="bottom"/>
            <w:hideMark/>
          </w:tcPr>
          <w:p w14:paraId="27884BC3"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 </w:t>
            </w:r>
          </w:p>
        </w:tc>
        <w:tc>
          <w:tcPr>
            <w:tcW w:w="0" w:type="auto"/>
            <w:tcBorders>
              <w:top w:val="nil"/>
              <w:left w:val="nil"/>
              <w:bottom w:val="nil"/>
              <w:right w:val="nil"/>
            </w:tcBorders>
            <w:shd w:val="clear" w:color="auto" w:fill="auto"/>
            <w:noWrap/>
            <w:vAlign w:val="bottom"/>
            <w:hideMark/>
          </w:tcPr>
          <w:p w14:paraId="32CF51AE" w14:textId="77777777" w:rsidR="00536D4E" w:rsidRPr="008C2146" w:rsidRDefault="00536D4E" w:rsidP="0037161E">
            <w:pPr>
              <w:rPr>
                <w:rFonts w:ascii="Arial" w:hAnsi="Arial" w:cs="Arial"/>
                <w:color w:val="000000"/>
                <w:sz w:val="20"/>
                <w:szCs w:val="20"/>
              </w:rPr>
            </w:pPr>
            <w:proofErr w:type="gramStart"/>
            <w:r w:rsidRPr="008C2146">
              <w:rPr>
                <w:rFonts w:ascii="Arial" w:hAnsi="Arial" w:cs="Arial"/>
                <w:color w:val="000000"/>
                <w:sz w:val="20"/>
                <w:szCs w:val="20"/>
              </w:rPr>
              <w:t>LPE(</w:t>
            </w:r>
            <w:proofErr w:type="gramEnd"/>
            <w:r w:rsidRPr="008C2146">
              <w:rPr>
                <w:rFonts w:ascii="Arial" w:hAnsi="Arial" w:cs="Arial"/>
                <w:color w:val="000000"/>
                <w:sz w:val="20"/>
                <w:szCs w:val="20"/>
              </w:rPr>
              <w:t>22:6)</w:t>
            </w:r>
          </w:p>
        </w:tc>
        <w:tc>
          <w:tcPr>
            <w:tcW w:w="0" w:type="auto"/>
            <w:tcBorders>
              <w:top w:val="nil"/>
              <w:left w:val="nil"/>
              <w:bottom w:val="nil"/>
              <w:right w:val="nil"/>
            </w:tcBorders>
            <w:shd w:val="clear" w:color="auto" w:fill="auto"/>
            <w:noWrap/>
            <w:vAlign w:val="bottom"/>
            <w:hideMark/>
          </w:tcPr>
          <w:p w14:paraId="567D51E2"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20BB247E"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4-hydroxystyrene</w:t>
            </w:r>
          </w:p>
        </w:tc>
        <w:tc>
          <w:tcPr>
            <w:tcW w:w="0" w:type="auto"/>
            <w:tcBorders>
              <w:top w:val="nil"/>
              <w:left w:val="nil"/>
              <w:bottom w:val="nil"/>
              <w:right w:val="single" w:sz="8" w:space="0" w:color="auto"/>
            </w:tcBorders>
            <w:shd w:val="clear" w:color="auto" w:fill="auto"/>
            <w:noWrap/>
            <w:vAlign w:val="bottom"/>
            <w:hideMark/>
          </w:tcPr>
          <w:p w14:paraId="4673C400"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r>
      <w:tr w:rsidR="00A806BE" w:rsidRPr="008C2146" w14:paraId="60CCA0DA" w14:textId="77777777" w:rsidTr="00A806BE">
        <w:trPr>
          <w:trHeight w:val="220"/>
        </w:trPr>
        <w:tc>
          <w:tcPr>
            <w:tcW w:w="0" w:type="auto"/>
            <w:tcBorders>
              <w:top w:val="nil"/>
              <w:left w:val="single" w:sz="8" w:space="0" w:color="auto"/>
              <w:bottom w:val="nil"/>
              <w:right w:val="nil"/>
            </w:tcBorders>
            <w:shd w:val="clear" w:color="auto" w:fill="auto"/>
            <w:noWrap/>
            <w:vAlign w:val="bottom"/>
            <w:hideMark/>
          </w:tcPr>
          <w:p w14:paraId="598A5B17"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Adenine</w:t>
            </w:r>
          </w:p>
        </w:tc>
        <w:tc>
          <w:tcPr>
            <w:tcW w:w="0" w:type="auto"/>
            <w:tcBorders>
              <w:top w:val="nil"/>
              <w:left w:val="nil"/>
              <w:bottom w:val="nil"/>
              <w:right w:val="single" w:sz="8" w:space="0" w:color="auto"/>
            </w:tcBorders>
            <w:shd w:val="clear" w:color="auto" w:fill="auto"/>
            <w:noWrap/>
            <w:vAlign w:val="bottom"/>
            <w:hideMark/>
          </w:tcPr>
          <w:p w14:paraId="2BD5623D" w14:textId="77777777" w:rsidR="00536D4E" w:rsidRPr="008C2146" w:rsidRDefault="00536D4E" w:rsidP="0037161E">
            <w:pPr>
              <w:rPr>
                <w:rFonts w:ascii="Arial" w:hAnsi="Arial" w:cs="Arial"/>
                <w:b/>
                <w:bCs/>
                <w:color w:val="000000"/>
                <w:sz w:val="20"/>
                <w:szCs w:val="20"/>
              </w:rPr>
            </w:pPr>
            <w:r w:rsidRPr="008C2146">
              <w:rPr>
                <w:rFonts w:ascii="Arial" w:hAnsi="Arial" w:cs="Arial"/>
                <w:b/>
                <w:bCs/>
                <w:color w:val="000000"/>
                <w:sz w:val="20"/>
                <w:szCs w:val="20"/>
              </w:rPr>
              <w:t>+</w:t>
            </w:r>
          </w:p>
        </w:tc>
        <w:tc>
          <w:tcPr>
            <w:tcW w:w="0" w:type="auto"/>
            <w:tcBorders>
              <w:top w:val="nil"/>
              <w:left w:val="nil"/>
              <w:bottom w:val="nil"/>
              <w:right w:val="nil"/>
            </w:tcBorders>
            <w:shd w:val="clear" w:color="auto" w:fill="auto"/>
            <w:noWrap/>
            <w:vAlign w:val="bottom"/>
            <w:hideMark/>
          </w:tcPr>
          <w:p w14:paraId="342692AE" w14:textId="77777777" w:rsidR="00536D4E" w:rsidRPr="008C2146" w:rsidRDefault="00536D4E" w:rsidP="0037161E">
            <w:pPr>
              <w:rPr>
                <w:rFonts w:ascii="Arial" w:hAnsi="Arial" w:cs="Arial"/>
                <w:color w:val="000000"/>
                <w:sz w:val="20"/>
                <w:szCs w:val="20"/>
              </w:rPr>
            </w:pPr>
            <w:proofErr w:type="gramStart"/>
            <w:r w:rsidRPr="008C2146">
              <w:rPr>
                <w:rFonts w:ascii="Arial" w:hAnsi="Arial" w:cs="Arial"/>
                <w:color w:val="000000"/>
                <w:sz w:val="20"/>
                <w:szCs w:val="20"/>
              </w:rPr>
              <w:t>DG(</w:t>
            </w:r>
            <w:proofErr w:type="gramEnd"/>
            <w:r w:rsidRPr="008C2146">
              <w:rPr>
                <w:rFonts w:ascii="Arial" w:hAnsi="Arial" w:cs="Arial"/>
                <w:color w:val="000000"/>
                <w:sz w:val="20"/>
                <w:szCs w:val="20"/>
              </w:rPr>
              <w:t>36:3)</w:t>
            </w:r>
          </w:p>
        </w:tc>
        <w:tc>
          <w:tcPr>
            <w:tcW w:w="0" w:type="auto"/>
            <w:tcBorders>
              <w:top w:val="nil"/>
              <w:left w:val="nil"/>
              <w:bottom w:val="nil"/>
              <w:right w:val="nil"/>
            </w:tcBorders>
            <w:shd w:val="clear" w:color="auto" w:fill="auto"/>
            <w:noWrap/>
            <w:vAlign w:val="bottom"/>
            <w:hideMark/>
          </w:tcPr>
          <w:p w14:paraId="46D5F2DB"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18D286A4"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 </w:t>
            </w:r>
          </w:p>
        </w:tc>
        <w:tc>
          <w:tcPr>
            <w:tcW w:w="0" w:type="auto"/>
            <w:tcBorders>
              <w:top w:val="nil"/>
              <w:left w:val="nil"/>
              <w:bottom w:val="nil"/>
              <w:right w:val="single" w:sz="8" w:space="0" w:color="auto"/>
            </w:tcBorders>
            <w:shd w:val="clear" w:color="auto" w:fill="auto"/>
            <w:noWrap/>
            <w:vAlign w:val="bottom"/>
            <w:hideMark/>
          </w:tcPr>
          <w:p w14:paraId="5F83F534"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 </w:t>
            </w:r>
          </w:p>
        </w:tc>
        <w:tc>
          <w:tcPr>
            <w:tcW w:w="0" w:type="auto"/>
            <w:tcBorders>
              <w:top w:val="nil"/>
              <w:left w:val="nil"/>
              <w:bottom w:val="nil"/>
              <w:right w:val="nil"/>
            </w:tcBorders>
            <w:shd w:val="clear" w:color="auto" w:fill="auto"/>
            <w:noWrap/>
            <w:vAlign w:val="bottom"/>
            <w:hideMark/>
          </w:tcPr>
          <w:p w14:paraId="6462AB7F"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HETE</w:t>
            </w:r>
          </w:p>
        </w:tc>
        <w:tc>
          <w:tcPr>
            <w:tcW w:w="0" w:type="auto"/>
            <w:tcBorders>
              <w:top w:val="nil"/>
              <w:left w:val="nil"/>
              <w:bottom w:val="nil"/>
              <w:right w:val="nil"/>
            </w:tcBorders>
            <w:shd w:val="clear" w:color="auto" w:fill="auto"/>
            <w:noWrap/>
            <w:vAlign w:val="bottom"/>
            <w:hideMark/>
          </w:tcPr>
          <w:p w14:paraId="385A1EA6"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74569547"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phosphocholine</w:t>
            </w:r>
          </w:p>
        </w:tc>
        <w:tc>
          <w:tcPr>
            <w:tcW w:w="0" w:type="auto"/>
            <w:tcBorders>
              <w:top w:val="nil"/>
              <w:left w:val="nil"/>
              <w:bottom w:val="nil"/>
              <w:right w:val="single" w:sz="8" w:space="0" w:color="auto"/>
            </w:tcBorders>
            <w:shd w:val="clear" w:color="auto" w:fill="auto"/>
            <w:noWrap/>
            <w:vAlign w:val="bottom"/>
            <w:hideMark/>
          </w:tcPr>
          <w:p w14:paraId="38A9AFDE"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r>
      <w:tr w:rsidR="00A806BE" w:rsidRPr="008C2146" w14:paraId="0CFFAD24" w14:textId="77777777" w:rsidTr="00A806BE">
        <w:trPr>
          <w:trHeight w:val="220"/>
        </w:trPr>
        <w:tc>
          <w:tcPr>
            <w:tcW w:w="0" w:type="auto"/>
            <w:tcBorders>
              <w:top w:val="nil"/>
              <w:left w:val="single" w:sz="8" w:space="0" w:color="auto"/>
              <w:bottom w:val="nil"/>
              <w:right w:val="nil"/>
            </w:tcBorders>
            <w:shd w:val="clear" w:color="auto" w:fill="auto"/>
            <w:noWrap/>
            <w:vAlign w:val="bottom"/>
            <w:hideMark/>
          </w:tcPr>
          <w:p w14:paraId="2543B6CB"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Malic acid</w:t>
            </w:r>
          </w:p>
        </w:tc>
        <w:tc>
          <w:tcPr>
            <w:tcW w:w="0" w:type="auto"/>
            <w:tcBorders>
              <w:top w:val="nil"/>
              <w:left w:val="nil"/>
              <w:bottom w:val="nil"/>
              <w:right w:val="single" w:sz="8" w:space="0" w:color="auto"/>
            </w:tcBorders>
            <w:shd w:val="clear" w:color="auto" w:fill="auto"/>
            <w:noWrap/>
            <w:vAlign w:val="bottom"/>
            <w:hideMark/>
          </w:tcPr>
          <w:p w14:paraId="31C85D4B" w14:textId="77777777" w:rsidR="00536D4E" w:rsidRPr="008C2146" w:rsidRDefault="00536D4E" w:rsidP="0037161E">
            <w:pPr>
              <w:rPr>
                <w:rFonts w:ascii="Arial" w:hAnsi="Arial" w:cs="Arial"/>
                <w:b/>
                <w:bCs/>
                <w:color w:val="000000"/>
                <w:sz w:val="20"/>
                <w:szCs w:val="20"/>
              </w:rPr>
            </w:pPr>
            <w:r w:rsidRPr="008C2146">
              <w:rPr>
                <w:rFonts w:ascii="Arial" w:hAnsi="Arial" w:cs="Arial"/>
                <w:b/>
                <w:bCs/>
                <w:color w:val="000000"/>
                <w:sz w:val="20"/>
                <w:szCs w:val="20"/>
              </w:rPr>
              <w:t>+</w:t>
            </w:r>
          </w:p>
        </w:tc>
        <w:tc>
          <w:tcPr>
            <w:tcW w:w="0" w:type="auto"/>
            <w:tcBorders>
              <w:top w:val="nil"/>
              <w:left w:val="nil"/>
              <w:bottom w:val="nil"/>
              <w:right w:val="nil"/>
            </w:tcBorders>
            <w:shd w:val="clear" w:color="auto" w:fill="auto"/>
            <w:noWrap/>
            <w:vAlign w:val="bottom"/>
            <w:hideMark/>
          </w:tcPr>
          <w:p w14:paraId="6EAFCE06"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PC(P-34:2)/PC(O-34:3)</w:t>
            </w:r>
          </w:p>
        </w:tc>
        <w:tc>
          <w:tcPr>
            <w:tcW w:w="0" w:type="auto"/>
            <w:tcBorders>
              <w:top w:val="nil"/>
              <w:left w:val="nil"/>
              <w:bottom w:val="nil"/>
              <w:right w:val="nil"/>
            </w:tcBorders>
            <w:shd w:val="clear" w:color="auto" w:fill="auto"/>
            <w:noWrap/>
            <w:vAlign w:val="bottom"/>
            <w:hideMark/>
          </w:tcPr>
          <w:p w14:paraId="697FBCD4"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647C0C92"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 </w:t>
            </w:r>
          </w:p>
        </w:tc>
        <w:tc>
          <w:tcPr>
            <w:tcW w:w="0" w:type="auto"/>
            <w:tcBorders>
              <w:top w:val="nil"/>
              <w:left w:val="nil"/>
              <w:bottom w:val="nil"/>
              <w:right w:val="single" w:sz="8" w:space="0" w:color="auto"/>
            </w:tcBorders>
            <w:shd w:val="clear" w:color="auto" w:fill="auto"/>
            <w:noWrap/>
            <w:vAlign w:val="bottom"/>
            <w:hideMark/>
          </w:tcPr>
          <w:p w14:paraId="05FB2B0A"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 </w:t>
            </w:r>
          </w:p>
        </w:tc>
        <w:tc>
          <w:tcPr>
            <w:tcW w:w="0" w:type="auto"/>
            <w:tcBorders>
              <w:top w:val="nil"/>
              <w:left w:val="nil"/>
              <w:bottom w:val="nil"/>
              <w:right w:val="nil"/>
            </w:tcBorders>
            <w:shd w:val="clear" w:color="auto" w:fill="auto"/>
            <w:noWrap/>
            <w:vAlign w:val="bottom"/>
            <w:hideMark/>
          </w:tcPr>
          <w:p w14:paraId="0FAEC4A0"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PC(P-36:1)/PC(O-36:2)</w:t>
            </w:r>
          </w:p>
        </w:tc>
        <w:tc>
          <w:tcPr>
            <w:tcW w:w="0" w:type="auto"/>
            <w:tcBorders>
              <w:top w:val="nil"/>
              <w:left w:val="nil"/>
              <w:bottom w:val="nil"/>
              <w:right w:val="nil"/>
            </w:tcBorders>
            <w:shd w:val="clear" w:color="auto" w:fill="auto"/>
            <w:noWrap/>
            <w:vAlign w:val="bottom"/>
            <w:hideMark/>
          </w:tcPr>
          <w:p w14:paraId="3EB9E51F"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nil"/>
              <w:right w:val="nil"/>
            </w:tcBorders>
            <w:shd w:val="clear" w:color="auto" w:fill="auto"/>
            <w:noWrap/>
            <w:vAlign w:val="bottom"/>
            <w:hideMark/>
          </w:tcPr>
          <w:p w14:paraId="7C97BC89" w14:textId="77777777" w:rsidR="00536D4E" w:rsidRPr="008C2146" w:rsidRDefault="00536D4E" w:rsidP="0037161E">
            <w:pPr>
              <w:rPr>
                <w:rFonts w:ascii="Arial" w:hAnsi="Arial" w:cs="Arial"/>
                <w:color w:val="000000"/>
                <w:sz w:val="20"/>
                <w:szCs w:val="20"/>
              </w:rPr>
            </w:pPr>
            <w:proofErr w:type="spellStart"/>
            <w:r w:rsidRPr="008C2146">
              <w:rPr>
                <w:rFonts w:ascii="Arial" w:hAnsi="Arial" w:cs="Arial"/>
                <w:color w:val="000000"/>
                <w:sz w:val="20"/>
                <w:szCs w:val="20"/>
              </w:rPr>
              <w:t>taurodeoxycholate</w:t>
            </w:r>
            <w:proofErr w:type="spellEnd"/>
          </w:p>
        </w:tc>
        <w:tc>
          <w:tcPr>
            <w:tcW w:w="0" w:type="auto"/>
            <w:tcBorders>
              <w:top w:val="nil"/>
              <w:left w:val="nil"/>
              <w:bottom w:val="nil"/>
              <w:right w:val="single" w:sz="8" w:space="0" w:color="auto"/>
            </w:tcBorders>
            <w:shd w:val="clear" w:color="auto" w:fill="auto"/>
            <w:noWrap/>
            <w:vAlign w:val="bottom"/>
            <w:hideMark/>
          </w:tcPr>
          <w:p w14:paraId="6428D1A6"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r>
      <w:tr w:rsidR="00A806BE" w:rsidRPr="008C2146" w14:paraId="5A5AD414" w14:textId="77777777" w:rsidTr="00A806BE">
        <w:trPr>
          <w:trHeight w:val="220"/>
        </w:trPr>
        <w:tc>
          <w:tcPr>
            <w:tcW w:w="0" w:type="auto"/>
            <w:tcBorders>
              <w:top w:val="nil"/>
              <w:left w:val="single" w:sz="8" w:space="0" w:color="auto"/>
              <w:right w:val="nil"/>
            </w:tcBorders>
            <w:shd w:val="clear" w:color="auto" w:fill="auto"/>
            <w:noWrap/>
            <w:vAlign w:val="bottom"/>
            <w:hideMark/>
          </w:tcPr>
          <w:p w14:paraId="47A1FDC4"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Glutamic acid</w:t>
            </w:r>
          </w:p>
        </w:tc>
        <w:tc>
          <w:tcPr>
            <w:tcW w:w="0" w:type="auto"/>
            <w:tcBorders>
              <w:top w:val="nil"/>
              <w:left w:val="nil"/>
              <w:right w:val="single" w:sz="8" w:space="0" w:color="auto"/>
            </w:tcBorders>
            <w:shd w:val="clear" w:color="auto" w:fill="auto"/>
            <w:noWrap/>
            <w:vAlign w:val="bottom"/>
            <w:hideMark/>
          </w:tcPr>
          <w:p w14:paraId="2C91312E" w14:textId="77777777" w:rsidR="00536D4E" w:rsidRPr="008C2146" w:rsidRDefault="00536D4E" w:rsidP="0037161E">
            <w:pPr>
              <w:rPr>
                <w:rFonts w:ascii="Arial" w:hAnsi="Arial" w:cs="Arial"/>
                <w:b/>
                <w:bCs/>
                <w:color w:val="000000"/>
                <w:sz w:val="20"/>
                <w:szCs w:val="20"/>
              </w:rPr>
            </w:pPr>
            <w:r w:rsidRPr="008C2146">
              <w:rPr>
                <w:rFonts w:ascii="Arial" w:hAnsi="Arial" w:cs="Arial"/>
                <w:b/>
                <w:bCs/>
                <w:color w:val="000000"/>
                <w:sz w:val="20"/>
                <w:szCs w:val="20"/>
              </w:rPr>
              <w:t>+</w:t>
            </w:r>
          </w:p>
        </w:tc>
        <w:tc>
          <w:tcPr>
            <w:tcW w:w="0" w:type="auto"/>
            <w:tcBorders>
              <w:top w:val="nil"/>
              <w:left w:val="nil"/>
              <w:right w:val="nil"/>
            </w:tcBorders>
            <w:shd w:val="clear" w:color="auto" w:fill="auto"/>
            <w:noWrap/>
            <w:vAlign w:val="bottom"/>
            <w:hideMark/>
          </w:tcPr>
          <w:p w14:paraId="5918778B"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11-HDoHE</w:t>
            </w:r>
          </w:p>
        </w:tc>
        <w:tc>
          <w:tcPr>
            <w:tcW w:w="0" w:type="auto"/>
            <w:tcBorders>
              <w:top w:val="nil"/>
              <w:left w:val="nil"/>
              <w:right w:val="nil"/>
            </w:tcBorders>
            <w:shd w:val="clear" w:color="auto" w:fill="auto"/>
            <w:noWrap/>
            <w:vAlign w:val="bottom"/>
            <w:hideMark/>
          </w:tcPr>
          <w:p w14:paraId="1AAEF46D"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right w:val="nil"/>
            </w:tcBorders>
            <w:shd w:val="clear" w:color="auto" w:fill="auto"/>
            <w:noWrap/>
            <w:vAlign w:val="bottom"/>
            <w:hideMark/>
          </w:tcPr>
          <w:p w14:paraId="44E3C6C6"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 </w:t>
            </w:r>
          </w:p>
        </w:tc>
        <w:tc>
          <w:tcPr>
            <w:tcW w:w="0" w:type="auto"/>
            <w:tcBorders>
              <w:top w:val="nil"/>
              <w:left w:val="nil"/>
              <w:right w:val="single" w:sz="8" w:space="0" w:color="auto"/>
            </w:tcBorders>
            <w:shd w:val="clear" w:color="auto" w:fill="auto"/>
            <w:noWrap/>
            <w:vAlign w:val="bottom"/>
            <w:hideMark/>
          </w:tcPr>
          <w:p w14:paraId="714D7736"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 </w:t>
            </w:r>
          </w:p>
        </w:tc>
        <w:tc>
          <w:tcPr>
            <w:tcW w:w="0" w:type="auto"/>
            <w:tcBorders>
              <w:top w:val="nil"/>
              <w:left w:val="nil"/>
              <w:right w:val="nil"/>
            </w:tcBorders>
            <w:shd w:val="clear" w:color="auto" w:fill="auto"/>
            <w:noWrap/>
            <w:vAlign w:val="bottom"/>
            <w:hideMark/>
          </w:tcPr>
          <w:p w14:paraId="43E3584A"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PC(P-36:3)/PC(O-36:4)</w:t>
            </w:r>
          </w:p>
        </w:tc>
        <w:tc>
          <w:tcPr>
            <w:tcW w:w="0" w:type="auto"/>
            <w:tcBorders>
              <w:top w:val="nil"/>
              <w:left w:val="nil"/>
              <w:right w:val="nil"/>
            </w:tcBorders>
            <w:shd w:val="clear" w:color="auto" w:fill="auto"/>
            <w:noWrap/>
            <w:vAlign w:val="bottom"/>
            <w:hideMark/>
          </w:tcPr>
          <w:p w14:paraId="03BEEA86"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right w:val="nil"/>
            </w:tcBorders>
            <w:shd w:val="clear" w:color="auto" w:fill="auto"/>
            <w:noWrap/>
            <w:vAlign w:val="bottom"/>
            <w:hideMark/>
          </w:tcPr>
          <w:p w14:paraId="4E37CFC6" w14:textId="77777777" w:rsidR="00536D4E" w:rsidRPr="008C2146" w:rsidRDefault="00536D4E" w:rsidP="0037161E">
            <w:pPr>
              <w:rPr>
                <w:rFonts w:ascii="Arial" w:hAnsi="Arial" w:cs="Arial"/>
                <w:color w:val="000000"/>
                <w:sz w:val="20"/>
                <w:szCs w:val="20"/>
              </w:rPr>
            </w:pPr>
            <w:proofErr w:type="gramStart"/>
            <w:r w:rsidRPr="008C2146">
              <w:rPr>
                <w:rFonts w:ascii="Arial" w:hAnsi="Arial" w:cs="Arial"/>
                <w:color w:val="000000"/>
                <w:sz w:val="20"/>
                <w:szCs w:val="20"/>
              </w:rPr>
              <w:t>TG(</w:t>
            </w:r>
            <w:proofErr w:type="gramEnd"/>
            <w:r w:rsidRPr="008C2146">
              <w:rPr>
                <w:rFonts w:ascii="Arial" w:hAnsi="Arial" w:cs="Arial"/>
                <w:color w:val="000000"/>
                <w:sz w:val="20"/>
                <w:szCs w:val="20"/>
              </w:rPr>
              <w:t>54:7)</w:t>
            </w:r>
          </w:p>
        </w:tc>
        <w:tc>
          <w:tcPr>
            <w:tcW w:w="0" w:type="auto"/>
            <w:tcBorders>
              <w:top w:val="nil"/>
              <w:left w:val="nil"/>
              <w:right w:val="single" w:sz="8" w:space="0" w:color="auto"/>
            </w:tcBorders>
            <w:shd w:val="clear" w:color="auto" w:fill="auto"/>
            <w:noWrap/>
            <w:vAlign w:val="bottom"/>
            <w:hideMark/>
          </w:tcPr>
          <w:p w14:paraId="4E2AC881"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r>
      <w:tr w:rsidR="00A806BE" w:rsidRPr="008C2146" w14:paraId="3FAD9D8E" w14:textId="77777777" w:rsidTr="00A806BE">
        <w:trPr>
          <w:trHeight w:val="220"/>
        </w:trPr>
        <w:tc>
          <w:tcPr>
            <w:tcW w:w="0" w:type="auto"/>
            <w:tcBorders>
              <w:top w:val="nil"/>
              <w:left w:val="single" w:sz="8" w:space="0" w:color="auto"/>
              <w:bottom w:val="single" w:sz="4" w:space="0" w:color="auto"/>
              <w:right w:val="nil"/>
            </w:tcBorders>
            <w:shd w:val="clear" w:color="auto" w:fill="auto"/>
            <w:noWrap/>
            <w:vAlign w:val="bottom"/>
            <w:hideMark/>
          </w:tcPr>
          <w:p w14:paraId="6986ED96"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14:paraId="78558A07" w14:textId="77777777" w:rsidR="00536D4E" w:rsidRPr="008C2146" w:rsidRDefault="00536D4E" w:rsidP="0037161E">
            <w:pPr>
              <w:rPr>
                <w:rFonts w:ascii="Arial" w:hAnsi="Arial" w:cs="Arial"/>
                <w:b/>
                <w:bCs/>
                <w:color w:val="000000"/>
                <w:sz w:val="20"/>
                <w:szCs w:val="20"/>
              </w:rPr>
            </w:pPr>
            <w:r w:rsidRPr="008C2146">
              <w:rPr>
                <w:rFonts w:ascii="Arial" w:hAnsi="Arial" w:cs="Arial"/>
                <w:b/>
                <w:bCs/>
                <w:color w:val="000000"/>
                <w:sz w:val="20"/>
                <w:szCs w:val="20"/>
              </w:rPr>
              <w:t> </w:t>
            </w:r>
          </w:p>
        </w:tc>
        <w:tc>
          <w:tcPr>
            <w:tcW w:w="0" w:type="auto"/>
            <w:tcBorders>
              <w:top w:val="nil"/>
              <w:left w:val="nil"/>
              <w:bottom w:val="single" w:sz="4" w:space="0" w:color="auto"/>
              <w:right w:val="nil"/>
            </w:tcBorders>
            <w:shd w:val="clear" w:color="auto" w:fill="auto"/>
            <w:noWrap/>
            <w:vAlign w:val="bottom"/>
            <w:hideMark/>
          </w:tcPr>
          <w:p w14:paraId="049D1606"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kynurenic acid</w:t>
            </w:r>
          </w:p>
        </w:tc>
        <w:tc>
          <w:tcPr>
            <w:tcW w:w="0" w:type="auto"/>
            <w:tcBorders>
              <w:top w:val="nil"/>
              <w:left w:val="nil"/>
              <w:bottom w:val="single" w:sz="4" w:space="0" w:color="auto"/>
              <w:right w:val="nil"/>
            </w:tcBorders>
            <w:shd w:val="clear" w:color="auto" w:fill="auto"/>
            <w:noWrap/>
            <w:vAlign w:val="bottom"/>
            <w:hideMark/>
          </w:tcPr>
          <w:p w14:paraId="196291D0"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single" w:sz="4" w:space="0" w:color="auto"/>
              <w:right w:val="nil"/>
            </w:tcBorders>
            <w:shd w:val="clear" w:color="auto" w:fill="auto"/>
            <w:noWrap/>
            <w:vAlign w:val="bottom"/>
            <w:hideMark/>
          </w:tcPr>
          <w:p w14:paraId="7580A3CA"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14:paraId="6318644E"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 </w:t>
            </w:r>
          </w:p>
        </w:tc>
        <w:tc>
          <w:tcPr>
            <w:tcW w:w="0" w:type="auto"/>
            <w:tcBorders>
              <w:top w:val="nil"/>
              <w:left w:val="nil"/>
              <w:bottom w:val="single" w:sz="4" w:space="0" w:color="auto"/>
              <w:right w:val="nil"/>
            </w:tcBorders>
            <w:shd w:val="clear" w:color="auto" w:fill="auto"/>
            <w:noWrap/>
            <w:vAlign w:val="bottom"/>
            <w:hideMark/>
          </w:tcPr>
          <w:p w14:paraId="39CD0224"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C4 carnitine</w:t>
            </w:r>
          </w:p>
        </w:tc>
        <w:tc>
          <w:tcPr>
            <w:tcW w:w="0" w:type="auto"/>
            <w:tcBorders>
              <w:top w:val="nil"/>
              <w:left w:val="nil"/>
              <w:bottom w:val="single" w:sz="4" w:space="0" w:color="auto"/>
              <w:right w:val="nil"/>
            </w:tcBorders>
            <w:shd w:val="clear" w:color="auto" w:fill="auto"/>
            <w:noWrap/>
            <w:vAlign w:val="bottom"/>
            <w:hideMark/>
          </w:tcPr>
          <w:p w14:paraId="08D7F7F2"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c>
          <w:tcPr>
            <w:tcW w:w="0" w:type="auto"/>
            <w:tcBorders>
              <w:top w:val="nil"/>
              <w:left w:val="single" w:sz="8" w:space="0" w:color="auto"/>
              <w:bottom w:val="single" w:sz="4" w:space="0" w:color="auto"/>
              <w:right w:val="nil"/>
            </w:tcBorders>
            <w:shd w:val="clear" w:color="auto" w:fill="auto"/>
            <w:noWrap/>
            <w:vAlign w:val="bottom"/>
            <w:hideMark/>
          </w:tcPr>
          <w:p w14:paraId="604FC2B9"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CDP-Choline</w:t>
            </w:r>
          </w:p>
        </w:tc>
        <w:tc>
          <w:tcPr>
            <w:tcW w:w="0" w:type="auto"/>
            <w:tcBorders>
              <w:top w:val="nil"/>
              <w:left w:val="nil"/>
              <w:bottom w:val="single" w:sz="4" w:space="0" w:color="auto"/>
              <w:right w:val="single" w:sz="8" w:space="0" w:color="auto"/>
            </w:tcBorders>
            <w:shd w:val="clear" w:color="auto" w:fill="auto"/>
            <w:noWrap/>
            <w:vAlign w:val="bottom"/>
            <w:hideMark/>
          </w:tcPr>
          <w:p w14:paraId="6EEE1BCE" w14:textId="77777777" w:rsidR="00536D4E" w:rsidRPr="008C2146" w:rsidRDefault="00536D4E" w:rsidP="0037161E">
            <w:pPr>
              <w:rPr>
                <w:rFonts w:ascii="Arial" w:hAnsi="Arial" w:cs="Arial"/>
                <w:color w:val="000000"/>
                <w:sz w:val="20"/>
                <w:szCs w:val="20"/>
              </w:rPr>
            </w:pPr>
            <w:r w:rsidRPr="008C2146">
              <w:rPr>
                <w:rFonts w:ascii="Arial" w:hAnsi="Arial" w:cs="Arial"/>
                <w:color w:val="000000"/>
                <w:sz w:val="20"/>
                <w:szCs w:val="20"/>
              </w:rPr>
              <w:t>-</w:t>
            </w:r>
          </w:p>
        </w:tc>
      </w:tr>
    </w:tbl>
    <w:p w14:paraId="6C228C4C" w14:textId="77777777" w:rsidR="00536D4E" w:rsidRPr="008C2146" w:rsidRDefault="00536D4E" w:rsidP="00536D4E">
      <w:pPr>
        <w:jc w:val="both"/>
        <w:rPr>
          <w:rFonts w:ascii="Arial" w:hAnsi="Arial" w:cs="Arial"/>
          <w:sz w:val="20"/>
          <w:szCs w:val="20"/>
        </w:rPr>
        <w:sectPr w:rsidR="00536D4E" w:rsidRPr="008C2146" w:rsidSect="00D46670">
          <w:pgSz w:w="15840" w:h="12240" w:orient="landscape"/>
          <w:pgMar w:top="1440" w:right="1440" w:bottom="1440" w:left="1440" w:header="720" w:footer="720" w:gutter="0"/>
          <w:cols w:space="720"/>
          <w:docGrid w:linePitch="360"/>
        </w:sectPr>
      </w:pPr>
    </w:p>
    <w:p w14:paraId="13CDC450" w14:textId="41F8D5ED" w:rsidR="00A806BE" w:rsidRDefault="00A806BE" w:rsidP="009576C1">
      <w:pPr>
        <w:spacing w:after="120"/>
        <w:rPr>
          <w:rFonts w:ascii="Arial" w:hAnsi="Arial" w:cs="Arial"/>
          <w:b/>
          <w:bCs/>
        </w:rPr>
      </w:pPr>
      <w:r w:rsidRPr="00CE03DA">
        <w:rPr>
          <w:rFonts w:ascii="Arial" w:hAnsi="Arial" w:cs="Arial"/>
          <w:b/>
          <w:bCs/>
        </w:rPr>
        <w:lastRenderedPageBreak/>
        <w:t>eTable1</w:t>
      </w:r>
      <w:r w:rsidR="00834281">
        <w:rPr>
          <w:rFonts w:ascii="Arial" w:hAnsi="Arial" w:cs="Arial"/>
          <w:b/>
          <w:bCs/>
        </w:rPr>
        <w:t>0</w:t>
      </w:r>
      <w:r w:rsidRPr="00CE03DA">
        <w:rPr>
          <w:rFonts w:ascii="Arial" w:hAnsi="Arial" w:cs="Arial"/>
          <w:b/>
          <w:bCs/>
        </w:rPr>
        <w:t>:</w:t>
      </w:r>
      <w:r>
        <w:rPr>
          <w:rFonts w:ascii="Arial" w:hAnsi="Arial" w:cs="Arial"/>
          <w:b/>
          <w:bCs/>
        </w:rPr>
        <w:t xml:space="preserve"> continued</w:t>
      </w:r>
    </w:p>
    <w:tbl>
      <w:tblPr>
        <w:tblW w:w="0" w:type="auto"/>
        <w:tblInd w:w="260" w:type="dxa"/>
        <w:tblLook w:val="04A0" w:firstRow="1" w:lastRow="0" w:firstColumn="1" w:lastColumn="0" w:noHBand="0" w:noVBand="1"/>
      </w:tblPr>
      <w:tblGrid>
        <w:gridCol w:w="1194"/>
        <w:gridCol w:w="1268"/>
        <w:gridCol w:w="2264"/>
        <w:gridCol w:w="387"/>
        <w:gridCol w:w="1283"/>
        <w:gridCol w:w="1466"/>
        <w:gridCol w:w="1937"/>
        <w:gridCol w:w="776"/>
        <w:gridCol w:w="1652"/>
        <w:gridCol w:w="453"/>
      </w:tblGrid>
      <w:tr w:rsidR="00A806BE" w:rsidRPr="008C2146" w14:paraId="3218791B" w14:textId="77777777" w:rsidTr="008A3965">
        <w:trPr>
          <w:trHeight w:val="220"/>
        </w:trPr>
        <w:tc>
          <w:tcPr>
            <w:tcW w:w="2453" w:type="dxa"/>
            <w:gridSpan w:val="2"/>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54571666" w14:textId="77777777" w:rsidR="00A806BE" w:rsidRPr="008C2146" w:rsidRDefault="00A806BE" w:rsidP="007F6334">
            <w:pPr>
              <w:jc w:val="center"/>
              <w:rPr>
                <w:rFonts w:ascii="Arial" w:hAnsi="Arial" w:cs="Arial"/>
                <w:b/>
                <w:bCs/>
                <w:color w:val="000000"/>
                <w:sz w:val="20"/>
                <w:szCs w:val="20"/>
              </w:rPr>
            </w:pPr>
            <w:r w:rsidRPr="008C2146">
              <w:rPr>
                <w:rFonts w:ascii="Arial" w:hAnsi="Arial" w:cs="Arial"/>
                <w:b/>
                <w:bCs/>
                <w:color w:val="000000"/>
                <w:sz w:val="20"/>
                <w:szCs w:val="20"/>
              </w:rPr>
              <w:t>Endotype 1</w:t>
            </w:r>
          </w:p>
        </w:tc>
        <w:tc>
          <w:tcPr>
            <w:tcW w:w="2605" w:type="dxa"/>
            <w:gridSpan w:val="2"/>
            <w:tcBorders>
              <w:top w:val="single" w:sz="8" w:space="0" w:color="auto"/>
              <w:left w:val="nil"/>
              <w:bottom w:val="single" w:sz="4" w:space="0" w:color="auto"/>
              <w:right w:val="nil"/>
            </w:tcBorders>
            <w:shd w:val="clear" w:color="auto" w:fill="auto"/>
            <w:noWrap/>
            <w:vAlign w:val="bottom"/>
            <w:hideMark/>
          </w:tcPr>
          <w:p w14:paraId="2C031AAD" w14:textId="77777777" w:rsidR="00A806BE" w:rsidRPr="008C2146" w:rsidRDefault="00A806BE" w:rsidP="007F6334">
            <w:pPr>
              <w:jc w:val="center"/>
              <w:rPr>
                <w:rFonts w:ascii="Arial" w:hAnsi="Arial" w:cs="Arial"/>
                <w:b/>
                <w:bCs/>
                <w:color w:val="000000"/>
                <w:sz w:val="20"/>
                <w:szCs w:val="20"/>
              </w:rPr>
            </w:pPr>
            <w:r w:rsidRPr="008C2146">
              <w:rPr>
                <w:rFonts w:ascii="Arial" w:hAnsi="Arial" w:cs="Arial"/>
                <w:b/>
                <w:bCs/>
                <w:color w:val="000000"/>
                <w:sz w:val="20"/>
                <w:szCs w:val="20"/>
              </w:rPr>
              <w:t>Endotype 2</w:t>
            </w:r>
          </w:p>
        </w:tc>
        <w:tc>
          <w:tcPr>
            <w:tcW w:w="2772" w:type="dxa"/>
            <w:gridSpan w:val="2"/>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0E232D9A" w14:textId="77777777" w:rsidR="00A806BE" w:rsidRPr="008C2146" w:rsidRDefault="00A806BE" w:rsidP="007F6334">
            <w:pPr>
              <w:jc w:val="center"/>
              <w:rPr>
                <w:rFonts w:ascii="Arial" w:hAnsi="Arial" w:cs="Arial"/>
                <w:b/>
                <w:bCs/>
                <w:color w:val="000000"/>
                <w:sz w:val="20"/>
                <w:szCs w:val="20"/>
              </w:rPr>
            </w:pPr>
            <w:r w:rsidRPr="008C2146">
              <w:rPr>
                <w:rFonts w:ascii="Arial" w:hAnsi="Arial" w:cs="Arial"/>
                <w:b/>
                <w:bCs/>
                <w:color w:val="000000"/>
                <w:sz w:val="20"/>
                <w:szCs w:val="20"/>
              </w:rPr>
              <w:t>Endotype 3</w:t>
            </w:r>
          </w:p>
        </w:tc>
        <w:tc>
          <w:tcPr>
            <w:tcW w:w="2736" w:type="dxa"/>
            <w:gridSpan w:val="2"/>
            <w:tcBorders>
              <w:top w:val="single" w:sz="8" w:space="0" w:color="auto"/>
              <w:left w:val="nil"/>
              <w:bottom w:val="single" w:sz="4" w:space="0" w:color="auto"/>
              <w:right w:val="nil"/>
            </w:tcBorders>
            <w:shd w:val="clear" w:color="auto" w:fill="auto"/>
            <w:noWrap/>
            <w:vAlign w:val="bottom"/>
            <w:hideMark/>
          </w:tcPr>
          <w:p w14:paraId="76991CBF" w14:textId="77777777" w:rsidR="00A806BE" w:rsidRPr="008C2146" w:rsidRDefault="00A806BE" w:rsidP="007F6334">
            <w:pPr>
              <w:jc w:val="center"/>
              <w:rPr>
                <w:rFonts w:ascii="Arial" w:hAnsi="Arial" w:cs="Arial"/>
                <w:b/>
                <w:bCs/>
                <w:color w:val="000000"/>
                <w:sz w:val="20"/>
                <w:szCs w:val="20"/>
              </w:rPr>
            </w:pPr>
            <w:r w:rsidRPr="008C2146">
              <w:rPr>
                <w:rFonts w:ascii="Arial" w:hAnsi="Arial" w:cs="Arial"/>
                <w:b/>
                <w:bCs/>
                <w:color w:val="000000"/>
                <w:sz w:val="20"/>
                <w:szCs w:val="20"/>
              </w:rPr>
              <w:t>Endotype 4</w:t>
            </w:r>
          </w:p>
        </w:tc>
        <w:tc>
          <w:tcPr>
            <w:tcW w:w="2114" w:type="dxa"/>
            <w:gridSpan w:val="2"/>
            <w:tcBorders>
              <w:top w:val="single" w:sz="8" w:space="0" w:color="auto"/>
              <w:left w:val="single" w:sz="8" w:space="0" w:color="auto"/>
              <w:bottom w:val="single" w:sz="4" w:space="0" w:color="auto"/>
              <w:right w:val="single" w:sz="8" w:space="0" w:color="000000"/>
            </w:tcBorders>
            <w:shd w:val="clear" w:color="auto" w:fill="auto"/>
            <w:noWrap/>
            <w:vAlign w:val="bottom"/>
            <w:hideMark/>
          </w:tcPr>
          <w:p w14:paraId="6AF0C73E" w14:textId="77777777" w:rsidR="00A806BE" w:rsidRPr="008C2146" w:rsidRDefault="00A806BE" w:rsidP="007F6334">
            <w:pPr>
              <w:jc w:val="center"/>
              <w:rPr>
                <w:rFonts w:ascii="Arial" w:hAnsi="Arial" w:cs="Arial"/>
                <w:b/>
                <w:bCs/>
                <w:color w:val="000000"/>
                <w:sz w:val="20"/>
                <w:szCs w:val="20"/>
              </w:rPr>
            </w:pPr>
            <w:r w:rsidRPr="008C2146">
              <w:rPr>
                <w:rFonts w:ascii="Arial" w:hAnsi="Arial" w:cs="Arial"/>
                <w:b/>
                <w:bCs/>
                <w:color w:val="000000"/>
                <w:sz w:val="20"/>
                <w:szCs w:val="20"/>
              </w:rPr>
              <w:t>Endotype 5</w:t>
            </w:r>
          </w:p>
        </w:tc>
      </w:tr>
      <w:tr w:rsidR="008A3965" w:rsidRPr="008C2146" w14:paraId="52B2270B" w14:textId="77777777" w:rsidTr="008A3965">
        <w:trPr>
          <w:trHeight w:val="240"/>
        </w:trPr>
        <w:tc>
          <w:tcPr>
            <w:tcW w:w="1175" w:type="dxa"/>
            <w:tcBorders>
              <w:top w:val="nil"/>
              <w:left w:val="single" w:sz="8" w:space="0" w:color="auto"/>
              <w:bottom w:val="single" w:sz="8" w:space="0" w:color="auto"/>
              <w:right w:val="nil"/>
            </w:tcBorders>
            <w:shd w:val="clear" w:color="auto" w:fill="auto"/>
            <w:noWrap/>
            <w:vAlign w:val="bottom"/>
            <w:hideMark/>
          </w:tcPr>
          <w:p w14:paraId="6FEAC3B8" w14:textId="77777777" w:rsidR="00A806BE" w:rsidRPr="008C2146" w:rsidRDefault="00A806BE" w:rsidP="007F6334">
            <w:pPr>
              <w:jc w:val="center"/>
              <w:rPr>
                <w:rFonts w:ascii="Arial" w:hAnsi="Arial" w:cs="Arial"/>
                <w:b/>
                <w:bCs/>
                <w:color w:val="000000"/>
                <w:sz w:val="20"/>
                <w:szCs w:val="20"/>
              </w:rPr>
            </w:pPr>
            <w:r w:rsidRPr="008C2146">
              <w:rPr>
                <w:rFonts w:ascii="Arial" w:hAnsi="Arial" w:cs="Arial"/>
                <w:b/>
                <w:bCs/>
                <w:color w:val="000000"/>
                <w:sz w:val="20"/>
                <w:szCs w:val="20"/>
              </w:rPr>
              <w:t>Metabolite</w:t>
            </w:r>
          </w:p>
        </w:tc>
        <w:tc>
          <w:tcPr>
            <w:tcW w:w="1278" w:type="dxa"/>
            <w:tcBorders>
              <w:top w:val="nil"/>
              <w:left w:val="nil"/>
              <w:bottom w:val="single" w:sz="8" w:space="0" w:color="auto"/>
              <w:right w:val="single" w:sz="8" w:space="0" w:color="auto"/>
            </w:tcBorders>
            <w:shd w:val="clear" w:color="auto" w:fill="auto"/>
            <w:noWrap/>
            <w:vAlign w:val="bottom"/>
            <w:hideMark/>
          </w:tcPr>
          <w:p w14:paraId="1C634B8E" w14:textId="77777777" w:rsidR="00A806BE" w:rsidRPr="008C2146" w:rsidRDefault="00A806BE" w:rsidP="007F6334">
            <w:pPr>
              <w:jc w:val="center"/>
              <w:rPr>
                <w:rFonts w:ascii="Arial" w:hAnsi="Arial" w:cs="Arial"/>
                <w:b/>
                <w:bCs/>
                <w:color w:val="000000"/>
                <w:sz w:val="20"/>
                <w:szCs w:val="20"/>
              </w:rPr>
            </w:pPr>
            <w:r w:rsidRPr="008C2146">
              <w:rPr>
                <w:rFonts w:ascii="Arial" w:hAnsi="Arial" w:cs="Arial"/>
                <w:b/>
                <w:bCs/>
                <w:color w:val="000000"/>
                <w:sz w:val="20"/>
                <w:szCs w:val="20"/>
              </w:rPr>
              <w:t>-/+</w:t>
            </w:r>
          </w:p>
        </w:tc>
        <w:tc>
          <w:tcPr>
            <w:tcW w:w="2221" w:type="dxa"/>
            <w:tcBorders>
              <w:top w:val="nil"/>
              <w:left w:val="nil"/>
              <w:bottom w:val="single" w:sz="8" w:space="0" w:color="auto"/>
              <w:right w:val="nil"/>
            </w:tcBorders>
            <w:shd w:val="clear" w:color="auto" w:fill="auto"/>
            <w:noWrap/>
            <w:vAlign w:val="bottom"/>
            <w:hideMark/>
          </w:tcPr>
          <w:p w14:paraId="285634AB" w14:textId="77777777" w:rsidR="00A806BE" w:rsidRPr="008C2146" w:rsidRDefault="00A806BE" w:rsidP="007F6334">
            <w:pPr>
              <w:jc w:val="center"/>
              <w:rPr>
                <w:rFonts w:ascii="Arial" w:hAnsi="Arial" w:cs="Arial"/>
                <w:b/>
                <w:bCs/>
                <w:color w:val="000000"/>
                <w:sz w:val="20"/>
                <w:szCs w:val="20"/>
              </w:rPr>
            </w:pPr>
            <w:r w:rsidRPr="008C2146">
              <w:rPr>
                <w:rFonts w:ascii="Arial" w:hAnsi="Arial" w:cs="Arial"/>
                <w:b/>
                <w:bCs/>
                <w:color w:val="000000"/>
                <w:sz w:val="20"/>
                <w:szCs w:val="20"/>
              </w:rPr>
              <w:t>Metabolite</w:t>
            </w:r>
          </w:p>
        </w:tc>
        <w:tc>
          <w:tcPr>
            <w:tcW w:w="384" w:type="dxa"/>
            <w:tcBorders>
              <w:top w:val="nil"/>
              <w:left w:val="nil"/>
              <w:bottom w:val="single" w:sz="8" w:space="0" w:color="auto"/>
              <w:right w:val="nil"/>
            </w:tcBorders>
            <w:shd w:val="clear" w:color="auto" w:fill="auto"/>
            <w:noWrap/>
            <w:vAlign w:val="bottom"/>
            <w:hideMark/>
          </w:tcPr>
          <w:p w14:paraId="0E2F52CD" w14:textId="77777777" w:rsidR="00A806BE" w:rsidRPr="008C2146" w:rsidRDefault="00A806BE" w:rsidP="007F6334">
            <w:pPr>
              <w:jc w:val="center"/>
              <w:rPr>
                <w:rFonts w:ascii="Arial" w:hAnsi="Arial" w:cs="Arial"/>
                <w:b/>
                <w:bCs/>
                <w:color w:val="000000"/>
                <w:sz w:val="20"/>
                <w:szCs w:val="20"/>
              </w:rPr>
            </w:pPr>
            <w:r w:rsidRPr="008C2146">
              <w:rPr>
                <w:rFonts w:ascii="Arial" w:hAnsi="Arial" w:cs="Arial"/>
                <w:b/>
                <w:bCs/>
                <w:color w:val="000000"/>
                <w:sz w:val="20"/>
                <w:szCs w:val="20"/>
              </w:rPr>
              <w:t>-/+</w:t>
            </w:r>
          </w:p>
        </w:tc>
        <w:tc>
          <w:tcPr>
            <w:tcW w:w="1294" w:type="dxa"/>
            <w:tcBorders>
              <w:top w:val="nil"/>
              <w:left w:val="single" w:sz="8" w:space="0" w:color="auto"/>
              <w:bottom w:val="single" w:sz="8" w:space="0" w:color="auto"/>
              <w:right w:val="nil"/>
            </w:tcBorders>
            <w:shd w:val="clear" w:color="auto" w:fill="auto"/>
            <w:noWrap/>
            <w:vAlign w:val="bottom"/>
            <w:hideMark/>
          </w:tcPr>
          <w:p w14:paraId="48882B4F" w14:textId="77777777" w:rsidR="00A806BE" w:rsidRPr="008C2146" w:rsidRDefault="00A806BE" w:rsidP="007F6334">
            <w:pPr>
              <w:jc w:val="center"/>
              <w:rPr>
                <w:rFonts w:ascii="Arial" w:hAnsi="Arial" w:cs="Arial"/>
                <w:b/>
                <w:bCs/>
                <w:color w:val="000000"/>
                <w:sz w:val="20"/>
                <w:szCs w:val="20"/>
              </w:rPr>
            </w:pPr>
            <w:r w:rsidRPr="008C2146">
              <w:rPr>
                <w:rFonts w:ascii="Arial" w:hAnsi="Arial" w:cs="Arial"/>
                <w:b/>
                <w:bCs/>
                <w:color w:val="000000"/>
                <w:sz w:val="20"/>
                <w:szCs w:val="20"/>
              </w:rPr>
              <w:t>Metabolite</w:t>
            </w:r>
          </w:p>
        </w:tc>
        <w:tc>
          <w:tcPr>
            <w:tcW w:w="1478" w:type="dxa"/>
            <w:tcBorders>
              <w:top w:val="nil"/>
              <w:left w:val="nil"/>
              <w:bottom w:val="single" w:sz="8" w:space="0" w:color="auto"/>
              <w:right w:val="single" w:sz="8" w:space="0" w:color="auto"/>
            </w:tcBorders>
            <w:shd w:val="clear" w:color="auto" w:fill="auto"/>
            <w:noWrap/>
            <w:vAlign w:val="bottom"/>
            <w:hideMark/>
          </w:tcPr>
          <w:p w14:paraId="2AF24F51" w14:textId="77777777" w:rsidR="00A806BE" w:rsidRPr="008C2146" w:rsidRDefault="00A806BE" w:rsidP="007F6334">
            <w:pPr>
              <w:jc w:val="center"/>
              <w:rPr>
                <w:rFonts w:ascii="Arial" w:hAnsi="Arial" w:cs="Arial"/>
                <w:b/>
                <w:bCs/>
                <w:color w:val="000000"/>
                <w:sz w:val="20"/>
                <w:szCs w:val="20"/>
              </w:rPr>
            </w:pPr>
            <w:r w:rsidRPr="008C2146">
              <w:rPr>
                <w:rFonts w:ascii="Arial" w:hAnsi="Arial" w:cs="Arial"/>
                <w:b/>
                <w:bCs/>
                <w:color w:val="000000"/>
                <w:sz w:val="20"/>
                <w:szCs w:val="20"/>
              </w:rPr>
              <w:t>-/+</w:t>
            </w:r>
          </w:p>
        </w:tc>
        <w:tc>
          <w:tcPr>
            <w:tcW w:w="1954" w:type="dxa"/>
            <w:tcBorders>
              <w:top w:val="nil"/>
              <w:left w:val="nil"/>
              <w:bottom w:val="single" w:sz="8" w:space="0" w:color="auto"/>
              <w:right w:val="nil"/>
            </w:tcBorders>
            <w:shd w:val="clear" w:color="auto" w:fill="auto"/>
            <w:noWrap/>
            <w:vAlign w:val="bottom"/>
            <w:hideMark/>
          </w:tcPr>
          <w:p w14:paraId="2CD99332" w14:textId="77777777" w:rsidR="00A806BE" w:rsidRPr="008C2146" w:rsidRDefault="00A806BE" w:rsidP="007F6334">
            <w:pPr>
              <w:jc w:val="center"/>
              <w:rPr>
                <w:rFonts w:ascii="Arial" w:hAnsi="Arial" w:cs="Arial"/>
                <w:b/>
                <w:bCs/>
                <w:color w:val="000000"/>
                <w:sz w:val="20"/>
                <w:szCs w:val="20"/>
              </w:rPr>
            </w:pPr>
            <w:r w:rsidRPr="008C2146">
              <w:rPr>
                <w:rFonts w:ascii="Arial" w:hAnsi="Arial" w:cs="Arial"/>
                <w:b/>
                <w:bCs/>
                <w:color w:val="000000"/>
                <w:sz w:val="20"/>
                <w:szCs w:val="20"/>
              </w:rPr>
              <w:t>Metabolite</w:t>
            </w:r>
          </w:p>
        </w:tc>
        <w:tc>
          <w:tcPr>
            <w:tcW w:w="782" w:type="dxa"/>
            <w:tcBorders>
              <w:top w:val="nil"/>
              <w:left w:val="nil"/>
              <w:bottom w:val="single" w:sz="8" w:space="0" w:color="auto"/>
              <w:right w:val="nil"/>
            </w:tcBorders>
            <w:shd w:val="clear" w:color="auto" w:fill="auto"/>
            <w:noWrap/>
            <w:vAlign w:val="bottom"/>
            <w:hideMark/>
          </w:tcPr>
          <w:p w14:paraId="31F0A48E" w14:textId="77777777" w:rsidR="00A806BE" w:rsidRPr="008C2146" w:rsidRDefault="00A806BE" w:rsidP="007F6334">
            <w:pPr>
              <w:jc w:val="center"/>
              <w:rPr>
                <w:rFonts w:ascii="Arial" w:hAnsi="Arial" w:cs="Arial"/>
                <w:b/>
                <w:bCs/>
                <w:color w:val="000000"/>
                <w:sz w:val="20"/>
                <w:szCs w:val="20"/>
              </w:rPr>
            </w:pPr>
            <w:r w:rsidRPr="008C2146">
              <w:rPr>
                <w:rFonts w:ascii="Arial" w:hAnsi="Arial" w:cs="Arial"/>
                <w:b/>
                <w:bCs/>
                <w:color w:val="000000"/>
                <w:sz w:val="20"/>
                <w:szCs w:val="20"/>
              </w:rPr>
              <w:t>-/+</w:t>
            </w:r>
          </w:p>
        </w:tc>
        <w:tc>
          <w:tcPr>
            <w:tcW w:w="1666" w:type="dxa"/>
            <w:tcBorders>
              <w:top w:val="nil"/>
              <w:left w:val="single" w:sz="8" w:space="0" w:color="auto"/>
              <w:bottom w:val="single" w:sz="8" w:space="0" w:color="auto"/>
              <w:right w:val="nil"/>
            </w:tcBorders>
            <w:shd w:val="clear" w:color="auto" w:fill="auto"/>
            <w:noWrap/>
            <w:vAlign w:val="bottom"/>
            <w:hideMark/>
          </w:tcPr>
          <w:p w14:paraId="77E5A8AF" w14:textId="77777777" w:rsidR="00A806BE" w:rsidRPr="008C2146" w:rsidRDefault="00A806BE" w:rsidP="007F6334">
            <w:pPr>
              <w:jc w:val="center"/>
              <w:rPr>
                <w:rFonts w:ascii="Arial" w:hAnsi="Arial" w:cs="Arial"/>
                <w:b/>
                <w:bCs/>
                <w:color w:val="000000"/>
                <w:sz w:val="20"/>
                <w:szCs w:val="20"/>
              </w:rPr>
            </w:pPr>
            <w:r w:rsidRPr="008C2146">
              <w:rPr>
                <w:rFonts w:ascii="Arial" w:hAnsi="Arial" w:cs="Arial"/>
                <w:b/>
                <w:bCs/>
                <w:color w:val="000000"/>
                <w:sz w:val="20"/>
                <w:szCs w:val="20"/>
              </w:rPr>
              <w:t>Metabolite</w:t>
            </w:r>
          </w:p>
        </w:tc>
        <w:tc>
          <w:tcPr>
            <w:tcW w:w="0" w:type="auto"/>
            <w:tcBorders>
              <w:top w:val="nil"/>
              <w:left w:val="nil"/>
              <w:bottom w:val="single" w:sz="8" w:space="0" w:color="auto"/>
              <w:right w:val="single" w:sz="8" w:space="0" w:color="auto"/>
            </w:tcBorders>
            <w:shd w:val="clear" w:color="auto" w:fill="auto"/>
            <w:noWrap/>
            <w:vAlign w:val="bottom"/>
            <w:hideMark/>
          </w:tcPr>
          <w:p w14:paraId="40853E41" w14:textId="77777777" w:rsidR="00A806BE" w:rsidRPr="008C2146" w:rsidRDefault="00A806BE" w:rsidP="007F6334">
            <w:pPr>
              <w:jc w:val="center"/>
              <w:rPr>
                <w:rFonts w:ascii="Arial" w:hAnsi="Arial" w:cs="Arial"/>
                <w:b/>
                <w:bCs/>
                <w:color w:val="000000"/>
                <w:sz w:val="20"/>
                <w:szCs w:val="20"/>
              </w:rPr>
            </w:pPr>
            <w:r w:rsidRPr="008C2146">
              <w:rPr>
                <w:rFonts w:ascii="Arial" w:hAnsi="Arial" w:cs="Arial"/>
                <w:b/>
                <w:bCs/>
                <w:color w:val="000000"/>
                <w:sz w:val="20"/>
                <w:szCs w:val="20"/>
              </w:rPr>
              <w:t>-/+</w:t>
            </w:r>
          </w:p>
        </w:tc>
      </w:tr>
      <w:tr w:rsidR="008A3965" w:rsidRPr="008C2146" w14:paraId="2616DA08" w14:textId="77777777" w:rsidTr="008A3965">
        <w:trPr>
          <w:trHeight w:val="220"/>
        </w:trPr>
        <w:tc>
          <w:tcPr>
            <w:tcW w:w="1175" w:type="dxa"/>
            <w:tcBorders>
              <w:top w:val="nil"/>
              <w:left w:val="single" w:sz="8" w:space="0" w:color="auto"/>
              <w:bottom w:val="nil"/>
              <w:right w:val="nil"/>
            </w:tcBorders>
            <w:shd w:val="clear" w:color="auto" w:fill="auto"/>
            <w:noWrap/>
            <w:vAlign w:val="bottom"/>
            <w:hideMark/>
          </w:tcPr>
          <w:p w14:paraId="1790AC43"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278" w:type="dxa"/>
            <w:tcBorders>
              <w:top w:val="nil"/>
              <w:left w:val="nil"/>
              <w:bottom w:val="nil"/>
              <w:right w:val="single" w:sz="8" w:space="0" w:color="auto"/>
            </w:tcBorders>
            <w:shd w:val="clear" w:color="auto" w:fill="auto"/>
            <w:noWrap/>
            <w:vAlign w:val="bottom"/>
            <w:hideMark/>
          </w:tcPr>
          <w:p w14:paraId="242D42F5"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2221" w:type="dxa"/>
            <w:tcBorders>
              <w:top w:val="nil"/>
              <w:left w:val="nil"/>
              <w:bottom w:val="nil"/>
              <w:right w:val="nil"/>
            </w:tcBorders>
            <w:shd w:val="clear" w:color="auto" w:fill="auto"/>
            <w:noWrap/>
            <w:vAlign w:val="bottom"/>
            <w:hideMark/>
          </w:tcPr>
          <w:p w14:paraId="776E88D1"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2-Aminoadipic acid</w:t>
            </w:r>
          </w:p>
        </w:tc>
        <w:tc>
          <w:tcPr>
            <w:tcW w:w="384" w:type="dxa"/>
            <w:tcBorders>
              <w:top w:val="nil"/>
              <w:left w:val="nil"/>
              <w:bottom w:val="nil"/>
              <w:right w:val="nil"/>
            </w:tcBorders>
            <w:shd w:val="clear" w:color="auto" w:fill="auto"/>
            <w:noWrap/>
            <w:vAlign w:val="bottom"/>
            <w:hideMark/>
          </w:tcPr>
          <w:p w14:paraId="6683B5A1"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294" w:type="dxa"/>
            <w:tcBorders>
              <w:top w:val="nil"/>
              <w:left w:val="single" w:sz="8" w:space="0" w:color="auto"/>
              <w:bottom w:val="nil"/>
              <w:right w:val="nil"/>
            </w:tcBorders>
            <w:shd w:val="clear" w:color="auto" w:fill="auto"/>
            <w:noWrap/>
            <w:vAlign w:val="bottom"/>
            <w:hideMark/>
          </w:tcPr>
          <w:p w14:paraId="65DBDD7E"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478" w:type="dxa"/>
            <w:tcBorders>
              <w:top w:val="nil"/>
              <w:left w:val="nil"/>
              <w:bottom w:val="nil"/>
              <w:right w:val="single" w:sz="8" w:space="0" w:color="auto"/>
            </w:tcBorders>
            <w:shd w:val="clear" w:color="auto" w:fill="auto"/>
            <w:noWrap/>
            <w:vAlign w:val="bottom"/>
            <w:hideMark/>
          </w:tcPr>
          <w:p w14:paraId="3ECD1C37"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954" w:type="dxa"/>
            <w:tcBorders>
              <w:top w:val="nil"/>
              <w:left w:val="nil"/>
              <w:bottom w:val="nil"/>
              <w:right w:val="nil"/>
            </w:tcBorders>
            <w:shd w:val="clear" w:color="auto" w:fill="auto"/>
            <w:noWrap/>
            <w:vAlign w:val="bottom"/>
            <w:hideMark/>
          </w:tcPr>
          <w:p w14:paraId="5DC043F8"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PE(P-36:0)/PE(O-36:1)</w:t>
            </w:r>
          </w:p>
        </w:tc>
        <w:tc>
          <w:tcPr>
            <w:tcW w:w="782" w:type="dxa"/>
            <w:tcBorders>
              <w:top w:val="nil"/>
              <w:left w:val="nil"/>
              <w:bottom w:val="nil"/>
              <w:right w:val="nil"/>
            </w:tcBorders>
            <w:shd w:val="clear" w:color="auto" w:fill="auto"/>
            <w:noWrap/>
            <w:vAlign w:val="bottom"/>
            <w:hideMark/>
          </w:tcPr>
          <w:p w14:paraId="33FC60B4"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666" w:type="dxa"/>
            <w:tcBorders>
              <w:top w:val="nil"/>
              <w:left w:val="single" w:sz="8" w:space="0" w:color="auto"/>
              <w:bottom w:val="nil"/>
              <w:right w:val="nil"/>
            </w:tcBorders>
            <w:shd w:val="clear" w:color="auto" w:fill="auto"/>
            <w:noWrap/>
            <w:vAlign w:val="bottom"/>
            <w:hideMark/>
          </w:tcPr>
          <w:p w14:paraId="7416AA89"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N-</w:t>
            </w:r>
            <w:proofErr w:type="spellStart"/>
            <w:r w:rsidRPr="008C2146">
              <w:rPr>
                <w:rFonts w:ascii="Arial" w:hAnsi="Arial" w:cs="Arial"/>
                <w:color w:val="000000"/>
                <w:sz w:val="20"/>
                <w:szCs w:val="20"/>
              </w:rPr>
              <w:t>methylproline</w:t>
            </w:r>
            <w:proofErr w:type="spellEnd"/>
          </w:p>
        </w:tc>
        <w:tc>
          <w:tcPr>
            <w:tcW w:w="0" w:type="auto"/>
            <w:tcBorders>
              <w:top w:val="nil"/>
              <w:left w:val="nil"/>
              <w:bottom w:val="nil"/>
              <w:right w:val="single" w:sz="8" w:space="0" w:color="auto"/>
            </w:tcBorders>
            <w:shd w:val="clear" w:color="auto" w:fill="auto"/>
            <w:noWrap/>
            <w:vAlign w:val="bottom"/>
            <w:hideMark/>
          </w:tcPr>
          <w:p w14:paraId="24993F1C"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r>
      <w:tr w:rsidR="008A3965" w:rsidRPr="008C2146" w14:paraId="0D8B086A" w14:textId="77777777" w:rsidTr="008A3965">
        <w:trPr>
          <w:trHeight w:val="220"/>
        </w:trPr>
        <w:tc>
          <w:tcPr>
            <w:tcW w:w="1175" w:type="dxa"/>
            <w:tcBorders>
              <w:top w:val="nil"/>
              <w:left w:val="single" w:sz="8" w:space="0" w:color="auto"/>
              <w:bottom w:val="nil"/>
              <w:right w:val="nil"/>
            </w:tcBorders>
            <w:shd w:val="clear" w:color="auto" w:fill="auto"/>
            <w:noWrap/>
            <w:vAlign w:val="bottom"/>
            <w:hideMark/>
          </w:tcPr>
          <w:p w14:paraId="55B73BF9"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278" w:type="dxa"/>
            <w:tcBorders>
              <w:top w:val="nil"/>
              <w:left w:val="nil"/>
              <w:bottom w:val="nil"/>
              <w:right w:val="single" w:sz="8" w:space="0" w:color="auto"/>
            </w:tcBorders>
            <w:shd w:val="clear" w:color="auto" w:fill="auto"/>
            <w:noWrap/>
            <w:vAlign w:val="bottom"/>
            <w:hideMark/>
          </w:tcPr>
          <w:p w14:paraId="71849BD7"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2221" w:type="dxa"/>
            <w:tcBorders>
              <w:top w:val="nil"/>
              <w:left w:val="nil"/>
              <w:bottom w:val="nil"/>
              <w:right w:val="nil"/>
            </w:tcBorders>
            <w:shd w:val="clear" w:color="auto" w:fill="auto"/>
            <w:noWrap/>
            <w:vAlign w:val="bottom"/>
            <w:hideMark/>
          </w:tcPr>
          <w:p w14:paraId="075B85E3"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threonine</w:t>
            </w:r>
          </w:p>
        </w:tc>
        <w:tc>
          <w:tcPr>
            <w:tcW w:w="384" w:type="dxa"/>
            <w:tcBorders>
              <w:top w:val="nil"/>
              <w:left w:val="nil"/>
              <w:bottom w:val="nil"/>
              <w:right w:val="nil"/>
            </w:tcBorders>
            <w:shd w:val="clear" w:color="auto" w:fill="auto"/>
            <w:noWrap/>
            <w:vAlign w:val="bottom"/>
            <w:hideMark/>
          </w:tcPr>
          <w:p w14:paraId="5D2C15D4"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294" w:type="dxa"/>
            <w:tcBorders>
              <w:top w:val="nil"/>
              <w:left w:val="single" w:sz="8" w:space="0" w:color="auto"/>
              <w:bottom w:val="nil"/>
              <w:right w:val="nil"/>
            </w:tcBorders>
            <w:shd w:val="clear" w:color="auto" w:fill="auto"/>
            <w:noWrap/>
            <w:vAlign w:val="bottom"/>
            <w:hideMark/>
          </w:tcPr>
          <w:p w14:paraId="7F4E40FA"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478" w:type="dxa"/>
            <w:tcBorders>
              <w:top w:val="nil"/>
              <w:left w:val="nil"/>
              <w:bottom w:val="nil"/>
              <w:right w:val="single" w:sz="8" w:space="0" w:color="auto"/>
            </w:tcBorders>
            <w:shd w:val="clear" w:color="auto" w:fill="auto"/>
            <w:noWrap/>
            <w:vAlign w:val="bottom"/>
            <w:hideMark/>
          </w:tcPr>
          <w:p w14:paraId="781FA44A"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954" w:type="dxa"/>
            <w:tcBorders>
              <w:top w:val="nil"/>
              <w:left w:val="nil"/>
              <w:bottom w:val="nil"/>
              <w:right w:val="nil"/>
            </w:tcBorders>
            <w:shd w:val="clear" w:color="auto" w:fill="auto"/>
            <w:noWrap/>
            <w:vAlign w:val="bottom"/>
            <w:hideMark/>
          </w:tcPr>
          <w:p w14:paraId="70EE9341"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PC(P-36:4)/PC(O-</w:t>
            </w:r>
            <w:proofErr w:type="gramStart"/>
            <w:r w:rsidRPr="008C2146">
              <w:rPr>
                <w:rFonts w:ascii="Arial" w:hAnsi="Arial" w:cs="Arial"/>
                <w:color w:val="000000"/>
                <w:sz w:val="20"/>
                <w:szCs w:val="20"/>
              </w:rPr>
              <w:t>36:5)_</w:t>
            </w:r>
            <w:proofErr w:type="gramEnd"/>
            <w:r w:rsidRPr="008C2146">
              <w:rPr>
                <w:rFonts w:ascii="Arial" w:hAnsi="Arial" w:cs="Arial"/>
                <w:color w:val="000000"/>
                <w:sz w:val="20"/>
                <w:szCs w:val="20"/>
              </w:rPr>
              <w:t>A</w:t>
            </w:r>
          </w:p>
        </w:tc>
        <w:tc>
          <w:tcPr>
            <w:tcW w:w="782" w:type="dxa"/>
            <w:tcBorders>
              <w:top w:val="nil"/>
              <w:left w:val="nil"/>
              <w:bottom w:val="nil"/>
              <w:right w:val="nil"/>
            </w:tcBorders>
            <w:shd w:val="clear" w:color="auto" w:fill="auto"/>
            <w:noWrap/>
            <w:vAlign w:val="bottom"/>
            <w:hideMark/>
          </w:tcPr>
          <w:p w14:paraId="0B9425DE"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666" w:type="dxa"/>
            <w:tcBorders>
              <w:top w:val="nil"/>
              <w:left w:val="single" w:sz="8" w:space="0" w:color="auto"/>
              <w:bottom w:val="nil"/>
              <w:right w:val="nil"/>
            </w:tcBorders>
            <w:shd w:val="clear" w:color="auto" w:fill="auto"/>
            <w:noWrap/>
            <w:vAlign w:val="bottom"/>
            <w:hideMark/>
          </w:tcPr>
          <w:p w14:paraId="4D7D75DD"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hydroxyproline</w:t>
            </w:r>
          </w:p>
        </w:tc>
        <w:tc>
          <w:tcPr>
            <w:tcW w:w="0" w:type="auto"/>
            <w:tcBorders>
              <w:top w:val="nil"/>
              <w:left w:val="nil"/>
              <w:bottom w:val="nil"/>
              <w:right w:val="single" w:sz="8" w:space="0" w:color="auto"/>
            </w:tcBorders>
            <w:shd w:val="clear" w:color="auto" w:fill="auto"/>
            <w:noWrap/>
            <w:vAlign w:val="bottom"/>
            <w:hideMark/>
          </w:tcPr>
          <w:p w14:paraId="611F6C4F"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r>
      <w:tr w:rsidR="008A3965" w:rsidRPr="008C2146" w14:paraId="12AD2881" w14:textId="77777777" w:rsidTr="008A3965">
        <w:trPr>
          <w:trHeight w:val="220"/>
        </w:trPr>
        <w:tc>
          <w:tcPr>
            <w:tcW w:w="1175" w:type="dxa"/>
            <w:tcBorders>
              <w:top w:val="nil"/>
              <w:left w:val="single" w:sz="8" w:space="0" w:color="auto"/>
              <w:bottom w:val="nil"/>
              <w:right w:val="nil"/>
            </w:tcBorders>
            <w:shd w:val="clear" w:color="auto" w:fill="auto"/>
            <w:noWrap/>
            <w:vAlign w:val="bottom"/>
            <w:hideMark/>
          </w:tcPr>
          <w:p w14:paraId="29CE8BB2"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278" w:type="dxa"/>
            <w:tcBorders>
              <w:top w:val="nil"/>
              <w:left w:val="nil"/>
              <w:bottom w:val="nil"/>
              <w:right w:val="single" w:sz="8" w:space="0" w:color="auto"/>
            </w:tcBorders>
            <w:shd w:val="clear" w:color="auto" w:fill="auto"/>
            <w:noWrap/>
            <w:vAlign w:val="bottom"/>
            <w:hideMark/>
          </w:tcPr>
          <w:p w14:paraId="73D2068D"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2221" w:type="dxa"/>
            <w:tcBorders>
              <w:top w:val="nil"/>
              <w:left w:val="nil"/>
              <w:bottom w:val="nil"/>
              <w:right w:val="nil"/>
            </w:tcBorders>
            <w:shd w:val="clear" w:color="auto" w:fill="auto"/>
            <w:noWrap/>
            <w:vAlign w:val="bottom"/>
            <w:hideMark/>
          </w:tcPr>
          <w:p w14:paraId="5B5235B9"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4-acetamidobutanoate</w:t>
            </w:r>
          </w:p>
        </w:tc>
        <w:tc>
          <w:tcPr>
            <w:tcW w:w="384" w:type="dxa"/>
            <w:tcBorders>
              <w:top w:val="nil"/>
              <w:left w:val="nil"/>
              <w:bottom w:val="nil"/>
              <w:right w:val="nil"/>
            </w:tcBorders>
            <w:shd w:val="clear" w:color="auto" w:fill="auto"/>
            <w:noWrap/>
            <w:vAlign w:val="bottom"/>
            <w:hideMark/>
          </w:tcPr>
          <w:p w14:paraId="7BE3E6A0"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294" w:type="dxa"/>
            <w:tcBorders>
              <w:top w:val="nil"/>
              <w:left w:val="single" w:sz="8" w:space="0" w:color="auto"/>
              <w:bottom w:val="nil"/>
              <w:right w:val="nil"/>
            </w:tcBorders>
            <w:shd w:val="clear" w:color="auto" w:fill="auto"/>
            <w:noWrap/>
            <w:vAlign w:val="bottom"/>
            <w:hideMark/>
          </w:tcPr>
          <w:p w14:paraId="711381F5"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478" w:type="dxa"/>
            <w:tcBorders>
              <w:top w:val="nil"/>
              <w:left w:val="nil"/>
              <w:bottom w:val="nil"/>
              <w:right w:val="single" w:sz="8" w:space="0" w:color="auto"/>
            </w:tcBorders>
            <w:shd w:val="clear" w:color="auto" w:fill="auto"/>
            <w:noWrap/>
            <w:vAlign w:val="bottom"/>
            <w:hideMark/>
          </w:tcPr>
          <w:p w14:paraId="146D7B55"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954" w:type="dxa"/>
            <w:tcBorders>
              <w:top w:val="nil"/>
              <w:left w:val="nil"/>
              <w:bottom w:val="nil"/>
              <w:right w:val="nil"/>
            </w:tcBorders>
            <w:shd w:val="clear" w:color="auto" w:fill="auto"/>
            <w:noWrap/>
            <w:vAlign w:val="bottom"/>
            <w:hideMark/>
          </w:tcPr>
          <w:p w14:paraId="472131F0"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caprylate</w:t>
            </w:r>
          </w:p>
        </w:tc>
        <w:tc>
          <w:tcPr>
            <w:tcW w:w="782" w:type="dxa"/>
            <w:tcBorders>
              <w:top w:val="nil"/>
              <w:left w:val="nil"/>
              <w:bottom w:val="nil"/>
              <w:right w:val="nil"/>
            </w:tcBorders>
            <w:shd w:val="clear" w:color="auto" w:fill="auto"/>
            <w:noWrap/>
            <w:vAlign w:val="bottom"/>
            <w:hideMark/>
          </w:tcPr>
          <w:p w14:paraId="5F8597A8"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666" w:type="dxa"/>
            <w:tcBorders>
              <w:top w:val="nil"/>
              <w:left w:val="single" w:sz="8" w:space="0" w:color="auto"/>
              <w:bottom w:val="nil"/>
              <w:right w:val="nil"/>
            </w:tcBorders>
            <w:shd w:val="clear" w:color="auto" w:fill="auto"/>
            <w:noWrap/>
            <w:vAlign w:val="bottom"/>
            <w:hideMark/>
          </w:tcPr>
          <w:p w14:paraId="2317EF36"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AMP</w:t>
            </w:r>
          </w:p>
        </w:tc>
        <w:tc>
          <w:tcPr>
            <w:tcW w:w="0" w:type="auto"/>
            <w:tcBorders>
              <w:top w:val="nil"/>
              <w:left w:val="nil"/>
              <w:bottom w:val="nil"/>
              <w:right w:val="single" w:sz="8" w:space="0" w:color="auto"/>
            </w:tcBorders>
            <w:shd w:val="clear" w:color="auto" w:fill="auto"/>
            <w:noWrap/>
            <w:vAlign w:val="bottom"/>
            <w:hideMark/>
          </w:tcPr>
          <w:p w14:paraId="6840A2A9"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r>
      <w:tr w:rsidR="008A3965" w:rsidRPr="008C2146" w14:paraId="40337342" w14:textId="77777777" w:rsidTr="008A3965">
        <w:trPr>
          <w:trHeight w:val="220"/>
        </w:trPr>
        <w:tc>
          <w:tcPr>
            <w:tcW w:w="1175" w:type="dxa"/>
            <w:tcBorders>
              <w:top w:val="nil"/>
              <w:left w:val="single" w:sz="8" w:space="0" w:color="auto"/>
              <w:bottom w:val="nil"/>
              <w:right w:val="nil"/>
            </w:tcBorders>
            <w:shd w:val="clear" w:color="auto" w:fill="auto"/>
            <w:noWrap/>
            <w:vAlign w:val="bottom"/>
            <w:hideMark/>
          </w:tcPr>
          <w:p w14:paraId="17F7A10D"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278" w:type="dxa"/>
            <w:tcBorders>
              <w:top w:val="nil"/>
              <w:left w:val="nil"/>
              <w:bottom w:val="nil"/>
              <w:right w:val="single" w:sz="8" w:space="0" w:color="auto"/>
            </w:tcBorders>
            <w:shd w:val="clear" w:color="auto" w:fill="auto"/>
            <w:noWrap/>
            <w:vAlign w:val="bottom"/>
            <w:hideMark/>
          </w:tcPr>
          <w:p w14:paraId="11EA2E71"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2221" w:type="dxa"/>
            <w:tcBorders>
              <w:top w:val="nil"/>
              <w:left w:val="nil"/>
              <w:bottom w:val="nil"/>
              <w:right w:val="nil"/>
            </w:tcBorders>
            <w:shd w:val="clear" w:color="auto" w:fill="auto"/>
            <w:noWrap/>
            <w:vAlign w:val="bottom"/>
            <w:hideMark/>
          </w:tcPr>
          <w:p w14:paraId="600459CC"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ATP</w:t>
            </w:r>
          </w:p>
        </w:tc>
        <w:tc>
          <w:tcPr>
            <w:tcW w:w="384" w:type="dxa"/>
            <w:tcBorders>
              <w:top w:val="nil"/>
              <w:left w:val="nil"/>
              <w:bottom w:val="nil"/>
              <w:right w:val="nil"/>
            </w:tcBorders>
            <w:shd w:val="clear" w:color="auto" w:fill="auto"/>
            <w:noWrap/>
            <w:vAlign w:val="bottom"/>
            <w:hideMark/>
          </w:tcPr>
          <w:p w14:paraId="21F5E285"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294" w:type="dxa"/>
            <w:tcBorders>
              <w:top w:val="nil"/>
              <w:left w:val="single" w:sz="8" w:space="0" w:color="auto"/>
              <w:bottom w:val="nil"/>
              <w:right w:val="nil"/>
            </w:tcBorders>
            <w:shd w:val="clear" w:color="auto" w:fill="auto"/>
            <w:noWrap/>
            <w:vAlign w:val="bottom"/>
            <w:hideMark/>
          </w:tcPr>
          <w:p w14:paraId="70FFC202"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478" w:type="dxa"/>
            <w:tcBorders>
              <w:top w:val="nil"/>
              <w:left w:val="nil"/>
              <w:bottom w:val="nil"/>
              <w:right w:val="single" w:sz="8" w:space="0" w:color="auto"/>
            </w:tcBorders>
            <w:shd w:val="clear" w:color="auto" w:fill="auto"/>
            <w:noWrap/>
            <w:vAlign w:val="bottom"/>
            <w:hideMark/>
          </w:tcPr>
          <w:p w14:paraId="1EC2C1B0"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954" w:type="dxa"/>
            <w:tcBorders>
              <w:top w:val="nil"/>
              <w:left w:val="nil"/>
              <w:bottom w:val="nil"/>
              <w:right w:val="nil"/>
            </w:tcBorders>
            <w:shd w:val="clear" w:color="auto" w:fill="auto"/>
            <w:noWrap/>
            <w:vAlign w:val="bottom"/>
            <w:hideMark/>
          </w:tcPr>
          <w:p w14:paraId="308D3343"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PC(P-38:6)/PC(O-38:7)</w:t>
            </w:r>
          </w:p>
        </w:tc>
        <w:tc>
          <w:tcPr>
            <w:tcW w:w="782" w:type="dxa"/>
            <w:tcBorders>
              <w:top w:val="nil"/>
              <w:left w:val="nil"/>
              <w:bottom w:val="nil"/>
              <w:right w:val="nil"/>
            </w:tcBorders>
            <w:shd w:val="clear" w:color="auto" w:fill="auto"/>
            <w:noWrap/>
            <w:vAlign w:val="bottom"/>
            <w:hideMark/>
          </w:tcPr>
          <w:p w14:paraId="33F45F44"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666" w:type="dxa"/>
            <w:tcBorders>
              <w:top w:val="nil"/>
              <w:left w:val="single" w:sz="8" w:space="0" w:color="auto"/>
              <w:bottom w:val="nil"/>
              <w:right w:val="nil"/>
            </w:tcBorders>
            <w:shd w:val="clear" w:color="auto" w:fill="auto"/>
            <w:noWrap/>
            <w:vAlign w:val="bottom"/>
            <w:hideMark/>
          </w:tcPr>
          <w:p w14:paraId="40F789F2"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cortisone</w:t>
            </w:r>
          </w:p>
        </w:tc>
        <w:tc>
          <w:tcPr>
            <w:tcW w:w="0" w:type="auto"/>
            <w:tcBorders>
              <w:top w:val="nil"/>
              <w:left w:val="nil"/>
              <w:bottom w:val="nil"/>
              <w:right w:val="single" w:sz="8" w:space="0" w:color="auto"/>
            </w:tcBorders>
            <w:shd w:val="clear" w:color="auto" w:fill="auto"/>
            <w:noWrap/>
            <w:vAlign w:val="bottom"/>
            <w:hideMark/>
          </w:tcPr>
          <w:p w14:paraId="7373E55F"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r>
      <w:tr w:rsidR="008A3965" w:rsidRPr="008C2146" w14:paraId="13B02E49" w14:textId="77777777" w:rsidTr="008A3965">
        <w:trPr>
          <w:trHeight w:val="220"/>
        </w:trPr>
        <w:tc>
          <w:tcPr>
            <w:tcW w:w="1175" w:type="dxa"/>
            <w:tcBorders>
              <w:top w:val="nil"/>
              <w:left w:val="single" w:sz="8" w:space="0" w:color="auto"/>
              <w:bottom w:val="nil"/>
              <w:right w:val="nil"/>
            </w:tcBorders>
            <w:shd w:val="clear" w:color="auto" w:fill="auto"/>
            <w:noWrap/>
            <w:vAlign w:val="bottom"/>
            <w:hideMark/>
          </w:tcPr>
          <w:p w14:paraId="10D98DA9"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278" w:type="dxa"/>
            <w:tcBorders>
              <w:top w:val="nil"/>
              <w:left w:val="nil"/>
              <w:bottom w:val="nil"/>
              <w:right w:val="single" w:sz="8" w:space="0" w:color="auto"/>
            </w:tcBorders>
            <w:shd w:val="clear" w:color="auto" w:fill="auto"/>
            <w:noWrap/>
            <w:vAlign w:val="bottom"/>
            <w:hideMark/>
          </w:tcPr>
          <w:p w14:paraId="051C4857"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2221" w:type="dxa"/>
            <w:tcBorders>
              <w:top w:val="nil"/>
              <w:left w:val="nil"/>
              <w:bottom w:val="nil"/>
              <w:right w:val="nil"/>
            </w:tcBorders>
            <w:shd w:val="clear" w:color="auto" w:fill="auto"/>
            <w:noWrap/>
            <w:vAlign w:val="bottom"/>
            <w:hideMark/>
          </w:tcPr>
          <w:p w14:paraId="290FF112" w14:textId="77777777" w:rsidR="00A806BE" w:rsidRPr="008C2146" w:rsidRDefault="00A806BE" w:rsidP="007F6334">
            <w:pPr>
              <w:rPr>
                <w:rFonts w:ascii="Arial" w:hAnsi="Arial" w:cs="Arial"/>
                <w:color w:val="000000"/>
                <w:sz w:val="20"/>
                <w:szCs w:val="20"/>
              </w:rPr>
            </w:pPr>
            <w:proofErr w:type="gramStart"/>
            <w:r w:rsidRPr="008C2146">
              <w:rPr>
                <w:rFonts w:ascii="Arial" w:hAnsi="Arial" w:cs="Arial"/>
                <w:color w:val="000000"/>
                <w:sz w:val="20"/>
                <w:szCs w:val="20"/>
              </w:rPr>
              <w:t>PC(</w:t>
            </w:r>
            <w:proofErr w:type="gramEnd"/>
            <w:r w:rsidRPr="008C2146">
              <w:rPr>
                <w:rFonts w:ascii="Arial" w:hAnsi="Arial" w:cs="Arial"/>
                <w:color w:val="000000"/>
                <w:sz w:val="20"/>
                <w:szCs w:val="20"/>
              </w:rPr>
              <w:t>36:4-OH)</w:t>
            </w:r>
          </w:p>
        </w:tc>
        <w:tc>
          <w:tcPr>
            <w:tcW w:w="384" w:type="dxa"/>
            <w:tcBorders>
              <w:top w:val="nil"/>
              <w:left w:val="nil"/>
              <w:bottom w:val="nil"/>
              <w:right w:val="nil"/>
            </w:tcBorders>
            <w:shd w:val="clear" w:color="auto" w:fill="auto"/>
            <w:noWrap/>
            <w:vAlign w:val="bottom"/>
            <w:hideMark/>
          </w:tcPr>
          <w:p w14:paraId="63A0139B"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294" w:type="dxa"/>
            <w:tcBorders>
              <w:top w:val="nil"/>
              <w:left w:val="single" w:sz="8" w:space="0" w:color="auto"/>
              <w:bottom w:val="nil"/>
              <w:right w:val="nil"/>
            </w:tcBorders>
            <w:shd w:val="clear" w:color="auto" w:fill="auto"/>
            <w:noWrap/>
            <w:vAlign w:val="bottom"/>
            <w:hideMark/>
          </w:tcPr>
          <w:p w14:paraId="0F1D19DF"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478" w:type="dxa"/>
            <w:tcBorders>
              <w:top w:val="nil"/>
              <w:left w:val="nil"/>
              <w:bottom w:val="nil"/>
              <w:right w:val="single" w:sz="8" w:space="0" w:color="auto"/>
            </w:tcBorders>
            <w:shd w:val="clear" w:color="auto" w:fill="auto"/>
            <w:noWrap/>
            <w:vAlign w:val="bottom"/>
            <w:hideMark/>
          </w:tcPr>
          <w:p w14:paraId="6A763D73"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954" w:type="dxa"/>
            <w:tcBorders>
              <w:top w:val="nil"/>
              <w:left w:val="nil"/>
              <w:bottom w:val="nil"/>
              <w:right w:val="nil"/>
            </w:tcBorders>
            <w:shd w:val="clear" w:color="auto" w:fill="auto"/>
            <w:noWrap/>
            <w:vAlign w:val="bottom"/>
            <w:hideMark/>
          </w:tcPr>
          <w:p w14:paraId="552062E1" w14:textId="77777777" w:rsidR="00A806BE" w:rsidRPr="008C2146" w:rsidRDefault="00A806BE" w:rsidP="007F6334">
            <w:pPr>
              <w:rPr>
                <w:rFonts w:ascii="Arial" w:hAnsi="Arial" w:cs="Arial"/>
                <w:color w:val="000000"/>
                <w:sz w:val="20"/>
                <w:szCs w:val="20"/>
              </w:rPr>
            </w:pPr>
            <w:proofErr w:type="spellStart"/>
            <w:r w:rsidRPr="008C2146">
              <w:rPr>
                <w:rFonts w:ascii="Arial" w:hAnsi="Arial" w:cs="Arial"/>
                <w:color w:val="000000"/>
                <w:sz w:val="20"/>
                <w:szCs w:val="20"/>
              </w:rPr>
              <w:t>eicosenoate</w:t>
            </w:r>
            <w:proofErr w:type="spellEnd"/>
          </w:p>
        </w:tc>
        <w:tc>
          <w:tcPr>
            <w:tcW w:w="782" w:type="dxa"/>
            <w:tcBorders>
              <w:top w:val="nil"/>
              <w:left w:val="nil"/>
              <w:bottom w:val="nil"/>
              <w:right w:val="nil"/>
            </w:tcBorders>
            <w:shd w:val="clear" w:color="auto" w:fill="auto"/>
            <w:noWrap/>
            <w:vAlign w:val="bottom"/>
            <w:hideMark/>
          </w:tcPr>
          <w:p w14:paraId="567E467A"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666" w:type="dxa"/>
            <w:tcBorders>
              <w:top w:val="nil"/>
              <w:left w:val="single" w:sz="8" w:space="0" w:color="auto"/>
              <w:bottom w:val="nil"/>
              <w:right w:val="nil"/>
            </w:tcBorders>
            <w:shd w:val="clear" w:color="auto" w:fill="auto"/>
            <w:noWrap/>
            <w:vAlign w:val="bottom"/>
            <w:hideMark/>
          </w:tcPr>
          <w:p w14:paraId="45629002"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SM(d18:1/18:1)</w:t>
            </w:r>
          </w:p>
        </w:tc>
        <w:tc>
          <w:tcPr>
            <w:tcW w:w="0" w:type="auto"/>
            <w:tcBorders>
              <w:top w:val="nil"/>
              <w:left w:val="nil"/>
              <w:bottom w:val="nil"/>
              <w:right w:val="single" w:sz="8" w:space="0" w:color="auto"/>
            </w:tcBorders>
            <w:shd w:val="clear" w:color="auto" w:fill="auto"/>
            <w:noWrap/>
            <w:vAlign w:val="bottom"/>
            <w:hideMark/>
          </w:tcPr>
          <w:p w14:paraId="713B86D3"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r>
      <w:tr w:rsidR="008A3965" w:rsidRPr="008C2146" w14:paraId="41363F90" w14:textId="77777777" w:rsidTr="008A3965">
        <w:trPr>
          <w:trHeight w:val="220"/>
        </w:trPr>
        <w:tc>
          <w:tcPr>
            <w:tcW w:w="1175" w:type="dxa"/>
            <w:tcBorders>
              <w:top w:val="nil"/>
              <w:left w:val="single" w:sz="8" w:space="0" w:color="auto"/>
              <w:bottom w:val="nil"/>
              <w:right w:val="nil"/>
            </w:tcBorders>
            <w:shd w:val="clear" w:color="auto" w:fill="auto"/>
            <w:noWrap/>
            <w:vAlign w:val="bottom"/>
            <w:hideMark/>
          </w:tcPr>
          <w:p w14:paraId="68EC7411"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278" w:type="dxa"/>
            <w:tcBorders>
              <w:top w:val="nil"/>
              <w:left w:val="nil"/>
              <w:bottom w:val="nil"/>
              <w:right w:val="single" w:sz="8" w:space="0" w:color="auto"/>
            </w:tcBorders>
            <w:shd w:val="clear" w:color="auto" w:fill="auto"/>
            <w:noWrap/>
            <w:vAlign w:val="bottom"/>
            <w:hideMark/>
          </w:tcPr>
          <w:p w14:paraId="522DB04D"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2221" w:type="dxa"/>
            <w:tcBorders>
              <w:top w:val="nil"/>
              <w:left w:val="nil"/>
              <w:bottom w:val="nil"/>
              <w:right w:val="nil"/>
            </w:tcBorders>
            <w:shd w:val="clear" w:color="auto" w:fill="auto"/>
            <w:noWrap/>
            <w:vAlign w:val="bottom"/>
            <w:hideMark/>
          </w:tcPr>
          <w:p w14:paraId="3DD16B0A"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DHAP/Glyceraldehyde-3-P</w:t>
            </w:r>
          </w:p>
        </w:tc>
        <w:tc>
          <w:tcPr>
            <w:tcW w:w="384" w:type="dxa"/>
            <w:tcBorders>
              <w:top w:val="nil"/>
              <w:left w:val="nil"/>
              <w:bottom w:val="nil"/>
              <w:right w:val="nil"/>
            </w:tcBorders>
            <w:shd w:val="clear" w:color="auto" w:fill="auto"/>
            <w:noWrap/>
            <w:vAlign w:val="bottom"/>
            <w:hideMark/>
          </w:tcPr>
          <w:p w14:paraId="26043C25"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294" w:type="dxa"/>
            <w:tcBorders>
              <w:top w:val="nil"/>
              <w:left w:val="single" w:sz="8" w:space="0" w:color="auto"/>
              <w:bottom w:val="nil"/>
              <w:right w:val="nil"/>
            </w:tcBorders>
            <w:shd w:val="clear" w:color="auto" w:fill="auto"/>
            <w:noWrap/>
            <w:vAlign w:val="bottom"/>
            <w:hideMark/>
          </w:tcPr>
          <w:p w14:paraId="0B84254C"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478" w:type="dxa"/>
            <w:tcBorders>
              <w:top w:val="nil"/>
              <w:left w:val="nil"/>
              <w:bottom w:val="nil"/>
              <w:right w:val="single" w:sz="8" w:space="0" w:color="auto"/>
            </w:tcBorders>
            <w:shd w:val="clear" w:color="auto" w:fill="auto"/>
            <w:noWrap/>
            <w:vAlign w:val="bottom"/>
            <w:hideMark/>
          </w:tcPr>
          <w:p w14:paraId="67977D85"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954" w:type="dxa"/>
            <w:tcBorders>
              <w:top w:val="nil"/>
              <w:left w:val="nil"/>
              <w:bottom w:val="nil"/>
              <w:right w:val="nil"/>
            </w:tcBorders>
            <w:shd w:val="clear" w:color="auto" w:fill="auto"/>
            <w:noWrap/>
            <w:vAlign w:val="bottom"/>
            <w:hideMark/>
          </w:tcPr>
          <w:p w14:paraId="39B737E6"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isoleucine</w:t>
            </w:r>
          </w:p>
        </w:tc>
        <w:tc>
          <w:tcPr>
            <w:tcW w:w="782" w:type="dxa"/>
            <w:tcBorders>
              <w:top w:val="nil"/>
              <w:left w:val="nil"/>
              <w:bottom w:val="nil"/>
              <w:right w:val="nil"/>
            </w:tcBorders>
            <w:shd w:val="clear" w:color="auto" w:fill="auto"/>
            <w:noWrap/>
            <w:vAlign w:val="bottom"/>
            <w:hideMark/>
          </w:tcPr>
          <w:p w14:paraId="44E85190"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666" w:type="dxa"/>
            <w:tcBorders>
              <w:top w:val="nil"/>
              <w:left w:val="single" w:sz="8" w:space="0" w:color="auto"/>
              <w:bottom w:val="nil"/>
              <w:right w:val="nil"/>
            </w:tcBorders>
            <w:shd w:val="clear" w:color="auto" w:fill="auto"/>
            <w:noWrap/>
            <w:vAlign w:val="bottom"/>
            <w:hideMark/>
          </w:tcPr>
          <w:p w14:paraId="1F8DE771" w14:textId="77777777" w:rsidR="00A806BE" w:rsidRPr="008C2146" w:rsidRDefault="00A806BE" w:rsidP="007F6334">
            <w:pPr>
              <w:rPr>
                <w:rFonts w:ascii="Arial" w:hAnsi="Arial" w:cs="Arial"/>
                <w:color w:val="000000"/>
                <w:sz w:val="20"/>
                <w:szCs w:val="20"/>
              </w:rPr>
            </w:pPr>
            <w:proofErr w:type="spellStart"/>
            <w:r w:rsidRPr="008C2146">
              <w:rPr>
                <w:rFonts w:ascii="Arial" w:hAnsi="Arial" w:cs="Arial"/>
                <w:color w:val="000000"/>
                <w:sz w:val="20"/>
                <w:szCs w:val="20"/>
              </w:rPr>
              <w:t>Pseudouridine</w:t>
            </w:r>
            <w:proofErr w:type="spellEnd"/>
          </w:p>
        </w:tc>
        <w:tc>
          <w:tcPr>
            <w:tcW w:w="0" w:type="auto"/>
            <w:tcBorders>
              <w:top w:val="nil"/>
              <w:left w:val="nil"/>
              <w:bottom w:val="nil"/>
              <w:right w:val="single" w:sz="8" w:space="0" w:color="auto"/>
            </w:tcBorders>
            <w:shd w:val="clear" w:color="auto" w:fill="auto"/>
            <w:noWrap/>
            <w:vAlign w:val="bottom"/>
            <w:hideMark/>
          </w:tcPr>
          <w:p w14:paraId="21F4A3A2"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r>
      <w:tr w:rsidR="008A3965" w:rsidRPr="008C2146" w14:paraId="3E1EDB21" w14:textId="77777777" w:rsidTr="008A3965">
        <w:trPr>
          <w:trHeight w:val="220"/>
        </w:trPr>
        <w:tc>
          <w:tcPr>
            <w:tcW w:w="1175" w:type="dxa"/>
            <w:tcBorders>
              <w:top w:val="nil"/>
              <w:left w:val="single" w:sz="8" w:space="0" w:color="auto"/>
              <w:bottom w:val="nil"/>
              <w:right w:val="nil"/>
            </w:tcBorders>
            <w:shd w:val="clear" w:color="auto" w:fill="auto"/>
            <w:noWrap/>
            <w:vAlign w:val="bottom"/>
            <w:hideMark/>
          </w:tcPr>
          <w:p w14:paraId="59315C9D"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278" w:type="dxa"/>
            <w:tcBorders>
              <w:top w:val="nil"/>
              <w:left w:val="nil"/>
              <w:bottom w:val="nil"/>
              <w:right w:val="single" w:sz="8" w:space="0" w:color="auto"/>
            </w:tcBorders>
            <w:shd w:val="clear" w:color="auto" w:fill="auto"/>
            <w:noWrap/>
            <w:vAlign w:val="bottom"/>
            <w:hideMark/>
          </w:tcPr>
          <w:p w14:paraId="55BAE30D"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2221" w:type="dxa"/>
            <w:tcBorders>
              <w:top w:val="nil"/>
              <w:left w:val="nil"/>
              <w:bottom w:val="nil"/>
              <w:right w:val="nil"/>
            </w:tcBorders>
            <w:shd w:val="clear" w:color="auto" w:fill="auto"/>
            <w:noWrap/>
            <w:vAlign w:val="bottom"/>
            <w:hideMark/>
          </w:tcPr>
          <w:p w14:paraId="7DA558C3"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PE(P-36:3)/PE(O-36:4)</w:t>
            </w:r>
          </w:p>
        </w:tc>
        <w:tc>
          <w:tcPr>
            <w:tcW w:w="384" w:type="dxa"/>
            <w:tcBorders>
              <w:top w:val="nil"/>
              <w:left w:val="nil"/>
              <w:bottom w:val="nil"/>
              <w:right w:val="nil"/>
            </w:tcBorders>
            <w:shd w:val="clear" w:color="auto" w:fill="auto"/>
            <w:noWrap/>
            <w:vAlign w:val="bottom"/>
            <w:hideMark/>
          </w:tcPr>
          <w:p w14:paraId="4B4B3862"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294" w:type="dxa"/>
            <w:tcBorders>
              <w:top w:val="nil"/>
              <w:left w:val="single" w:sz="8" w:space="0" w:color="auto"/>
              <w:bottom w:val="nil"/>
              <w:right w:val="nil"/>
            </w:tcBorders>
            <w:shd w:val="clear" w:color="auto" w:fill="auto"/>
            <w:noWrap/>
            <w:vAlign w:val="bottom"/>
            <w:hideMark/>
          </w:tcPr>
          <w:p w14:paraId="1FBEF812"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478" w:type="dxa"/>
            <w:tcBorders>
              <w:top w:val="nil"/>
              <w:left w:val="nil"/>
              <w:bottom w:val="nil"/>
              <w:right w:val="single" w:sz="8" w:space="0" w:color="auto"/>
            </w:tcBorders>
            <w:shd w:val="clear" w:color="auto" w:fill="auto"/>
            <w:noWrap/>
            <w:vAlign w:val="bottom"/>
            <w:hideMark/>
          </w:tcPr>
          <w:p w14:paraId="7C3F96AA"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954" w:type="dxa"/>
            <w:tcBorders>
              <w:top w:val="nil"/>
              <w:left w:val="nil"/>
              <w:bottom w:val="nil"/>
              <w:right w:val="nil"/>
            </w:tcBorders>
            <w:shd w:val="clear" w:color="auto" w:fill="auto"/>
            <w:noWrap/>
            <w:vAlign w:val="bottom"/>
            <w:hideMark/>
          </w:tcPr>
          <w:p w14:paraId="2E83E694"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PC(P-38:5)/PC(O-38:6)</w:t>
            </w:r>
          </w:p>
        </w:tc>
        <w:tc>
          <w:tcPr>
            <w:tcW w:w="782" w:type="dxa"/>
            <w:tcBorders>
              <w:top w:val="nil"/>
              <w:left w:val="nil"/>
              <w:bottom w:val="nil"/>
              <w:right w:val="nil"/>
            </w:tcBorders>
            <w:shd w:val="clear" w:color="auto" w:fill="auto"/>
            <w:noWrap/>
            <w:vAlign w:val="bottom"/>
            <w:hideMark/>
          </w:tcPr>
          <w:p w14:paraId="1531881F"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666" w:type="dxa"/>
            <w:tcBorders>
              <w:top w:val="nil"/>
              <w:left w:val="single" w:sz="8" w:space="0" w:color="auto"/>
              <w:bottom w:val="nil"/>
              <w:right w:val="nil"/>
            </w:tcBorders>
            <w:shd w:val="clear" w:color="auto" w:fill="auto"/>
            <w:noWrap/>
            <w:vAlign w:val="bottom"/>
            <w:hideMark/>
          </w:tcPr>
          <w:p w14:paraId="283FC443"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N-Acetyl-L-Alanine</w:t>
            </w:r>
          </w:p>
        </w:tc>
        <w:tc>
          <w:tcPr>
            <w:tcW w:w="0" w:type="auto"/>
            <w:tcBorders>
              <w:top w:val="nil"/>
              <w:left w:val="nil"/>
              <w:bottom w:val="nil"/>
              <w:right w:val="single" w:sz="8" w:space="0" w:color="auto"/>
            </w:tcBorders>
            <w:shd w:val="clear" w:color="auto" w:fill="auto"/>
            <w:noWrap/>
            <w:vAlign w:val="bottom"/>
            <w:hideMark/>
          </w:tcPr>
          <w:p w14:paraId="3158FE41"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r>
      <w:tr w:rsidR="008A3965" w:rsidRPr="008C2146" w14:paraId="4A5C986E" w14:textId="77777777" w:rsidTr="008A3965">
        <w:trPr>
          <w:trHeight w:val="220"/>
        </w:trPr>
        <w:tc>
          <w:tcPr>
            <w:tcW w:w="1175" w:type="dxa"/>
            <w:tcBorders>
              <w:top w:val="nil"/>
              <w:left w:val="single" w:sz="8" w:space="0" w:color="auto"/>
              <w:bottom w:val="nil"/>
              <w:right w:val="nil"/>
            </w:tcBorders>
            <w:shd w:val="clear" w:color="auto" w:fill="auto"/>
            <w:noWrap/>
            <w:vAlign w:val="bottom"/>
            <w:hideMark/>
          </w:tcPr>
          <w:p w14:paraId="40C960D2"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278" w:type="dxa"/>
            <w:tcBorders>
              <w:top w:val="nil"/>
              <w:left w:val="nil"/>
              <w:bottom w:val="nil"/>
              <w:right w:val="single" w:sz="8" w:space="0" w:color="auto"/>
            </w:tcBorders>
            <w:shd w:val="clear" w:color="auto" w:fill="auto"/>
            <w:noWrap/>
            <w:vAlign w:val="bottom"/>
            <w:hideMark/>
          </w:tcPr>
          <w:p w14:paraId="08943E58"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2221" w:type="dxa"/>
            <w:tcBorders>
              <w:top w:val="nil"/>
              <w:left w:val="nil"/>
              <w:bottom w:val="nil"/>
              <w:right w:val="nil"/>
            </w:tcBorders>
            <w:shd w:val="clear" w:color="auto" w:fill="auto"/>
            <w:noWrap/>
            <w:vAlign w:val="bottom"/>
            <w:hideMark/>
          </w:tcPr>
          <w:p w14:paraId="3A287895" w14:textId="77777777" w:rsidR="00A806BE" w:rsidRPr="008C2146" w:rsidRDefault="00A806BE" w:rsidP="007F6334">
            <w:pPr>
              <w:rPr>
                <w:rFonts w:ascii="Arial" w:hAnsi="Arial" w:cs="Arial"/>
                <w:color w:val="000000"/>
                <w:sz w:val="20"/>
                <w:szCs w:val="20"/>
              </w:rPr>
            </w:pPr>
            <w:proofErr w:type="gramStart"/>
            <w:r w:rsidRPr="008C2146">
              <w:rPr>
                <w:rFonts w:ascii="Arial" w:hAnsi="Arial" w:cs="Arial"/>
                <w:color w:val="000000"/>
                <w:sz w:val="20"/>
                <w:szCs w:val="20"/>
              </w:rPr>
              <w:t>PC(</w:t>
            </w:r>
            <w:proofErr w:type="gramEnd"/>
            <w:r w:rsidRPr="008C2146">
              <w:rPr>
                <w:rFonts w:ascii="Arial" w:hAnsi="Arial" w:cs="Arial"/>
                <w:color w:val="000000"/>
                <w:sz w:val="20"/>
                <w:szCs w:val="20"/>
              </w:rPr>
              <w:t>34:2)</w:t>
            </w:r>
          </w:p>
        </w:tc>
        <w:tc>
          <w:tcPr>
            <w:tcW w:w="384" w:type="dxa"/>
            <w:tcBorders>
              <w:top w:val="nil"/>
              <w:left w:val="nil"/>
              <w:bottom w:val="nil"/>
              <w:right w:val="nil"/>
            </w:tcBorders>
            <w:shd w:val="clear" w:color="auto" w:fill="auto"/>
            <w:noWrap/>
            <w:vAlign w:val="bottom"/>
            <w:hideMark/>
          </w:tcPr>
          <w:p w14:paraId="3DA6B1F6"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294" w:type="dxa"/>
            <w:tcBorders>
              <w:top w:val="nil"/>
              <w:left w:val="single" w:sz="8" w:space="0" w:color="auto"/>
              <w:bottom w:val="nil"/>
              <w:right w:val="nil"/>
            </w:tcBorders>
            <w:shd w:val="clear" w:color="auto" w:fill="auto"/>
            <w:noWrap/>
            <w:vAlign w:val="bottom"/>
            <w:hideMark/>
          </w:tcPr>
          <w:p w14:paraId="3F060F4C"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478" w:type="dxa"/>
            <w:tcBorders>
              <w:top w:val="nil"/>
              <w:left w:val="nil"/>
              <w:bottom w:val="nil"/>
              <w:right w:val="single" w:sz="8" w:space="0" w:color="auto"/>
            </w:tcBorders>
            <w:shd w:val="clear" w:color="auto" w:fill="auto"/>
            <w:noWrap/>
            <w:vAlign w:val="bottom"/>
            <w:hideMark/>
          </w:tcPr>
          <w:p w14:paraId="6685A3C9"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954" w:type="dxa"/>
            <w:tcBorders>
              <w:top w:val="nil"/>
              <w:left w:val="nil"/>
              <w:bottom w:val="nil"/>
              <w:right w:val="nil"/>
            </w:tcBorders>
            <w:shd w:val="clear" w:color="auto" w:fill="auto"/>
            <w:noWrap/>
            <w:vAlign w:val="bottom"/>
            <w:hideMark/>
          </w:tcPr>
          <w:p w14:paraId="2FE9334E"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PC(P-36:2)/PC(O-36:3)</w:t>
            </w:r>
          </w:p>
        </w:tc>
        <w:tc>
          <w:tcPr>
            <w:tcW w:w="782" w:type="dxa"/>
            <w:tcBorders>
              <w:top w:val="nil"/>
              <w:left w:val="nil"/>
              <w:bottom w:val="nil"/>
              <w:right w:val="nil"/>
            </w:tcBorders>
            <w:shd w:val="clear" w:color="auto" w:fill="auto"/>
            <w:noWrap/>
            <w:vAlign w:val="bottom"/>
            <w:hideMark/>
          </w:tcPr>
          <w:p w14:paraId="206216A6"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666" w:type="dxa"/>
            <w:tcBorders>
              <w:top w:val="nil"/>
              <w:left w:val="single" w:sz="8" w:space="0" w:color="auto"/>
              <w:bottom w:val="nil"/>
              <w:right w:val="nil"/>
            </w:tcBorders>
            <w:shd w:val="clear" w:color="auto" w:fill="auto"/>
            <w:noWrap/>
            <w:vAlign w:val="bottom"/>
            <w:hideMark/>
          </w:tcPr>
          <w:p w14:paraId="6E0B9394"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cyclic-AMP</w:t>
            </w:r>
          </w:p>
        </w:tc>
        <w:tc>
          <w:tcPr>
            <w:tcW w:w="0" w:type="auto"/>
            <w:tcBorders>
              <w:top w:val="nil"/>
              <w:left w:val="nil"/>
              <w:bottom w:val="nil"/>
              <w:right w:val="single" w:sz="8" w:space="0" w:color="auto"/>
            </w:tcBorders>
            <w:shd w:val="clear" w:color="auto" w:fill="auto"/>
            <w:noWrap/>
            <w:vAlign w:val="bottom"/>
            <w:hideMark/>
          </w:tcPr>
          <w:p w14:paraId="4D297439"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r>
      <w:tr w:rsidR="008A3965" w:rsidRPr="008C2146" w14:paraId="7D9EF9BC" w14:textId="77777777" w:rsidTr="008A3965">
        <w:trPr>
          <w:trHeight w:val="220"/>
        </w:trPr>
        <w:tc>
          <w:tcPr>
            <w:tcW w:w="1175" w:type="dxa"/>
            <w:tcBorders>
              <w:top w:val="nil"/>
              <w:left w:val="single" w:sz="8" w:space="0" w:color="auto"/>
              <w:bottom w:val="nil"/>
              <w:right w:val="nil"/>
            </w:tcBorders>
            <w:shd w:val="clear" w:color="auto" w:fill="auto"/>
            <w:noWrap/>
            <w:vAlign w:val="bottom"/>
            <w:hideMark/>
          </w:tcPr>
          <w:p w14:paraId="5D50991D"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278" w:type="dxa"/>
            <w:tcBorders>
              <w:top w:val="nil"/>
              <w:left w:val="nil"/>
              <w:bottom w:val="nil"/>
              <w:right w:val="single" w:sz="8" w:space="0" w:color="auto"/>
            </w:tcBorders>
            <w:shd w:val="clear" w:color="auto" w:fill="auto"/>
            <w:noWrap/>
            <w:vAlign w:val="bottom"/>
            <w:hideMark/>
          </w:tcPr>
          <w:p w14:paraId="780ECF9D"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2221" w:type="dxa"/>
            <w:tcBorders>
              <w:top w:val="nil"/>
              <w:left w:val="nil"/>
              <w:bottom w:val="nil"/>
              <w:right w:val="nil"/>
            </w:tcBorders>
            <w:shd w:val="clear" w:color="auto" w:fill="auto"/>
            <w:noWrap/>
            <w:vAlign w:val="bottom"/>
            <w:hideMark/>
          </w:tcPr>
          <w:p w14:paraId="6B3FB152" w14:textId="77777777" w:rsidR="00A806BE" w:rsidRPr="008C2146" w:rsidRDefault="00A806BE" w:rsidP="007F6334">
            <w:pPr>
              <w:rPr>
                <w:rFonts w:ascii="Arial" w:hAnsi="Arial" w:cs="Arial"/>
                <w:color w:val="000000"/>
                <w:sz w:val="20"/>
                <w:szCs w:val="20"/>
              </w:rPr>
            </w:pPr>
          </w:p>
        </w:tc>
        <w:tc>
          <w:tcPr>
            <w:tcW w:w="384" w:type="dxa"/>
            <w:tcBorders>
              <w:top w:val="nil"/>
              <w:left w:val="nil"/>
              <w:bottom w:val="nil"/>
              <w:right w:val="nil"/>
            </w:tcBorders>
            <w:shd w:val="clear" w:color="auto" w:fill="auto"/>
            <w:noWrap/>
            <w:vAlign w:val="bottom"/>
            <w:hideMark/>
          </w:tcPr>
          <w:p w14:paraId="0582773A" w14:textId="77777777" w:rsidR="00A806BE" w:rsidRPr="008C2146" w:rsidRDefault="00A806BE" w:rsidP="007F6334">
            <w:pPr>
              <w:rPr>
                <w:rFonts w:ascii="Arial" w:hAnsi="Arial" w:cs="Arial"/>
                <w:sz w:val="20"/>
                <w:szCs w:val="20"/>
              </w:rPr>
            </w:pPr>
          </w:p>
        </w:tc>
        <w:tc>
          <w:tcPr>
            <w:tcW w:w="1294" w:type="dxa"/>
            <w:tcBorders>
              <w:top w:val="nil"/>
              <w:left w:val="single" w:sz="8" w:space="0" w:color="auto"/>
              <w:bottom w:val="nil"/>
              <w:right w:val="nil"/>
            </w:tcBorders>
            <w:shd w:val="clear" w:color="auto" w:fill="auto"/>
            <w:noWrap/>
            <w:vAlign w:val="bottom"/>
            <w:hideMark/>
          </w:tcPr>
          <w:p w14:paraId="792496DA"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478" w:type="dxa"/>
            <w:tcBorders>
              <w:top w:val="nil"/>
              <w:left w:val="nil"/>
              <w:bottom w:val="nil"/>
              <w:right w:val="single" w:sz="8" w:space="0" w:color="auto"/>
            </w:tcBorders>
            <w:shd w:val="clear" w:color="auto" w:fill="auto"/>
            <w:noWrap/>
            <w:vAlign w:val="bottom"/>
            <w:hideMark/>
          </w:tcPr>
          <w:p w14:paraId="0BBC1E89"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954" w:type="dxa"/>
            <w:tcBorders>
              <w:top w:val="nil"/>
              <w:left w:val="nil"/>
              <w:bottom w:val="nil"/>
              <w:right w:val="nil"/>
            </w:tcBorders>
            <w:shd w:val="clear" w:color="auto" w:fill="auto"/>
            <w:noWrap/>
            <w:vAlign w:val="bottom"/>
            <w:hideMark/>
          </w:tcPr>
          <w:p w14:paraId="4AEC32A1" w14:textId="77777777" w:rsidR="00A806BE" w:rsidRPr="008C2146" w:rsidRDefault="00A806BE" w:rsidP="007F6334">
            <w:pPr>
              <w:rPr>
                <w:rFonts w:ascii="Arial" w:hAnsi="Arial" w:cs="Arial"/>
                <w:color w:val="000000"/>
                <w:sz w:val="20"/>
                <w:szCs w:val="20"/>
              </w:rPr>
            </w:pPr>
            <w:proofErr w:type="spellStart"/>
            <w:r w:rsidRPr="008C2146">
              <w:rPr>
                <w:rFonts w:ascii="Arial" w:hAnsi="Arial" w:cs="Arial"/>
                <w:color w:val="000000"/>
                <w:sz w:val="20"/>
                <w:szCs w:val="20"/>
              </w:rPr>
              <w:t>nonadecanoate</w:t>
            </w:r>
            <w:proofErr w:type="spellEnd"/>
          </w:p>
        </w:tc>
        <w:tc>
          <w:tcPr>
            <w:tcW w:w="782" w:type="dxa"/>
            <w:tcBorders>
              <w:top w:val="nil"/>
              <w:left w:val="nil"/>
              <w:bottom w:val="nil"/>
              <w:right w:val="nil"/>
            </w:tcBorders>
            <w:shd w:val="clear" w:color="auto" w:fill="auto"/>
            <w:noWrap/>
            <w:vAlign w:val="bottom"/>
            <w:hideMark/>
          </w:tcPr>
          <w:p w14:paraId="625F218E"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666" w:type="dxa"/>
            <w:tcBorders>
              <w:top w:val="nil"/>
              <w:left w:val="single" w:sz="8" w:space="0" w:color="auto"/>
              <w:bottom w:val="nil"/>
              <w:right w:val="nil"/>
            </w:tcBorders>
            <w:shd w:val="clear" w:color="auto" w:fill="auto"/>
            <w:noWrap/>
            <w:vAlign w:val="bottom"/>
            <w:hideMark/>
          </w:tcPr>
          <w:p w14:paraId="769720F8"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2-aminoisobutyric acid</w:t>
            </w:r>
          </w:p>
        </w:tc>
        <w:tc>
          <w:tcPr>
            <w:tcW w:w="0" w:type="auto"/>
            <w:tcBorders>
              <w:top w:val="nil"/>
              <w:left w:val="nil"/>
              <w:bottom w:val="nil"/>
              <w:right w:val="single" w:sz="8" w:space="0" w:color="auto"/>
            </w:tcBorders>
            <w:shd w:val="clear" w:color="auto" w:fill="auto"/>
            <w:noWrap/>
            <w:vAlign w:val="bottom"/>
            <w:hideMark/>
          </w:tcPr>
          <w:p w14:paraId="1ED8C8E0"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r>
      <w:tr w:rsidR="008A3965" w:rsidRPr="008C2146" w14:paraId="3C62D861" w14:textId="77777777" w:rsidTr="008A3965">
        <w:trPr>
          <w:trHeight w:val="220"/>
        </w:trPr>
        <w:tc>
          <w:tcPr>
            <w:tcW w:w="1175" w:type="dxa"/>
            <w:tcBorders>
              <w:top w:val="nil"/>
              <w:left w:val="single" w:sz="8" w:space="0" w:color="auto"/>
              <w:bottom w:val="nil"/>
              <w:right w:val="nil"/>
            </w:tcBorders>
            <w:shd w:val="clear" w:color="auto" w:fill="auto"/>
            <w:noWrap/>
            <w:vAlign w:val="bottom"/>
            <w:hideMark/>
          </w:tcPr>
          <w:p w14:paraId="56DFA29F"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278" w:type="dxa"/>
            <w:tcBorders>
              <w:top w:val="nil"/>
              <w:left w:val="nil"/>
              <w:bottom w:val="nil"/>
              <w:right w:val="single" w:sz="8" w:space="0" w:color="auto"/>
            </w:tcBorders>
            <w:shd w:val="clear" w:color="auto" w:fill="auto"/>
            <w:noWrap/>
            <w:vAlign w:val="bottom"/>
            <w:hideMark/>
          </w:tcPr>
          <w:p w14:paraId="5C6E9B61"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2221" w:type="dxa"/>
            <w:tcBorders>
              <w:top w:val="nil"/>
              <w:left w:val="nil"/>
              <w:bottom w:val="nil"/>
              <w:right w:val="nil"/>
            </w:tcBorders>
            <w:shd w:val="clear" w:color="auto" w:fill="auto"/>
            <w:noWrap/>
            <w:vAlign w:val="bottom"/>
            <w:hideMark/>
          </w:tcPr>
          <w:p w14:paraId="1A4BCE7A" w14:textId="77777777" w:rsidR="00A806BE" w:rsidRPr="008C2146" w:rsidRDefault="00A806BE" w:rsidP="007F6334">
            <w:pPr>
              <w:rPr>
                <w:rFonts w:ascii="Arial" w:hAnsi="Arial" w:cs="Arial"/>
                <w:color w:val="000000"/>
                <w:sz w:val="20"/>
                <w:szCs w:val="20"/>
              </w:rPr>
            </w:pPr>
          </w:p>
        </w:tc>
        <w:tc>
          <w:tcPr>
            <w:tcW w:w="384" w:type="dxa"/>
            <w:tcBorders>
              <w:top w:val="nil"/>
              <w:left w:val="nil"/>
              <w:bottom w:val="nil"/>
              <w:right w:val="nil"/>
            </w:tcBorders>
            <w:shd w:val="clear" w:color="auto" w:fill="auto"/>
            <w:noWrap/>
            <w:vAlign w:val="bottom"/>
            <w:hideMark/>
          </w:tcPr>
          <w:p w14:paraId="693CE9EC" w14:textId="77777777" w:rsidR="00A806BE" w:rsidRPr="008C2146" w:rsidRDefault="00A806BE" w:rsidP="007F6334">
            <w:pPr>
              <w:rPr>
                <w:rFonts w:ascii="Arial" w:hAnsi="Arial" w:cs="Arial"/>
                <w:sz w:val="20"/>
                <w:szCs w:val="20"/>
              </w:rPr>
            </w:pPr>
          </w:p>
        </w:tc>
        <w:tc>
          <w:tcPr>
            <w:tcW w:w="1294" w:type="dxa"/>
            <w:tcBorders>
              <w:top w:val="nil"/>
              <w:left w:val="single" w:sz="8" w:space="0" w:color="auto"/>
              <w:bottom w:val="nil"/>
              <w:right w:val="nil"/>
            </w:tcBorders>
            <w:shd w:val="clear" w:color="auto" w:fill="auto"/>
            <w:noWrap/>
            <w:vAlign w:val="bottom"/>
            <w:hideMark/>
          </w:tcPr>
          <w:p w14:paraId="60E6E723"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478" w:type="dxa"/>
            <w:tcBorders>
              <w:top w:val="nil"/>
              <w:left w:val="nil"/>
              <w:bottom w:val="nil"/>
              <w:right w:val="single" w:sz="8" w:space="0" w:color="auto"/>
            </w:tcBorders>
            <w:shd w:val="clear" w:color="auto" w:fill="auto"/>
            <w:noWrap/>
            <w:vAlign w:val="bottom"/>
            <w:hideMark/>
          </w:tcPr>
          <w:p w14:paraId="153E12D8"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954" w:type="dxa"/>
            <w:tcBorders>
              <w:top w:val="nil"/>
              <w:left w:val="nil"/>
              <w:bottom w:val="nil"/>
              <w:right w:val="nil"/>
            </w:tcBorders>
            <w:shd w:val="clear" w:color="auto" w:fill="auto"/>
            <w:noWrap/>
            <w:vAlign w:val="bottom"/>
            <w:hideMark/>
          </w:tcPr>
          <w:p w14:paraId="096595E1" w14:textId="77777777" w:rsidR="00A806BE" w:rsidRPr="008C2146" w:rsidRDefault="00A806BE" w:rsidP="007F6334">
            <w:pPr>
              <w:rPr>
                <w:rFonts w:ascii="Arial" w:hAnsi="Arial" w:cs="Arial"/>
                <w:color w:val="000000"/>
                <w:sz w:val="20"/>
                <w:szCs w:val="20"/>
              </w:rPr>
            </w:pPr>
            <w:proofErr w:type="spellStart"/>
            <w:r w:rsidRPr="008C2146">
              <w:rPr>
                <w:rFonts w:ascii="Arial" w:hAnsi="Arial" w:cs="Arial"/>
                <w:color w:val="000000"/>
                <w:sz w:val="20"/>
                <w:szCs w:val="20"/>
              </w:rPr>
              <w:t>homocitrulline</w:t>
            </w:r>
            <w:proofErr w:type="spellEnd"/>
          </w:p>
        </w:tc>
        <w:tc>
          <w:tcPr>
            <w:tcW w:w="782" w:type="dxa"/>
            <w:tcBorders>
              <w:top w:val="nil"/>
              <w:left w:val="nil"/>
              <w:bottom w:val="nil"/>
              <w:right w:val="nil"/>
            </w:tcBorders>
            <w:shd w:val="clear" w:color="auto" w:fill="auto"/>
            <w:noWrap/>
            <w:vAlign w:val="bottom"/>
            <w:hideMark/>
          </w:tcPr>
          <w:p w14:paraId="19338F10"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666" w:type="dxa"/>
            <w:tcBorders>
              <w:top w:val="nil"/>
              <w:left w:val="single" w:sz="8" w:space="0" w:color="auto"/>
              <w:bottom w:val="nil"/>
              <w:right w:val="nil"/>
            </w:tcBorders>
            <w:shd w:val="clear" w:color="auto" w:fill="auto"/>
            <w:noWrap/>
            <w:vAlign w:val="bottom"/>
            <w:hideMark/>
          </w:tcPr>
          <w:p w14:paraId="6A0426BC" w14:textId="77777777" w:rsidR="00A806BE" w:rsidRPr="008C2146" w:rsidRDefault="00A806BE" w:rsidP="007F6334">
            <w:pPr>
              <w:rPr>
                <w:rFonts w:ascii="Arial" w:hAnsi="Arial" w:cs="Arial"/>
                <w:color w:val="000000"/>
                <w:sz w:val="20"/>
                <w:szCs w:val="20"/>
              </w:rPr>
            </w:pPr>
            <w:proofErr w:type="gramStart"/>
            <w:r w:rsidRPr="008C2146">
              <w:rPr>
                <w:rFonts w:ascii="Arial" w:hAnsi="Arial" w:cs="Arial"/>
                <w:color w:val="000000"/>
                <w:sz w:val="20"/>
                <w:szCs w:val="20"/>
              </w:rPr>
              <w:t>CE(</w:t>
            </w:r>
            <w:proofErr w:type="gramEnd"/>
            <w:r w:rsidRPr="008C2146">
              <w:rPr>
                <w:rFonts w:ascii="Arial" w:hAnsi="Arial" w:cs="Arial"/>
                <w:color w:val="000000"/>
                <w:sz w:val="20"/>
                <w:szCs w:val="20"/>
              </w:rPr>
              <w:t>16:1)</w:t>
            </w:r>
          </w:p>
        </w:tc>
        <w:tc>
          <w:tcPr>
            <w:tcW w:w="0" w:type="auto"/>
            <w:tcBorders>
              <w:top w:val="nil"/>
              <w:left w:val="nil"/>
              <w:bottom w:val="nil"/>
              <w:right w:val="single" w:sz="8" w:space="0" w:color="auto"/>
            </w:tcBorders>
            <w:shd w:val="clear" w:color="auto" w:fill="auto"/>
            <w:noWrap/>
            <w:vAlign w:val="bottom"/>
            <w:hideMark/>
          </w:tcPr>
          <w:p w14:paraId="3C4EF6E7"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r>
      <w:tr w:rsidR="008A3965" w:rsidRPr="008C2146" w14:paraId="77A03CAC" w14:textId="77777777" w:rsidTr="008A3965">
        <w:trPr>
          <w:trHeight w:val="220"/>
        </w:trPr>
        <w:tc>
          <w:tcPr>
            <w:tcW w:w="1175" w:type="dxa"/>
            <w:tcBorders>
              <w:top w:val="nil"/>
              <w:left w:val="single" w:sz="8" w:space="0" w:color="auto"/>
              <w:bottom w:val="nil"/>
              <w:right w:val="nil"/>
            </w:tcBorders>
            <w:shd w:val="clear" w:color="auto" w:fill="auto"/>
            <w:noWrap/>
            <w:vAlign w:val="bottom"/>
            <w:hideMark/>
          </w:tcPr>
          <w:p w14:paraId="3713E09F"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278" w:type="dxa"/>
            <w:tcBorders>
              <w:top w:val="nil"/>
              <w:left w:val="nil"/>
              <w:bottom w:val="nil"/>
              <w:right w:val="single" w:sz="8" w:space="0" w:color="auto"/>
            </w:tcBorders>
            <w:shd w:val="clear" w:color="auto" w:fill="auto"/>
            <w:noWrap/>
            <w:vAlign w:val="bottom"/>
            <w:hideMark/>
          </w:tcPr>
          <w:p w14:paraId="109D165F"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2221" w:type="dxa"/>
            <w:tcBorders>
              <w:top w:val="nil"/>
              <w:left w:val="nil"/>
              <w:bottom w:val="nil"/>
              <w:right w:val="nil"/>
            </w:tcBorders>
            <w:shd w:val="clear" w:color="auto" w:fill="auto"/>
            <w:noWrap/>
            <w:vAlign w:val="bottom"/>
            <w:hideMark/>
          </w:tcPr>
          <w:p w14:paraId="756FEF7C" w14:textId="77777777" w:rsidR="00A806BE" w:rsidRPr="008C2146" w:rsidRDefault="00A806BE" w:rsidP="007F6334">
            <w:pPr>
              <w:rPr>
                <w:rFonts w:ascii="Arial" w:hAnsi="Arial" w:cs="Arial"/>
                <w:color w:val="000000"/>
                <w:sz w:val="20"/>
                <w:szCs w:val="20"/>
              </w:rPr>
            </w:pPr>
          </w:p>
        </w:tc>
        <w:tc>
          <w:tcPr>
            <w:tcW w:w="384" w:type="dxa"/>
            <w:tcBorders>
              <w:top w:val="nil"/>
              <w:left w:val="nil"/>
              <w:bottom w:val="nil"/>
              <w:right w:val="nil"/>
            </w:tcBorders>
            <w:shd w:val="clear" w:color="auto" w:fill="auto"/>
            <w:noWrap/>
            <w:vAlign w:val="bottom"/>
            <w:hideMark/>
          </w:tcPr>
          <w:p w14:paraId="624351FE" w14:textId="77777777" w:rsidR="00A806BE" w:rsidRPr="008C2146" w:rsidRDefault="00A806BE" w:rsidP="007F6334">
            <w:pPr>
              <w:rPr>
                <w:rFonts w:ascii="Arial" w:hAnsi="Arial" w:cs="Arial"/>
                <w:sz w:val="20"/>
                <w:szCs w:val="20"/>
              </w:rPr>
            </w:pPr>
          </w:p>
        </w:tc>
        <w:tc>
          <w:tcPr>
            <w:tcW w:w="1294" w:type="dxa"/>
            <w:tcBorders>
              <w:top w:val="nil"/>
              <w:left w:val="single" w:sz="8" w:space="0" w:color="auto"/>
              <w:bottom w:val="nil"/>
              <w:right w:val="nil"/>
            </w:tcBorders>
            <w:shd w:val="clear" w:color="auto" w:fill="auto"/>
            <w:noWrap/>
            <w:vAlign w:val="bottom"/>
            <w:hideMark/>
          </w:tcPr>
          <w:p w14:paraId="4BAD777B"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478" w:type="dxa"/>
            <w:tcBorders>
              <w:top w:val="nil"/>
              <w:left w:val="nil"/>
              <w:bottom w:val="nil"/>
              <w:right w:val="single" w:sz="8" w:space="0" w:color="auto"/>
            </w:tcBorders>
            <w:shd w:val="clear" w:color="auto" w:fill="auto"/>
            <w:noWrap/>
            <w:vAlign w:val="bottom"/>
            <w:hideMark/>
          </w:tcPr>
          <w:p w14:paraId="58CD8D56"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954" w:type="dxa"/>
            <w:tcBorders>
              <w:top w:val="nil"/>
              <w:left w:val="nil"/>
              <w:bottom w:val="nil"/>
              <w:right w:val="nil"/>
            </w:tcBorders>
            <w:shd w:val="clear" w:color="auto" w:fill="auto"/>
            <w:noWrap/>
            <w:vAlign w:val="bottom"/>
            <w:hideMark/>
          </w:tcPr>
          <w:p w14:paraId="60B40C68"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Kynurenic acid</w:t>
            </w:r>
          </w:p>
        </w:tc>
        <w:tc>
          <w:tcPr>
            <w:tcW w:w="782" w:type="dxa"/>
            <w:tcBorders>
              <w:top w:val="nil"/>
              <w:left w:val="nil"/>
              <w:bottom w:val="nil"/>
              <w:right w:val="nil"/>
            </w:tcBorders>
            <w:shd w:val="clear" w:color="auto" w:fill="auto"/>
            <w:noWrap/>
            <w:vAlign w:val="bottom"/>
            <w:hideMark/>
          </w:tcPr>
          <w:p w14:paraId="764CEEC2"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666" w:type="dxa"/>
            <w:tcBorders>
              <w:top w:val="nil"/>
              <w:left w:val="single" w:sz="8" w:space="0" w:color="auto"/>
              <w:bottom w:val="nil"/>
              <w:right w:val="nil"/>
            </w:tcBorders>
            <w:shd w:val="clear" w:color="auto" w:fill="auto"/>
            <w:noWrap/>
            <w:vAlign w:val="bottom"/>
            <w:hideMark/>
          </w:tcPr>
          <w:p w14:paraId="007087C9" w14:textId="77777777" w:rsidR="00A806BE" w:rsidRPr="008C2146" w:rsidRDefault="00A806BE" w:rsidP="007F6334">
            <w:pPr>
              <w:rPr>
                <w:rFonts w:ascii="Arial" w:hAnsi="Arial" w:cs="Arial"/>
                <w:color w:val="000000"/>
                <w:sz w:val="20"/>
                <w:szCs w:val="20"/>
              </w:rPr>
            </w:pPr>
            <w:proofErr w:type="gramStart"/>
            <w:r w:rsidRPr="008C2146">
              <w:rPr>
                <w:rFonts w:ascii="Arial" w:hAnsi="Arial" w:cs="Arial"/>
                <w:color w:val="000000"/>
                <w:sz w:val="20"/>
                <w:szCs w:val="20"/>
              </w:rPr>
              <w:t>CE(</w:t>
            </w:r>
            <w:proofErr w:type="gramEnd"/>
            <w:r w:rsidRPr="008C2146">
              <w:rPr>
                <w:rFonts w:ascii="Arial" w:hAnsi="Arial" w:cs="Arial"/>
                <w:color w:val="000000"/>
                <w:sz w:val="20"/>
                <w:szCs w:val="20"/>
              </w:rPr>
              <w:t>18:3)</w:t>
            </w:r>
          </w:p>
        </w:tc>
        <w:tc>
          <w:tcPr>
            <w:tcW w:w="0" w:type="auto"/>
            <w:tcBorders>
              <w:top w:val="nil"/>
              <w:left w:val="nil"/>
              <w:bottom w:val="nil"/>
              <w:right w:val="single" w:sz="8" w:space="0" w:color="auto"/>
            </w:tcBorders>
            <w:shd w:val="clear" w:color="auto" w:fill="auto"/>
            <w:noWrap/>
            <w:vAlign w:val="bottom"/>
            <w:hideMark/>
          </w:tcPr>
          <w:p w14:paraId="7815CE82"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r>
      <w:tr w:rsidR="008A3965" w:rsidRPr="008C2146" w14:paraId="5A30D95B" w14:textId="77777777" w:rsidTr="008A3965">
        <w:trPr>
          <w:trHeight w:val="220"/>
        </w:trPr>
        <w:tc>
          <w:tcPr>
            <w:tcW w:w="1175" w:type="dxa"/>
            <w:tcBorders>
              <w:top w:val="nil"/>
              <w:left w:val="single" w:sz="8" w:space="0" w:color="auto"/>
              <w:bottom w:val="nil"/>
              <w:right w:val="nil"/>
            </w:tcBorders>
            <w:shd w:val="clear" w:color="auto" w:fill="auto"/>
            <w:noWrap/>
            <w:vAlign w:val="bottom"/>
            <w:hideMark/>
          </w:tcPr>
          <w:p w14:paraId="594489FE"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278" w:type="dxa"/>
            <w:tcBorders>
              <w:top w:val="nil"/>
              <w:left w:val="nil"/>
              <w:bottom w:val="nil"/>
              <w:right w:val="single" w:sz="8" w:space="0" w:color="auto"/>
            </w:tcBorders>
            <w:shd w:val="clear" w:color="auto" w:fill="auto"/>
            <w:noWrap/>
            <w:vAlign w:val="bottom"/>
            <w:hideMark/>
          </w:tcPr>
          <w:p w14:paraId="356ECAB0"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2221" w:type="dxa"/>
            <w:tcBorders>
              <w:top w:val="nil"/>
              <w:left w:val="nil"/>
              <w:bottom w:val="nil"/>
              <w:right w:val="nil"/>
            </w:tcBorders>
            <w:shd w:val="clear" w:color="auto" w:fill="auto"/>
            <w:noWrap/>
            <w:vAlign w:val="bottom"/>
            <w:hideMark/>
          </w:tcPr>
          <w:p w14:paraId="76628D9D" w14:textId="77777777" w:rsidR="00A806BE" w:rsidRPr="008C2146" w:rsidRDefault="00A806BE" w:rsidP="007F6334">
            <w:pPr>
              <w:rPr>
                <w:rFonts w:ascii="Arial" w:hAnsi="Arial" w:cs="Arial"/>
                <w:color w:val="000000"/>
                <w:sz w:val="20"/>
                <w:szCs w:val="20"/>
              </w:rPr>
            </w:pPr>
          </w:p>
        </w:tc>
        <w:tc>
          <w:tcPr>
            <w:tcW w:w="384" w:type="dxa"/>
            <w:tcBorders>
              <w:top w:val="nil"/>
              <w:left w:val="nil"/>
              <w:bottom w:val="nil"/>
              <w:right w:val="nil"/>
            </w:tcBorders>
            <w:shd w:val="clear" w:color="auto" w:fill="auto"/>
            <w:noWrap/>
            <w:vAlign w:val="bottom"/>
            <w:hideMark/>
          </w:tcPr>
          <w:p w14:paraId="3DDFAB68" w14:textId="77777777" w:rsidR="00A806BE" w:rsidRPr="008C2146" w:rsidRDefault="00A806BE" w:rsidP="007F6334">
            <w:pPr>
              <w:rPr>
                <w:rFonts w:ascii="Arial" w:hAnsi="Arial" w:cs="Arial"/>
                <w:sz w:val="20"/>
                <w:szCs w:val="20"/>
              </w:rPr>
            </w:pPr>
          </w:p>
        </w:tc>
        <w:tc>
          <w:tcPr>
            <w:tcW w:w="1294" w:type="dxa"/>
            <w:tcBorders>
              <w:top w:val="nil"/>
              <w:left w:val="single" w:sz="8" w:space="0" w:color="auto"/>
              <w:bottom w:val="nil"/>
              <w:right w:val="nil"/>
            </w:tcBorders>
            <w:shd w:val="clear" w:color="auto" w:fill="auto"/>
            <w:noWrap/>
            <w:vAlign w:val="bottom"/>
            <w:hideMark/>
          </w:tcPr>
          <w:p w14:paraId="48BF99DC"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478" w:type="dxa"/>
            <w:tcBorders>
              <w:top w:val="nil"/>
              <w:left w:val="nil"/>
              <w:bottom w:val="nil"/>
              <w:right w:val="single" w:sz="8" w:space="0" w:color="auto"/>
            </w:tcBorders>
            <w:shd w:val="clear" w:color="auto" w:fill="auto"/>
            <w:noWrap/>
            <w:vAlign w:val="bottom"/>
            <w:hideMark/>
          </w:tcPr>
          <w:p w14:paraId="797E6808"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954" w:type="dxa"/>
            <w:tcBorders>
              <w:top w:val="nil"/>
              <w:left w:val="nil"/>
              <w:bottom w:val="nil"/>
              <w:right w:val="nil"/>
            </w:tcBorders>
            <w:shd w:val="clear" w:color="auto" w:fill="auto"/>
            <w:noWrap/>
            <w:vAlign w:val="bottom"/>
            <w:hideMark/>
          </w:tcPr>
          <w:p w14:paraId="0169F651"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Oleoyl Leucine</w:t>
            </w:r>
          </w:p>
        </w:tc>
        <w:tc>
          <w:tcPr>
            <w:tcW w:w="782" w:type="dxa"/>
            <w:tcBorders>
              <w:top w:val="nil"/>
              <w:left w:val="nil"/>
              <w:bottom w:val="nil"/>
              <w:right w:val="nil"/>
            </w:tcBorders>
            <w:shd w:val="clear" w:color="auto" w:fill="auto"/>
            <w:noWrap/>
            <w:vAlign w:val="bottom"/>
            <w:hideMark/>
          </w:tcPr>
          <w:p w14:paraId="591B3B32"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666" w:type="dxa"/>
            <w:tcBorders>
              <w:top w:val="nil"/>
              <w:left w:val="single" w:sz="8" w:space="0" w:color="auto"/>
              <w:bottom w:val="nil"/>
              <w:right w:val="nil"/>
            </w:tcBorders>
            <w:shd w:val="clear" w:color="auto" w:fill="auto"/>
            <w:noWrap/>
            <w:vAlign w:val="bottom"/>
            <w:hideMark/>
          </w:tcPr>
          <w:p w14:paraId="04BAC8BB" w14:textId="77777777" w:rsidR="00A806BE" w:rsidRPr="008C2146" w:rsidRDefault="00A806BE" w:rsidP="007F6334">
            <w:pPr>
              <w:rPr>
                <w:rFonts w:ascii="Arial" w:hAnsi="Arial" w:cs="Arial"/>
                <w:color w:val="000000"/>
                <w:sz w:val="20"/>
                <w:szCs w:val="20"/>
              </w:rPr>
            </w:pPr>
            <w:proofErr w:type="gramStart"/>
            <w:r w:rsidRPr="008C2146">
              <w:rPr>
                <w:rFonts w:ascii="Arial" w:hAnsi="Arial" w:cs="Arial"/>
                <w:color w:val="000000"/>
                <w:sz w:val="20"/>
                <w:szCs w:val="20"/>
              </w:rPr>
              <w:t>CE(</w:t>
            </w:r>
            <w:proofErr w:type="gramEnd"/>
            <w:r w:rsidRPr="008C2146">
              <w:rPr>
                <w:rFonts w:ascii="Arial" w:hAnsi="Arial" w:cs="Arial"/>
                <w:color w:val="000000"/>
                <w:sz w:val="20"/>
                <w:szCs w:val="20"/>
              </w:rPr>
              <w:t>20:5)</w:t>
            </w:r>
          </w:p>
        </w:tc>
        <w:tc>
          <w:tcPr>
            <w:tcW w:w="0" w:type="auto"/>
            <w:tcBorders>
              <w:top w:val="nil"/>
              <w:left w:val="nil"/>
              <w:bottom w:val="nil"/>
              <w:right w:val="single" w:sz="8" w:space="0" w:color="auto"/>
            </w:tcBorders>
            <w:shd w:val="clear" w:color="auto" w:fill="auto"/>
            <w:noWrap/>
            <w:vAlign w:val="bottom"/>
            <w:hideMark/>
          </w:tcPr>
          <w:p w14:paraId="0CB36B87"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r>
      <w:tr w:rsidR="008A3965" w:rsidRPr="008C2146" w14:paraId="502AC6B3" w14:textId="77777777" w:rsidTr="008A3965">
        <w:trPr>
          <w:trHeight w:val="220"/>
        </w:trPr>
        <w:tc>
          <w:tcPr>
            <w:tcW w:w="1175" w:type="dxa"/>
            <w:tcBorders>
              <w:top w:val="nil"/>
              <w:left w:val="single" w:sz="8" w:space="0" w:color="auto"/>
              <w:bottom w:val="nil"/>
              <w:right w:val="nil"/>
            </w:tcBorders>
            <w:shd w:val="clear" w:color="auto" w:fill="auto"/>
            <w:noWrap/>
            <w:vAlign w:val="bottom"/>
            <w:hideMark/>
          </w:tcPr>
          <w:p w14:paraId="1F0F648F"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278" w:type="dxa"/>
            <w:tcBorders>
              <w:top w:val="nil"/>
              <w:left w:val="nil"/>
              <w:bottom w:val="nil"/>
              <w:right w:val="single" w:sz="8" w:space="0" w:color="auto"/>
            </w:tcBorders>
            <w:shd w:val="clear" w:color="auto" w:fill="auto"/>
            <w:noWrap/>
            <w:vAlign w:val="bottom"/>
            <w:hideMark/>
          </w:tcPr>
          <w:p w14:paraId="2C917607"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2221" w:type="dxa"/>
            <w:tcBorders>
              <w:top w:val="nil"/>
              <w:left w:val="nil"/>
              <w:bottom w:val="nil"/>
              <w:right w:val="nil"/>
            </w:tcBorders>
            <w:shd w:val="clear" w:color="auto" w:fill="auto"/>
            <w:noWrap/>
            <w:vAlign w:val="bottom"/>
            <w:hideMark/>
          </w:tcPr>
          <w:p w14:paraId="6369A73C" w14:textId="77777777" w:rsidR="00A806BE" w:rsidRPr="008C2146" w:rsidRDefault="00A806BE" w:rsidP="007F6334">
            <w:pPr>
              <w:rPr>
                <w:rFonts w:ascii="Arial" w:hAnsi="Arial" w:cs="Arial"/>
                <w:color w:val="000000"/>
                <w:sz w:val="20"/>
                <w:szCs w:val="20"/>
              </w:rPr>
            </w:pPr>
          </w:p>
        </w:tc>
        <w:tc>
          <w:tcPr>
            <w:tcW w:w="384" w:type="dxa"/>
            <w:tcBorders>
              <w:top w:val="nil"/>
              <w:left w:val="nil"/>
              <w:bottom w:val="nil"/>
              <w:right w:val="nil"/>
            </w:tcBorders>
            <w:shd w:val="clear" w:color="auto" w:fill="auto"/>
            <w:noWrap/>
            <w:vAlign w:val="bottom"/>
            <w:hideMark/>
          </w:tcPr>
          <w:p w14:paraId="67418794" w14:textId="77777777" w:rsidR="00A806BE" w:rsidRPr="008C2146" w:rsidRDefault="00A806BE" w:rsidP="007F6334">
            <w:pPr>
              <w:rPr>
                <w:rFonts w:ascii="Arial" w:hAnsi="Arial" w:cs="Arial"/>
                <w:sz w:val="20"/>
                <w:szCs w:val="20"/>
              </w:rPr>
            </w:pPr>
          </w:p>
        </w:tc>
        <w:tc>
          <w:tcPr>
            <w:tcW w:w="1294" w:type="dxa"/>
            <w:tcBorders>
              <w:top w:val="nil"/>
              <w:left w:val="single" w:sz="8" w:space="0" w:color="auto"/>
              <w:bottom w:val="nil"/>
              <w:right w:val="nil"/>
            </w:tcBorders>
            <w:shd w:val="clear" w:color="auto" w:fill="auto"/>
            <w:noWrap/>
            <w:vAlign w:val="bottom"/>
            <w:hideMark/>
          </w:tcPr>
          <w:p w14:paraId="57FB305A"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478" w:type="dxa"/>
            <w:tcBorders>
              <w:top w:val="nil"/>
              <w:left w:val="nil"/>
              <w:bottom w:val="nil"/>
              <w:right w:val="single" w:sz="8" w:space="0" w:color="auto"/>
            </w:tcBorders>
            <w:shd w:val="clear" w:color="auto" w:fill="auto"/>
            <w:noWrap/>
            <w:vAlign w:val="bottom"/>
            <w:hideMark/>
          </w:tcPr>
          <w:p w14:paraId="5A7AC2A3"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954" w:type="dxa"/>
            <w:tcBorders>
              <w:top w:val="nil"/>
              <w:left w:val="nil"/>
              <w:bottom w:val="nil"/>
              <w:right w:val="nil"/>
            </w:tcBorders>
            <w:shd w:val="clear" w:color="auto" w:fill="auto"/>
            <w:noWrap/>
            <w:vAlign w:val="bottom"/>
            <w:hideMark/>
          </w:tcPr>
          <w:p w14:paraId="3289CE2B"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PC(P-36:4)/PC(O-</w:t>
            </w:r>
            <w:proofErr w:type="gramStart"/>
            <w:r w:rsidRPr="008C2146">
              <w:rPr>
                <w:rFonts w:ascii="Arial" w:hAnsi="Arial" w:cs="Arial"/>
                <w:color w:val="000000"/>
                <w:sz w:val="20"/>
                <w:szCs w:val="20"/>
              </w:rPr>
              <w:t>36:5)_</w:t>
            </w:r>
            <w:proofErr w:type="gramEnd"/>
            <w:r w:rsidRPr="008C2146">
              <w:rPr>
                <w:rFonts w:ascii="Arial" w:hAnsi="Arial" w:cs="Arial"/>
                <w:color w:val="000000"/>
                <w:sz w:val="20"/>
                <w:szCs w:val="20"/>
              </w:rPr>
              <w:t>B</w:t>
            </w:r>
          </w:p>
        </w:tc>
        <w:tc>
          <w:tcPr>
            <w:tcW w:w="782" w:type="dxa"/>
            <w:tcBorders>
              <w:top w:val="nil"/>
              <w:left w:val="nil"/>
              <w:bottom w:val="nil"/>
              <w:right w:val="nil"/>
            </w:tcBorders>
            <w:shd w:val="clear" w:color="auto" w:fill="auto"/>
            <w:noWrap/>
            <w:vAlign w:val="bottom"/>
            <w:hideMark/>
          </w:tcPr>
          <w:p w14:paraId="6BB71120"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666" w:type="dxa"/>
            <w:tcBorders>
              <w:top w:val="nil"/>
              <w:left w:val="single" w:sz="8" w:space="0" w:color="auto"/>
              <w:bottom w:val="nil"/>
              <w:right w:val="nil"/>
            </w:tcBorders>
            <w:shd w:val="clear" w:color="auto" w:fill="auto"/>
            <w:noWrap/>
            <w:vAlign w:val="bottom"/>
            <w:hideMark/>
          </w:tcPr>
          <w:p w14:paraId="6918D9BB"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theophylline</w:t>
            </w:r>
          </w:p>
        </w:tc>
        <w:tc>
          <w:tcPr>
            <w:tcW w:w="0" w:type="auto"/>
            <w:tcBorders>
              <w:top w:val="nil"/>
              <w:left w:val="nil"/>
              <w:bottom w:val="nil"/>
              <w:right w:val="single" w:sz="8" w:space="0" w:color="auto"/>
            </w:tcBorders>
            <w:shd w:val="clear" w:color="auto" w:fill="auto"/>
            <w:noWrap/>
            <w:vAlign w:val="bottom"/>
            <w:hideMark/>
          </w:tcPr>
          <w:p w14:paraId="7965C45B"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r>
      <w:tr w:rsidR="008A3965" w:rsidRPr="008C2146" w14:paraId="604E3AD6" w14:textId="77777777" w:rsidTr="008A3965">
        <w:trPr>
          <w:trHeight w:val="220"/>
        </w:trPr>
        <w:tc>
          <w:tcPr>
            <w:tcW w:w="1175" w:type="dxa"/>
            <w:tcBorders>
              <w:top w:val="nil"/>
              <w:left w:val="single" w:sz="8" w:space="0" w:color="auto"/>
              <w:bottom w:val="nil"/>
              <w:right w:val="nil"/>
            </w:tcBorders>
            <w:shd w:val="clear" w:color="auto" w:fill="auto"/>
            <w:noWrap/>
            <w:vAlign w:val="bottom"/>
            <w:hideMark/>
          </w:tcPr>
          <w:p w14:paraId="1415B3BF"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278" w:type="dxa"/>
            <w:tcBorders>
              <w:top w:val="nil"/>
              <w:left w:val="nil"/>
              <w:bottom w:val="nil"/>
              <w:right w:val="single" w:sz="8" w:space="0" w:color="auto"/>
            </w:tcBorders>
            <w:shd w:val="clear" w:color="auto" w:fill="auto"/>
            <w:noWrap/>
            <w:vAlign w:val="bottom"/>
            <w:hideMark/>
          </w:tcPr>
          <w:p w14:paraId="1F9D5D63"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2221" w:type="dxa"/>
            <w:tcBorders>
              <w:top w:val="nil"/>
              <w:left w:val="nil"/>
              <w:bottom w:val="nil"/>
              <w:right w:val="nil"/>
            </w:tcBorders>
            <w:shd w:val="clear" w:color="auto" w:fill="auto"/>
            <w:noWrap/>
            <w:vAlign w:val="bottom"/>
            <w:hideMark/>
          </w:tcPr>
          <w:p w14:paraId="73145EE0" w14:textId="77777777" w:rsidR="00A806BE" w:rsidRPr="008C2146" w:rsidRDefault="00A806BE" w:rsidP="007F6334">
            <w:pPr>
              <w:rPr>
                <w:rFonts w:ascii="Arial" w:hAnsi="Arial" w:cs="Arial"/>
                <w:color w:val="000000"/>
                <w:sz w:val="20"/>
                <w:szCs w:val="20"/>
              </w:rPr>
            </w:pPr>
          </w:p>
        </w:tc>
        <w:tc>
          <w:tcPr>
            <w:tcW w:w="384" w:type="dxa"/>
            <w:tcBorders>
              <w:top w:val="nil"/>
              <w:left w:val="nil"/>
              <w:bottom w:val="nil"/>
              <w:right w:val="nil"/>
            </w:tcBorders>
            <w:shd w:val="clear" w:color="auto" w:fill="auto"/>
            <w:noWrap/>
            <w:vAlign w:val="bottom"/>
            <w:hideMark/>
          </w:tcPr>
          <w:p w14:paraId="6F88B540" w14:textId="77777777" w:rsidR="00A806BE" w:rsidRPr="008C2146" w:rsidRDefault="00A806BE" w:rsidP="007F6334">
            <w:pPr>
              <w:rPr>
                <w:rFonts w:ascii="Arial" w:hAnsi="Arial" w:cs="Arial"/>
                <w:sz w:val="20"/>
                <w:szCs w:val="20"/>
              </w:rPr>
            </w:pPr>
          </w:p>
        </w:tc>
        <w:tc>
          <w:tcPr>
            <w:tcW w:w="1294" w:type="dxa"/>
            <w:tcBorders>
              <w:top w:val="nil"/>
              <w:left w:val="single" w:sz="8" w:space="0" w:color="auto"/>
              <w:bottom w:val="nil"/>
              <w:right w:val="nil"/>
            </w:tcBorders>
            <w:shd w:val="clear" w:color="auto" w:fill="auto"/>
            <w:noWrap/>
            <w:vAlign w:val="bottom"/>
            <w:hideMark/>
          </w:tcPr>
          <w:p w14:paraId="6A9E5E72"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478" w:type="dxa"/>
            <w:tcBorders>
              <w:top w:val="nil"/>
              <w:left w:val="nil"/>
              <w:bottom w:val="nil"/>
              <w:right w:val="single" w:sz="8" w:space="0" w:color="auto"/>
            </w:tcBorders>
            <w:shd w:val="clear" w:color="auto" w:fill="auto"/>
            <w:noWrap/>
            <w:vAlign w:val="bottom"/>
            <w:hideMark/>
          </w:tcPr>
          <w:p w14:paraId="589A218A"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954" w:type="dxa"/>
            <w:tcBorders>
              <w:top w:val="nil"/>
              <w:left w:val="nil"/>
              <w:bottom w:val="nil"/>
              <w:right w:val="nil"/>
            </w:tcBorders>
            <w:shd w:val="clear" w:color="auto" w:fill="auto"/>
            <w:noWrap/>
            <w:vAlign w:val="bottom"/>
            <w:hideMark/>
          </w:tcPr>
          <w:p w14:paraId="2C059B14" w14:textId="77777777" w:rsidR="00A806BE" w:rsidRPr="008C2146" w:rsidRDefault="00A806BE" w:rsidP="007F6334">
            <w:pPr>
              <w:rPr>
                <w:rFonts w:ascii="Arial" w:hAnsi="Arial" w:cs="Arial"/>
                <w:color w:val="000000"/>
                <w:sz w:val="20"/>
                <w:szCs w:val="20"/>
              </w:rPr>
            </w:pPr>
            <w:proofErr w:type="spellStart"/>
            <w:r w:rsidRPr="008C2146">
              <w:rPr>
                <w:rFonts w:ascii="Arial" w:hAnsi="Arial" w:cs="Arial"/>
                <w:color w:val="000000"/>
                <w:sz w:val="20"/>
                <w:szCs w:val="20"/>
              </w:rPr>
              <w:t>hydrocinnamate</w:t>
            </w:r>
            <w:proofErr w:type="spellEnd"/>
          </w:p>
        </w:tc>
        <w:tc>
          <w:tcPr>
            <w:tcW w:w="782" w:type="dxa"/>
            <w:tcBorders>
              <w:top w:val="nil"/>
              <w:left w:val="nil"/>
              <w:bottom w:val="nil"/>
              <w:right w:val="nil"/>
            </w:tcBorders>
            <w:shd w:val="clear" w:color="auto" w:fill="auto"/>
            <w:noWrap/>
            <w:vAlign w:val="bottom"/>
            <w:hideMark/>
          </w:tcPr>
          <w:p w14:paraId="6E1B0FFA"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666" w:type="dxa"/>
            <w:tcBorders>
              <w:top w:val="nil"/>
              <w:left w:val="single" w:sz="8" w:space="0" w:color="auto"/>
              <w:bottom w:val="nil"/>
              <w:right w:val="nil"/>
            </w:tcBorders>
            <w:shd w:val="clear" w:color="auto" w:fill="auto"/>
            <w:noWrap/>
            <w:vAlign w:val="bottom"/>
            <w:hideMark/>
          </w:tcPr>
          <w:p w14:paraId="1F40CF20" w14:textId="77777777" w:rsidR="00A806BE" w:rsidRPr="008C2146" w:rsidRDefault="00A806BE" w:rsidP="007F6334">
            <w:pPr>
              <w:rPr>
                <w:rFonts w:ascii="Arial" w:hAnsi="Arial" w:cs="Arial"/>
                <w:color w:val="000000"/>
                <w:sz w:val="20"/>
                <w:szCs w:val="20"/>
              </w:rPr>
            </w:pPr>
            <w:proofErr w:type="spellStart"/>
            <w:r w:rsidRPr="008C2146">
              <w:rPr>
                <w:rFonts w:ascii="Arial" w:hAnsi="Arial" w:cs="Arial"/>
                <w:color w:val="000000"/>
                <w:sz w:val="20"/>
                <w:szCs w:val="20"/>
              </w:rPr>
              <w:t>xanthosine</w:t>
            </w:r>
            <w:proofErr w:type="spellEnd"/>
          </w:p>
        </w:tc>
        <w:tc>
          <w:tcPr>
            <w:tcW w:w="0" w:type="auto"/>
            <w:tcBorders>
              <w:top w:val="nil"/>
              <w:left w:val="nil"/>
              <w:bottom w:val="nil"/>
              <w:right w:val="single" w:sz="8" w:space="0" w:color="auto"/>
            </w:tcBorders>
            <w:shd w:val="clear" w:color="auto" w:fill="auto"/>
            <w:noWrap/>
            <w:vAlign w:val="bottom"/>
            <w:hideMark/>
          </w:tcPr>
          <w:p w14:paraId="1456C848"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r>
      <w:tr w:rsidR="008A3965" w:rsidRPr="008C2146" w14:paraId="34CACE8D" w14:textId="77777777" w:rsidTr="008A3965">
        <w:trPr>
          <w:trHeight w:val="220"/>
        </w:trPr>
        <w:tc>
          <w:tcPr>
            <w:tcW w:w="1175" w:type="dxa"/>
            <w:tcBorders>
              <w:top w:val="nil"/>
              <w:left w:val="single" w:sz="8" w:space="0" w:color="auto"/>
              <w:bottom w:val="nil"/>
              <w:right w:val="nil"/>
            </w:tcBorders>
            <w:shd w:val="clear" w:color="auto" w:fill="auto"/>
            <w:noWrap/>
            <w:vAlign w:val="bottom"/>
            <w:hideMark/>
          </w:tcPr>
          <w:p w14:paraId="343404ED"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278" w:type="dxa"/>
            <w:tcBorders>
              <w:top w:val="nil"/>
              <w:left w:val="nil"/>
              <w:bottom w:val="nil"/>
              <w:right w:val="single" w:sz="8" w:space="0" w:color="auto"/>
            </w:tcBorders>
            <w:shd w:val="clear" w:color="auto" w:fill="auto"/>
            <w:noWrap/>
            <w:vAlign w:val="bottom"/>
            <w:hideMark/>
          </w:tcPr>
          <w:p w14:paraId="4AADC220"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2221" w:type="dxa"/>
            <w:tcBorders>
              <w:top w:val="nil"/>
              <w:left w:val="nil"/>
              <w:bottom w:val="nil"/>
              <w:right w:val="nil"/>
            </w:tcBorders>
            <w:shd w:val="clear" w:color="auto" w:fill="auto"/>
            <w:noWrap/>
            <w:vAlign w:val="bottom"/>
            <w:hideMark/>
          </w:tcPr>
          <w:p w14:paraId="06FD3127" w14:textId="77777777" w:rsidR="00A806BE" w:rsidRPr="008C2146" w:rsidRDefault="00A806BE" w:rsidP="007F6334">
            <w:pPr>
              <w:rPr>
                <w:rFonts w:ascii="Arial" w:hAnsi="Arial" w:cs="Arial"/>
                <w:color w:val="000000"/>
                <w:sz w:val="20"/>
                <w:szCs w:val="20"/>
              </w:rPr>
            </w:pPr>
          </w:p>
        </w:tc>
        <w:tc>
          <w:tcPr>
            <w:tcW w:w="384" w:type="dxa"/>
            <w:tcBorders>
              <w:top w:val="nil"/>
              <w:left w:val="nil"/>
              <w:bottom w:val="nil"/>
              <w:right w:val="nil"/>
            </w:tcBorders>
            <w:shd w:val="clear" w:color="auto" w:fill="auto"/>
            <w:noWrap/>
            <w:vAlign w:val="bottom"/>
            <w:hideMark/>
          </w:tcPr>
          <w:p w14:paraId="3A534B62" w14:textId="77777777" w:rsidR="00A806BE" w:rsidRPr="008C2146" w:rsidRDefault="00A806BE" w:rsidP="007F6334">
            <w:pPr>
              <w:rPr>
                <w:rFonts w:ascii="Arial" w:hAnsi="Arial" w:cs="Arial"/>
                <w:sz w:val="20"/>
                <w:szCs w:val="20"/>
              </w:rPr>
            </w:pPr>
          </w:p>
        </w:tc>
        <w:tc>
          <w:tcPr>
            <w:tcW w:w="1294" w:type="dxa"/>
            <w:tcBorders>
              <w:top w:val="nil"/>
              <w:left w:val="single" w:sz="8" w:space="0" w:color="auto"/>
              <w:bottom w:val="nil"/>
              <w:right w:val="nil"/>
            </w:tcBorders>
            <w:shd w:val="clear" w:color="auto" w:fill="auto"/>
            <w:noWrap/>
            <w:vAlign w:val="bottom"/>
            <w:hideMark/>
          </w:tcPr>
          <w:p w14:paraId="287FBA81"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478" w:type="dxa"/>
            <w:tcBorders>
              <w:top w:val="nil"/>
              <w:left w:val="nil"/>
              <w:bottom w:val="nil"/>
              <w:right w:val="single" w:sz="8" w:space="0" w:color="auto"/>
            </w:tcBorders>
            <w:shd w:val="clear" w:color="auto" w:fill="auto"/>
            <w:noWrap/>
            <w:vAlign w:val="bottom"/>
            <w:hideMark/>
          </w:tcPr>
          <w:p w14:paraId="4722C0C7"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954" w:type="dxa"/>
            <w:tcBorders>
              <w:top w:val="nil"/>
              <w:left w:val="nil"/>
              <w:bottom w:val="nil"/>
              <w:right w:val="nil"/>
            </w:tcBorders>
            <w:shd w:val="clear" w:color="auto" w:fill="auto"/>
            <w:noWrap/>
            <w:vAlign w:val="bottom"/>
            <w:hideMark/>
          </w:tcPr>
          <w:p w14:paraId="1B4A6AF0" w14:textId="77777777" w:rsidR="00A806BE" w:rsidRPr="008C2146" w:rsidRDefault="00A806BE" w:rsidP="007F6334">
            <w:pPr>
              <w:rPr>
                <w:rFonts w:ascii="Arial" w:hAnsi="Arial" w:cs="Arial"/>
                <w:color w:val="000000"/>
                <w:sz w:val="20"/>
                <w:szCs w:val="20"/>
              </w:rPr>
            </w:pPr>
            <w:proofErr w:type="gramStart"/>
            <w:r w:rsidRPr="008C2146">
              <w:rPr>
                <w:rFonts w:ascii="Arial" w:hAnsi="Arial" w:cs="Arial"/>
                <w:color w:val="000000"/>
                <w:sz w:val="20"/>
                <w:szCs w:val="20"/>
              </w:rPr>
              <w:t>PC(</w:t>
            </w:r>
            <w:proofErr w:type="gramEnd"/>
            <w:r w:rsidRPr="008C2146">
              <w:rPr>
                <w:rFonts w:ascii="Arial" w:hAnsi="Arial" w:cs="Arial"/>
                <w:color w:val="000000"/>
                <w:sz w:val="20"/>
                <w:szCs w:val="20"/>
              </w:rPr>
              <w:t>34:3)</w:t>
            </w:r>
          </w:p>
        </w:tc>
        <w:tc>
          <w:tcPr>
            <w:tcW w:w="782" w:type="dxa"/>
            <w:tcBorders>
              <w:top w:val="nil"/>
              <w:left w:val="nil"/>
              <w:bottom w:val="nil"/>
              <w:right w:val="nil"/>
            </w:tcBorders>
            <w:shd w:val="clear" w:color="auto" w:fill="auto"/>
            <w:noWrap/>
            <w:vAlign w:val="bottom"/>
            <w:hideMark/>
          </w:tcPr>
          <w:p w14:paraId="10F52819"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666" w:type="dxa"/>
            <w:tcBorders>
              <w:top w:val="nil"/>
              <w:left w:val="single" w:sz="8" w:space="0" w:color="auto"/>
              <w:bottom w:val="nil"/>
              <w:right w:val="nil"/>
            </w:tcBorders>
            <w:shd w:val="clear" w:color="auto" w:fill="auto"/>
            <w:noWrap/>
            <w:vAlign w:val="bottom"/>
            <w:hideMark/>
          </w:tcPr>
          <w:p w14:paraId="280FEF52"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Acetoacetic acid</w:t>
            </w:r>
          </w:p>
        </w:tc>
        <w:tc>
          <w:tcPr>
            <w:tcW w:w="0" w:type="auto"/>
            <w:tcBorders>
              <w:top w:val="nil"/>
              <w:left w:val="nil"/>
              <w:bottom w:val="nil"/>
              <w:right w:val="single" w:sz="8" w:space="0" w:color="auto"/>
            </w:tcBorders>
            <w:shd w:val="clear" w:color="auto" w:fill="auto"/>
            <w:noWrap/>
            <w:vAlign w:val="bottom"/>
            <w:hideMark/>
          </w:tcPr>
          <w:p w14:paraId="065CE506"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r>
      <w:tr w:rsidR="008A3965" w:rsidRPr="008C2146" w14:paraId="370159DF" w14:textId="77777777" w:rsidTr="008A3965">
        <w:trPr>
          <w:trHeight w:val="220"/>
        </w:trPr>
        <w:tc>
          <w:tcPr>
            <w:tcW w:w="1175" w:type="dxa"/>
            <w:tcBorders>
              <w:top w:val="nil"/>
              <w:left w:val="single" w:sz="8" w:space="0" w:color="auto"/>
              <w:bottom w:val="nil"/>
              <w:right w:val="nil"/>
            </w:tcBorders>
            <w:shd w:val="clear" w:color="auto" w:fill="auto"/>
            <w:noWrap/>
            <w:vAlign w:val="bottom"/>
            <w:hideMark/>
          </w:tcPr>
          <w:p w14:paraId="6362D9FA"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278" w:type="dxa"/>
            <w:tcBorders>
              <w:top w:val="nil"/>
              <w:left w:val="nil"/>
              <w:bottom w:val="nil"/>
              <w:right w:val="single" w:sz="8" w:space="0" w:color="auto"/>
            </w:tcBorders>
            <w:shd w:val="clear" w:color="auto" w:fill="auto"/>
            <w:noWrap/>
            <w:vAlign w:val="bottom"/>
            <w:hideMark/>
          </w:tcPr>
          <w:p w14:paraId="62513518"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2221" w:type="dxa"/>
            <w:tcBorders>
              <w:top w:val="nil"/>
              <w:left w:val="nil"/>
              <w:bottom w:val="nil"/>
              <w:right w:val="nil"/>
            </w:tcBorders>
            <w:shd w:val="clear" w:color="auto" w:fill="auto"/>
            <w:noWrap/>
            <w:vAlign w:val="bottom"/>
            <w:hideMark/>
          </w:tcPr>
          <w:p w14:paraId="606EBB6C" w14:textId="77777777" w:rsidR="00A806BE" w:rsidRPr="008C2146" w:rsidRDefault="00A806BE" w:rsidP="007F6334">
            <w:pPr>
              <w:rPr>
                <w:rFonts w:ascii="Arial" w:hAnsi="Arial" w:cs="Arial"/>
                <w:color w:val="000000"/>
                <w:sz w:val="20"/>
                <w:szCs w:val="20"/>
              </w:rPr>
            </w:pPr>
          </w:p>
        </w:tc>
        <w:tc>
          <w:tcPr>
            <w:tcW w:w="384" w:type="dxa"/>
            <w:tcBorders>
              <w:top w:val="nil"/>
              <w:left w:val="nil"/>
              <w:bottom w:val="nil"/>
              <w:right w:val="nil"/>
            </w:tcBorders>
            <w:shd w:val="clear" w:color="auto" w:fill="auto"/>
            <w:noWrap/>
            <w:vAlign w:val="bottom"/>
            <w:hideMark/>
          </w:tcPr>
          <w:p w14:paraId="1319190B" w14:textId="77777777" w:rsidR="00A806BE" w:rsidRPr="008C2146" w:rsidRDefault="00A806BE" w:rsidP="007F6334">
            <w:pPr>
              <w:rPr>
                <w:rFonts w:ascii="Arial" w:hAnsi="Arial" w:cs="Arial"/>
                <w:sz w:val="20"/>
                <w:szCs w:val="20"/>
              </w:rPr>
            </w:pPr>
          </w:p>
        </w:tc>
        <w:tc>
          <w:tcPr>
            <w:tcW w:w="1294" w:type="dxa"/>
            <w:tcBorders>
              <w:top w:val="nil"/>
              <w:left w:val="single" w:sz="8" w:space="0" w:color="auto"/>
              <w:bottom w:val="nil"/>
              <w:right w:val="nil"/>
            </w:tcBorders>
            <w:shd w:val="clear" w:color="auto" w:fill="auto"/>
            <w:noWrap/>
            <w:vAlign w:val="bottom"/>
            <w:hideMark/>
          </w:tcPr>
          <w:p w14:paraId="44E289AC"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478" w:type="dxa"/>
            <w:tcBorders>
              <w:top w:val="nil"/>
              <w:left w:val="nil"/>
              <w:bottom w:val="nil"/>
              <w:right w:val="single" w:sz="8" w:space="0" w:color="auto"/>
            </w:tcBorders>
            <w:shd w:val="clear" w:color="auto" w:fill="auto"/>
            <w:noWrap/>
            <w:vAlign w:val="bottom"/>
            <w:hideMark/>
          </w:tcPr>
          <w:p w14:paraId="41C85AAF"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954" w:type="dxa"/>
            <w:tcBorders>
              <w:top w:val="nil"/>
              <w:left w:val="nil"/>
              <w:bottom w:val="nil"/>
              <w:right w:val="nil"/>
            </w:tcBorders>
            <w:shd w:val="clear" w:color="auto" w:fill="auto"/>
            <w:noWrap/>
            <w:vAlign w:val="bottom"/>
            <w:hideMark/>
          </w:tcPr>
          <w:p w14:paraId="3E4BC530" w14:textId="77777777" w:rsidR="00A806BE" w:rsidRPr="008C2146" w:rsidRDefault="00A806BE" w:rsidP="007F6334">
            <w:pPr>
              <w:rPr>
                <w:rFonts w:ascii="Arial" w:hAnsi="Arial" w:cs="Arial"/>
                <w:color w:val="000000"/>
                <w:sz w:val="20"/>
                <w:szCs w:val="20"/>
              </w:rPr>
            </w:pPr>
            <w:proofErr w:type="spellStart"/>
            <w:r w:rsidRPr="008C2146">
              <w:rPr>
                <w:rFonts w:ascii="Arial" w:hAnsi="Arial" w:cs="Arial"/>
                <w:color w:val="000000"/>
                <w:sz w:val="20"/>
                <w:szCs w:val="20"/>
              </w:rPr>
              <w:t>pseudouridine</w:t>
            </w:r>
            <w:proofErr w:type="spellEnd"/>
          </w:p>
        </w:tc>
        <w:tc>
          <w:tcPr>
            <w:tcW w:w="782" w:type="dxa"/>
            <w:tcBorders>
              <w:top w:val="nil"/>
              <w:left w:val="nil"/>
              <w:bottom w:val="nil"/>
              <w:right w:val="nil"/>
            </w:tcBorders>
            <w:shd w:val="clear" w:color="auto" w:fill="auto"/>
            <w:noWrap/>
            <w:vAlign w:val="bottom"/>
            <w:hideMark/>
          </w:tcPr>
          <w:p w14:paraId="7BD8A590"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666" w:type="dxa"/>
            <w:tcBorders>
              <w:top w:val="nil"/>
              <w:left w:val="single" w:sz="8" w:space="0" w:color="auto"/>
              <w:bottom w:val="nil"/>
              <w:right w:val="nil"/>
            </w:tcBorders>
            <w:shd w:val="clear" w:color="auto" w:fill="auto"/>
            <w:noWrap/>
            <w:vAlign w:val="bottom"/>
            <w:hideMark/>
          </w:tcPr>
          <w:p w14:paraId="4154916E"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0" w:type="auto"/>
            <w:tcBorders>
              <w:top w:val="nil"/>
              <w:left w:val="nil"/>
              <w:bottom w:val="nil"/>
              <w:right w:val="single" w:sz="8" w:space="0" w:color="auto"/>
            </w:tcBorders>
            <w:shd w:val="clear" w:color="auto" w:fill="auto"/>
            <w:noWrap/>
            <w:vAlign w:val="bottom"/>
            <w:hideMark/>
          </w:tcPr>
          <w:p w14:paraId="645BF636"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r>
      <w:tr w:rsidR="008A3965" w:rsidRPr="008C2146" w14:paraId="0D0A7E70" w14:textId="77777777" w:rsidTr="008A3965">
        <w:trPr>
          <w:trHeight w:val="220"/>
        </w:trPr>
        <w:tc>
          <w:tcPr>
            <w:tcW w:w="1175" w:type="dxa"/>
            <w:tcBorders>
              <w:top w:val="nil"/>
              <w:left w:val="single" w:sz="8" w:space="0" w:color="auto"/>
              <w:bottom w:val="nil"/>
              <w:right w:val="nil"/>
            </w:tcBorders>
            <w:shd w:val="clear" w:color="auto" w:fill="auto"/>
            <w:noWrap/>
            <w:vAlign w:val="bottom"/>
            <w:hideMark/>
          </w:tcPr>
          <w:p w14:paraId="49E19B33"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278" w:type="dxa"/>
            <w:tcBorders>
              <w:top w:val="nil"/>
              <w:left w:val="nil"/>
              <w:bottom w:val="nil"/>
              <w:right w:val="single" w:sz="8" w:space="0" w:color="auto"/>
            </w:tcBorders>
            <w:shd w:val="clear" w:color="auto" w:fill="auto"/>
            <w:noWrap/>
            <w:vAlign w:val="bottom"/>
            <w:hideMark/>
          </w:tcPr>
          <w:p w14:paraId="6F0BCF89"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2221" w:type="dxa"/>
            <w:tcBorders>
              <w:top w:val="nil"/>
              <w:left w:val="nil"/>
              <w:bottom w:val="nil"/>
              <w:right w:val="nil"/>
            </w:tcBorders>
            <w:shd w:val="clear" w:color="auto" w:fill="auto"/>
            <w:noWrap/>
            <w:vAlign w:val="bottom"/>
            <w:hideMark/>
          </w:tcPr>
          <w:p w14:paraId="3325BD12" w14:textId="77777777" w:rsidR="00A806BE" w:rsidRPr="008C2146" w:rsidRDefault="00A806BE" w:rsidP="007F6334">
            <w:pPr>
              <w:rPr>
                <w:rFonts w:ascii="Arial" w:hAnsi="Arial" w:cs="Arial"/>
                <w:color w:val="000000"/>
                <w:sz w:val="20"/>
                <w:szCs w:val="20"/>
              </w:rPr>
            </w:pPr>
          </w:p>
        </w:tc>
        <w:tc>
          <w:tcPr>
            <w:tcW w:w="384" w:type="dxa"/>
            <w:tcBorders>
              <w:top w:val="nil"/>
              <w:left w:val="nil"/>
              <w:bottom w:val="nil"/>
              <w:right w:val="nil"/>
            </w:tcBorders>
            <w:shd w:val="clear" w:color="auto" w:fill="auto"/>
            <w:noWrap/>
            <w:vAlign w:val="bottom"/>
            <w:hideMark/>
          </w:tcPr>
          <w:p w14:paraId="49D33095" w14:textId="77777777" w:rsidR="00A806BE" w:rsidRPr="008C2146" w:rsidRDefault="00A806BE" w:rsidP="007F6334">
            <w:pPr>
              <w:rPr>
                <w:rFonts w:ascii="Arial" w:hAnsi="Arial" w:cs="Arial"/>
                <w:sz w:val="20"/>
                <w:szCs w:val="20"/>
              </w:rPr>
            </w:pPr>
          </w:p>
        </w:tc>
        <w:tc>
          <w:tcPr>
            <w:tcW w:w="1294" w:type="dxa"/>
            <w:tcBorders>
              <w:top w:val="nil"/>
              <w:left w:val="single" w:sz="8" w:space="0" w:color="auto"/>
              <w:bottom w:val="nil"/>
              <w:right w:val="nil"/>
            </w:tcBorders>
            <w:shd w:val="clear" w:color="auto" w:fill="auto"/>
            <w:noWrap/>
            <w:vAlign w:val="bottom"/>
            <w:hideMark/>
          </w:tcPr>
          <w:p w14:paraId="45FBA430"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478" w:type="dxa"/>
            <w:tcBorders>
              <w:top w:val="nil"/>
              <w:left w:val="nil"/>
              <w:bottom w:val="nil"/>
              <w:right w:val="single" w:sz="8" w:space="0" w:color="auto"/>
            </w:tcBorders>
            <w:shd w:val="clear" w:color="auto" w:fill="auto"/>
            <w:noWrap/>
            <w:vAlign w:val="bottom"/>
            <w:hideMark/>
          </w:tcPr>
          <w:p w14:paraId="61D69A08"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954" w:type="dxa"/>
            <w:tcBorders>
              <w:top w:val="nil"/>
              <w:left w:val="nil"/>
              <w:bottom w:val="nil"/>
              <w:right w:val="nil"/>
            </w:tcBorders>
            <w:shd w:val="clear" w:color="auto" w:fill="auto"/>
            <w:noWrap/>
            <w:vAlign w:val="bottom"/>
            <w:hideMark/>
          </w:tcPr>
          <w:p w14:paraId="00E00186"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Citrulline</w:t>
            </w:r>
          </w:p>
        </w:tc>
        <w:tc>
          <w:tcPr>
            <w:tcW w:w="782" w:type="dxa"/>
            <w:tcBorders>
              <w:top w:val="nil"/>
              <w:left w:val="nil"/>
              <w:bottom w:val="nil"/>
              <w:right w:val="nil"/>
            </w:tcBorders>
            <w:shd w:val="clear" w:color="auto" w:fill="auto"/>
            <w:noWrap/>
            <w:vAlign w:val="bottom"/>
            <w:hideMark/>
          </w:tcPr>
          <w:p w14:paraId="2CA71246"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666" w:type="dxa"/>
            <w:tcBorders>
              <w:top w:val="nil"/>
              <w:left w:val="single" w:sz="8" w:space="0" w:color="auto"/>
              <w:bottom w:val="nil"/>
              <w:right w:val="nil"/>
            </w:tcBorders>
            <w:shd w:val="clear" w:color="auto" w:fill="auto"/>
            <w:noWrap/>
            <w:vAlign w:val="bottom"/>
            <w:hideMark/>
          </w:tcPr>
          <w:p w14:paraId="2074E1CC"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0" w:type="auto"/>
            <w:tcBorders>
              <w:top w:val="nil"/>
              <w:left w:val="nil"/>
              <w:bottom w:val="nil"/>
              <w:right w:val="single" w:sz="8" w:space="0" w:color="auto"/>
            </w:tcBorders>
            <w:shd w:val="clear" w:color="auto" w:fill="auto"/>
            <w:noWrap/>
            <w:vAlign w:val="bottom"/>
            <w:hideMark/>
          </w:tcPr>
          <w:p w14:paraId="3F071056"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r>
      <w:tr w:rsidR="008A3965" w:rsidRPr="008C2146" w14:paraId="3974505C" w14:textId="77777777" w:rsidTr="008A3965">
        <w:trPr>
          <w:trHeight w:val="220"/>
        </w:trPr>
        <w:tc>
          <w:tcPr>
            <w:tcW w:w="1175" w:type="dxa"/>
            <w:tcBorders>
              <w:top w:val="nil"/>
              <w:left w:val="single" w:sz="8" w:space="0" w:color="auto"/>
              <w:bottom w:val="nil"/>
              <w:right w:val="nil"/>
            </w:tcBorders>
            <w:shd w:val="clear" w:color="auto" w:fill="auto"/>
            <w:noWrap/>
            <w:vAlign w:val="bottom"/>
            <w:hideMark/>
          </w:tcPr>
          <w:p w14:paraId="66A1398B"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278" w:type="dxa"/>
            <w:tcBorders>
              <w:top w:val="nil"/>
              <w:left w:val="nil"/>
              <w:bottom w:val="nil"/>
              <w:right w:val="single" w:sz="8" w:space="0" w:color="auto"/>
            </w:tcBorders>
            <w:shd w:val="clear" w:color="auto" w:fill="auto"/>
            <w:noWrap/>
            <w:vAlign w:val="bottom"/>
            <w:hideMark/>
          </w:tcPr>
          <w:p w14:paraId="522985CD"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2221" w:type="dxa"/>
            <w:tcBorders>
              <w:top w:val="nil"/>
              <w:left w:val="nil"/>
              <w:bottom w:val="nil"/>
              <w:right w:val="nil"/>
            </w:tcBorders>
            <w:shd w:val="clear" w:color="auto" w:fill="auto"/>
            <w:noWrap/>
            <w:vAlign w:val="bottom"/>
            <w:hideMark/>
          </w:tcPr>
          <w:p w14:paraId="1DFEF06D" w14:textId="77777777" w:rsidR="00A806BE" w:rsidRPr="008C2146" w:rsidRDefault="00A806BE" w:rsidP="007F6334">
            <w:pPr>
              <w:rPr>
                <w:rFonts w:ascii="Arial" w:hAnsi="Arial" w:cs="Arial"/>
                <w:color w:val="000000"/>
                <w:sz w:val="20"/>
                <w:szCs w:val="20"/>
              </w:rPr>
            </w:pPr>
          </w:p>
        </w:tc>
        <w:tc>
          <w:tcPr>
            <w:tcW w:w="384" w:type="dxa"/>
            <w:tcBorders>
              <w:top w:val="nil"/>
              <w:left w:val="nil"/>
              <w:bottom w:val="nil"/>
              <w:right w:val="nil"/>
            </w:tcBorders>
            <w:shd w:val="clear" w:color="auto" w:fill="auto"/>
            <w:noWrap/>
            <w:vAlign w:val="bottom"/>
            <w:hideMark/>
          </w:tcPr>
          <w:p w14:paraId="585A4F1A" w14:textId="77777777" w:rsidR="00A806BE" w:rsidRPr="008C2146" w:rsidRDefault="00A806BE" w:rsidP="007F6334">
            <w:pPr>
              <w:rPr>
                <w:rFonts w:ascii="Arial" w:hAnsi="Arial" w:cs="Arial"/>
                <w:sz w:val="20"/>
                <w:szCs w:val="20"/>
              </w:rPr>
            </w:pPr>
          </w:p>
        </w:tc>
        <w:tc>
          <w:tcPr>
            <w:tcW w:w="1294" w:type="dxa"/>
            <w:tcBorders>
              <w:top w:val="nil"/>
              <w:left w:val="single" w:sz="8" w:space="0" w:color="auto"/>
              <w:bottom w:val="nil"/>
              <w:right w:val="nil"/>
            </w:tcBorders>
            <w:shd w:val="clear" w:color="auto" w:fill="auto"/>
            <w:noWrap/>
            <w:vAlign w:val="bottom"/>
            <w:hideMark/>
          </w:tcPr>
          <w:p w14:paraId="1B99798E"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478" w:type="dxa"/>
            <w:tcBorders>
              <w:top w:val="nil"/>
              <w:left w:val="nil"/>
              <w:bottom w:val="nil"/>
              <w:right w:val="single" w:sz="8" w:space="0" w:color="auto"/>
            </w:tcBorders>
            <w:shd w:val="clear" w:color="auto" w:fill="auto"/>
            <w:noWrap/>
            <w:vAlign w:val="bottom"/>
            <w:hideMark/>
          </w:tcPr>
          <w:p w14:paraId="69D8FFA5"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954" w:type="dxa"/>
            <w:tcBorders>
              <w:top w:val="nil"/>
              <w:left w:val="nil"/>
              <w:bottom w:val="nil"/>
              <w:right w:val="nil"/>
            </w:tcBorders>
            <w:shd w:val="clear" w:color="auto" w:fill="auto"/>
            <w:noWrap/>
            <w:vAlign w:val="bottom"/>
            <w:hideMark/>
          </w:tcPr>
          <w:p w14:paraId="44D44C96"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UDP-glucose / -galactose</w:t>
            </w:r>
          </w:p>
        </w:tc>
        <w:tc>
          <w:tcPr>
            <w:tcW w:w="782" w:type="dxa"/>
            <w:tcBorders>
              <w:top w:val="nil"/>
              <w:left w:val="nil"/>
              <w:bottom w:val="nil"/>
              <w:right w:val="nil"/>
            </w:tcBorders>
            <w:shd w:val="clear" w:color="auto" w:fill="auto"/>
            <w:noWrap/>
            <w:vAlign w:val="bottom"/>
            <w:hideMark/>
          </w:tcPr>
          <w:p w14:paraId="1F8AE2B2"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666" w:type="dxa"/>
            <w:tcBorders>
              <w:top w:val="nil"/>
              <w:left w:val="single" w:sz="8" w:space="0" w:color="auto"/>
              <w:bottom w:val="nil"/>
              <w:right w:val="nil"/>
            </w:tcBorders>
            <w:shd w:val="clear" w:color="auto" w:fill="auto"/>
            <w:noWrap/>
            <w:vAlign w:val="bottom"/>
            <w:hideMark/>
          </w:tcPr>
          <w:p w14:paraId="2E279617"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0" w:type="auto"/>
            <w:tcBorders>
              <w:top w:val="nil"/>
              <w:left w:val="nil"/>
              <w:bottom w:val="nil"/>
              <w:right w:val="single" w:sz="8" w:space="0" w:color="auto"/>
            </w:tcBorders>
            <w:shd w:val="clear" w:color="auto" w:fill="auto"/>
            <w:noWrap/>
            <w:vAlign w:val="bottom"/>
            <w:hideMark/>
          </w:tcPr>
          <w:p w14:paraId="3FB5B883"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r>
      <w:tr w:rsidR="008A3965" w:rsidRPr="008C2146" w14:paraId="2144E63E" w14:textId="77777777" w:rsidTr="008A3965">
        <w:trPr>
          <w:trHeight w:val="240"/>
        </w:trPr>
        <w:tc>
          <w:tcPr>
            <w:tcW w:w="1175" w:type="dxa"/>
            <w:tcBorders>
              <w:top w:val="nil"/>
              <w:left w:val="single" w:sz="8" w:space="0" w:color="auto"/>
              <w:bottom w:val="single" w:sz="8" w:space="0" w:color="auto"/>
              <w:right w:val="nil"/>
            </w:tcBorders>
            <w:shd w:val="clear" w:color="auto" w:fill="auto"/>
            <w:noWrap/>
            <w:vAlign w:val="bottom"/>
            <w:hideMark/>
          </w:tcPr>
          <w:p w14:paraId="3E3B99F0"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278" w:type="dxa"/>
            <w:tcBorders>
              <w:top w:val="nil"/>
              <w:left w:val="nil"/>
              <w:bottom w:val="single" w:sz="8" w:space="0" w:color="auto"/>
              <w:right w:val="single" w:sz="8" w:space="0" w:color="auto"/>
            </w:tcBorders>
            <w:shd w:val="clear" w:color="auto" w:fill="auto"/>
            <w:noWrap/>
            <w:vAlign w:val="bottom"/>
            <w:hideMark/>
          </w:tcPr>
          <w:p w14:paraId="0F8D4EBA"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2221" w:type="dxa"/>
            <w:tcBorders>
              <w:top w:val="nil"/>
              <w:left w:val="nil"/>
              <w:bottom w:val="single" w:sz="8" w:space="0" w:color="auto"/>
              <w:right w:val="nil"/>
            </w:tcBorders>
            <w:shd w:val="clear" w:color="auto" w:fill="auto"/>
            <w:noWrap/>
            <w:vAlign w:val="bottom"/>
            <w:hideMark/>
          </w:tcPr>
          <w:p w14:paraId="3B11F470"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384" w:type="dxa"/>
            <w:tcBorders>
              <w:top w:val="nil"/>
              <w:left w:val="nil"/>
              <w:bottom w:val="single" w:sz="8" w:space="0" w:color="auto"/>
              <w:right w:val="nil"/>
            </w:tcBorders>
            <w:shd w:val="clear" w:color="auto" w:fill="auto"/>
            <w:noWrap/>
            <w:vAlign w:val="bottom"/>
            <w:hideMark/>
          </w:tcPr>
          <w:p w14:paraId="3ADB2F60"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294" w:type="dxa"/>
            <w:tcBorders>
              <w:top w:val="nil"/>
              <w:left w:val="single" w:sz="8" w:space="0" w:color="auto"/>
              <w:bottom w:val="single" w:sz="8" w:space="0" w:color="auto"/>
              <w:right w:val="nil"/>
            </w:tcBorders>
            <w:shd w:val="clear" w:color="auto" w:fill="auto"/>
            <w:noWrap/>
            <w:vAlign w:val="bottom"/>
            <w:hideMark/>
          </w:tcPr>
          <w:p w14:paraId="05B542AE"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478" w:type="dxa"/>
            <w:tcBorders>
              <w:top w:val="nil"/>
              <w:left w:val="nil"/>
              <w:bottom w:val="single" w:sz="8" w:space="0" w:color="auto"/>
              <w:right w:val="single" w:sz="8" w:space="0" w:color="auto"/>
            </w:tcBorders>
            <w:shd w:val="clear" w:color="auto" w:fill="auto"/>
            <w:noWrap/>
            <w:vAlign w:val="bottom"/>
            <w:hideMark/>
          </w:tcPr>
          <w:p w14:paraId="15CBC7A8"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1954" w:type="dxa"/>
            <w:tcBorders>
              <w:top w:val="nil"/>
              <w:left w:val="nil"/>
              <w:bottom w:val="single" w:sz="8" w:space="0" w:color="auto"/>
              <w:right w:val="nil"/>
            </w:tcBorders>
            <w:shd w:val="clear" w:color="auto" w:fill="auto"/>
            <w:noWrap/>
            <w:vAlign w:val="bottom"/>
            <w:hideMark/>
          </w:tcPr>
          <w:p w14:paraId="45B74595" w14:textId="77777777" w:rsidR="00A806BE" w:rsidRPr="008C2146" w:rsidRDefault="00A806BE" w:rsidP="007F6334">
            <w:pPr>
              <w:rPr>
                <w:rFonts w:ascii="Arial" w:hAnsi="Arial" w:cs="Arial"/>
                <w:color w:val="000000"/>
                <w:sz w:val="20"/>
                <w:szCs w:val="20"/>
              </w:rPr>
            </w:pPr>
            <w:proofErr w:type="gramStart"/>
            <w:r w:rsidRPr="008C2146">
              <w:rPr>
                <w:rFonts w:ascii="Arial" w:hAnsi="Arial" w:cs="Arial"/>
                <w:color w:val="000000"/>
                <w:sz w:val="20"/>
                <w:szCs w:val="20"/>
              </w:rPr>
              <w:t>PC(</w:t>
            </w:r>
            <w:proofErr w:type="gramEnd"/>
            <w:r w:rsidRPr="008C2146">
              <w:rPr>
                <w:rFonts w:ascii="Arial" w:hAnsi="Arial" w:cs="Arial"/>
                <w:color w:val="000000"/>
                <w:sz w:val="20"/>
                <w:szCs w:val="20"/>
              </w:rPr>
              <w:t>38:3)</w:t>
            </w:r>
          </w:p>
        </w:tc>
        <w:tc>
          <w:tcPr>
            <w:tcW w:w="782" w:type="dxa"/>
            <w:tcBorders>
              <w:top w:val="nil"/>
              <w:left w:val="nil"/>
              <w:bottom w:val="single" w:sz="8" w:space="0" w:color="auto"/>
              <w:right w:val="nil"/>
            </w:tcBorders>
            <w:shd w:val="clear" w:color="auto" w:fill="auto"/>
            <w:noWrap/>
            <w:vAlign w:val="bottom"/>
            <w:hideMark/>
          </w:tcPr>
          <w:p w14:paraId="22F53EE5"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w:t>
            </w:r>
          </w:p>
        </w:tc>
        <w:tc>
          <w:tcPr>
            <w:tcW w:w="1666" w:type="dxa"/>
            <w:tcBorders>
              <w:top w:val="nil"/>
              <w:left w:val="single" w:sz="8" w:space="0" w:color="auto"/>
              <w:bottom w:val="single" w:sz="8" w:space="0" w:color="auto"/>
              <w:right w:val="nil"/>
            </w:tcBorders>
            <w:shd w:val="clear" w:color="auto" w:fill="auto"/>
            <w:noWrap/>
            <w:vAlign w:val="bottom"/>
            <w:hideMark/>
          </w:tcPr>
          <w:p w14:paraId="357AA1E5"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c>
          <w:tcPr>
            <w:tcW w:w="0" w:type="auto"/>
            <w:tcBorders>
              <w:top w:val="nil"/>
              <w:left w:val="nil"/>
              <w:bottom w:val="single" w:sz="8" w:space="0" w:color="auto"/>
              <w:right w:val="single" w:sz="8" w:space="0" w:color="auto"/>
            </w:tcBorders>
            <w:shd w:val="clear" w:color="auto" w:fill="auto"/>
            <w:noWrap/>
            <w:vAlign w:val="bottom"/>
            <w:hideMark/>
          </w:tcPr>
          <w:p w14:paraId="3CA1ABB4" w14:textId="77777777" w:rsidR="00A806BE" w:rsidRPr="008C2146" w:rsidRDefault="00A806BE" w:rsidP="007F6334">
            <w:pPr>
              <w:rPr>
                <w:rFonts w:ascii="Arial" w:hAnsi="Arial" w:cs="Arial"/>
                <w:color w:val="000000"/>
                <w:sz w:val="20"/>
                <w:szCs w:val="20"/>
              </w:rPr>
            </w:pPr>
            <w:r w:rsidRPr="008C2146">
              <w:rPr>
                <w:rFonts w:ascii="Arial" w:hAnsi="Arial" w:cs="Arial"/>
                <w:color w:val="000000"/>
                <w:sz w:val="20"/>
                <w:szCs w:val="20"/>
              </w:rPr>
              <w:t> </w:t>
            </w:r>
          </w:p>
        </w:tc>
      </w:tr>
    </w:tbl>
    <w:p w14:paraId="177FE239" w14:textId="77777777" w:rsidR="00A806BE" w:rsidRDefault="00A806BE" w:rsidP="009576C1">
      <w:pPr>
        <w:spacing w:after="120"/>
        <w:rPr>
          <w:rFonts w:ascii="Arial" w:hAnsi="Arial" w:cs="Arial"/>
          <w:b/>
          <w:bCs/>
        </w:rPr>
      </w:pPr>
    </w:p>
    <w:p w14:paraId="50F202FE" w14:textId="70D553CD" w:rsidR="00A806BE" w:rsidRDefault="00A806BE" w:rsidP="009576C1">
      <w:pPr>
        <w:spacing w:after="120"/>
        <w:rPr>
          <w:rFonts w:ascii="Arial" w:hAnsi="Arial" w:cs="Arial"/>
          <w:b/>
          <w:bCs/>
        </w:rPr>
      </w:pPr>
    </w:p>
    <w:p w14:paraId="738E61E0" w14:textId="77777777" w:rsidR="008A3965" w:rsidRDefault="008A3965" w:rsidP="009576C1">
      <w:pPr>
        <w:spacing w:after="120"/>
        <w:rPr>
          <w:rFonts w:ascii="Arial" w:hAnsi="Arial" w:cs="Arial"/>
          <w:b/>
          <w:bCs/>
        </w:rPr>
        <w:sectPr w:rsidR="008A3965" w:rsidSect="008A3965">
          <w:pgSz w:w="15840" w:h="12240" w:orient="landscape"/>
          <w:pgMar w:top="1440" w:right="1440" w:bottom="1440" w:left="1440" w:header="720" w:footer="720" w:gutter="0"/>
          <w:cols w:space="720"/>
          <w:docGrid w:linePitch="360"/>
        </w:sectPr>
      </w:pPr>
    </w:p>
    <w:p w14:paraId="10862E89" w14:textId="159B5596" w:rsidR="009576C1" w:rsidRPr="00CE03DA" w:rsidRDefault="00F10C6B" w:rsidP="009576C1">
      <w:pPr>
        <w:spacing w:after="120"/>
        <w:rPr>
          <w:rFonts w:ascii="Arial" w:hAnsi="Arial" w:cs="Arial"/>
          <w:b/>
          <w:bCs/>
        </w:rPr>
      </w:pPr>
      <w:r w:rsidRPr="00CE03DA">
        <w:rPr>
          <w:rFonts w:ascii="Arial" w:hAnsi="Arial" w:cs="Arial"/>
          <w:b/>
          <w:bCs/>
        </w:rPr>
        <w:lastRenderedPageBreak/>
        <w:t>e</w:t>
      </w:r>
      <w:r w:rsidR="009576C1" w:rsidRPr="00CE03DA">
        <w:rPr>
          <w:rFonts w:ascii="Arial" w:hAnsi="Arial" w:cs="Arial"/>
          <w:b/>
          <w:bCs/>
        </w:rPr>
        <w:t>Table1</w:t>
      </w:r>
      <w:r w:rsidR="00834281">
        <w:rPr>
          <w:rFonts w:ascii="Arial" w:hAnsi="Arial" w:cs="Arial"/>
          <w:b/>
          <w:bCs/>
        </w:rPr>
        <w:t>1</w:t>
      </w:r>
    </w:p>
    <w:p w14:paraId="06B3F479" w14:textId="40B669FF" w:rsidR="009576C1" w:rsidRPr="008C2146" w:rsidRDefault="009576C1" w:rsidP="009576C1">
      <w:pPr>
        <w:spacing w:after="120"/>
        <w:rPr>
          <w:rFonts w:ascii="Arial" w:hAnsi="Arial" w:cs="Arial"/>
          <w:i/>
          <w:iCs/>
          <w:sz w:val="20"/>
          <w:szCs w:val="20"/>
        </w:rPr>
      </w:pPr>
      <w:r w:rsidRPr="008C2146">
        <w:rPr>
          <w:rFonts w:ascii="Arial" w:hAnsi="Arial" w:cs="Arial"/>
          <w:sz w:val="20"/>
          <w:szCs w:val="20"/>
        </w:rPr>
        <w:t>See attached excel file. SNPs associated with membership of the “most-severe” endotype 2</w:t>
      </w:r>
    </w:p>
    <w:p w14:paraId="01E72973" w14:textId="1C2DC62B" w:rsidR="00A9612C" w:rsidRPr="008C2146" w:rsidRDefault="00A9612C" w:rsidP="0016426E">
      <w:pPr>
        <w:spacing w:after="120"/>
        <w:rPr>
          <w:rFonts w:ascii="Arial" w:hAnsi="Arial" w:cs="Arial"/>
          <w:bCs/>
          <w:i/>
          <w:iCs/>
          <w:sz w:val="20"/>
          <w:szCs w:val="20"/>
        </w:rPr>
      </w:pPr>
    </w:p>
    <w:p w14:paraId="2A451CE4" w14:textId="387225BA" w:rsidR="00A9612C" w:rsidRPr="008C2146" w:rsidRDefault="00A9612C" w:rsidP="0016426E">
      <w:pPr>
        <w:spacing w:after="120"/>
        <w:rPr>
          <w:rFonts w:ascii="Arial" w:hAnsi="Arial" w:cs="Arial"/>
          <w:bCs/>
          <w:i/>
          <w:iCs/>
          <w:sz w:val="20"/>
          <w:szCs w:val="20"/>
        </w:rPr>
      </w:pPr>
    </w:p>
    <w:p w14:paraId="0E1E34AE" w14:textId="37D79E19" w:rsidR="00A9612C" w:rsidRPr="008C2146" w:rsidRDefault="00A9612C" w:rsidP="0016426E">
      <w:pPr>
        <w:spacing w:after="120"/>
        <w:rPr>
          <w:rFonts w:ascii="Arial" w:hAnsi="Arial" w:cs="Arial"/>
          <w:bCs/>
          <w:i/>
          <w:iCs/>
          <w:sz w:val="20"/>
          <w:szCs w:val="20"/>
        </w:rPr>
      </w:pPr>
    </w:p>
    <w:p w14:paraId="65D90956" w14:textId="5248036E" w:rsidR="00A9612C" w:rsidRPr="008C2146" w:rsidRDefault="00A9612C" w:rsidP="0016426E">
      <w:pPr>
        <w:spacing w:after="120"/>
        <w:rPr>
          <w:rFonts w:ascii="Arial" w:hAnsi="Arial" w:cs="Arial"/>
          <w:bCs/>
          <w:i/>
          <w:iCs/>
          <w:sz w:val="20"/>
          <w:szCs w:val="20"/>
        </w:rPr>
      </w:pPr>
    </w:p>
    <w:p w14:paraId="2FB86EF9" w14:textId="51862265" w:rsidR="00A9612C" w:rsidRPr="008C2146" w:rsidRDefault="00A9612C" w:rsidP="0016426E">
      <w:pPr>
        <w:spacing w:after="120"/>
        <w:rPr>
          <w:rFonts w:ascii="Arial" w:hAnsi="Arial" w:cs="Arial"/>
          <w:bCs/>
          <w:i/>
          <w:iCs/>
          <w:sz w:val="20"/>
          <w:szCs w:val="20"/>
        </w:rPr>
      </w:pPr>
    </w:p>
    <w:p w14:paraId="21E251AA" w14:textId="0263997D" w:rsidR="00A9612C" w:rsidRPr="008C2146" w:rsidRDefault="00A9612C" w:rsidP="0016426E">
      <w:pPr>
        <w:spacing w:after="120"/>
        <w:rPr>
          <w:rFonts w:ascii="Arial" w:hAnsi="Arial" w:cs="Arial"/>
          <w:bCs/>
          <w:i/>
          <w:iCs/>
          <w:sz w:val="20"/>
          <w:szCs w:val="20"/>
        </w:rPr>
      </w:pPr>
    </w:p>
    <w:p w14:paraId="420402C3" w14:textId="2EEACF15" w:rsidR="00A9612C" w:rsidRPr="008C2146" w:rsidRDefault="00A9612C" w:rsidP="0016426E">
      <w:pPr>
        <w:spacing w:after="120"/>
        <w:rPr>
          <w:rFonts w:ascii="Arial" w:hAnsi="Arial" w:cs="Arial"/>
          <w:bCs/>
          <w:i/>
          <w:iCs/>
          <w:sz w:val="20"/>
          <w:szCs w:val="20"/>
        </w:rPr>
      </w:pPr>
    </w:p>
    <w:p w14:paraId="011713C0" w14:textId="6D5D6C49" w:rsidR="00A9612C" w:rsidRPr="008C2146" w:rsidRDefault="00A9612C" w:rsidP="0016426E">
      <w:pPr>
        <w:spacing w:after="120"/>
        <w:rPr>
          <w:rFonts w:ascii="Arial" w:hAnsi="Arial" w:cs="Arial"/>
          <w:bCs/>
          <w:i/>
          <w:iCs/>
          <w:sz w:val="20"/>
          <w:szCs w:val="20"/>
        </w:rPr>
      </w:pPr>
    </w:p>
    <w:p w14:paraId="34102DEC" w14:textId="6BBE906C" w:rsidR="00A9612C" w:rsidRPr="008C2146" w:rsidRDefault="00A9612C" w:rsidP="0016426E">
      <w:pPr>
        <w:spacing w:after="120"/>
        <w:rPr>
          <w:rFonts w:ascii="Arial" w:hAnsi="Arial" w:cs="Arial"/>
          <w:bCs/>
          <w:i/>
          <w:iCs/>
          <w:sz w:val="20"/>
          <w:szCs w:val="20"/>
        </w:rPr>
      </w:pPr>
    </w:p>
    <w:p w14:paraId="08B76956" w14:textId="7F50C382" w:rsidR="00A9612C" w:rsidRPr="008C2146" w:rsidRDefault="00A9612C" w:rsidP="0016426E">
      <w:pPr>
        <w:spacing w:after="120"/>
        <w:rPr>
          <w:rFonts w:ascii="Arial" w:hAnsi="Arial" w:cs="Arial"/>
          <w:bCs/>
          <w:i/>
          <w:iCs/>
          <w:sz w:val="20"/>
          <w:szCs w:val="20"/>
        </w:rPr>
      </w:pPr>
    </w:p>
    <w:p w14:paraId="58694611" w14:textId="10E41624" w:rsidR="00A9612C" w:rsidRPr="008C2146" w:rsidRDefault="00A9612C" w:rsidP="0016426E">
      <w:pPr>
        <w:spacing w:after="120"/>
        <w:rPr>
          <w:rFonts w:ascii="Arial" w:hAnsi="Arial" w:cs="Arial"/>
          <w:bCs/>
          <w:i/>
          <w:iCs/>
          <w:sz w:val="20"/>
          <w:szCs w:val="20"/>
        </w:rPr>
      </w:pPr>
    </w:p>
    <w:p w14:paraId="193220F9" w14:textId="3327A548" w:rsidR="00C03461" w:rsidRPr="008C2146" w:rsidRDefault="00C03461" w:rsidP="0016426E">
      <w:pPr>
        <w:spacing w:after="120"/>
        <w:rPr>
          <w:rFonts w:ascii="Arial" w:hAnsi="Arial" w:cs="Arial"/>
          <w:bCs/>
          <w:i/>
          <w:iCs/>
          <w:sz w:val="20"/>
          <w:szCs w:val="20"/>
        </w:rPr>
      </w:pPr>
    </w:p>
    <w:p w14:paraId="12FC972C" w14:textId="7F40288E" w:rsidR="00C03461" w:rsidRPr="008C2146" w:rsidRDefault="00C03461" w:rsidP="0016426E">
      <w:pPr>
        <w:spacing w:after="120"/>
        <w:rPr>
          <w:rFonts w:ascii="Arial" w:hAnsi="Arial" w:cs="Arial"/>
          <w:bCs/>
          <w:i/>
          <w:iCs/>
          <w:sz w:val="20"/>
          <w:szCs w:val="20"/>
        </w:rPr>
      </w:pPr>
    </w:p>
    <w:p w14:paraId="5B60CAEB" w14:textId="2B55729D" w:rsidR="00C03461" w:rsidRPr="008C2146" w:rsidRDefault="00C03461" w:rsidP="0016426E">
      <w:pPr>
        <w:spacing w:after="120"/>
        <w:rPr>
          <w:rFonts w:ascii="Arial" w:hAnsi="Arial" w:cs="Arial"/>
          <w:bCs/>
          <w:i/>
          <w:iCs/>
          <w:sz w:val="20"/>
          <w:szCs w:val="20"/>
        </w:rPr>
      </w:pPr>
    </w:p>
    <w:p w14:paraId="081AB154" w14:textId="77777777" w:rsidR="00C03461" w:rsidRPr="008C2146" w:rsidRDefault="00C03461" w:rsidP="0016426E">
      <w:pPr>
        <w:spacing w:after="120"/>
        <w:rPr>
          <w:rFonts w:ascii="Arial" w:hAnsi="Arial" w:cs="Arial"/>
          <w:bCs/>
          <w:i/>
          <w:iCs/>
          <w:sz w:val="20"/>
          <w:szCs w:val="20"/>
        </w:rPr>
      </w:pPr>
    </w:p>
    <w:p w14:paraId="1516FB07" w14:textId="2DA8EA13" w:rsidR="00A9612C" w:rsidRPr="008C2146" w:rsidRDefault="00A9612C" w:rsidP="0016426E">
      <w:pPr>
        <w:spacing w:after="120"/>
        <w:rPr>
          <w:rFonts w:ascii="Arial" w:hAnsi="Arial" w:cs="Arial"/>
          <w:bCs/>
          <w:i/>
          <w:iCs/>
          <w:sz w:val="20"/>
          <w:szCs w:val="20"/>
        </w:rPr>
      </w:pPr>
    </w:p>
    <w:p w14:paraId="4428AD06" w14:textId="67829C04" w:rsidR="00A9612C" w:rsidRPr="008C2146" w:rsidRDefault="00A9612C" w:rsidP="0016426E">
      <w:pPr>
        <w:spacing w:after="120"/>
        <w:rPr>
          <w:rFonts w:ascii="Arial" w:hAnsi="Arial" w:cs="Arial"/>
          <w:bCs/>
          <w:i/>
          <w:iCs/>
          <w:sz w:val="20"/>
          <w:szCs w:val="20"/>
        </w:rPr>
      </w:pPr>
    </w:p>
    <w:p w14:paraId="18A82151" w14:textId="5CC8364B" w:rsidR="00A9612C" w:rsidRPr="008C2146" w:rsidRDefault="00A9612C" w:rsidP="0016426E">
      <w:pPr>
        <w:spacing w:after="120"/>
        <w:rPr>
          <w:rFonts w:ascii="Arial" w:hAnsi="Arial" w:cs="Arial"/>
          <w:bCs/>
          <w:i/>
          <w:iCs/>
          <w:sz w:val="20"/>
          <w:szCs w:val="20"/>
        </w:rPr>
      </w:pPr>
    </w:p>
    <w:p w14:paraId="07D7D455" w14:textId="7DF988BB" w:rsidR="00D46670" w:rsidRPr="008C2146" w:rsidRDefault="00D46670" w:rsidP="0016426E">
      <w:pPr>
        <w:spacing w:after="120"/>
        <w:rPr>
          <w:rFonts w:ascii="Arial" w:hAnsi="Arial" w:cs="Arial"/>
          <w:bCs/>
          <w:i/>
          <w:iCs/>
          <w:sz w:val="20"/>
          <w:szCs w:val="20"/>
        </w:rPr>
      </w:pPr>
    </w:p>
    <w:p w14:paraId="68FF758D" w14:textId="2B4D99BC" w:rsidR="00D46670" w:rsidRPr="008C2146" w:rsidRDefault="00D46670" w:rsidP="0016426E">
      <w:pPr>
        <w:spacing w:after="120"/>
        <w:rPr>
          <w:rFonts w:ascii="Arial" w:hAnsi="Arial" w:cs="Arial"/>
          <w:bCs/>
          <w:i/>
          <w:iCs/>
          <w:sz w:val="20"/>
          <w:szCs w:val="20"/>
        </w:rPr>
      </w:pPr>
    </w:p>
    <w:p w14:paraId="5B0F9045" w14:textId="7F1E9223" w:rsidR="00D46670" w:rsidRPr="008C2146" w:rsidRDefault="00D46670" w:rsidP="0016426E">
      <w:pPr>
        <w:spacing w:after="120"/>
        <w:rPr>
          <w:rFonts w:ascii="Arial" w:hAnsi="Arial" w:cs="Arial"/>
          <w:bCs/>
          <w:i/>
          <w:iCs/>
          <w:sz w:val="20"/>
          <w:szCs w:val="20"/>
        </w:rPr>
      </w:pPr>
    </w:p>
    <w:p w14:paraId="52D93835" w14:textId="724E2DE1" w:rsidR="00D46670" w:rsidRPr="008C2146" w:rsidRDefault="00D46670" w:rsidP="0016426E">
      <w:pPr>
        <w:spacing w:after="120"/>
        <w:rPr>
          <w:rFonts w:ascii="Arial" w:hAnsi="Arial" w:cs="Arial"/>
          <w:bCs/>
          <w:i/>
          <w:iCs/>
          <w:sz w:val="20"/>
          <w:szCs w:val="20"/>
        </w:rPr>
      </w:pPr>
    </w:p>
    <w:p w14:paraId="3C430EC5" w14:textId="739A631F" w:rsidR="00D46670" w:rsidRPr="008C2146" w:rsidRDefault="00D46670" w:rsidP="0016426E">
      <w:pPr>
        <w:spacing w:after="120"/>
        <w:rPr>
          <w:rFonts w:ascii="Arial" w:hAnsi="Arial" w:cs="Arial"/>
          <w:bCs/>
          <w:i/>
          <w:iCs/>
          <w:sz w:val="20"/>
          <w:szCs w:val="20"/>
        </w:rPr>
      </w:pPr>
    </w:p>
    <w:p w14:paraId="04D98803" w14:textId="2843965C" w:rsidR="00D46670" w:rsidRPr="008C2146" w:rsidRDefault="00D46670" w:rsidP="0016426E">
      <w:pPr>
        <w:spacing w:after="120"/>
        <w:rPr>
          <w:rFonts w:ascii="Arial" w:hAnsi="Arial" w:cs="Arial"/>
          <w:bCs/>
          <w:i/>
          <w:iCs/>
          <w:sz w:val="20"/>
          <w:szCs w:val="20"/>
        </w:rPr>
      </w:pPr>
    </w:p>
    <w:p w14:paraId="43EC14E6" w14:textId="52EA8E5A" w:rsidR="00D46670" w:rsidRPr="008C2146" w:rsidRDefault="00D46670" w:rsidP="0016426E">
      <w:pPr>
        <w:spacing w:after="120"/>
        <w:rPr>
          <w:rFonts w:ascii="Arial" w:hAnsi="Arial" w:cs="Arial"/>
          <w:bCs/>
          <w:i/>
          <w:iCs/>
          <w:sz w:val="20"/>
          <w:szCs w:val="20"/>
        </w:rPr>
      </w:pPr>
    </w:p>
    <w:p w14:paraId="0B63E186" w14:textId="11CF8875" w:rsidR="00D46670" w:rsidRPr="008C2146" w:rsidRDefault="00D46670" w:rsidP="0016426E">
      <w:pPr>
        <w:spacing w:after="120"/>
        <w:rPr>
          <w:rFonts w:ascii="Arial" w:hAnsi="Arial" w:cs="Arial"/>
          <w:bCs/>
          <w:i/>
          <w:iCs/>
          <w:sz w:val="20"/>
          <w:szCs w:val="20"/>
        </w:rPr>
      </w:pPr>
    </w:p>
    <w:p w14:paraId="61B29B83" w14:textId="1C04D479" w:rsidR="00D46670" w:rsidRPr="008C2146" w:rsidRDefault="00D46670" w:rsidP="0016426E">
      <w:pPr>
        <w:spacing w:after="120"/>
        <w:rPr>
          <w:rFonts w:ascii="Arial" w:hAnsi="Arial" w:cs="Arial"/>
          <w:bCs/>
          <w:i/>
          <w:iCs/>
          <w:sz w:val="20"/>
          <w:szCs w:val="20"/>
        </w:rPr>
      </w:pPr>
    </w:p>
    <w:p w14:paraId="0057DE4F" w14:textId="45F82097" w:rsidR="00D46670" w:rsidRPr="008C2146" w:rsidRDefault="00D46670" w:rsidP="0016426E">
      <w:pPr>
        <w:spacing w:after="120"/>
        <w:rPr>
          <w:rFonts w:ascii="Arial" w:hAnsi="Arial" w:cs="Arial"/>
          <w:bCs/>
          <w:i/>
          <w:iCs/>
          <w:sz w:val="20"/>
          <w:szCs w:val="20"/>
        </w:rPr>
      </w:pPr>
    </w:p>
    <w:p w14:paraId="5B071AEB" w14:textId="41F4AC2C" w:rsidR="00D46670" w:rsidRDefault="00D46670" w:rsidP="0016426E">
      <w:pPr>
        <w:spacing w:after="120"/>
        <w:rPr>
          <w:rFonts w:ascii="Arial" w:hAnsi="Arial" w:cs="Arial"/>
          <w:bCs/>
          <w:i/>
          <w:iCs/>
          <w:sz w:val="20"/>
          <w:szCs w:val="20"/>
        </w:rPr>
      </w:pPr>
    </w:p>
    <w:p w14:paraId="627DEA73" w14:textId="13982F26" w:rsidR="00E962EA" w:rsidRDefault="00E962EA" w:rsidP="0016426E">
      <w:pPr>
        <w:spacing w:after="120"/>
        <w:rPr>
          <w:rFonts w:ascii="Arial" w:hAnsi="Arial" w:cs="Arial"/>
          <w:bCs/>
          <w:i/>
          <w:iCs/>
          <w:sz w:val="20"/>
          <w:szCs w:val="20"/>
        </w:rPr>
      </w:pPr>
    </w:p>
    <w:p w14:paraId="50557176" w14:textId="78EE9F98" w:rsidR="00E962EA" w:rsidRDefault="00E962EA" w:rsidP="0016426E">
      <w:pPr>
        <w:spacing w:after="120"/>
        <w:rPr>
          <w:rFonts w:ascii="Arial" w:hAnsi="Arial" w:cs="Arial"/>
          <w:bCs/>
          <w:i/>
          <w:iCs/>
          <w:sz w:val="20"/>
          <w:szCs w:val="20"/>
        </w:rPr>
      </w:pPr>
    </w:p>
    <w:p w14:paraId="756D815A" w14:textId="77777777" w:rsidR="00E962EA" w:rsidRPr="008C2146" w:rsidRDefault="00E962EA" w:rsidP="0016426E">
      <w:pPr>
        <w:spacing w:after="120"/>
        <w:rPr>
          <w:rFonts w:ascii="Arial" w:hAnsi="Arial" w:cs="Arial"/>
          <w:bCs/>
          <w:i/>
          <w:iCs/>
          <w:sz w:val="20"/>
          <w:szCs w:val="20"/>
        </w:rPr>
      </w:pPr>
    </w:p>
    <w:p w14:paraId="3EE71179" w14:textId="77777777" w:rsidR="00D46670" w:rsidRPr="008C2146" w:rsidRDefault="00D46670" w:rsidP="0016426E">
      <w:pPr>
        <w:spacing w:after="120"/>
        <w:rPr>
          <w:rFonts w:ascii="Arial" w:hAnsi="Arial" w:cs="Arial"/>
          <w:bCs/>
          <w:i/>
          <w:iCs/>
          <w:sz w:val="20"/>
          <w:szCs w:val="20"/>
        </w:rPr>
      </w:pPr>
    </w:p>
    <w:p w14:paraId="4251A8CF" w14:textId="334B181E" w:rsidR="00A9612C" w:rsidRPr="008C2146" w:rsidRDefault="00A9612C" w:rsidP="0016426E">
      <w:pPr>
        <w:spacing w:after="120"/>
        <w:rPr>
          <w:rFonts w:ascii="Arial" w:hAnsi="Arial" w:cs="Arial"/>
          <w:bCs/>
          <w:i/>
          <w:iCs/>
          <w:sz w:val="20"/>
          <w:szCs w:val="20"/>
        </w:rPr>
      </w:pPr>
    </w:p>
    <w:p w14:paraId="371E1424" w14:textId="2847757F" w:rsidR="00910D2A" w:rsidRPr="00CE03DA" w:rsidRDefault="00F10C6B" w:rsidP="0016426E">
      <w:pPr>
        <w:spacing w:after="120"/>
        <w:rPr>
          <w:rFonts w:ascii="Arial" w:hAnsi="Arial" w:cs="Arial"/>
          <w:b/>
        </w:rPr>
      </w:pPr>
      <w:r w:rsidRPr="00CE03DA">
        <w:rPr>
          <w:rFonts w:ascii="Arial" w:hAnsi="Arial" w:cs="Arial"/>
          <w:b/>
        </w:rPr>
        <w:lastRenderedPageBreak/>
        <w:t>e</w:t>
      </w:r>
      <w:r w:rsidR="00910D2A" w:rsidRPr="00CE03DA">
        <w:rPr>
          <w:rFonts w:ascii="Arial" w:hAnsi="Arial" w:cs="Arial"/>
          <w:b/>
        </w:rPr>
        <w:t>Table1</w:t>
      </w:r>
      <w:r w:rsidR="00834281">
        <w:rPr>
          <w:rFonts w:ascii="Arial" w:hAnsi="Arial" w:cs="Arial"/>
          <w:b/>
        </w:rPr>
        <w:t>2</w:t>
      </w:r>
      <w:r w:rsidR="00910D2A" w:rsidRPr="00CE03DA">
        <w:rPr>
          <w:rFonts w:ascii="Arial" w:hAnsi="Arial" w:cs="Arial"/>
          <w:b/>
        </w:rPr>
        <w:t xml:space="preserve">: Gene Set Enrichment Analysis Results </w:t>
      </w:r>
      <w:r w:rsidR="00E366F2" w:rsidRPr="00CE03DA">
        <w:rPr>
          <w:rFonts w:ascii="Arial" w:hAnsi="Arial" w:cs="Arial"/>
          <w:b/>
        </w:rPr>
        <w:t xml:space="preserve">for SNPs associated with membership </w:t>
      </w:r>
      <w:r w:rsidR="00CE03DA">
        <w:rPr>
          <w:rFonts w:ascii="Arial" w:hAnsi="Arial" w:cs="Arial"/>
          <w:b/>
        </w:rPr>
        <w:t xml:space="preserve">of </w:t>
      </w:r>
      <w:r w:rsidR="009576C1" w:rsidRPr="00CE03DA">
        <w:rPr>
          <w:rFonts w:ascii="Arial" w:hAnsi="Arial" w:cs="Arial"/>
          <w:b/>
        </w:rPr>
        <w:t>E</w:t>
      </w:r>
      <w:r w:rsidR="00E366F2" w:rsidRPr="00CE03DA">
        <w:rPr>
          <w:rFonts w:ascii="Arial" w:hAnsi="Arial" w:cs="Arial"/>
          <w:b/>
        </w:rPr>
        <w:t>ndotype</w:t>
      </w:r>
      <w:r w:rsidR="009576C1" w:rsidRPr="00CE03DA">
        <w:rPr>
          <w:rFonts w:ascii="Arial" w:hAnsi="Arial" w:cs="Arial"/>
          <w:b/>
        </w:rPr>
        <w:t xml:space="preserve"> Two</w:t>
      </w:r>
    </w:p>
    <w:tbl>
      <w:tblPr>
        <w:tblW w:w="10430" w:type="dxa"/>
        <w:tblLook w:val="04A0" w:firstRow="1" w:lastRow="0" w:firstColumn="1" w:lastColumn="0" w:noHBand="0" w:noVBand="1"/>
      </w:tblPr>
      <w:tblGrid>
        <w:gridCol w:w="6020"/>
        <w:gridCol w:w="2700"/>
        <w:gridCol w:w="1710"/>
      </w:tblGrid>
      <w:tr w:rsidR="009D5B81" w:rsidRPr="008C2146" w14:paraId="71865702" w14:textId="77777777" w:rsidTr="009D5B81">
        <w:trPr>
          <w:trHeight w:val="340"/>
        </w:trPr>
        <w:tc>
          <w:tcPr>
            <w:tcW w:w="602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62F91CC8" w14:textId="77777777" w:rsidR="009D5B81" w:rsidRPr="008C2146" w:rsidRDefault="009D5B81" w:rsidP="00E366F2">
            <w:pPr>
              <w:rPr>
                <w:rFonts w:ascii="Arial" w:hAnsi="Arial" w:cs="Arial"/>
                <w:b/>
                <w:bCs/>
                <w:color w:val="000000"/>
                <w:sz w:val="20"/>
                <w:szCs w:val="20"/>
              </w:rPr>
            </w:pPr>
            <w:r w:rsidRPr="008C2146">
              <w:rPr>
                <w:rFonts w:ascii="Arial" w:hAnsi="Arial" w:cs="Arial"/>
                <w:b/>
                <w:bCs/>
                <w:color w:val="000000"/>
                <w:sz w:val="20"/>
                <w:szCs w:val="20"/>
              </w:rPr>
              <w:t>Term Name</w:t>
            </w:r>
          </w:p>
        </w:tc>
        <w:tc>
          <w:tcPr>
            <w:tcW w:w="2700" w:type="dxa"/>
            <w:tcBorders>
              <w:top w:val="single" w:sz="8" w:space="0" w:color="auto"/>
              <w:left w:val="nil"/>
              <w:bottom w:val="single" w:sz="4" w:space="0" w:color="auto"/>
              <w:right w:val="nil"/>
            </w:tcBorders>
            <w:shd w:val="clear" w:color="auto" w:fill="auto"/>
            <w:noWrap/>
            <w:vAlign w:val="bottom"/>
            <w:hideMark/>
          </w:tcPr>
          <w:p w14:paraId="09D21E6B" w14:textId="77777777" w:rsidR="009D5B81" w:rsidRPr="008C2146" w:rsidRDefault="009D5B81" w:rsidP="00E366F2">
            <w:pPr>
              <w:rPr>
                <w:rFonts w:ascii="Arial" w:hAnsi="Arial" w:cs="Arial"/>
                <w:b/>
                <w:bCs/>
                <w:color w:val="000000"/>
                <w:sz w:val="20"/>
                <w:szCs w:val="20"/>
              </w:rPr>
            </w:pPr>
            <w:r w:rsidRPr="008C2146">
              <w:rPr>
                <w:rFonts w:ascii="Arial" w:hAnsi="Arial" w:cs="Arial"/>
                <w:b/>
                <w:bCs/>
                <w:color w:val="000000"/>
                <w:sz w:val="20"/>
                <w:szCs w:val="20"/>
              </w:rPr>
              <w:t>Term ID</w:t>
            </w:r>
          </w:p>
        </w:tc>
        <w:tc>
          <w:tcPr>
            <w:tcW w:w="1710" w:type="dxa"/>
            <w:tcBorders>
              <w:top w:val="single" w:sz="8" w:space="0" w:color="auto"/>
              <w:left w:val="single" w:sz="8" w:space="0" w:color="auto"/>
              <w:bottom w:val="single" w:sz="4" w:space="0" w:color="auto"/>
              <w:right w:val="single" w:sz="8" w:space="0" w:color="auto"/>
            </w:tcBorders>
            <w:shd w:val="clear" w:color="auto" w:fill="auto"/>
            <w:noWrap/>
            <w:vAlign w:val="bottom"/>
            <w:hideMark/>
          </w:tcPr>
          <w:p w14:paraId="5CE5A8B7" w14:textId="77777777" w:rsidR="009D5B81" w:rsidRPr="008C2146" w:rsidRDefault="009D5B81" w:rsidP="00E366F2">
            <w:pPr>
              <w:jc w:val="center"/>
              <w:rPr>
                <w:rFonts w:ascii="Arial" w:hAnsi="Arial" w:cs="Arial"/>
                <w:b/>
                <w:bCs/>
                <w:color w:val="000000"/>
                <w:sz w:val="20"/>
                <w:szCs w:val="20"/>
              </w:rPr>
            </w:pPr>
            <w:r w:rsidRPr="008C2146">
              <w:rPr>
                <w:rFonts w:ascii="Arial" w:hAnsi="Arial" w:cs="Arial"/>
                <w:b/>
                <w:bCs/>
                <w:color w:val="000000"/>
                <w:sz w:val="20"/>
                <w:szCs w:val="20"/>
              </w:rPr>
              <w:t>p-value</w:t>
            </w:r>
          </w:p>
        </w:tc>
      </w:tr>
      <w:tr w:rsidR="009D5B81" w:rsidRPr="008C2146" w14:paraId="01560AA4" w14:textId="77777777" w:rsidTr="009D5B81">
        <w:trPr>
          <w:trHeight w:val="320"/>
        </w:trPr>
        <w:tc>
          <w:tcPr>
            <w:tcW w:w="6020" w:type="dxa"/>
            <w:tcBorders>
              <w:top w:val="single" w:sz="4" w:space="0" w:color="auto"/>
              <w:left w:val="single" w:sz="8" w:space="0" w:color="auto"/>
              <w:bottom w:val="nil"/>
              <w:right w:val="single" w:sz="8" w:space="0" w:color="auto"/>
            </w:tcBorders>
            <w:shd w:val="clear" w:color="auto" w:fill="auto"/>
            <w:noWrap/>
            <w:vAlign w:val="bottom"/>
            <w:hideMark/>
          </w:tcPr>
          <w:p w14:paraId="316107BB"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anatomical structure morphogenesis</w:t>
            </w:r>
          </w:p>
        </w:tc>
        <w:tc>
          <w:tcPr>
            <w:tcW w:w="2700" w:type="dxa"/>
            <w:tcBorders>
              <w:top w:val="single" w:sz="4" w:space="0" w:color="auto"/>
              <w:left w:val="nil"/>
              <w:bottom w:val="nil"/>
              <w:right w:val="single" w:sz="8" w:space="0" w:color="auto"/>
            </w:tcBorders>
            <w:shd w:val="clear" w:color="auto" w:fill="auto"/>
            <w:noWrap/>
            <w:vAlign w:val="bottom"/>
            <w:hideMark/>
          </w:tcPr>
          <w:p w14:paraId="72725CE8"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GO:0009653</w:t>
            </w:r>
          </w:p>
        </w:tc>
        <w:tc>
          <w:tcPr>
            <w:tcW w:w="1710" w:type="dxa"/>
            <w:tcBorders>
              <w:top w:val="single" w:sz="4" w:space="0" w:color="auto"/>
              <w:left w:val="nil"/>
              <w:bottom w:val="nil"/>
              <w:right w:val="single" w:sz="8" w:space="0" w:color="auto"/>
            </w:tcBorders>
            <w:shd w:val="clear" w:color="auto" w:fill="auto"/>
            <w:noWrap/>
            <w:vAlign w:val="bottom"/>
            <w:hideMark/>
          </w:tcPr>
          <w:p w14:paraId="28633787"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1.80E-05</w:t>
            </w:r>
          </w:p>
        </w:tc>
      </w:tr>
      <w:tr w:rsidR="009D5B81" w:rsidRPr="008C2146" w14:paraId="176D9F0E"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087DEAFA"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nervous system development</w:t>
            </w:r>
          </w:p>
        </w:tc>
        <w:tc>
          <w:tcPr>
            <w:tcW w:w="2700" w:type="dxa"/>
            <w:tcBorders>
              <w:top w:val="nil"/>
              <w:left w:val="nil"/>
              <w:bottom w:val="nil"/>
              <w:right w:val="single" w:sz="8" w:space="0" w:color="auto"/>
            </w:tcBorders>
            <w:shd w:val="clear" w:color="auto" w:fill="auto"/>
            <w:noWrap/>
            <w:vAlign w:val="bottom"/>
            <w:hideMark/>
          </w:tcPr>
          <w:p w14:paraId="61AC3848"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GO:0007399</w:t>
            </w:r>
          </w:p>
        </w:tc>
        <w:tc>
          <w:tcPr>
            <w:tcW w:w="1710" w:type="dxa"/>
            <w:tcBorders>
              <w:top w:val="nil"/>
              <w:left w:val="nil"/>
              <w:bottom w:val="nil"/>
              <w:right w:val="single" w:sz="8" w:space="0" w:color="auto"/>
            </w:tcBorders>
            <w:shd w:val="clear" w:color="auto" w:fill="auto"/>
            <w:noWrap/>
            <w:vAlign w:val="bottom"/>
            <w:hideMark/>
          </w:tcPr>
          <w:p w14:paraId="26F81C97"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5.23E-05</w:t>
            </w:r>
          </w:p>
        </w:tc>
      </w:tr>
      <w:tr w:rsidR="009D5B81" w:rsidRPr="008C2146" w14:paraId="3A875756"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17BDA7C9"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neuron projection morphogenesis</w:t>
            </w:r>
          </w:p>
        </w:tc>
        <w:tc>
          <w:tcPr>
            <w:tcW w:w="2700" w:type="dxa"/>
            <w:tcBorders>
              <w:top w:val="nil"/>
              <w:left w:val="nil"/>
              <w:bottom w:val="nil"/>
              <w:right w:val="single" w:sz="8" w:space="0" w:color="auto"/>
            </w:tcBorders>
            <w:shd w:val="clear" w:color="auto" w:fill="auto"/>
            <w:noWrap/>
            <w:vAlign w:val="bottom"/>
            <w:hideMark/>
          </w:tcPr>
          <w:p w14:paraId="61DA9865"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GO:0048812</w:t>
            </w:r>
          </w:p>
        </w:tc>
        <w:tc>
          <w:tcPr>
            <w:tcW w:w="1710" w:type="dxa"/>
            <w:tcBorders>
              <w:top w:val="nil"/>
              <w:left w:val="nil"/>
              <w:bottom w:val="nil"/>
              <w:right w:val="single" w:sz="8" w:space="0" w:color="auto"/>
            </w:tcBorders>
            <w:shd w:val="clear" w:color="auto" w:fill="auto"/>
            <w:noWrap/>
            <w:vAlign w:val="bottom"/>
            <w:hideMark/>
          </w:tcPr>
          <w:p w14:paraId="1A153462"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9.01E-05</w:t>
            </w:r>
          </w:p>
        </w:tc>
      </w:tr>
      <w:tr w:rsidR="009D5B81" w:rsidRPr="008C2146" w14:paraId="039EFD27"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0F20E1DB"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cell development</w:t>
            </w:r>
          </w:p>
        </w:tc>
        <w:tc>
          <w:tcPr>
            <w:tcW w:w="2700" w:type="dxa"/>
            <w:tcBorders>
              <w:top w:val="nil"/>
              <w:left w:val="nil"/>
              <w:bottom w:val="nil"/>
              <w:right w:val="single" w:sz="8" w:space="0" w:color="auto"/>
            </w:tcBorders>
            <w:shd w:val="clear" w:color="auto" w:fill="auto"/>
            <w:noWrap/>
            <w:vAlign w:val="bottom"/>
            <w:hideMark/>
          </w:tcPr>
          <w:p w14:paraId="7B853B23"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GO:0048468</w:t>
            </w:r>
          </w:p>
        </w:tc>
        <w:tc>
          <w:tcPr>
            <w:tcW w:w="1710" w:type="dxa"/>
            <w:tcBorders>
              <w:top w:val="nil"/>
              <w:left w:val="nil"/>
              <w:bottom w:val="nil"/>
              <w:right w:val="single" w:sz="8" w:space="0" w:color="auto"/>
            </w:tcBorders>
            <w:shd w:val="clear" w:color="auto" w:fill="auto"/>
            <w:noWrap/>
            <w:vAlign w:val="bottom"/>
            <w:hideMark/>
          </w:tcPr>
          <w:p w14:paraId="413AB0D7"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9.99E-05</w:t>
            </w:r>
          </w:p>
        </w:tc>
      </w:tr>
      <w:tr w:rsidR="009D5B81" w:rsidRPr="008C2146" w14:paraId="27E9C009"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2E1044E1"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neuron development</w:t>
            </w:r>
          </w:p>
        </w:tc>
        <w:tc>
          <w:tcPr>
            <w:tcW w:w="2700" w:type="dxa"/>
            <w:tcBorders>
              <w:top w:val="nil"/>
              <w:left w:val="nil"/>
              <w:bottom w:val="nil"/>
              <w:right w:val="single" w:sz="8" w:space="0" w:color="auto"/>
            </w:tcBorders>
            <w:shd w:val="clear" w:color="auto" w:fill="auto"/>
            <w:noWrap/>
            <w:vAlign w:val="bottom"/>
            <w:hideMark/>
          </w:tcPr>
          <w:p w14:paraId="412F485A"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GO:0048666</w:t>
            </w:r>
          </w:p>
        </w:tc>
        <w:tc>
          <w:tcPr>
            <w:tcW w:w="1710" w:type="dxa"/>
            <w:tcBorders>
              <w:top w:val="nil"/>
              <w:left w:val="nil"/>
              <w:bottom w:val="nil"/>
              <w:right w:val="single" w:sz="8" w:space="0" w:color="auto"/>
            </w:tcBorders>
            <w:shd w:val="clear" w:color="auto" w:fill="auto"/>
            <w:noWrap/>
            <w:vAlign w:val="bottom"/>
            <w:hideMark/>
          </w:tcPr>
          <w:p w14:paraId="4DF76BA7"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1.00E-04</w:t>
            </w:r>
          </w:p>
        </w:tc>
      </w:tr>
      <w:tr w:rsidR="009D5B81" w:rsidRPr="008C2146" w14:paraId="208D8CB4"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2EA9C92E"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neuron projection development</w:t>
            </w:r>
          </w:p>
        </w:tc>
        <w:tc>
          <w:tcPr>
            <w:tcW w:w="2700" w:type="dxa"/>
            <w:tcBorders>
              <w:top w:val="nil"/>
              <w:left w:val="nil"/>
              <w:bottom w:val="nil"/>
              <w:right w:val="single" w:sz="8" w:space="0" w:color="auto"/>
            </w:tcBorders>
            <w:shd w:val="clear" w:color="auto" w:fill="auto"/>
            <w:noWrap/>
            <w:vAlign w:val="bottom"/>
            <w:hideMark/>
          </w:tcPr>
          <w:p w14:paraId="4297BA8F"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GO:0031175</w:t>
            </w:r>
          </w:p>
        </w:tc>
        <w:tc>
          <w:tcPr>
            <w:tcW w:w="1710" w:type="dxa"/>
            <w:tcBorders>
              <w:top w:val="nil"/>
              <w:left w:val="nil"/>
              <w:bottom w:val="nil"/>
              <w:right w:val="single" w:sz="8" w:space="0" w:color="auto"/>
            </w:tcBorders>
            <w:shd w:val="clear" w:color="auto" w:fill="auto"/>
            <w:noWrap/>
            <w:vAlign w:val="bottom"/>
            <w:hideMark/>
          </w:tcPr>
          <w:p w14:paraId="51DCD96A"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1.31E-04</w:t>
            </w:r>
          </w:p>
        </w:tc>
      </w:tr>
      <w:tr w:rsidR="009D5B81" w:rsidRPr="008C2146" w14:paraId="40291617"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62A3BB88"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plasma membrane bounded cell projection morphogenesis</w:t>
            </w:r>
          </w:p>
        </w:tc>
        <w:tc>
          <w:tcPr>
            <w:tcW w:w="2700" w:type="dxa"/>
            <w:tcBorders>
              <w:top w:val="nil"/>
              <w:left w:val="nil"/>
              <w:bottom w:val="nil"/>
              <w:right w:val="single" w:sz="8" w:space="0" w:color="auto"/>
            </w:tcBorders>
            <w:shd w:val="clear" w:color="auto" w:fill="auto"/>
            <w:noWrap/>
            <w:vAlign w:val="bottom"/>
            <w:hideMark/>
          </w:tcPr>
          <w:p w14:paraId="3E5E2DD8"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GO:0120039</w:t>
            </w:r>
          </w:p>
        </w:tc>
        <w:tc>
          <w:tcPr>
            <w:tcW w:w="1710" w:type="dxa"/>
            <w:tcBorders>
              <w:top w:val="nil"/>
              <w:left w:val="nil"/>
              <w:bottom w:val="nil"/>
              <w:right w:val="single" w:sz="8" w:space="0" w:color="auto"/>
            </w:tcBorders>
            <w:shd w:val="clear" w:color="auto" w:fill="auto"/>
            <w:noWrap/>
            <w:vAlign w:val="bottom"/>
            <w:hideMark/>
          </w:tcPr>
          <w:p w14:paraId="3E117E5A"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1.56E-04</w:t>
            </w:r>
          </w:p>
        </w:tc>
      </w:tr>
      <w:tr w:rsidR="009D5B81" w:rsidRPr="008C2146" w14:paraId="5398DA0D"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7BBC86D7"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neuron differentiation</w:t>
            </w:r>
          </w:p>
        </w:tc>
        <w:tc>
          <w:tcPr>
            <w:tcW w:w="2700" w:type="dxa"/>
            <w:tcBorders>
              <w:top w:val="nil"/>
              <w:left w:val="nil"/>
              <w:bottom w:val="nil"/>
              <w:right w:val="single" w:sz="8" w:space="0" w:color="auto"/>
            </w:tcBorders>
            <w:shd w:val="clear" w:color="auto" w:fill="auto"/>
            <w:noWrap/>
            <w:vAlign w:val="bottom"/>
            <w:hideMark/>
          </w:tcPr>
          <w:p w14:paraId="0A8DE0D8"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GO:0030182</w:t>
            </w:r>
          </w:p>
        </w:tc>
        <w:tc>
          <w:tcPr>
            <w:tcW w:w="1710" w:type="dxa"/>
            <w:tcBorders>
              <w:top w:val="nil"/>
              <w:left w:val="nil"/>
              <w:bottom w:val="nil"/>
              <w:right w:val="single" w:sz="8" w:space="0" w:color="auto"/>
            </w:tcBorders>
            <w:shd w:val="clear" w:color="auto" w:fill="auto"/>
            <w:noWrap/>
            <w:vAlign w:val="bottom"/>
            <w:hideMark/>
          </w:tcPr>
          <w:p w14:paraId="7FF776E3"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1.69E-04</w:t>
            </w:r>
          </w:p>
        </w:tc>
      </w:tr>
      <w:tr w:rsidR="009D5B81" w:rsidRPr="008C2146" w14:paraId="7DA55312"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432A32B6"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cell projection morphogenesis</w:t>
            </w:r>
          </w:p>
        </w:tc>
        <w:tc>
          <w:tcPr>
            <w:tcW w:w="2700" w:type="dxa"/>
            <w:tcBorders>
              <w:top w:val="nil"/>
              <w:left w:val="nil"/>
              <w:bottom w:val="nil"/>
              <w:right w:val="single" w:sz="8" w:space="0" w:color="auto"/>
            </w:tcBorders>
            <w:shd w:val="clear" w:color="auto" w:fill="auto"/>
            <w:noWrap/>
            <w:vAlign w:val="bottom"/>
            <w:hideMark/>
          </w:tcPr>
          <w:p w14:paraId="44E8399F"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GO:0048858</w:t>
            </w:r>
          </w:p>
        </w:tc>
        <w:tc>
          <w:tcPr>
            <w:tcW w:w="1710" w:type="dxa"/>
            <w:tcBorders>
              <w:top w:val="nil"/>
              <w:left w:val="nil"/>
              <w:bottom w:val="nil"/>
              <w:right w:val="single" w:sz="8" w:space="0" w:color="auto"/>
            </w:tcBorders>
            <w:shd w:val="clear" w:color="auto" w:fill="auto"/>
            <w:noWrap/>
            <w:vAlign w:val="bottom"/>
            <w:hideMark/>
          </w:tcPr>
          <w:p w14:paraId="1BF769DF"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1.70E-04</w:t>
            </w:r>
          </w:p>
        </w:tc>
      </w:tr>
      <w:tr w:rsidR="009D5B81" w:rsidRPr="008C2146" w14:paraId="029038AD"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63E2DC6D"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generation of neurons</w:t>
            </w:r>
          </w:p>
        </w:tc>
        <w:tc>
          <w:tcPr>
            <w:tcW w:w="2700" w:type="dxa"/>
            <w:tcBorders>
              <w:top w:val="nil"/>
              <w:left w:val="nil"/>
              <w:bottom w:val="nil"/>
              <w:right w:val="single" w:sz="8" w:space="0" w:color="auto"/>
            </w:tcBorders>
            <w:shd w:val="clear" w:color="auto" w:fill="auto"/>
            <w:noWrap/>
            <w:vAlign w:val="bottom"/>
            <w:hideMark/>
          </w:tcPr>
          <w:p w14:paraId="112F1EF6"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GO:0048699</w:t>
            </w:r>
          </w:p>
        </w:tc>
        <w:tc>
          <w:tcPr>
            <w:tcW w:w="1710" w:type="dxa"/>
            <w:tcBorders>
              <w:top w:val="nil"/>
              <w:left w:val="nil"/>
              <w:bottom w:val="nil"/>
              <w:right w:val="single" w:sz="8" w:space="0" w:color="auto"/>
            </w:tcBorders>
            <w:shd w:val="clear" w:color="auto" w:fill="auto"/>
            <w:noWrap/>
            <w:vAlign w:val="bottom"/>
            <w:hideMark/>
          </w:tcPr>
          <w:p w14:paraId="57C38348"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2.65E-04</w:t>
            </w:r>
          </w:p>
        </w:tc>
      </w:tr>
      <w:tr w:rsidR="009D5B81" w:rsidRPr="008C2146" w14:paraId="68E0032C"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795B4F7A"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cell part morphogenesis</w:t>
            </w:r>
          </w:p>
        </w:tc>
        <w:tc>
          <w:tcPr>
            <w:tcW w:w="2700" w:type="dxa"/>
            <w:tcBorders>
              <w:top w:val="nil"/>
              <w:left w:val="nil"/>
              <w:bottom w:val="nil"/>
              <w:right w:val="single" w:sz="8" w:space="0" w:color="auto"/>
            </w:tcBorders>
            <w:shd w:val="clear" w:color="auto" w:fill="auto"/>
            <w:noWrap/>
            <w:vAlign w:val="bottom"/>
            <w:hideMark/>
          </w:tcPr>
          <w:p w14:paraId="3F04FB60"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GO:0032990</w:t>
            </w:r>
          </w:p>
        </w:tc>
        <w:tc>
          <w:tcPr>
            <w:tcW w:w="1710" w:type="dxa"/>
            <w:tcBorders>
              <w:top w:val="nil"/>
              <w:left w:val="nil"/>
              <w:bottom w:val="nil"/>
              <w:right w:val="single" w:sz="8" w:space="0" w:color="auto"/>
            </w:tcBorders>
            <w:shd w:val="clear" w:color="auto" w:fill="auto"/>
            <w:noWrap/>
            <w:vAlign w:val="bottom"/>
            <w:hideMark/>
          </w:tcPr>
          <w:p w14:paraId="3D2C55B0"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3.37E-04</w:t>
            </w:r>
          </w:p>
        </w:tc>
      </w:tr>
      <w:tr w:rsidR="009D5B81" w:rsidRPr="008C2146" w14:paraId="0979637E"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4E63328F"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neurogenesis</w:t>
            </w:r>
          </w:p>
        </w:tc>
        <w:tc>
          <w:tcPr>
            <w:tcW w:w="2700" w:type="dxa"/>
            <w:tcBorders>
              <w:top w:val="nil"/>
              <w:left w:val="nil"/>
              <w:bottom w:val="nil"/>
              <w:right w:val="single" w:sz="8" w:space="0" w:color="auto"/>
            </w:tcBorders>
            <w:shd w:val="clear" w:color="auto" w:fill="auto"/>
            <w:noWrap/>
            <w:vAlign w:val="bottom"/>
            <w:hideMark/>
          </w:tcPr>
          <w:p w14:paraId="4E9789C4"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GO:0022008</w:t>
            </w:r>
          </w:p>
        </w:tc>
        <w:tc>
          <w:tcPr>
            <w:tcW w:w="1710" w:type="dxa"/>
            <w:tcBorders>
              <w:top w:val="nil"/>
              <w:left w:val="nil"/>
              <w:bottom w:val="nil"/>
              <w:right w:val="single" w:sz="8" w:space="0" w:color="auto"/>
            </w:tcBorders>
            <w:shd w:val="clear" w:color="auto" w:fill="auto"/>
            <w:noWrap/>
            <w:vAlign w:val="bottom"/>
            <w:hideMark/>
          </w:tcPr>
          <w:p w14:paraId="268CFAAC"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0.001</w:t>
            </w:r>
          </w:p>
        </w:tc>
      </w:tr>
      <w:tr w:rsidR="009D5B81" w:rsidRPr="008C2146" w14:paraId="1B120072"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100DB0B2"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cell morphogenesis involved in neuron differentiation</w:t>
            </w:r>
          </w:p>
        </w:tc>
        <w:tc>
          <w:tcPr>
            <w:tcW w:w="2700" w:type="dxa"/>
            <w:tcBorders>
              <w:top w:val="nil"/>
              <w:left w:val="nil"/>
              <w:bottom w:val="nil"/>
              <w:right w:val="single" w:sz="8" w:space="0" w:color="auto"/>
            </w:tcBorders>
            <w:shd w:val="clear" w:color="auto" w:fill="auto"/>
            <w:noWrap/>
            <w:vAlign w:val="bottom"/>
            <w:hideMark/>
          </w:tcPr>
          <w:p w14:paraId="78404712"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GO:0048667</w:t>
            </w:r>
          </w:p>
        </w:tc>
        <w:tc>
          <w:tcPr>
            <w:tcW w:w="1710" w:type="dxa"/>
            <w:tcBorders>
              <w:top w:val="nil"/>
              <w:left w:val="nil"/>
              <w:bottom w:val="nil"/>
              <w:right w:val="single" w:sz="8" w:space="0" w:color="auto"/>
            </w:tcBorders>
            <w:shd w:val="clear" w:color="auto" w:fill="auto"/>
            <w:noWrap/>
            <w:vAlign w:val="bottom"/>
            <w:hideMark/>
          </w:tcPr>
          <w:p w14:paraId="54F37666"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0.001</w:t>
            </w:r>
          </w:p>
        </w:tc>
      </w:tr>
      <w:tr w:rsidR="009D5B81" w:rsidRPr="008C2146" w14:paraId="33F52350"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6FD4D654"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hsa-miR-4517</w:t>
            </w:r>
          </w:p>
        </w:tc>
        <w:tc>
          <w:tcPr>
            <w:tcW w:w="2700" w:type="dxa"/>
            <w:tcBorders>
              <w:top w:val="nil"/>
              <w:left w:val="nil"/>
              <w:bottom w:val="nil"/>
              <w:right w:val="single" w:sz="8" w:space="0" w:color="auto"/>
            </w:tcBorders>
            <w:shd w:val="clear" w:color="auto" w:fill="auto"/>
            <w:noWrap/>
            <w:vAlign w:val="bottom"/>
            <w:hideMark/>
          </w:tcPr>
          <w:p w14:paraId="532F46DB" w14:textId="77777777" w:rsidR="009D5B81" w:rsidRPr="008C2146" w:rsidRDefault="009D5B81" w:rsidP="00E366F2">
            <w:pPr>
              <w:rPr>
                <w:rFonts w:ascii="Arial" w:hAnsi="Arial" w:cs="Arial"/>
                <w:color w:val="000000"/>
                <w:sz w:val="20"/>
                <w:szCs w:val="20"/>
              </w:rPr>
            </w:pPr>
            <w:proofErr w:type="gramStart"/>
            <w:r w:rsidRPr="008C2146">
              <w:rPr>
                <w:rFonts w:ascii="Arial" w:hAnsi="Arial" w:cs="Arial"/>
                <w:color w:val="000000"/>
                <w:sz w:val="20"/>
                <w:szCs w:val="20"/>
              </w:rPr>
              <w:t>MIRNA:hsa</w:t>
            </w:r>
            <w:proofErr w:type="gramEnd"/>
            <w:r w:rsidRPr="008C2146">
              <w:rPr>
                <w:rFonts w:ascii="Arial" w:hAnsi="Arial" w:cs="Arial"/>
                <w:color w:val="000000"/>
                <w:sz w:val="20"/>
                <w:szCs w:val="20"/>
              </w:rPr>
              <w:t>-miR-4517</w:t>
            </w:r>
          </w:p>
        </w:tc>
        <w:tc>
          <w:tcPr>
            <w:tcW w:w="1710" w:type="dxa"/>
            <w:tcBorders>
              <w:top w:val="nil"/>
              <w:left w:val="nil"/>
              <w:bottom w:val="nil"/>
              <w:right w:val="single" w:sz="8" w:space="0" w:color="auto"/>
            </w:tcBorders>
            <w:shd w:val="clear" w:color="auto" w:fill="auto"/>
            <w:noWrap/>
            <w:vAlign w:val="bottom"/>
            <w:hideMark/>
          </w:tcPr>
          <w:p w14:paraId="57BE2097"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0.003</w:t>
            </w:r>
          </w:p>
        </w:tc>
      </w:tr>
      <w:tr w:rsidR="009D5B81" w:rsidRPr="008C2146" w14:paraId="53CC7209"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046B7E10"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dendrite development</w:t>
            </w:r>
          </w:p>
        </w:tc>
        <w:tc>
          <w:tcPr>
            <w:tcW w:w="2700" w:type="dxa"/>
            <w:tcBorders>
              <w:top w:val="nil"/>
              <w:left w:val="nil"/>
              <w:bottom w:val="nil"/>
              <w:right w:val="single" w:sz="8" w:space="0" w:color="auto"/>
            </w:tcBorders>
            <w:shd w:val="clear" w:color="auto" w:fill="auto"/>
            <w:noWrap/>
            <w:vAlign w:val="bottom"/>
            <w:hideMark/>
          </w:tcPr>
          <w:p w14:paraId="2ACFD865"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GO:0016358</w:t>
            </w:r>
          </w:p>
        </w:tc>
        <w:tc>
          <w:tcPr>
            <w:tcW w:w="1710" w:type="dxa"/>
            <w:tcBorders>
              <w:top w:val="nil"/>
              <w:left w:val="nil"/>
              <w:bottom w:val="nil"/>
              <w:right w:val="single" w:sz="8" w:space="0" w:color="auto"/>
            </w:tcBorders>
            <w:shd w:val="clear" w:color="auto" w:fill="auto"/>
            <w:noWrap/>
            <w:vAlign w:val="bottom"/>
            <w:hideMark/>
          </w:tcPr>
          <w:p w14:paraId="02AD7775"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0.004</w:t>
            </w:r>
          </w:p>
        </w:tc>
      </w:tr>
      <w:tr w:rsidR="009D5B81" w:rsidRPr="008C2146" w14:paraId="7CC75DCC"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5353112B"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hsa-miR-8485</w:t>
            </w:r>
          </w:p>
        </w:tc>
        <w:tc>
          <w:tcPr>
            <w:tcW w:w="2700" w:type="dxa"/>
            <w:tcBorders>
              <w:top w:val="nil"/>
              <w:left w:val="nil"/>
              <w:bottom w:val="nil"/>
              <w:right w:val="single" w:sz="8" w:space="0" w:color="auto"/>
            </w:tcBorders>
            <w:shd w:val="clear" w:color="auto" w:fill="auto"/>
            <w:noWrap/>
            <w:vAlign w:val="bottom"/>
            <w:hideMark/>
          </w:tcPr>
          <w:p w14:paraId="34C6716B" w14:textId="77777777" w:rsidR="009D5B81" w:rsidRPr="008C2146" w:rsidRDefault="009D5B81" w:rsidP="00E366F2">
            <w:pPr>
              <w:rPr>
                <w:rFonts w:ascii="Arial" w:hAnsi="Arial" w:cs="Arial"/>
                <w:color w:val="000000"/>
                <w:sz w:val="20"/>
                <w:szCs w:val="20"/>
              </w:rPr>
            </w:pPr>
            <w:proofErr w:type="gramStart"/>
            <w:r w:rsidRPr="008C2146">
              <w:rPr>
                <w:rFonts w:ascii="Arial" w:hAnsi="Arial" w:cs="Arial"/>
                <w:color w:val="000000"/>
                <w:sz w:val="20"/>
                <w:szCs w:val="20"/>
              </w:rPr>
              <w:t>MIRNA:hsa</w:t>
            </w:r>
            <w:proofErr w:type="gramEnd"/>
            <w:r w:rsidRPr="008C2146">
              <w:rPr>
                <w:rFonts w:ascii="Arial" w:hAnsi="Arial" w:cs="Arial"/>
                <w:color w:val="000000"/>
                <w:sz w:val="20"/>
                <w:szCs w:val="20"/>
              </w:rPr>
              <w:t>-miR-8485</w:t>
            </w:r>
          </w:p>
        </w:tc>
        <w:tc>
          <w:tcPr>
            <w:tcW w:w="1710" w:type="dxa"/>
            <w:tcBorders>
              <w:top w:val="nil"/>
              <w:left w:val="nil"/>
              <w:bottom w:val="nil"/>
              <w:right w:val="single" w:sz="8" w:space="0" w:color="auto"/>
            </w:tcBorders>
            <w:shd w:val="clear" w:color="auto" w:fill="auto"/>
            <w:noWrap/>
            <w:vAlign w:val="bottom"/>
            <w:hideMark/>
          </w:tcPr>
          <w:p w14:paraId="3BF9E4B2"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0.004</w:t>
            </w:r>
          </w:p>
        </w:tc>
      </w:tr>
      <w:tr w:rsidR="009D5B81" w:rsidRPr="008C2146" w14:paraId="05415A77"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7B850C7F"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cellular response to stimulus</w:t>
            </w:r>
          </w:p>
        </w:tc>
        <w:tc>
          <w:tcPr>
            <w:tcW w:w="2700" w:type="dxa"/>
            <w:tcBorders>
              <w:top w:val="nil"/>
              <w:left w:val="nil"/>
              <w:bottom w:val="nil"/>
              <w:right w:val="single" w:sz="8" w:space="0" w:color="auto"/>
            </w:tcBorders>
            <w:shd w:val="clear" w:color="auto" w:fill="auto"/>
            <w:noWrap/>
            <w:vAlign w:val="bottom"/>
            <w:hideMark/>
          </w:tcPr>
          <w:p w14:paraId="3A3D50C9"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GO:0051716</w:t>
            </w:r>
          </w:p>
        </w:tc>
        <w:tc>
          <w:tcPr>
            <w:tcW w:w="1710" w:type="dxa"/>
            <w:tcBorders>
              <w:top w:val="nil"/>
              <w:left w:val="nil"/>
              <w:bottom w:val="nil"/>
              <w:right w:val="single" w:sz="8" w:space="0" w:color="auto"/>
            </w:tcBorders>
            <w:shd w:val="clear" w:color="auto" w:fill="auto"/>
            <w:noWrap/>
            <w:vAlign w:val="bottom"/>
            <w:hideMark/>
          </w:tcPr>
          <w:p w14:paraId="5D50F12E"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0.006</w:t>
            </w:r>
          </w:p>
        </w:tc>
      </w:tr>
      <w:tr w:rsidR="009D5B81" w:rsidRPr="008C2146" w14:paraId="1C9E8BED"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02CF47D4"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regulation of anatomical structure morphogenesis</w:t>
            </w:r>
          </w:p>
        </w:tc>
        <w:tc>
          <w:tcPr>
            <w:tcW w:w="2700" w:type="dxa"/>
            <w:tcBorders>
              <w:top w:val="nil"/>
              <w:left w:val="nil"/>
              <w:bottom w:val="nil"/>
              <w:right w:val="single" w:sz="8" w:space="0" w:color="auto"/>
            </w:tcBorders>
            <w:shd w:val="clear" w:color="auto" w:fill="auto"/>
            <w:noWrap/>
            <w:vAlign w:val="bottom"/>
            <w:hideMark/>
          </w:tcPr>
          <w:p w14:paraId="650335B4"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GO:0022603</w:t>
            </w:r>
          </w:p>
        </w:tc>
        <w:tc>
          <w:tcPr>
            <w:tcW w:w="1710" w:type="dxa"/>
            <w:tcBorders>
              <w:top w:val="nil"/>
              <w:left w:val="nil"/>
              <w:bottom w:val="nil"/>
              <w:right w:val="single" w:sz="8" w:space="0" w:color="auto"/>
            </w:tcBorders>
            <w:shd w:val="clear" w:color="auto" w:fill="auto"/>
            <w:noWrap/>
            <w:vAlign w:val="bottom"/>
            <w:hideMark/>
          </w:tcPr>
          <w:p w14:paraId="4730223E"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0.008</w:t>
            </w:r>
          </w:p>
        </w:tc>
      </w:tr>
      <w:tr w:rsidR="009D5B81" w:rsidRPr="008C2146" w14:paraId="71668B2A"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61BC4B1A"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signaling</w:t>
            </w:r>
          </w:p>
        </w:tc>
        <w:tc>
          <w:tcPr>
            <w:tcW w:w="2700" w:type="dxa"/>
            <w:tcBorders>
              <w:top w:val="nil"/>
              <w:left w:val="nil"/>
              <w:bottom w:val="nil"/>
              <w:right w:val="single" w:sz="8" w:space="0" w:color="auto"/>
            </w:tcBorders>
            <w:shd w:val="clear" w:color="auto" w:fill="auto"/>
            <w:noWrap/>
            <w:vAlign w:val="bottom"/>
            <w:hideMark/>
          </w:tcPr>
          <w:p w14:paraId="0F9A101F"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GO:0023052</w:t>
            </w:r>
          </w:p>
        </w:tc>
        <w:tc>
          <w:tcPr>
            <w:tcW w:w="1710" w:type="dxa"/>
            <w:tcBorders>
              <w:top w:val="nil"/>
              <w:left w:val="nil"/>
              <w:bottom w:val="nil"/>
              <w:right w:val="single" w:sz="8" w:space="0" w:color="auto"/>
            </w:tcBorders>
            <w:shd w:val="clear" w:color="auto" w:fill="auto"/>
            <w:noWrap/>
            <w:vAlign w:val="bottom"/>
            <w:hideMark/>
          </w:tcPr>
          <w:p w14:paraId="2469296A"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0.008</w:t>
            </w:r>
          </w:p>
        </w:tc>
      </w:tr>
      <w:tr w:rsidR="009D5B81" w:rsidRPr="008C2146" w14:paraId="4BB5F47F"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41848144"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cell morphogenesis</w:t>
            </w:r>
          </w:p>
        </w:tc>
        <w:tc>
          <w:tcPr>
            <w:tcW w:w="2700" w:type="dxa"/>
            <w:tcBorders>
              <w:top w:val="nil"/>
              <w:left w:val="nil"/>
              <w:bottom w:val="nil"/>
              <w:right w:val="single" w:sz="8" w:space="0" w:color="auto"/>
            </w:tcBorders>
            <w:shd w:val="clear" w:color="auto" w:fill="auto"/>
            <w:noWrap/>
            <w:vAlign w:val="bottom"/>
            <w:hideMark/>
          </w:tcPr>
          <w:p w14:paraId="135FEE10"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GO:0000902</w:t>
            </w:r>
          </w:p>
        </w:tc>
        <w:tc>
          <w:tcPr>
            <w:tcW w:w="1710" w:type="dxa"/>
            <w:tcBorders>
              <w:top w:val="nil"/>
              <w:left w:val="nil"/>
              <w:bottom w:val="nil"/>
              <w:right w:val="single" w:sz="8" w:space="0" w:color="auto"/>
            </w:tcBorders>
            <w:shd w:val="clear" w:color="auto" w:fill="auto"/>
            <w:noWrap/>
            <w:vAlign w:val="bottom"/>
            <w:hideMark/>
          </w:tcPr>
          <w:p w14:paraId="623CA5EA"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0.008</w:t>
            </w:r>
          </w:p>
        </w:tc>
      </w:tr>
      <w:tr w:rsidR="009D5B81" w:rsidRPr="008C2146" w14:paraId="1415D51F"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07527549"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plasma membrane bounded cell projection organization</w:t>
            </w:r>
          </w:p>
        </w:tc>
        <w:tc>
          <w:tcPr>
            <w:tcW w:w="2700" w:type="dxa"/>
            <w:tcBorders>
              <w:top w:val="nil"/>
              <w:left w:val="nil"/>
              <w:bottom w:val="nil"/>
              <w:right w:val="single" w:sz="8" w:space="0" w:color="auto"/>
            </w:tcBorders>
            <w:shd w:val="clear" w:color="auto" w:fill="auto"/>
            <w:noWrap/>
            <w:vAlign w:val="bottom"/>
            <w:hideMark/>
          </w:tcPr>
          <w:p w14:paraId="016A218D"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GO:0120036</w:t>
            </w:r>
          </w:p>
        </w:tc>
        <w:tc>
          <w:tcPr>
            <w:tcW w:w="1710" w:type="dxa"/>
            <w:tcBorders>
              <w:top w:val="nil"/>
              <w:left w:val="nil"/>
              <w:bottom w:val="nil"/>
              <w:right w:val="single" w:sz="8" w:space="0" w:color="auto"/>
            </w:tcBorders>
            <w:shd w:val="clear" w:color="auto" w:fill="auto"/>
            <w:noWrap/>
            <w:vAlign w:val="bottom"/>
            <w:hideMark/>
          </w:tcPr>
          <w:p w14:paraId="5F95E242"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0.009</w:t>
            </w:r>
          </w:p>
        </w:tc>
      </w:tr>
      <w:tr w:rsidR="009D5B81" w:rsidRPr="008C2146" w14:paraId="08DF8C52"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5510351F"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signal transduction</w:t>
            </w:r>
          </w:p>
        </w:tc>
        <w:tc>
          <w:tcPr>
            <w:tcW w:w="2700" w:type="dxa"/>
            <w:tcBorders>
              <w:top w:val="nil"/>
              <w:left w:val="nil"/>
              <w:bottom w:val="nil"/>
              <w:right w:val="single" w:sz="8" w:space="0" w:color="auto"/>
            </w:tcBorders>
            <w:shd w:val="clear" w:color="auto" w:fill="auto"/>
            <w:noWrap/>
            <w:vAlign w:val="bottom"/>
            <w:hideMark/>
          </w:tcPr>
          <w:p w14:paraId="69D2BCA7"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GO:0007165</w:t>
            </w:r>
          </w:p>
        </w:tc>
        <w:tc>
          <w:tcPr>
            <w:tcW w:w="1710" w:type="dxa"/>
            <w:tcBorders>
              <w:top w:val="nil"/>
              <w:left w:val="nil"/>
              <w:bottom w:val="nil"/>
              <w:right w:val="single" w:sz="8" w:space="0" w:color="auto"/>
            </w:tcBorders>
            <w:shd w:val="clear" w:color="auto" w:fill="auto"/>
            <w:noWrap/>
            <w:vAlign w:val="bottom"/>
            <w:hideMark/>
          </w:tcPr>
          <w:p w14:paraId="549C3D11"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0.010</w:t>
            </w:r>
          </w:p>
        </w:tc>
      </w:tr>
      <w:tr w:rsidR="009D5B81" w:rsidRPr="008C2146" w14:paraId="4F235B5F"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2006E6F4"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Chondroitin sulfate/dermatan sulfate metabolism</w:t>
            </w:r>
          </w:p>
        </w:tc>
        <w:tc>
          <w:tcPr>
            <w:tcW w:w="2700" w:type="dxa"/>
            <w:tcBorders>
              <w:top w:val="nil"/>
              <w:left w:val="nil"/>
              <w:bottom w:val="nil"/>
              <w:right w:val="single" w:sz="8" w:space="0" w:color="auto"/>
            </w:tcBorders>
            <w:shd w:val="clear" w:color="auto" w:fill="auto"/>
            <w:noWrap/>
            <w:vAlign w:val="bottom"/>
            <w:hideMark/>
          </w:tcPr>
          <w:p w14:paraId="43D6DF62" w14:textId="77777777" w:rsidR="009D5B81" w:rsidRPr="008C2146" w:rsidRDefault="009D5B81" w:rsidP="00E366F2">
            <w:pPr>
              <w:rPr>
                <w:rFonts w:ascii="Arial" w:hAnsi="Arial" w:cs="Arial"/>
                <w:color w:val="000000"/>
                <w:sz w:val="20"/>
                <w:szCs w:val="20"/>
              </w:rPr>
            </w:pPr>
            <w:proofErr w:type="gramStart"/>
            <w:r w:rsidRPr="008C2146">
              <w:rPr>
                <w:rFonts w:ascii="Arial" w:hAnsi="Arial" w:cs="Arial"/>
                <w:color w:val="000000"/>
                <w:sz w:val="20"/>
                <w:szCs w:val="20"/>
              </w:rPr>
              <w:t>REAC:R</w:t>
            </w:r>
            <w:proofErr w:type="gramEnd"/>
            <w:r w:rsidRPr="008C2146">
              <w:rPr>
                <w:rFonts w:ascii="Arial" w:hAnsi="Arial" w:cs="Arial"/>
                <w:color w:val="000000"/>
                <w:sz w:val="20"/>
                <w:szCs w:val="20"/>
              </w:rPr>
              <w:t>-HSA-1793185</w:t>
            </w:r>
          </w:p>
        </w:tc>
        <w:tc>
          <w:tcPr>
            <w:tcW w:w="1710" w:type="dxa"/>
            <w:tcBorders>
              <w:top w:val="nil"/>
              <w:left w:val="nil"/>
              <w:bottom w:val="nil"/>
              <w:right w:val="single" w:sz="8" w:space="0" w:color="auto"/>
            </w:tcBorders>
            <w:shd w:val="clear" w:color="auto" w:fill="auto"/>
            <w:noWrap/>
            <w:vAlign w:val="bottom"/>
            <w:hideMark/>
          </w:tcPr>
          <w:p w14:paraId="25447AAF"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0.011</w:t>
            </w:r>
          </w:p>
        </w:tc>
      </w:tr>
      <w:tr w:rsidR="009D5B81" w:rsidRPr="008C2146" w14:paraId="121FAAAD"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1DB901C1"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cell communication</w:t>
            </w:r>
          </w:p>
        </w:tc>
        <w:tc>
          <w:tcPr>
            <w:tcW w:w="2700" w:type="dxa"/>
            <w:tcBorders>
              <w:top w:val="nil"/>
              <w:left w:val="nil"/>
              <w:bottom w:val="nil"/>
              <w:right w:val="single" w:sz="8" w:space="0" w:color="auto"/>
            </w:tcBorders>
            <w:shd w:val="clear" w:color="auto" w:fill="auto"/>
            <w:noWrap/>
            <w:vAlign w:val="bottom"/>
            <w:hideMark/>
          </w:tcPr>
          <w:p w14:paraId="5D850B80"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GO:0007154</w:t>
            </w:r>
          </w:p>
        </w:tc>
        <w:tc>
          <w:tcPr>
            <w:tcW w:w="1710" w:type="dxa"/>
            <w:tcBorders>
              <w:top w:val="nil"/>
              <w:left w:val="nil"/>
              <w:bottom w:val="nil"/>
              <w:right w:val="single" w:sz="8" w:space="0" w:color="auto"/>
            </w:tcBorders>
            <w:shd w:val="clear" w:color="auto" w:fill="auto"/>
            <w:noWrap/>
            <w:vAlign w:val="bottom"/>
            <w:hideMark/>
          </w:tcPr>
          <w:p w14:paraId="541704CA"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0.012</w:t>
            </w:r>
          </w:p>
        </w:tc>
      </w:tr>
      <w:tr w:rsidR="009D5B81" w:rsidRPr="008C2146" w14:paraId="637AEA7D"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28EEB168"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cell projection organization</w:t>
            </w:r>
          </w:p>
        </w:tc>
        <w:tc>
          <w:tcPr>
            <w:tcW w:w="2700" w:type="dxa"/>
            <w:tcBorders>
              <w:top w:val="nil"/>
              <w:left w:val="nil"/>
              <w:bottom w:val="nil"/>
              <w:right w:val="single" w:sz="8" w:space="0" w:color="auto"/>
            </w:tcBorders>
            <w:shd w:val="clear" w:color="auto" w:fill="auto"/>
            <w:noWrap/>
            <w:vAlign w:val="bottom"/>
            <w:hideMark/>
          </w:tcPr>
          <w:p w14:paraId="6818B32D"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GO:0030030</w:t>
            </w:r>
          </w:p>
        </w:tc>
        <w:tc>
          <w:tcPr>
            <w:tcW w:w="1710" w:type="dxa"/>
            <w:tcBorders>
              <w:top w:val="nil"/>
              <w:left w:val="nil"/>
              <w:bottom w:val="nil"/>
              <w:right w:val="single" w:sz="8" w:space="0" w:color="auto"/>
            </w:tcBorders>
            <w:shd w:val="clear" w:color="auto" w:fill="auto"/>
            <w:noWrap/>
            <w:vAlign w:val="bottom"/>
            <w:hideMark/>
          </w:tcPr>
          <w:p w14:paraId="169EC1BB"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0.016</w:t>
            </w:r>
          </w:p>
        </w:tc>
      </w:tr>
      <w:tr w:rsidR="009D5B81" w:rsidRPr="008C2146" w14:paraId="493C0507"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18A04504"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positive regulation of muscle tissue development</w:t>
            </w:r>
          </w:p>
        </w:tc>
        <w:tc>
          <w:tcPr>
            <w:tcW w:w="2700" w:type="dxa"/>
            <w:tcBorders>
              <w:top w:val="nil"/>
              <w:left w:val="nil"/>
              <w:bottom w:val="nil"/>
              <w:right w:val="single" w:sz="8" w:space="0" w:color="auto"/>
            </w:tcBorders>
            <w:shd w:val="clear" w:color="auto" w:fill="auto"/>
            <w:noWrap/>
            <w:vAlign w:val="bottom"/>
            <w:hideMark/>
          </w:tcPr>
          <w:p w14:paraId="57846A11"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GO:1901863</w:t>
            </w:r>
          </w:p>
        </w:tc>
        <w:tc>
          <w:tcPr>
            <w:tcW w:w="1710" w:type="dxa"/>
            <w:tcBorders>
              <w:top w:val="nil"/>
              <w:left w:val="nil"/>
              <w:bottom w:val="nil"/>
              <w:right w:val="single" w:sz="8" w:space="0" w:color="auto"/>
            </w:tcBorders>
            <w:shd w:val="clear" w:color="auto" w:fill="auto"/>
            <w:noWrap/>
            <w:vAlign w:val="bottom"/>
            <w:hideMark/>
          </w:tcPr>
          <w:p w14:paraId="0DE5F02F"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0.020</w:t>
            </w:r>
          </w:p>
        </w:tc>
      </w:tr>
      <w:tr w:rsidR="009D5B81" w:rsidRPr="008C2146" w14:paraId="75B3C178"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0BB809C9"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chondroitin sulfate proteoglycan biosynthetic process</w:t>
            </w:r>
          </w:p>
        </w:tc>
        <w:tc>
          <w:tcPr>
            <w:tcW w:w="2700" w:type="dxa"/>
            <w:tcBorders>
              <w:top w:val="nil"/>
              <w:left w:val="nil"/>
              <w:bottom w:val="nil"/>
              <w:right w:val="single" w:sz="8" w:space="0" w:color="auto"/>
            </w:tcBorders>
            <w:shd w:val="clear" w:color="auto" w:fill="auto"/>
            <w:noWrap/>
            <w:vAlign w:val="bottom"/>
            <w:hideMark/>
          </w:tcPr>
          <w:p w14:paraId="2E5C092F"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GO:0050650</w:t>
            </w:r>
          </w:p>
        </w:tc>
        <w:tc>
          <w:tcPr>
            <w:tcW w:w="1710" w:type="dxa"/>
            <w:tcBorders>
              <w:top w:val="nil"/>
              <w:left w:val="nil"/>
              <w:bottom w:val="nil"/>
              <w:right w:val="single" w:sz="8" w:space="0" w:color="auto"/>
            </w:tcBorders>
            <w:shd w:val="clear" w:color="auto" w:fill="auto"/>
            <w:noWrap/>
            <w:vAlign w:val="bottom"/>
            <w:hideMark/>
          </w:tcPr>
          <w:p w14:paraId="1BD92D83"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0.020</w:t>
            </w:r>
          </w:p>
        </w:tc>
      </w:tr>
      <w:tr w:rsidR="009D5B81" w:rsidRPr="008C2146" w14:paraId="2BD897B7"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2C56E6FB"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proteoglycan biosynthetic process</w:t>
            </w:r>
          </w:p>
        </w:tc>
        <w:tc>
          <w:tcPr>
            <w:tcW w:w="2700" w:type="dxa"/>
            <w:tcBorders>
              <w:top w:val="nil"/>
              <w:left w:val="nil"/>
              <w:bottom w:val="nil"/>
              <w:right w:val="single" w:sz="8" w:space="0" w:color="auto"/>
            </w:tcBorders>
            <w:shd w:val="clear" w:color="auto" w:fill="auto"/>
            <w:noWrap/>
            <w:vAlign w:val="bottom"/>
            <w:hideMark/>
          </w:tcPr>
          <w:p w14:paraId="1CE7EE52"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GO:0030166</w:t>
            </w:r>
          </w:p>
        </w:tc>
        <w:tc>
          <w:tcPr>
            <w:tcW w:w="1710" w:type="dxa"/>
            <w:tcBorders>
              <w:top w:val="nil"/>
              <w:left w:val="nil"/>
              <w:bottom w:val="nil"/>
              <w:right w:val="single" w:sz="8" w:space="0" w:color="auto"/>
            </w:tcBorders>
            <w:shd w:val="clear" w:color="auto" w:fill="auto"/>
            <w:noWrap/>
            <w:vAlign w:val="bottom"/>
            <w:hideMark/>
          </w:tcPr>
          <w:p w14:paraId="08AE900A"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0.020</w:t>
            </w:r>
          </w:p>
        </w:tc>
      </w:tr>
      <w:tr w:rsidR="009D5B81" w:rsidRPr="008C2146" w14:paraId="73FAA511"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6F26E9CA"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Glycosaminoglycan biosynthesis - chondroitin sulfate / dermatan sulfate</w:t>
            </w:r>
          </w:p>
        </w:tc>
        <w:tc>
          <w:tcPr>
            <w:tcW w:w="2700" w:type="dxa"/>
            <w:tcBorders>
              <w:top w:val="nil"/>
              <w:left w:val="nil"/>
              <w:bottom w:val="nil"/>
              <w:right w:val="single" w:sz="8" w:space="0" w:color="auto"/>
            </w:tcBorders>
            <w:shd w:val="clear" w:color="auto" w:fill="auto"/>
            <w:noWrap/>
            <w:vAlign w:val="bottom"/>
            <w:hideMark/>
          </w:tcPr>
          <w:p w14:paraId="42E3D2E8"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KEGG:00532</w:t>
            </w:r>
          </w:p>
        </w:tc>
        <w:tc>
          <w:tcPr>
            <w:tcW w:w="1710" w:type="dxa"/>
            <w:tcBorders>
              <w:top w:val="nil"/>
              <w:left w:val="nil"/>
              <w:bottom w:val="nil"/>
              <w:right w:val="single" w:sz="8" w:space="0" w:color="auto"/>
            </w:tcBorders>
            <w:shd w:val="clear" w:color="auto" w:fill="auto"/>
            <w:noWrap/>
            <w:vAlign w:val="bottom"/>
            <w:hideMark/>
          </w:tcPr>
          <w:p w14:paraId="391EF71B"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0.025</w:t>
            </w:r>
          </w:p>
        </w:tc>
      </w:tr>
      <w:tr w:rsidR="009D5B81" w:rsidRPr="008C2146" w14:paraId="42579C21"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724BA4D5"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system development</w:t>
            </w:r>
          </w:p>
        </w:tc>
        <w:tc>
          <w:tcPr>
            <w:tcW w:w="2700" w:type="dxa"/>
            <w:tcBorders>
              <w:top w:val="nil"/>
              <w:left w:val="nil"/>
              <w:bottom w:val="nil"/>
              <w:right w:val="single" w:sz="8" w:space="0" w:color="auto"/>
            </w:tcBorders>
            <w:shd w:val="clear" w:color="auto" w:fill="auto"/>
            <w:noWrap/>
            <w:vAlign w:val="bottom"/>
            <w:hideMark/>
          </w:tcPr>
          <w:p w14:paraId="5AFF6AC0"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GO:0048731</w:t>
            </w:r>
          </w:p>
        </w:tc>
        <w:tc>
          <w:tcPr>
            <w:tcW w:w="1710" w:type="dxa"/>
            <w:tcBorders>
              <w:top w:val="nil"/>
              <w:left w:val="nil"/>
              <w:bottom w:val="nil"/>
              <w:right w:val="single" w:sz="8" w:space="0" w:color="auto"/>
            </w:tcBorders>
            <w:shd w:val="clear" w:color="auto" w:fill="auto"/>
            <w:noWrap/>
            <w:vAlign w:val="bottom"/>
            <w:hideMark/>
          </w:tcPr>
          <w:p w14:paraId="13AF2CD5"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0.028</w:t>
            </w:r>
          </w:p>
        </w:tc>
      </w:tr>
      <w:tr w:rsidR="009D5B81" w:rsidRPr="008C2146" w14:paraId="48D39729"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3D02D9F7"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synapse</w:t>
            </w:r>
          </w:p>
        </w:tc>
        <w:tc>
          <w:tcPr>
            <w:tcW w:w="2700" w:type="dxa"/>
            <w:tcBorders>
              <w:top w:val="nil"/>
              <w:left w:val="nil"/>
              <w:bottom w:val="nil"/>
              <w:right w:val="single" w:sz="8" w:space="0" w:color="auto"/>
            </w:tcBorders>
            <w:shd w:val="clear" w:color="auto" w:fill="auto"/>
            <w:noWrap/>
            <w:vAlign w:val="bottom"/>
            <w:hideMark/>
          </w:tcPr>
          <w:p w14:paraId="3170AD53"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GO:0045202</w:t>
            </w:r>
          </w:p>
        </w:tc>
        <w:tc>
          <w:tcPr>
            <w:tcW w:w="1710" w:type="dxa"/>
            <w:tcBorders>
              <w:top w:val="nil"/>
              <w:left w:val="nil"/>
              <w:bottom w:val="nil"/>
              <w:right w:val="single" w:sz="8" w:space="0" w:color="auto"/>
            </w:tcBorders>
            <w:shd w:val="clear" w:color="auto" w:fill="auto"/>
            <w:noWrap/>
            <w:vAlign w:val="bottom"/>
            <w:hideMark/>
          </w:tcPr>
          <w:p w14:paraId="4AB625C3"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0.028</w:t>
            </w:r>
          </w:p>
        </w:tc>
      </w:tr>
      <w:tr w:rsidR="009D5B81" w:rsidRPr="008C2146" w14:paraId="424702A8"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5073F210"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cell morphogenesis involved in differentiation</w:t>
            </w:r>
          </w:p>
        </w:tc>
        <w:tc>
          <w:tcPr>
            <w:tcW w:w="2700" w:type="dxa"/>
            <w:tcBorders>
              <w:top w:val="nil"/>
              <w:left w:val="nil"/>
              <w:bottom w:val="nil"/>
              <w:right w:val="single" w:sz="8" w:space="0" w:color="auto"/>
            </w:tcBorders>
            <w:shd w:val="clear" w:color="auto" w:fill="auto"/>
            <w:noWrap/>
            <w:vAlign w:val="bottom"/>
            <w:hideMark/>
          </w:tcPr>
          <w:p w14:paraId="0B1A32CC"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GO:0000904</w:t>
            </w:r>
          </w:p>
        </w:tc>
        <w:tc>
          <w:tcPr>
            <w:tcW w:w="1710" w:type="dxa"/>
            <w:tcBorders>
              <w:top w:val="nil"/>
              <w:left w:val="nil"/>
              <w:bottom w:val="nil"/>
              <w:right w:val="single" w:sz="8" w:space="0" w:color="auto"/>
            </w:tcBorders>
            <w:shd w:val="clear" w:color="auto" w:fill="auto"/>
            <w:noWrap/>
            <w:vAlign w:val="bottom"/>
            <w:hideMark/>
          </w:tcPr>
          <w:p w14:paraId="071B6D91"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0.031</w:t>
            </w:r>
          </w:p>
        </w:tc>
      </w:tr>
      <w:tr w:rsidR="009D5B81" w:rsidRPr="008C2146" w14:paraId="2DE889BA" w14:textId="77777777" w:rsidTr="009D5B81">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1079240F"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cardiovascular system development</w:t>
            </w:r>
          </w:p>
        </w:tc>
        <w:tc>
          <w:tcPr>
            <w:tcW w:w="2700" w:type="dxa"/>
            <w:tcBorders>
              <w:top w:val="nil"/>
              <w:left w:val="nil"/>
              <w:bottom w:val="nil"/>
              <w:right w:val="single" w:sz="8" w:space="0" w:color="auto"/>
            </w:tcBorders>
            <w:shd w:val="clear" w:color="auto" w:fill="auto"/>
            <w:noWrap/>
            <w:vAlign w:val="bottom"/>
            <w:hideMark/>
          </w:tcPr>
          <w:p w14:paraId="12690B33"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GO:0072358</w:t>
            </w:r>
          </w:p>
        </w:tc>
        <w:tc>
          <w:tcPr>
            <w:tcW w:w="1710" w:type="dxa"/>
            <w:tcBorders>
              <w:top w:val="nil"/>
              <w:left w:val="nil"/>
              <w:bottom w:val="nil"/>
              <w:right w:val="single" w:sz="8" w:space="0" w:color="auto"/>
            </w:tcBorders>
            <w:shd w:val="clear" w:color="auto" w:fill="auto"/>
            <w:noWrap/>
            <w:vAlign w:val="bottom"/>
            <w:hideMark/>
          </w:tcPr>
          <w:p w14:paraId="62DF5C65"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0.032</w:t>
            </w:r>
          </w:p>
        </w:tc>
      </w:tr>
      <w:tr w:rsidR="009D5B81" w:rsidRPr="008C2146" w14:paraId="67B14255" w14:textId="77777777" w:rsidTr="00815E95">
        <w:trPr>
          <w:trHeight w:val="320"/>
        </w:trPr>
        <w:tc>
          <w:tcPr>
            <w:tcW w:w="6020" w:type="dxa"/>
            <w:tcBorders>
              <w:top w:val="nil"/>
              <w:left w:val="single" w:sz="8" w:space="0" w:color="auto"/>
              <w:right w:val="single" w:sz="8" w:space="0" w:color="auto"/>
            </w:tcBorders>
            <w:shd w:val="clear" w:color="auto" w:fill="auto"/>
            <w:noWrap/>
            <w:vAlign w:val="bottom"/>
            <w:hideMark/>
          </w:tcPr>
          <w:p w14:paraId="6FCC4537"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Glutamatergic synapse</w:t>
            </w:r>
          </w:p>
        </w:tc>
        <w:tc>
          <w:tcPr>
            <w:tcW w:w="2700" w:type="dxa"/>
            <w:tcBorders>
              <w:top w:val="nil"/>
              <w:left w:val="nil"/>
              <w:right w:val="single" w:sz="8" w:space="0" w:color="auto"/>
            </w:tcBorders>
            <w:shd w:val="clear" w:color="auto" w:fill="auto"/>
            <w:noWrap/>
            <w:vAlign w:val="bottom"/>
            <w:hideMark/>
          </w:tcPr>
          <w:p w14:paraId="0A885016"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KEGG:04724</w:t>
            </w:r>
          </w:p>
        </w:tc>
        <w:tc>
          <w:tcPr>
            <w:tcW w:w="1710" w:type="dxa"/>
            <w:tcBorders>
              <w:top w:val="nil"/>
              <w:left w:val="nil"/>
              <w:right w:val="single" w:sz="8" w:space="0" w:color="auto"/>
            </w:tcBorders>
            <w:shd w:val="clear" w:color="auto" w:fill="auto"/>
            <w:noWrap/>
            <w:vAlign w:val="bottom"/>
            <w:hideMark/>
          </w:tcPr>
          <w:p w14:paraId="2A750E45"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0.033</w:t>
            </w:r>
          </w:p>
        </w:tc>
      </w:tr>
      <w:tr w:rsidR="009D5B81" w:rsidRPr="008C2146" w14:paraId="65DF087E" w14:textId="77777777" w:rsidTr="00815E95">
        <w:trPr>
          <w:trHeight w:val="320"/>
        </w:trPr>
        <w:tc>
          <w:tcPr>
            <w:tcW w:w="6020" w:type="dxa"/>
            <w:tcBorders>
              <w:top w:val="nil"/>
              <w:left w:val="single" w:sz="8" w:space="0" w:color="auto"/>
              <w:bottom w:val="single" w:sz="4" w:space="0" w:color="auto"/>
              <w:right w:val="single" w:sz="8" w:space="0" w:color="auto"/>
            </w:tcBorders>
            <w:shd w:val="clear" w:color="auto" w:fill="auto"/>
            <w:noWrap/>
            <w:vAlign w:val="bottom"/>
            <w:hideMark/>
          </w:tcPr>
          <w:p w14:paraId="49AF45B3"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tube development</w:t>
            </w:r>
          </w:p>
        </w:tc>
        <w:tc>
          <w:tcPr>
            <w:tcW w:w="2700" w:type="dxa"/>
            <w:tcBorders>
              <w:top w:val="nil"/>
              <w:left w:val="nil"/>
              <w:bottom w:val="single" w:sz="4" w:space="0" w:color="auto"/>
              <w:right w:val="single" w:sz="8" w:space="0" w:color="auto"/>
            </w:tcBorders>
            <w:shd w:val="clear" w:color="auto" w:fill="auto"/>
            <w:noWrap/>
            <w:vAlign w:val="bottom"/>
            <w:hideMark/>
          </w:tcPr>
          <w:p w14:paraId="6411C1C3" w14:textId="77777777" w:rsidR="009D5B81" w:rsidRPr="008C2146" w:rsidRDefault="009D5B81" w:rsidP="00E366F2">
            <w:pPr>
              <w:rPr>
                <w:rFonts w:ascii="Arial" w:hAnsi="Arial" w:cs="Arial"/>
                <w:color w:val="000000"/>
                <w:sz w:val="20"/>
                <w:szCs w:val="20"/>
              </w:rPr>
            </w:pPr>
            <w:r w:rsidRPr="008C2146">
              <w:rPr>
                <w:rFonts w:ascii="Arial" w:hAnsi="Arial" w:cs="Arial"/>
                <w:color w:val="000000"/>
                <w:sz w:val="20"/>
                <w:szCs w:val="20"/>
              </w:rPr>
              <w:t>GO:0035295</w:t>
            </w:r>
          </w:p>
        </w:tc>
        <w:tc>
          <w:tcPr>
            <w:tcW w:w="1710" w:type="dxa"/>
            <w:tcBorders>
              <w:top w:val="nil"/>
              <w:left w:val="nil"/>
              <w:bottom w:val="single" w:sz="4" w:space="0" w:color="auto"/>
              <w:right w:val="single" w:sz="8" w:space="0" w:color="auto"/>
            </w:tcBorders>
            <w:shd w:val="clear" w:color="auto" w:fill="auto"/>
            <w:noWrap/>
            <w:vAlign w:val="bottom"/>
            <w:hideMark/>
          </w:tcPr>
          <w:p w14:paraId="18433899" w14:textId="77777777" w:rsidR="009D5B81" w:rsidRPr="008C2146" w:rsidRDefault="009D5B81" w:rsidP="00E366F2">
            <w:pPr>
              <w:jc w:val="center"/>
              <w:rPr>
                <w:rFonts w:ascii="Arial" w:hAnsi="Arial" w:cs="Arial"/>
                <w:color w:val="000000"/>
                <w:sz w:val="20"/>
                <w:szCs w:val="20"/>
              </w:rPr>
            </w:pPr>
            <w:r w:rsidRPr="008C2146">
              <w:rPr>
                <w:rFonts w:ascii="Arial" w:hAnsi="Arial" w:cs="Arial"/>
                <w:color w:val="000000"/>
                <w:sz w:val="20"/>
                <w:szCs w:val="20"/>
              </w:rPr>
              <w:t>0.034</w:t>
            </w:r>
          </w:p>
        </w:tc>
      </w:tr>
    </w:tbl>
    <w:p w14:paraId="3003BEE4" w14:textId="3A9D33F9" w:rsidR="00A9612C" w:rsidRPr="008C2146" w:rsidRDefault="00A9612C" w:rsidP="0016426E">
      <w:pPr>
        <w:spacing w:after="120"/>
        <w:rPr>
          <w:b/>
          <w:sz w:val="20"/>
          <w:szCs w:val="20"/>
        </w:rPr>
      </w:pPr>
    </w:p>
    <w:p w14:paraId="2E649D71" w14:textId="17303CD8" w:rsidR="00923C07" w:rsidRPr="008C2146" w:rsidRDefault="00815E95" w:rsidP="00923C07">
      <w:pPr>
        <w:spacing w:after="120"/>
        <w:rPr>
          <w:bCs/>
          <w:i/>
          <w:iCs/>
          <w:sz w:val="20"/>
          <w:szCs w:val="20"/>
        </w:rPr>
      </w:pPr>
      <w:r w:rsidRPr="00CE03DA">
        <w:rPr>
          <w:rFonts w:ascii="Arial" w:hAnsi="Arial" w:cs="Arial"/>
          <w:b/>
        </w:rPr>
        <w:lastRenderedPageBreak/>
        <w:t>eTable1</w:t>
      </w:r>
      <w:r w:rsidR="00834281">
        <w:rPr>
          <w:rFonts w:ascii="Arial" w:hAnsi="Arial" w:cs="Arial"/>
          <w:b/>
        </w:rPr>
        <w:t>2</w:t>
      </w:r>
      <w:r w:rsidRPr="00CE03DA">
        <w:rPr>
          <w:rFonts w:ascii="Arial" w:hAnsi="Arial" w:cs="Arial"/>
          <w:b/>
        </w:rPr>
        <w:t>:</w:t>
      </w:r>
      <w:r>
        <w:rPr>
          <w:rFonts w:ascii="Arial" w:hAnsi="Arial" w:cs="Arial"/>
          <w:b/>
        </w:rPr>
        <w:t xml:space="preserve"> continued</w:t>
      </w:r>
    </w:p>
    <w:p w14:paraId="3BDFB57E" w14:textId="77777777" w:rsidR="00923C07" w:rsidRPr="008C2146" w:rsidRDefault="00923C07" w:rsidP="0016426E">
      <w:pPr>
        <w:spacing w:after="120"/>
        <w:rPr>
          <w:b/>
          <w:sz w:val="20"/>
          <w:szCs w:val="20"/>
        </w:rPr>
      </w:pPr>
    </w:p>
    <w:tbl>
      <w:tblPr>
        <w:tblW w:w="10430" w:type="dxa"/>
        <w:tblLook w:val="04A0" w:firstRow="1" w:lastRow="0" w:firstColumn="1" w:lastColumn="0" w:noHBand="0" w:noVBand="1"/>
      </w:tblPr>
      <w:tblGrid>
        <w:gridCol w:w="6020"/>
        <w:gridCol w:w="2700"/>
        <w:gridCol w:w="1710"/>
      </w:tblGrid>
      <w:tr w:rsidR="00815E95" w:rsidRPr="008C2146" w14:paraId="6C1D7AB5" w14:textId="77777777" w:rsidTr="00815E95">
        <w:trPr>
          <w:trHeight w:val="320"/>
        </w:trPr>
        <w:tc>
          <w:tcPr>
            <w:tcW w:w="60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1869D4" w14:textId="77777777" w:rsidR="00815E95" w:rsidRPr="00815E95" w:rsidRDefault="00815E95" w:rsidP="007F6334">
            <w:pPr>
              <w:rPr>
                <w:rFonts w:ascii="Arial" w:hAnsi="Arial" w:cs="Arial"/>
                <w:color w:val="000000"/>
                <w:sz w:val="20"/>
                <w:szCs w:val="20"/>
              </w:rPr>
            </w:pPr>
            <w:r w:rsidRPr="00815E95">
              <w:rPr>
                <w:rFonts w:ascii="Arial" w:hAnsi="Arial" w:cs="Arial"/>
                <w:color w:val="000000"/>
                <w:sz w:val="20"/>
                <w:szCs w:val="20"/>
              </w:rPr>
              <w:t>Term Name</w:t>
            </w:r>
          </w:p>
        </w:tc>
        <w:tc>
          <w:tcPr>
            <w:tcW w:w="2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A0BA58" w14:textId="77777777" w:rsidR="00815E95" w:rsidRPr="00815E95" w:rsidRDefault="00815E95" w:rsidP="007F6334">
            <w:pPr>
              <w:rPr>
                <w:rFonts w:ascii="Arial" w:hAnsi="Arial" w:cs="Arial"/>
                <w:color w:val="000000"/>
                <w:sz w:val="20"/>
                <w:szCs w:val="20"/>
              </w:rPr>
            </w:pPr>
            <w:r w:rsidRPr="00815E95">
              <w:rPr>
                <w:rFonts w:ascii="Arial" w:hAnsi="Arial" w:cs="Arial"/>
                <w:color w:val="000000"/>
                <w:sz w:val="20"/>
                <w:szCs w:val="20"/>
              </w:rPr>
              <w:t>Term ID</w:t>
            </w:r>
          </w:p>
        </w:tc>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196AA7" w14:textId="77777777" w:rsidR="00815E95" w:rsidRPr="00815E95" w:rsidRDefault="00815E95" w:rsidP="007F6334">
            <w:pPr>
              <w:jc w:val="center"/>
              <w:rPr>
                <w:rFonts w:ascii="Arial" w:hAnsi="Arial" w:cs="Arial"/>
                <w:color w:val="000000"/>
                <w:sz w:val="20"/>
                <w:szCs w:val="20"/>
              </w:rPr>
            </w:pPr>
            <w:r w:rsidRPr="00815E95">
              <w:rPr>
                <w:rFonts w:ascii="Arial" w:hAnsi="Arial" w:cs="Arial"/>
                <w:color w:val="000000"/>
                <w:sz w:val="20"/>
                <w:szCs w:val="20"/>
              </w:rPr>
              <w:t>p-value</w:t>
            </w:r>
          </w:p>
        </w:tc>
      </w:tr>
      <w:tr w:rsidR="00815E95" w:rsidRPr="008C2146" w14:paraId="024255DD" w14:textId="77777777" w:rsidTr="00815E95">
        <w:trPr>
          <w:trHeight w:val="320"/>
        </w:trPr>
        <w:tc>
          <w:tcPr>
            <w:tcW w:w="6020" w:type="dxa"/>
            <w:tcBorders>
              <w:top w:val="single" w:sz="4" w:space="0" w:color="auto"/>
              <w:left w:val="single" w:sz="8" w:space="0" w:color="auto"/>
              <w:bottom w:val="nil"/>
              <w:right w:val="single" w:sz="8" w:space="0" w:color="auto"/>
            </w:tcBorders>
            <w:shd w:val="clear" w:color="auto" w:fill="auto"/>
            <w:noWrap/>
            <w:vAlign w:val="bottom"/>
            <w:hideMark/>
          </w:tcPr>
          <w:p w14:paraId="0C431330" w14:textId="77777777" w:rsidR="00815E95" w:rsidRPr="008C2146" w:rsidRDefault="00815E95" w:rsidP="007F6334">
            <w:pPr>
              <w:rPr>
                <w:rFonts w:ascii="Arial" w:hAnsi="Arial" w:cs="Arial"/>
                <w:color w:val="000000"/>
                <w:sz w:val="20"/>
                <w:szCs w:val="20"/>
              </w:rPr>
            </w:pPr>
            <w:r w:rsidRPr="008C2146">
              <w:rPr>
                <w:rFonts w:ascii="Arial" w:hAnsi="Arial" w:cs="Arial"/>
                <w:color w:val="000000"/>
                <w:sz w:val="20"/>
                <w:szCs w:val="20"/>
              </w:rPr>
              <w:t>cellular component morphogenesis</w:t>
            </w:r>
          </w:p>
        </w:tc>
        <w:tc>
          <w:tcPr>
            <w:tcW w:w="2700" w:type="dxa"/>
            <w:tcBorders>
              <w:top w:val="single" w:sz="4" w:space="0" w:color="auto"/>
              <w:left w:val="nil"/>
              <w:bottom w:val="nil"/>
              <w:right w:val="single" w:sz="8" w:space="0" w:color="auto"/>
            </w:tcBorders>
            <w:shd w:val="clear" w:color="auto" w:fill="auto"/>
            <w:noWrap/>
            <w:vAlign w:val="bottom"/>
            <w:hideMark/>
          </w:tcPr>
          <w:p w14:paraId="0443BF67" w14:textId="77777777" w:rsidR="00815E95" w:rsidRPr="008C2146" w:rsidRDefault="00815E95" w:rsidP="007F6334">
            <w:pPr>
              <w:rPr>
                <w:rFonts w:ascii="Arial" w:hAnsi="Arial" w:cs="Arial"/>
                <w:color w:val="000000"/>
                <w:sz w:val="20"/>
                <w:szCs w:val="20"/>
              </w:rPr>
            </w:pPr>
            <w:r w:rsidRPr="008C2146">
              <w:rPr>
                <w:rFonts w:ascii="Arial" w:hAnsi="Arial" w:cs="Arial"/>
                <w:color w:val="000000"/>
                <w:sz w:val="20"/>
                <w:szCs w:val="20"/>
              </w:rPr>
              <w:t>GO:0032989</w:t>
            </w:r>
          </w:p>
        </w:tc>
        <w:tc>
          <w:tcPr>
            <w:tcW w:w="1710" w:type="dxa"/>
            <w:tcBorders>
              <w:top w:val="single" w:sz="4" w:space="0" w:color="auto"/>
              <w:left w:val="nil"/>
              <w:bottom w:val="nil"/>
              <w:right w:val="single" w:sz="8" w:space="0" w:color="auto"/>
            </w:tcBorders>
            <w:shd w:val="clear" w:color="auto" w:fill="auto"/>
            <w:noWrap/>
            <w:vAlign w:val="bottom"/>
            <w:hideMark/>
          </w:tcPr>
          <w:p w14:paraId="36129747" w14:textId="77777777" w:rsidR="00815E95" w:rsidRPr="008C2146" w:rsidRDefault="00815E95" w:rsidP="007F6334">
            <w:pPr>
              <w:jc w:val="center"/>
              <w:rPr>
                <w:rFonts w:ascii="Arial" w:hAnsi="Arial" w:cs="Arial"/>
                <w:color w:val="000000"/>
                <w:sz w:val="20"/>
                <w:szCs w:val="20"/>
              </w:rPr>
            </w:pPr>
            <w:r w:rsidRPr="008C2146">
              <w:rPr>
                <w:rFonts w:ascii="Arial" w:hAnsi="Arial" w:cs="Arial"/>
                <w:color w:val="000000"/>
                <w:sz w:val="20"/>
                <w:szCs w:val="20"/>
              </w:rPr>
              <w:t>0.034</w:t>
            </w:r>
          </w:p>
        </w:tc>
      </w:tr>
      <w:tr w:rsidR="00815E95" w:rsidRPr="008C2146" w14:paraId="4D9B30C0" w14:textId="77777777" w:rsidTr="007F6334">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45E4B54F" w14:textId="77777777" w:rsidR="00815E95" w:rsidRPr="008C2146" w:rsidRDefault="00815E95" w:rsidP="007F6334">
            <w:pPr>
              <w:rPr>
                <w:rFonts w:ascii="Arial" w:hAnsi="Arial" w:cs="Arial"/>
                <w:color w:val="000000"/>
                <w:sz w:val="20"/>
                <w:szCs w:val="20"/>
              </w:rPr>
            </w:pPr>
            <w:r w:rsidRPr="008C2146">
              <w:rPr>
                <w:rFonts w:ascii="Arial" w:hAnsi="Arial" w:cs="Arial"/>
                <w:color w:val="000000"/>
                <w:sz w:val="20"/>
                <w:szCs w:val="20"/>
              </w:rPr>
              <w:t>neuron part</w:t>
            </w:r>
          </w:p>
        </w:tc>
        <w:tc>
          <w:tcPr>
            <w:tcW w:w="2700" w:type="dxa"/>
            <w:tcBorders>
              <w:top w:val="nil"/>
              <w:left w:val="nil"/>
              <w:bottom w:val="nil"/>
              <w:right w:val="single" w:sz="8" w:space="0" w:color="auto"/>
            </w:tcBorders>
            <w:shd w:val="clear" w:color="auto" w:fill="auto"/>
            <w:noWrap/>
            <w:vAlign w:val="bottom"/>
            <w:hideMark/>
          </w:tcPr>
          <w:p w14:paraId="720C701D" w14:textId="77777777" w:rsidR="00815E95" w:rsidRPr="008C2146" w:rsidRDefault="00815E95" w:rsidP="007F6334">
            <w:pPr>
              <w:rPr>
                <w:rFonts w:ascii="Arial" w:hAnsi="Arial" w:cs="Arial"/>
                <w:color w:val="000000"/>
                <w:sz w:val="20"/>
                <w:szCs w:val="20"/>
              </w:rPr>
            </w:pPr>
            <w:r w:rsidRPr="008C2146">
              <w:rPr>
                <w:rFonts w:ascii="Arial" w:hAnsi="Arial" w:cs="Arial"/>
                <w:color w:val="000000"/>
                <w:sz w:val="20"/>
                <w:szCs w:val="20"/>
              </w:rPr>
              <w:t>GO:0097458</w:t>
            </w:r>
          </w:p>
        </w:tc>
        <w:tc>
          <w:tcPr>
            <w:tcW w:w="1710" w:type="dxa"/>
            <w:tcBorders>
              <w:top w:val="nil"/>
              <w:left w:val="nil"/>
              <w:bottom w:val="nil"/>
              <w:right w:val="single" w:sz="8" w:space="0" w:color="auto"/>
            </w:tcBorders>
            <w:shd w:val="clear" w:color="auto" w:fill="auto"/>
            <w:noWrap/>
            <w:vAlign w:val="bottom"/>
            <w:hideMark/>
          </w:tcPr>
          <w:p w14:paraId="62360643" w14:textId="77777777" w:rsidR="00815E95" w:rsidRPr="008C2146" w:rsidRDefault="00815E95" w:rsidP="007F6334">
            <w:pPr>
              <w:jc w:val="center"/>
              <w:rPr>
                <w:rFonts w:ascii="Arial" w:hAnsi="Arial" w:cs="Arial"/>
                <w:color w:val="000000"/>
                <w:sz w:val="20"/>
                <w:szCs w:val="20"/>
              </w:rPr>
            </w:pPr>
            <w:r w:rsidRPr="008C2146">
              <w:rPr>
                <w:rFonts w:ascii="Arial" w:hAnsi="Arial" w:cs="Arial"/>
                <w:color w:val="000000"/>
                <w:sz w:val="20"/>
                <w:szCs w:val="20"/>
              </w:rPr>
              <w:t>0.038</w:t>
            </w:r>
          </w:p>
        </w:tc>
      </w:tr>
      <w:tr w:rsidR="00815E95" w:rsidRPr="008C2146" w14:paraId="1D55E6CE" w14:textId="77777777" w:rsidTr="007F6334">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55AA0B9E" w14:textId="77777777" w:rsidR="00815E95" w:rsidRPr="008C2146" w:rsidRDefault="00815E95" w:rsidP="007F6334">
            <w:pPr>
              <w:rPr>
                <w:rFonts w:ascii="Arial" w:hAnsi="Arial" w:cs="Arial"/>
                <w:color w:val="000000"/>
                <w:sz w:val="20"/>
                <w:szCs w:val="20"/>
              </w:rPr>
            </w:pPr>
            <w:r w:rsidRPr="008C2146">
              <w:rPr>
                <w:rFonts w:ascii="Arial" w:hAnsi="Arial" w:cs="Arial"/>
                <w:color w:val="000000"/>
                <w:sz w:val="20"/>
                <w:szCs w:val="20"/>
              </w:rPr>
              <w:t>Glycosaminoglycan metabolism</w:t>
            </w:r>
          </w:p>
        </w:tc>
        <w:tc>
          <w:tcPr>
            <w:tcW w:w="2700" w:type="dxa"/>
            <w:tcBorders>
              <w:top w:val="nil"/>
              <w:left w:val="nil"/>
              <w:bottom w:val="nil"/>
              <w:right w:val="single" w:sz="8" w:space="0" w:color="auto"/>
            </w:tcBorders>
            <w:shd w:val="clear" w:color="auto" w:fill="auto"/>
            <w:noWrap/>
            <w:vAlign w:val="bottom"/>
            <w:hideMark/>
          </w:tcPr>
          <w:p w14:paraId="778C8C61" w14:textId="77777777" w:rsidR="00815E95" w:rsidRPr="008C2146" w:rsidRDefault="00815E95" w:rsidP="007F6334">
            <w:pPr>
              <w:rPr>
                <w:rFonts w:ascii="Arial" w:hAnsi="Arial" w:cs="Arial"/>
                <w:color w:val="000000"/>
                <w:sz w:val="20"/>
                <w:szCs w:val="20"/>
              </w:rPr>
            </w:pPr>
            <w:proofErr w:type="gramStart"/>
            <w:r w:rsidRPr="008C2146">
              <w:rPr>
                <w:rFonts w:ascii="Arial" w:hAnsi="Arial" w:cs="Arial"/>
                <w:color w:val="000000"/>
                <w:sz w:val="20"/>
                <w:szCs w:val="20"/>
              </w:rPr>
              <w:t>REAC:R</w:t>
            </w:r>
            <w:proofErr w:type="gramEnd"/>
            <w:r w:rsidRPr="008C2146">
              <w:rPr>
                <w:rFonts w:ascii="Arial" w:hAnsi="Arial" w:cs="Arial"/>
                <w:color w:val="000000"/>
                <w:sz w:val="20"/>
                <w:szCs w:val="20"/>
              </w:rPr>
              <w:t>-HSA-1630316</w:t>
            </w:r>
          </w:p>
        </w:tc>
        <w:tc>
          <w:tcPr>
            <w:tcW w:w="1710" w:type="dxa"/>
            <w:tcBorders>
              <w:top w:val="nil"/>
              <w:left w:val="nil"/>
              <w:bottom w:val="nil"/>
              <w:right w:val="single" w:sz="8" w:space="0" w:color="auto"/>
            </w:tcBorders>
            <w:shd w:val="clear" w:color="auto" w:fill="auto"/>
            <w:noWrap/>
            <w:vAlign w:val="bottom"/>
            <w:hideMark/>
          </w:tcPr>
          <w:p w14:paraId="65F2593A" w14:textId="77777777" w:rsidR="00815E95" w:rsidRPr="008C2146" w:rsidRDefault="00815E95" w:rsidP="007F6334">
            <w:pPr>
              <w:jc w:val="center"/>
              <w:rPr>
                <w:rFonts w:ascii="Arial" w:hAnsi="Arial" w:cs="Arial"/>
                <w:color w:val="000000"/>
                <w:sz w:val="20"/>
                <w:szCs w:val="20"/>
              </w:rPr>
            </w:pPr>
            <w:r w:rsidRPr="008C2146">
              <w:rPr>
                <w:rFonts w:ascii="Arial" w:hAnsi="Arial" w:cs="Arial"/>
                <w:color w:val="000000"/>
                <w:sz w:val="20"/>
                <w:szCs w:val="20"/>
              </w:rPr>
              <w:t>0.044</w:t>
            </w:r>
          </w:p>
        </w:tc>
      </w:tr>
      <w:tr w:rsidR="00815E95" w:rsidRPr="008C2146" w14:paraId="4BF440DF" w14:textId="77777777" w:rsidTr="007F6334">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0384336C" w14:textId="77777777" w:rsidR="00815E95" w:rsidRPr="008C2146" w:rsidRDefault="00815E95" w:rsidP="007F6334">
            <w:pPr>
              <w:rPr>
                <w:rFonts w:ascii="Arial" w:hAnsi="Arial" w:cs="Arial"/>
                <w:color w:val="000000"/>
                <w:sz w:val="20"/>
                <w:szCs w:val="20"/>
              </w:rPr>
            </w:pPr>
            <w:r w:rsidRPr="008C2146">
              <w:rPr>
                <w:rFonts w:ascii="Arial" w:hAnsi="Arial" w:cs="Arial"/>
                <w:color w:val="000000"/>
                <w:sz w:val="20"/>
                <w:szCs w:val="20"/>
              </w:rPr>
              <w:t>positive regulation of cardiac muscle tissue development</w:t>
            </w:r>
          </w:p>
        </w:tc>
        <w:tc>
          <w:tcPr>
            <w:tcW w:w="2700" w:type="dxa"/>
            <w:tcBorders>
              <w:top w:val="nil"/>
              <w:left w:val="nil"/>
              <w:bottom w:val="nil"/>
              <w:right w:val="single" w:sz="8" w:space="0" w:color="auto"/>
            </w:tcBorders>
            <w:shd w:val="clear" w:color="auto" w:fill="auto"/>
            <w:noWrap/>
            <w:vAlign w:val="bottom"/>
            <w:hideMark/>
          </w:tcPr>
          <w:p w14:paraId="01B56DC3" w14:textId="77777777" w:rsidR="00815E95" w:rsidRPr="008C2146" w:rsidRDefault="00815E95" w:rsidP="007F6334">
            <w:pPr>
              <w:rPr>
                <w:rFonts w:ascii="Arial" w:hAnsi="Arial" w:cs="Arial"/>
                <w:color w:val="000000"/>
                <w:sz w:val="20"/>
                <w:szCs w:val="20"/>
              </w:rPr>
            </w:pPr>
            <w:r w:rsidRPr="008C2146">
              <w:rPr>
                <w:rFonts w:ascii="Arial" w:hAnsi="Arial" w:cs="Arial"/>
                <w:color w:val="000000"/>
                <w:sz w:val="20"/>
                <w:szCs w:val="20"/>
              </w:rPr>
              <w:t>GO:0055025</w:t>
            </w:r>
          </w:p>
        </w:tc>
        <w:tc>
          <w:tcPr>
            <w:tcW w:w="1710" w:type="dxa"/>
            <w:tcBorders>
              <w:top w:val="nil"/>
              <w:left w:val="nil"/>
              <w:bottom w:val="nil"/>
              <w:right w:val="single" w:sz="8" w:space="0" w:color="auto"/>
            </w:tcBorders>
            <w:shd w:val="clear" w:color="auto" w:fill="auto"/>
            <w:noWrap/>
            <w:vAlign w:val="bottom"/>
            <w:hideMark/>
          </w:tcPr>
          <w:p w14:paraId="284075CF" w14:textId="77777777" w:rsidR="00815E95" w:rsidRPr="008C2146" w:rsidRDefault="00815E95" w:rsidP="007F6334">
            <w:pPr>
              <w:jc w:val="center"/>
              <w:rPr>
                <w:rFonts w:ascii="Arial" w:hAnsi="Arial" w:cs="Arial"/>
                <w:color w:val="000000"/>
                <w:sz w:val="20"/>
                <w:szCs w:val="20"/>
              </w:rPr>
            </w:pPr>
            <w:r w:rsidRPr="008C2146">
              <w:rPr>
                <w:rFonts w:ascii="Arial" w:hAnsi="Arial" w:cs="Arial"/>
                <w:color w:val="000000"/>
                <w:sz w:val="20"/>
                <w:szCs w:val="20"/>
              </w:rPr>
              <w:t>0.045</w:t>
            </w:r>
          </w:p>
        </w:tc>
      </w:tr>
      <w:tr w:rsidR="00815E95" w:rsidRPr="008C2146" w14:paraId="1AE0F19D" w14:textId="77777777" w:rsidTr="007F6334">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74697E1B" w14:textId="77777777" w:rsidR="00815E95" w:rsidRPr="008C2146" w:rsidRDefault="00815E95" w:rsidP="007F6334">
            <w:pPr>
              <w:rPr>
                <w:rFonts w:ascii="Arial" w:hAnsi="Arial" w:cs="Arial"/>
                <w:color w:val="000000"/>
                <w:sz w:val="20"/>
                <w:szCs w:val="20"/>
              </w:rPr>
            </w:pPr>
            <w:r w:rsidRPr="008C2146">
              <w:rPr>
                <w:rFonts w:ascii="Arial" w:hAnsi="Arial" w:cs="Arial"/>
                <w:color w:val="000000"/>
                <w:sz w:val="20"/>
                <w:szCs w:val="20"/>
              </w:rPr>
              <w:t>axon guidance</w:t>
            </w:r>
          </w:p>
        </w:tc>
        <w:tc>
          <w:tcPr>
            <w:tcW w:w="2700" w:type="dxa"/>
            <w:tcBorders>
              <w:top w:val="nil"/>
              <w:left w:val="nil"/>
              <w:bottom w:val="nil"/>
              <w:right w:val="single" w:sz="8" w:space="0" w:color="auto"/>
            </w:tcBorders>
            <w:shd w:val="clear" w:color="auto" w:fill="auto"/>
            <w:noWrap/>
            <w:vAlign w:val="bottom"/>
            <w:hideMark/>
          </w:tcPr>
          <w:p w14:paraId="0E17BC83" w14:textId="77777777" w:rsidR="00815E95" w:rsidRPr="008C2146" w:rsidRDefault="00815E95" w:rsidP="007F6334">
            <w:pPr>
              <w:rPr>
                <w:rFonts w:ascii="Arial" w:hAnsi="Arial" w:cs="Arial"/>
                <w:color w:val="000000"/>
                <w:sz w:val="20"/>
                <w:szCs w:val="20"/>
              </w:rPr>
            </w:pPr>
            <w:r w:rsidRPr="008C2146">
              <w:rPr>
                <w:rFonts w:ascii="Arial" w:hAnsi="Arial" w:cs="Arial"/>
                <w:color w:val="000000"/>
                <w:sz w:val="20"/>
                <w:szCs w:val="20"/>
              </w:rPr>
              <w:t>GO:0007411</w:t>
            </w:r>
          </w:p>
        </w:tc>
        <w:tc>
          <w:tcPr>
            <w:tcW w:w="1710" w:type="dxa"/>
            <w:tcBorders>
              <w:top w:val="nil"/>
              <w:left w:val="nil"/>
              <w:bottom w:val="nil"/>
              <w:right w:val="single" w:sz="8" w:space="0" w:color="auto"/>
            </w:tcBorders>
            <w:shd w:val="clear" w:color="auto" w:fill="auto"/>
            <w:noWrap/>
            <w:vAlign w:val="bottom"/>
            <w:hideMark/>
          </w:tcPr>
          <w:p w14:paraId="3FA793E1" w14:textId="77777777" w:rsidR="00815E95" w:rsidRPr="008C2146" w:rsidRDefault="00815E95" w:rsidP="007F6334">
            <w:pPr>
              <w:jc w:val="center"/>
              <w:rPr>
                <w:rFonts w:ascii="Arial" w:hAnsi="Arial" w:cs="Arial"/>
                <w:color w:val="000000"/>
                <w:sz w:val="20"/>
                <w:szCs w:val="20"/>
              </w:rPr>
            </w:pPr>
            <w:r w:rsidRPr="008C2146">
              <w:rPr>
                <w:rFonts w:ascii="Arial" w:hAnsi="Arial" w:cs="Arial"/>
                <w:color w:val="000000"/>
                <w:sz w:val="20"/>
                <w:szCs w:val="20"/>
              </w:rPr>
              <w:t>0.045</w:t>
            </w:r>
          </w:p>
        </w:tc>
      </w:tr>
      <w:tr w:rsidR="00815E95" w:rsidRPr="008C2146" w14:paraId="6A148E35" w14:textId="77777777" w:rsidTr="007F6334">
        <w:trPr>
          <w:trHeight w:val="320"/>
        </w:trPr>
        <w:tc>
          <w:tcPr>
            <w:tcW w:w="6020" w:type="dxa"/>
            <w:tcBorders>
              <w:top w:val="nil"/>
              <w:left w:val="single" w:sz="8" w:space="0" w:color="auto"/>
              <w:bottom w:val="nil"/>
              <w:right w:val="single" w:sz="8" w:space="0" w:color="auto"/>
            </w:tcBorders>
            <w:shd w:val="clear" w:color="auto" w:fill="auto"/>
            <w:noWrap/>
            <w:vAlign w:val="bottom"/>
            <w:hideMark/>
          </w:tcPr>
          <w:p w14:paraId="42A1C377" w14:textId="77777777" w:rsidR="00815E95" w:rsidRPr="008C2146" w:rsidRDefault="00815E95" w:rsidP="007F6334">
            <w:pPr>
              <w:rPr>
                <w:rFonts w:ascii="Arial" w:hAnsi="Arial" w:cs="Arial"/>
                <w:color w:val="000000"/>
                <w:sz w:val="20"/>
                <w:szCs w:val="20"/>
              </w:rPr>
            </w:pPr>
            <w:r w:rsidRPr="008C2146">
              <w:rPr>
                <w:rFonts w:ascii="Arial" w:hAnsi="Arial" w:cs="Arial"/>
                <w:color w:val="000000"/>
                <w:sz w:val="20"/>
                <w:szCs w:val="20"/>
              </w:rPr>
              <w:t>postsynaptic membrane</w:t>
            </w:r>
          </w:p>
        </w:tc>
        <w:tc>
          <w:tcPr>
            <w:tcW w:w="2700" w:type="dxa"/>
            <w:tcBorders>
              <w:top w:val="nil"/>
              <w:left w:val="nil"/>
              <w:bottom w:val="nil"/>
              <w:right w:val="single" w:sz="8" w:space="0" w:color="auto"/>
            </w:tcBorders>
            <w:shd w:val="clear" w:color="auto" w:fill="auto"/>
            <w:noWrap/>
            <w:vAlign w:val="bottom"/>
            <w:hideMark/>
          </w:tcPr>
          <w:p w14:paraId="52D4853F" w14:textId="77777777" w:rsidR="00815E95" w:rsidRPr="008C2146" w:rsidRDefault="00815E95" w:rsidP="007F6334">
            <w:pPr>
              <w:rPr>
                <w:rFonts w:ascii="Arial" w:hAnsi="Arial" w:cs="Arial"/>
                <w:color w:val="000000"/>
                <w:sz w:val="20"/>
                <w:szCs w:val="20"/>
              </w:rPr>
            </w:pPr>
            <w:r w:rsidRPr="008C2146">
              <w:rPr>
                <w:rFonts w:ascii="Arial" w:hAnsi="Arial" w:cs="Arial"/>
                <w:color w:val="000000"/>
                <w:sz w:val="20"/>
                <w:szCs w:val="20"/>
              </w:rPr>
              <w:t>GO:0045211</w:t>
            </w:r>
          </w:p>
        </w:tc>
        <w:tc>
          <w:tcPr>
            <w:tcW w:w="1710" w:type="dxa"/>
            <w:tcBorders>
              <w:top w:val="nil"/>
              <w:left w:val="nil"/>
              <w:bottom w:val="nil"/>
              <w:right w:val="single" w:sz="8" w:space="0" w:color="auto"/>
            </w:tcBorders>
            <w:shd w:val="clear" w:color="auto" w:fill="auto"/>
            <w:noWrap/>
            <w:vAlign w:val="bottom"/>
            <w:hideMark/>
          </w:tcPr>
          <w:p w14:paraId="3E0893A2" w14:textId="77777777" w:rsidR="00815E95" w:rsidRPr="008C2146" w:rsidRDefault="00815E95" w:rsidP="007F6334">
            <w:pPr>
              <w:jc w:val="center"/>
              <w:rPr>
                <w:rFonts w:ascii="Arial" w:hAnsi="Arial" w:cs="Arial"/>
                <w:color w:val="000000"/>
                <w:sz w:val="20"/>
                <w:szCs w:val="20"/>
              </w:rPr>
            </w:pPr>
            <w:r w:rsidRPr="008C2146">
              <w:rPr>
                <w:rFonts w:ascii="Arial" w:hAnsi="Arial" w:cs="Arial"/>
                <w:color w:val="000000"/>
                <w:sz w:val="20"/>
                <w:szCs w:val="20"/>
              </w:rPr>
              <w:t>0.048</w:t>
            </w:r>
          </w:p>
        </w:tc>
      </w:tr>
      <w:tr w:rsidR="00815E95" w:rsidRPr="008C2146" w14:paraId="24F87E62" w14:textId="77777777" w:rsidTr="007F6334">
        <w:trPr>
          <w:trHeight w:val="340"/>
        </w:trPr>
        <w:tc>
          <w:tcPr>
            <w:tcW w:w="6020" w:type="dxa"/>
            <w:tcBorders>
              <w:top w:val="nil"/>
              <w:left w:val="single" w:sz="8" w:space="0" w:color="auto"/>
              <w:bottom w:val="single" w:sz="8" w:space="0" w:color="auto"/>
              <w:right w:val="single" w:sz="8" w:space="0" w:color="auto"/>
            </w:tcBorders>
            <w:shd w:val="clear" w:color="auto" w:fill="auto"/>
            <w:noWrap/>
            <w:vAlign w:val="bottom"/>
            <w:hideMark/>
          </w:tcPr>
          <w:p w14:paraId="31A077B9" w14:textId="77777777" w:rsidR="00815E95" w:rsidRPr="008C2146" w:rsidRDefault="00815E95" w:rsidP="007F6334">
            <w:pPr>
              <w:rPr>
                <w:rFonts w:ascii="Arial" w:hAnsi="Arial" w:cs="Arial"/>
                <w:color w:val="000000"/>
                <w:sz w:val="20"/>
                <w:szCs w:val="20"/>
              </w:rPr>
            </w:pPr>
            <w:r w:rsidRPr="008C2146">
              <w:rPr>
                <w:rFonts w:ascii="Arial" w:hAnsi="Arial" w:cs="Arial"/>
                <w:color w:val="000000"/>
                <w:sz w:val="20"/>
                <w:szCs w:val="20"/>
              </w:rPr>
              <w:t>proteoglycan metabolic process</w:t>
            </w:r>
          </w:p>
        </w:tc>
        <w:tc>
          <w:tcPr>
            <w:tcW w:w="2700" w:type="dxa"/>
            <w:tcBorders>
              <w:top w:val="nil"/>
              <w:left w:val="nil"/>
              <w:bottom w:val="single" w:sz="8" w:space="0" w:color="auto"/>
              <w:right w:val="single" w:sz="8" w:space="0" w:color="auto"/>
            </w:tcBorders>
            <w:shd w:val="clear" w:color="auto" w:fill="auto"/>
            <w:noWrap/>
            <w:vAlign w:val="bottom"/>
            <w:hideMark/>
          </w:tcPr>
          <w:p w14:paraId="741DC055" w14:textId="77777777" w:rsidR="00815E95" w:rsidRPr="008C2146" w:rsidRDefault="00815E95" w:rsidP="007F6334">
            <w:pPr>
              <w:rPr>
                <w:rFonts w:ascii="Arial" w:hAnsi="Arial" w:cs="Arial"/>
                <w:color w:val="000000"/>
                <w:sz w:val="20"/>
                <w:szCs w:val="20"/>
              </w:rPr>
            </w:pPr>
            <w:r w:rsidRPr="008C2146">
              <w:rPr>
                <w:rFonts w:ascii="Arial" w:hAnsi="Arial" w:cs="Arial"/>
                <w:color w:val="000000"/>
                <w:sz w:val="20"/>
                <w:szCs w:val="20"/>
              </w:rPr>
              <w:t>GO:0006029</w:t>
            </w:r>
          </w:p>
        </w:tc>
        <w:tc>
          <w:tcPr>
            <w:tcW w:w="1710" w:type="dxa"/>
            <w:tcBorders>
              <w:top w:val="nil"/>
              <w:left w:val="nil"/>
              <w:bottom w:val="single" w:sz="8" w:space="0" w:color="auto"/>
              <w:right w:val="single" w:sz="8" w:space="0" w:color="auto"/>
            </w:tcBorders>
            <w:shd w:val="clear" w:color="auto" w:fill="auto"/>
            <w:noWrap/>
            <w:vAlign w:val="bottom"/>
            <w:hideMark/>
          </w:tcPr>
          <w:p w14:paraId="34686BB3" w14:textId="77777777" w:rsidR="00815E95" w:rsidRPr="008C2146" w:rsidRDefault="00815E95" w:rsidP="007F6334">
            <w:pPr>
              <w:jc w:val="center"/>
              <w:rPr>
                <w:rFonts w:ascii="Arial" w:hAnsi="Arial" w:cs="Arial"/>
                <w:color w:val="000000"/>
                <w:sz w:val="20"/>
                <w:szCs w:val="20"/>
              </w:rPr>
            </w:pPr>
            <w:r w:rsidRPr="008C2146">
              <w:rPr>
                <w:rFonts w:ascii="Arial" w:hAnsi="Arial" w:cs="Arial"/>
                <w:color w:val="000000"/>
                <w:sz w:val="20"/>
                <w:szCs w:val="20"/>
              </w:rPr>
              <w:t>0.049</w:t>
            </w:r>
          </w:p>
        </w:tc>
      </w:tr>
    </w:tbl>
    <w:p w14:paraId="6C152C99" w14:textId="77777777" w:rsidR="00815E95" w:rsidRPr="008C2146" w:rsidRDefault="00815E95" w:rsidP="00815E95">
      <w:pPr>
        <w:spacing w:after="120"/>
        <w:rPr>
          <w:b/>
          <w:sz w:val="20"/>
          <w:szCs w:val="20"/>
        </w:rPr>
      </w:pPr>
    </w:p>
    <w:p w14:paraId="1F3D4314" w14:textId="77777777" w:rsidR="00815E95" w:rsidRPr="008C2146" w:rsidRDefault="00815E95" w:rsidP="0016426E">
      <w:pPr>
        <w:spacing w:after="120"/>
        <w:rPr>
          <w:b/>
          <w:sz w:val="20"/>
          <w:szCs w:val="20"/>
        </w:rPr>
      </w:pPr>
    </w:p>
    <w:p w14:paraId="520CF722" w14:textId="5671B522" w:rsidR="00A9612C" w:rsidRPr="008C2146" w:rsidRDefault="00A9612C" w:rsidP="0016426E">
      <w:pPr>
        <w:spacing w:after="120"/>
        <w:rPr>
          <w:b/>
          <w:sz w:val="20"/>
          <w:szCs w:val="20"/>
        </w:rPr>
      </w:pPr>
    </w:p>
    <w:p w14:paraId="633EB4C3" w14:textId="03119127" w:rsidR="00A9612C" w:rsidRPr="008C2146" w:rsidRDefault="00A9612C" w:rsidP="0016426E">
      <w:pPr>
        <w:spacing w:after="120"/>
        <w:rPr>
          <w:b/>
          <w:sz w:val="20"/>
          <w:szCs w:val="20"/>
        </w:rPr>
      </w:pPr>
    </w:p>
    <w:p w14:paraId="53FA2A08" w14:textId="3F2B5CD6" w:rsidR="00C03461" w:rsidRPr="008C2146" w:rsidRDefault="00C03461" w:rsidP="0016426E">
      <w:pPr>
        <w:spacing w:after="120"/>
        <w:rPr>
          <w:b/>
          <w:sz w:val="20"/>
          <w:szCs w:val="20"/>
        </w:rPr>
      </w:pPr>
    </w:p>
    <w:p w14:paraId="7D9545BF" w14:textId="62A19F94" w:rsidR="00C03461" w:rsidRPr="008C2146" w:rsidRDefault="00C03461" w:rsidP="0016426E">
      <w:pPr>
        <w:spacing w:after="120"/>
        <w:rPr>
          <w:b/>
          <w:sz w:val="20"/>
          <w:szCs w:val="20"/>
        </w:rPr>
      </w:pPr>
    </w:p>
    <w:p w14:paraId="6D73DFE2" w14:textId="1160C941" w:rsidR="00C03461" w:rsidRPr="008C2146" w:rsidRDefault="00C03461" w:rsidP="0016426E">
      <w:pPr>
        <w:spacing w:after="120"/>
        <w:rPr>
          <w:b/>
          <w:sz w:val="20"/>
          <w:szCs w:val="20"/>
        </w:rPr>
      </w:pPr>
    </w:p>
    <w:p w14:paraId="491588AC" w14:textId="5A2901F4" w:rsidR="00C03461" w:rsidRPr="008C2146" w:rsidRDefault="00C03461" w:rsidP="0016426E">
      <w:pPr>
        <w:spacing w:after="120"/>
        <w:rPr>
          <w:b/>
          <w:sz w:val="20"/>
          <w:szCs w:val="20"/>
        </w:rPr>
      </w:pPr>
    </w:p>
    <w:p w14:paraId="723CD4D0" w14:textId="22BD3456" w:rsidR="00C03461" w:rsidRPr="008C2146" w:rsidRDefault="00C03461" w:rsidP="0016426E">
      <w:pPr>
        <w:spacing w:after="120"/>
        <w:rPr>
          <w:b/>
          <w:sz w:val="20"/>
          <w:szCs w:val="20"/>
        </w:rPr>
      </w:pPr>
    </w:p>
    <w:p w14:paraId="4F8D9BFC" w14:textId="06A5FD19" w:rsidR="00C03461" w:rsidRPr="008C2146" w:rsidRDefault="00C03461" w:rsidP="0016426E">
      <w:pPr>
        <w:spacing w:after="120"/>
        <w:rPr>
          <w:b/>
          <w:sz w:val="20"/>
          <w:szCs w:val="20"/>
        </w:rPr>
      </w:pPr>
    </w:p>
    <w:p w14:paraId="28EB66CC" w14:textId="69D37B38" w:rsidR="00C03461" w:rsidRPr="008C2146" w:rsidRDefault="00C03461" w:rsidP="0016426E">
      <w:pPr>
        <w:spacing w:after="120"/>
        <w:rPr>
          <w:b/>
          <w:sz w:val="20"/>
          <w:szCs w:val="20"/>
        </w:rPr>
      </w:pPr>
    </w:p>
    <w:p w14:paraId="712B0EBF" w14:textId="1BE1BBD0" w:rsidR="00C03461" w:rsidRPr="008C2146" w:rsidRDefault="00C03461" w:rsidP="0016426E">
      <w:pPr>
        <w:spacing w:after="120"/>
        <w:rPr>
          <w:b/>
          <w:sz w:val="20"/>
          <w:szCs w:val="20"/>
        </w:rPr>
      </w:pPr>
    </w:p>
    <w:p w14:paraId="3DEEC8F2" w14:textId="0C9FB01A" w:rsidR="00C03461" w:rsidRPr="008C2146" w:rsidRDefault="00C03461" w:rsidP="0016426E">
      <w:pPr>
        <w:spacing w:after="120"/>
        <w:rPr>
          <w:b/>
          <w:sz w:val="20"/>
          <w:szCs w:val="20"/>
        </w:rPr>
      </w:pPr>
    </w:p>
    <w:p w14:paraId="65339429" w14:textId="06C7C403" w:rsidR="00C03461" w:rsidRPr="008C2146" w:rsidRDefault="00C03461" w:rsidP="0016426E">
      <w:pPr>
        <w:spacing w:after="120"/>
        <w:rPr>
          <w:b/>
          <w:sz w:val="20"/>
          <w:szCs w:val="20"/>
        </w:rPr>
      </w:pPr>
    </w:p>
    <w:p w14:paraId="38B755C5" w14:textId="6C62469F" w:rsidR="00C03461" w:rsidRPr="008C2146" w:rsidRDefault="00C03461" w:rsidP="0016426E">
      <w:pPr>
        <w:spacing w:after="120"/>
        <w:rPr>
          <w:b/>
          <w:sz w:val="20"/>
          <w:szCs w:val="20"/>
        </w:rPr>
      </w:pPr>
    </w:p>
    <w:p w14:paraId="113C3CB9" w14:textId="4EF23B88" w:rsidR="00C03461" w:rsidRPr="008C2146" w:rsidRDefault="00C03461" w:rsidP="0016426E">
      <w:pPr>
        <w:spacing w:after="120"/>
        <w:rPr>
          <w:b/>
          <w:sz w:val="20"/>
          <w:szCs w:val="20"/>
        </w:rPr>
      </w:pPr>
    </w:p>
    <w:p w14:paraId="3DE29E55" w14:textId="39E0F91F" w:rsidR="00C03461" w:rsidRPr="008C2146" w:rsidRDefault="00C03461" w:rsidP="0016426E">
      <w:pPr>
        <w:spacing w:after="120"/>
        <w:rPr>
          <w:b/>
          <w:sz w:val="20"/>
          <w:szCs w:val="20"/>
        </w:rPr>
      </w:pPr>
    </w:p>
    <w:p w14:paraId="06C1F6BA" w14:textId="5A22F697" w:rsidR="00C03461" w:rsidRPr="008C2146" w:rsidRDefault="00C03461" w:rsidP="0016426E">
      <w:pPr>
        <w:spacing w:after="120"/>
        <w:rPr>
          <w:b/>
          <w:sz w:val="20"/>
          <w:szCs w:val="20"/>
        </w:rPr>
      </w:pPr>
    </w:p>
    <w:p w14:paraId="0A5AE177" w14:textId="5B884734" w:rsidR="00C03461" w:rsidRPr="008C2146" w:rsidRDefault="00C03461" w:rsidP="0016426E">
      <w:pPr>
        <w:spacing w:after="120"/>
        <w:rPr>
          <w:b/>
          <w:sz w:val="20"/>
          <w:szCs w:val="20"/>
        </w:rPr>
      </w:pPr>
    </w:p>
    <w:p w14:paraId="16207FD8" w14:textId="77D52ECC" w:rsidR="00C03461" w:rsidRPr="008C2146" w:rsidRDefault="00C03461" w:rsidP="0016426E">
      <w:pPr>
        <w:spacing w:after="120"/>
        <w:rPr>
          <w:b/>
          <w:sz w:val="20"/>
          <w:szCs w:val="20"/>
        </w:rPr>
      </w:pPr>
    </w:p>
    <w:p w14:paraId="48714431" w14:textId="2BEDD0F0" w:rsidR="00C03461" w:rsidRPr="008C2146" w:rsidRDefault="00C03461" w:rsidP="0016426E">
      <w:pPr>
        <w:spacing w:after="120"/>
        <w:rPr>
          <w:b/>
          <w:sz w:val="20"/>
          <w:szCs w:val="20"/>
        </w:rPr>
      </w:pPr>
    </w:p>
    <w:p w14:paraId="5D755111" w14:textId="78B3D6C2" w:rsidR="007F4D54" w:rsidRPr="008C2146" w:rsidRDefault="007F4D54" w:rsidP="0016426E">
      <w:pPr>
        <w:spacing w:after="120"/>
        <w:rPr>
          <w:b/>
          <w:sz w:val="20"/>
          <w:szCs w:val="20"/>
        </w:rPr>
      </w:pPr>
    </w:p>
    <w:p w14:paraId="2642CBA9" w14:textId="77777777" w:rsidR="007F4D54" w:rsidRPr="008C2146" w:rsidRDefault="007F4D54" w:rsidP="0016426E">
      <w:pPr>
        <w:spacing w:after="120"/>
        <w:rPr>
          <w:b/>
          <w:sz w:val="20"/>
          <w:szCs w:val="20"/>
        </w:rPr>
      </w:pPr>
    </w:p>
    <w:p w14:paraId="2BB8A3B4" w14:textId="050852B5" w:rsidR="00C03461" w:rsidRDefault="00C03461" w:rsidP="0016426E">
      <w:pPr>
        <w:spacing w:after="120"/>
        <w:rPr>
          <w:b/>
          <w:sz w:val="20"/>
          <w:szCs w:val="20"/>
        </w:rPr>
      </w:pPr>
    </w:p>
    <w:p w14:paraId="2B59AAB8" w14:textId="29F71AD4" w:rsidR="00E962EA" w:rsidRDefault="00E962EA" w:rsidP="0016426E">
      <w:pPr>
        <w:spacing w:after="120"/>
        <w:rPr>
          <w:b/>
          <w:sz w:val="20"/>
          <w:szCs w:val="20"/>
        </w:rPr>
      </w:pPr>
    </w:p>
    <w:p w14:paraId="07CD0385" w14:textId="5F0CCA40" w:rsidR="00E962EA" w:rsidRDefault="00E962EA" w:rsidP="0016426E">
      <w:pPr>
        <w:spacing w:after="120"/>
        <w:rPr>
          <w:b/>
          <w:sz w:val="20"/>
          <w:szCs w:val="20"/>
        </w:rPr>
      </w:pPr>
    </w:p>
    <w:p w14:paraId="08B7D74A" w14:textId="77777777" w:rsidR="00E962EA" w:rsidRPr="008C2146" w:rsidRDefault="00E962EA" w:rsidP="0016426E">
      <w:pPr>
        <w:spacing w:after="120"/>
        <w:rPr>
          <w:b/>
          <w:sz w:val="20"/>
          <w:szCs w:val="20"/>
        </w:rPr>
      </w:pPr>
    </w:p>
    <w:p w14:paraId="51ED7B49" w14:textId="124A5B02" w:rsidR="0016426E" w:rsidRPr="00CE03DA" w:rsidRDefault="00F10C6B" w:rsidP="0016426E">
      <w:pPr>
        <w:spacing w:after="120"/>
        <w:rPr>
          <w:rFonts w:ascii="Arial" w:hAnsi="Arial" w:cs="Arial"/>
          <w:b/>
        </w:rPr>
      </w:pPr>
      <w:proofErr w:type="spellStart"/>
      <w:r w:rsidRPr="00CE03DA">
        <w:rPr>
          <w:rFonts w:ascii="Arial" w:hAnsi="Arial" w:cs="Arial"/>
          <w:b/>
        </w:rPr>
        <w:lastRenderedPageBreak/>
        <w:t>e</w:t>
      </w:r>
      <w:r w:rsidR="0016426E" w:rsidRPr="00CE03DA">
        <w:rPr>
          <w:rFonts w:ascii="Arial" w:hAnsi="Arial" w:cs="Arial"/>
          <w:b/>
        </w:rPr>
        <w:t>FIGURES</w:t>
      </w:r>
      <w:proofErr w:type="spellEnd"/>
    </w:p>
    <w:p w14:paraId="21527689" w14:textId="32D71400" w:rsidR="0037161E" w:rsidRPr="00CE03DA" w:rsidRDefault="0037161E" w:rsidP="0016426E">
      <w:pPr>
        <w:spacing w:after="120"/>
        <w:rPr>
          <w:rFonts w:ascii="Arial" w:hAnsi="Arial" w:cs="Arial"/>
          <w:b/>
        </w:rPr>
      </w:pPr>
    </w:p>
    <w:p w14:paraId="7749176E" w14:textId="3CBB2FD4" w:rsidR="0037161E" w:rsidRPr="00CE03DA" w:rsidRDefault="00F10C6B" w:rsidP="0037161E">
      <w:pPr>
        <w:rPr>
          <w:rFonts w:ascii="Arial" w:hAnsi="Arial" w:cs="Arial"/>
          <w:b/>
          <w:bCs/>
        </w:rPr>
      </w:pPr>
      <w:r w:rsidRPr="00CE03DA">
        <w:rPr>
          <w:rFonts w:ascii="Arial" w:hAnsi="Arial" w:cs="Arial"/>
          <w:b/>
          <w:bCs/>
        </w:rPr>
        <w:t>e</w:t>
      </w:r>
      <w:r w:rsidR="0037161E" w:rsidRPr="00CE03DA">
        <w:rPr>
          <w:rFonts w:ascii="Arial" w:hAnsi="Arial" w:cs="Arial"/>
          <w:b/>
          <w:bCs/>
        </w:rPr>
        <w:t>Figure1: Study Schematic</w:t>
      </w:r>
    </w:p>
    <w:p w14:paraId="4A14D19F" w14:textId="77777777" w:rsidR="0037161E" w:rsidRPr="008C2146" w:rsidRDefault="0037161E" w:rsidP="0037161E">
      <w:pPr>
        <w:rPr>
          <w:sz w:val="20"/>
          <w:szCs w:val="20"/>
        </w:rPr>
      </w:pPr>
    </w:p>
    <w:p w14:paraId="1BBA8FF7" w14:textId="77777777" w:rsidR="0037161E" w:rsidRPr="008C2146" w:rsidRDefault="0037161E" w:rsidP="0037161E">
      <w:pPr>
        <w:rPr>
          <w:sz w:val="20"/>
          <w:szCs w:val="20"/>
        </w:rPr>
      </w:pPr>
      <w:r w:rsidRPr="008C2146">
        <w:rPr>
          <w:noProof/>
          <w:sz w:val="20"/>
          <w:szCs w:val="20"/>
        </w:rPr>
        <w:t xml:space="preserve"> </w:t>
      </w:r>
      <w:r w:rsidRPr="008C2146">
        <w:rPr>
          <w:noProof/>
          <w:sz w:val="20"/>
          <w:szCs w:val="20"/>
        </w:rPr>
        <w:drawing>
          <wp:inline distT="0" distB="0" distL="0" distR="0" wp14:anchorId="0F52E551" wp14:editId="7A3413D0">
            <wp:extent cx="6660515" cy="3965027"/>
            <wp:effectExtent l="0" t="0" r="0" b="0"/>
            <wp:docPr id="4" name="Picture 4"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application&#10;&#10;Description automatically generated"/>
                    <pic:cNvPicPr/>
                  </pic:nvPicPr>
                  <pic:blipFill>
                    <a:blip r:embed="rId6"/>
                    <a:stretch>
                      <a:fillRect/>
                    </a:stretch>
                  </pic:blipFill>
                  <pic:spPr>
                    <a:xfrm>
                      <a:off x="0" y="0"/>
                      <a:ext cx="6670124" cy="3970747"/>
                    </a:xfrm>
                    <a:prstGeom prst="rect">
                      <a:avLst/>
                    </a:prstGeom>
                  </pic:spPr>
                </pic:pic>
              </a:graphicData>
            </a:graphic>
          </wp:inline>
        </w:drawing>
      </w:r>
    </w:p>
    <w:p w14:paraId="5F31A9FB" w14:textId="77777777" w:rsidR="0037161E" w:rsidRPr="008C2146" w:rsidRDefault="0037161E" w:rsidP="0037161E">
      <w:pPr>
        <w:rPr>
          <w:sz w:val="20"/>
          <w:szCs w:val="20"/>
        </w:rPr>
      </w:pPr>
    </w:p>
    <w:p w14:paraId="00271B25" w14:textId="77777777" w:rsidR="0037161E" w:rsidRPr="008C2146" w:rsidRDefault="0037161E" w:rsidP="0016426E">
      <w:pPr>
        <w:spacing w:after="120"/>
        <w:rPr>
          <w:b/>
          <w:sz w:val="20"/>
          <w:szCs w:val="20"/>
        </w:rPr>
      </w:pPr>
    </w:p>
    <w:p w14:paraId="79CFF72B" w14:textId="41962CB1" w:rsidR="0037161E" w:rsidRPr="008C2146" w:rsidRDefault="0037161E" w:rsidP="0016426E">
      <w:pPr>
        <w:spacing w:after="120"/>
        <w:rPr>
          <w:b/>
          <w:sz w:val="20"/>
          <w:szCs w:val="20"/>
        </w:rPr>
      </w:pPr>
    </w:p>
    <w:p w14:paraId="393D650F" w14:textId="035AB35D" w:rsidR="00D46670" w:rsidRPr="008C2146" w:rsidRDefault="00D46670" w:rsidP="0016426E">
      <w:pPr>
        <w:spacing w:after="120"/>
        <w:rPr>
          <w:b/>
          <w:sz w:val="20"/>
          <w:szCs w:val="20"/>
        </w:rPr>
      </w:pPr>
    </w:p>
    <w:p w14:paraId="499FB221" w14:textId="0E817070" w:rsidR="00D46670" w:rsidRPr="008C2146" w:rsidRDefault="00D46670" w:rsidP="0016426E">
      <w:pPr>
        <w:spacing w:after="120"/>
        <w:rPr>
          <w:b/>
          <w:sz w:val="20"/>
          <w:szCs w:val="20"/>
        </w:rPr>
      </w:pPr>
    </w:p>
    <w:p w14:paraId="16C32100" w14:textId="56D5CC33" w:rsidR="00D46670" w:rsidRPr="008C2146" w:rsidRDefault="00D46670" w:rsidP="0016426E">
      <w:pPr>
        <w:spacing w:after="120"/>
        <w:rPr>
          <w:b/>
          <w:sz w:val="20"/>
          <w:szCs w:val="20"/>
        </w:rPr>
      </w:pPr>
    </w:p>
    <w:p w14:paraId="63079A24" w14:textId="35B13A36" w:rsidR="00D46670" w:rsidRPr="008C2146" w:rsidRDefault="00D46670" w:rsidP="0016426E">
      <w:pPr>
        <w:spacing w:after="120"/>
        <w:rPr>
          <w:b/>
          <w:sz w:val="20"/>
          <w:szCs w:val="20"/>
        </w:rPr>
      </w:pPr>
    </w:p>
    <w:p w14:paraId="6B12E901" w14:textId="4F81BED4" w:rsidR="00D46670" w:rsidRPr="008C2146" w:rsidRDefault="00D46670" w:rsidP="0016426E">
      <w:pPr>
        <w:spacing w:after="120"/>
        <w:rPr>
          <w:b/>
          <w:sz w:val="20"/>
          <w:szCs w:val="20"/>
        </w:rPr>
      </w:pPr>
    </w:p>
    <w:p w14:paraId="3F82A169" w14:textId="1176FD2F" w:rsidR="00D46670" w:rsidRPr="008C2146" w:rsidRDefault="00D46670" w:rsidP="0016426E">
      <w:pPr>
        <w:spacing w:after="120"/>
        <w:rPr>
          <w:b/>
          <w:sz w:val="20"/>
          <w:szCs w:val="20"/>
        </w:rPr>
      </w:pPr>
    </w:p>
    <w:p w14:paraId="1CDBA4DB" w14:textId="3150228D" w:rsidR="00D46670" w:rsidRPr="008C2146" w:rsidRDefault="00D46670" w:rsidP="0016426E">
      <w:pPr>
        <w:spacing w:after="120"/>
        <w:rPr>
          <w:b/>
          <w:sz w:val="20"/>
          <w:szCs w:val="20"/>
        </w:rPr>
      </w:pPr>
    </w:p>
    <w:p w14:paraId="6A4A4F84" w14:textId="3FD9620E" w:rsidR="00D46670" w:rsidRPr="008C2146" w:rsidRDefault="00D46670" w:rsidP="0016426E">
      <w:pPr>
        <w:spacing w:after="120"/>
        <w:rPr>
          <w:b/>
          <w:sz w:val="20"/>
          <w:szCs w:val="20"/>
        </w:rPr>
      </w:pPr>
    </w:p>
    <w:p w14:paraId="11938A88" w14:textId="0FCAE3CA" w:rsidR="00D46670" w:rsidRDefault="00D46670" w:rsidP="0016426E">
      <w:pPr>
        <w:spacing w:after="120"/>
        <w:rPr>
          <w:b/>
          <w:sz w:val="20"/>
          <w:szCs w:val="20"/>
        </w:rPr>
      </w:pPr>
    </w:p>
    <w:p w14:paraId="75916ECE" w14:textId="6754DE67" w:rsidR="00E962EA" w:rsidRDefault="00E962EA" w:rsidP="0016426E">
      <w:pPr>
        <w:spacing w:after="120"/>
        <w:rPr>
          <w:b/>
          <w:sz w:val="20"/>
          <w:szCs w:val="20"/>
        </w:rPr>
      </w:pPr>
    </w:p>
    <w:p w14:paraId="3DE50224" w14:textId="77777777" w:rsidR="00E962EA" w:rsidRPr="008C2146" w:rsidRDefault="00E962EA" w:rsidP="0016426E">
      <w:pPr>
        <w:spacing w:after="120"/>
        <w:rPr>
          <w:b/>
          <w:sz w:val="20"/>
          <w:szCs w:val="20"/>
        </w:rPr>
      </w:pPr>
    </w:p>
    <w:p w14:paraId="48BDC262" w14:textId="77777777" w:rsidR="0037161E" w:rsidRPr="008C2146" w:rsidRDefault="0037161E" w:rsidP="0016426E">
      <w:pPr>
        <w:spacing w:after="120"/>
        <w:rPr>
          <w:b/>
          <w:sz w:val="20"/>
          <w:szCs w:val="20"/>
        </w:rPr>
      </w:pPr>
    </w:p>
    <w:p w14:paraId="44B9FBEB" w14:textId="0FDEBD9C" w:rsidR="0016426E" w:rsidRPr="00CE03DA" w:rsidRDefault="00F10C6B" w:rsidP="0016426E">
      <w:pPr>
        <w:rPr>
          <w:rFonts w:ascii="Arial" w:hAnsi="Arial" w:cs="Arial"/>
          <w:b/>
          <w:bCs/>
        </w:rPr>
      </w:pPr>
      <w:r w:rsidRPr="00CE03DA">
        <w:rPr>
          <w:rFonts w:ascii="Arial" w:hAnsi="Arial" w:cs="Arial"/>
          <w:b/>
          <w:bCs/>
        </w:rPr>
        <w:lastRenderedPageBreak/>
        <w:t>e</w:t>
      </w:r>
      <w:r w:rsidR="004B090C" w:rsidRPr="00CE03DA">
        <w:rPr>
          <w:rFonts w:ascii="Arial" w:hAnsi="Arial" w:cs="Arial"/>
          <w:b/>
          <w:bCs/>
        </w:rPr>
        <w:t>Figure</w:t>
      </w:r>
      <w:r w:rsidR="0037161E" w:rsidRPr="00CE03DA">
        <w:rPr>
          <w:rFonts w:ascii="Arial" w:hAnsi="Arial" w:cs="Arial"/>
          <w:b/>
          <w:bCs/>
        </w:rPr>
        <w:t>2</w:t>
      </w:r>
      <w:r w:rsidR="004B090C" w:rsidRPr="00CE03DA">
        <w:rPr>
          <w:rFonts w:ascii="Arial" w:hAnsi="Arial" w:cs="Arial"/>
          <w:b/>
          <w:bCs/>
        </w:rPr>
        <w:t>:</w:t>
      </w:r>
      <w:r w:rsidR="00CC75A8" w:rsidRPr="00CC75A8">
        <w:rPr>
          <w:rFonts w:ascii="Arial" w:hAnsi="Arial" w:cs="Arial"/>
          <w:b/>
          <w:bCs/>
        </w:rPr>
        <w:t xml:space="preserve"> </w:t>
      </w:r>
      <w:r w:rsidR="00CC75A8">
        <w:rPr>
          <w:rFonts w:ascii="Arial" w:hAnsi="Arial" w:cs="Arial"/>
          <w:b/>
          <w:bCs/>
        </w:rPr>
        <w:t>I</w:t>
      </w:r>
      <w:r w:rsidR="00CC75A8" w:rsidRPr="00B810B9">
        <w:rPr>
          <w:rFonts w:ascii="Arial" w:hAnsi="Arial" w:cs="Arial"/>
          <w:b/>
          <w:bCs/>
        </w:rPr>
        <w:t>llustrations of metabo-endotypes in CAMP. A) Heatmap of the fused patient similarity network. B) Network representation of the fused patient similarity network, where each node is a patient.</w:t>
      </w:r>
    </w:p>
    <w:p w14:paraId="77A31416" w14:textId="1A19D6E1" w:rsidR="004B090C" w:rsidRPr="008C2146" w:rsidRDefault="004B090C" w:rsidP="0016426E">
      <w:pPr>
        <w:rPr>
          <w:b/>
          <w:bCs/>
          <w:sz w:val="20"/>
          <w:szCs w:val="20"/>
        </w:rPr>
      </w:pPr>
    </w:p>
    <w:p w14:paraId="6C553739" w14:textId="1366123D" w:rsidR="004B090C" w:rsidRPr="008C2146" w:rsidRDefault="004B090C" w:rsidP="0016426E">
      <w:pPr>
        <w:rPr>
          <w:i/>
          <w:iCs/>
          <w:sz w:val="20"/>
          <w:szCs w:val="20"/>
        </w:rPr>
      </w:pPr>
    </w:p>
    <w:p w14:paraId="2E022D1B" w14:textId="0274BB32" w:rsidR="0016426E" w:rsidRPr="008C2146" w:rsidRDefault="0016426E" w:rsidP="0016426E">
      <w:pPr>
        <w:rPr>
          <w:i/>
          <w:iCs/>
          <w:sz w:val="20"/>
          <w:szCs w:val="20"/>
        </w:rPr>
      </w:pPr>
    </w:p>
    <w:p w14:paraId="533E262F" w14:textId="6507CA93" w:rsidR="00A9612C" w:rsidRPr="008C2146" w:rsidRDefault="00471AEB" w:rsidP="0016426E">
      <w:pPr>
        <w:rPr>
          <w:i/>
          <w:iCs/>
          <w:sz w:val="20"/>
          <w:szCs w:val="20"/>
        </w:rPr>
      </w:pPr>
      <w:r w:rsidRPr="008C2146">
        <w:rPr>
          <w:i/>
          <w:iCs/>
          <w:noProof/>
          <w:sz w:val="20"/>
          <w:szCs w:val="20"/>
        </w:rPr>
        <w:drawing>
          <wp:inline distT="0" distB="0" distL="0" distR="0" wp14:anchorId="76F35166" wp14:editId="46C470D1">
            <wp:extent cx="5943600" cy="2784475"/>
            <wp:effectExtent l="0" t="0" r="0" b="0"/>
            <wp:docPr id="7" name="Picture 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a:blip r:embed="rId7"/>
                    <a:stretch>
                      <a:fillRect/>
                    </a:stretch>
                  </pic:blipFill>
                  <pic:spPr>
                    <a:xfrm>
                      <a:off x="0" y="0"/>
                      <a:ext cx="5943600" cy="2784475"/>
                    </a:xfrm>
                    <a:prstGeom prst="rect">
                      <a:avLst/>
                    </a:prstGeom>
                  </pic:spPr>
                </pic:pic>
              </a:graphicData>
            </a:graphic>
          </wp:inline>
        </w:drawing>
      </w:r>
    </w:p>
    <w:p w14:paraId="7E6BF48C" w14:textId="0E91A61C" w:rsidR="00A9612C" w:rsidRPr="008C2146" w:rsidRDefault="00A9612C" w:rsidP="0016426E">
      <w:pPr>
        <w:rPr>
          <w:i/>
          <w:iCs/>
          <w:sz w:val="20"/>
          <w:szCs w:val="20"/>
        </w:rPr>
      </w:pPr>
    </w:p>
    <w:p w14:paraId="049E2E68" w14:textId="1FEB3C18" w:rsidR="00A9612C" w:rsidRPr="00380262" w:rsidRDefault="00380262" w:rsidP="0016426E">
      <w:pPr>
        <w:rPr>
          <w:rFonts w:ascii="Arial" w:hAnsi="Arial" w:cs="Arial"/>
          <w:i/>
          <w:iCs/>
          <w:sz w:val="18"/>
          <w:szCs w:val="18"/>
        </w:rPr>
      </w:pPr>
      <w:r w:rsidRPr="00380262">
        <w:rPr>
          <w:rFonts w:ascii="Arial" w:hAnsi="Arial" w:cs="Arial"/>
          <w:sz w:val="22"/>
          <w:szCs w:val="22"/>
        </w:rPr>
        <w:t>Using both the eigengap heuristic and the rotational cost, we noted that the second-best number of clusters by both methods were in agreement; five clusters</w:t>
      </w:r>
    </w:p>
    <w:p w14:paraId="61C5B3DD" w14:textId="7891FFA5" w:rsidR="00A9612C" w:rsidRPr="008C2146" w:rsidRDefault="00A9612C" w:rsidP="0016426E">
      <w:pPr>
        <w:rPr>
          <w:i/>
          <w:iCs/>
          <w:sz w:val="20"/>
          <w:szCs w:val="20"/>
        </w:rPr>
      </w:pPr>
    </w:p>
    <w:p w14:paraId="14095F65" w14:textId="469D624F" w:rsidR="00A9612C" w:rsidRPr="008C2146" w:rsidRDefault="00A9612C" w:rsidP="0016426E">
      <w:pPr>
        <w:rPr>
          <w:i/>
          <w:iCs/>
          <w:sz w:val="20"/>
          <w:szCs w:val="20"/>
        </w:rPr>
      </w:pPr>
    </w:p>
    <w:p w14:paraId="1ED14884" w14:textId="5DD7C54C" w:rsidR="00A9612C" w:rsidRPr="008C2146" w:rsidRDefault="00A9612C" w:rsidP="0016426E">
      <w:pPr>
        <w:rPr>
          <w:i/>
          <w:iCs/>
          <w:sz w:val="20"/>
          <w:szCs w:val="20"/>
        </w:rPr>
      </w:pPr>
    </w:p>
    <w:p w14:paraId="39B8CA2E" w14:textId="01310AD3" w:rsidR="00A9612C" w:rsidRPr="008C2146" w:rsidRDefault="00A9612C" w:rsidP="0016426E">
      <w:pPr>
        <w:rPr>
          <w:i/>
          <w:iCs/>
          <w:sz w:val="20"/>
          <w:szCs w:val="20"/>
        </w:rPr>
      </w:pPr>
    </w:p>
    <w:p w14:paraId="5178F866" w14:textId="28DE404B" w:rsidR="00A9612C" w:rsidRPr="008C2146" w:rsidRDefault="00A9612C" w:rsidP="0016426E">
      <w:pPr>
        <w:rPr>
          <w:i/>
          <w:iCs/>
          <w:sz w:val="20"/>
          <w:szCs w:val="20"/>
        </w:rPr>
      </w:pPr>
    </w:p>
    <w:p w14:paraId="71553703" w14:textId="6D2C7003" w:rsidR="00A9612C" w:rsidRPr="008C2146" w:rsidRDefault="00A9612C" w:rsidP="0016426E">
      <w:pPr>
        <w:rPr>
          <w:i/>
          <w:iCs/>
          <w:sz w:val="20"/>
          <w:szCs w:val="20"/>
        </w:rPr>
      </w:pPr>
    </w:p>
    <w:p w14:paraId="5CD22218" w14:textId="0472C811" w:rsidR="00A9612C" w:rsidRPr="008C2146" w:rsidRDefault="00A9612C" w:rsidP="0016426E">
      <w:pPr>
        <w:rPr>
          <w:i/>
          <w:iCs/>
          <w:sz w:val="20"/>
          <w:szCs w:val="20"/>
        </w:rPr>
      </w:pPr>
    </w:p>
    <w:p w14:paraId="4271E361" w14:textId="262CEAB7" w:rsidR="00A9612C" w:rsidRPr="008C2146" w:rsidRDefault="00A9612C" w:rsidP="0016426E">
      <w:pPr>
        <w:rPr>
          <w:i/>
          <w:iCs/>
          <w:sz w:val="20"/>
          <w:szCs w:val="20"/>
        </w:rPr>
      </w:pPr>
    </w:p>
    <w:p w14:paraId="2435263B" w14:textId="26085E4E" w:rsidR="00A9612C" w:rsidRPr="008C2146" w:rsidRDefault="00A9612C" w:rsidP="0016426E">
      <w:pPr>
        <w:rPr>
          <w:i/>
          <w:iCs/>
          <w:sz w:val="20"/>
          <w:szCs w:val="20"/>
        </w:rPr>
      </w:pPr>
    </w:p>
    <w:p w14:paraId="2A16AB02" w14:textId="42AB28F1" w:rsidR="00A9612C" w:rsidRPr="008C2146" w:rsidRDefault="00A9612C" w:rsidP="0016426E">
      <w:pPr>
        <w:rPr>
          <w:i/>
          <w:iCs/>
          <w:sz w:val="20"/>
          <w:szCs w:val="20"/>
        </w:rPr>
      </w:pPr>
    </w:p>
    <w:p w14:paraId="3B4E8EC0" w14:textId="643635E8" w:rsidR="00A9612C" w:rsidRPr="008C2146" w:rsidRDefault="00A9612C" w:rsidP="0016426E">
      <w:pPr>
        <w:rPr>
          <w:i/>
          <w:iCs/>
          <w:sz w:val="20"/>
          <w:szCs w:val="20"/>
        </w:rPr>
      </w:pPr>
    </w:p>
    <w:p w14:paraId="0EBEEF75" w14:textId="4DF51DBD" w:rsidR="00D46670" w:rsidRPr="008C2146" w:rsidRDefault="00D46670" w:rsidP="0016426E">
      <w:pPr>
        <w:rPr>
          <w:i/>
          <w:iCs/>
          <w:sz w:val="20"/>
          <w:szCs w:val="20"/>
        </w:rPr>
      </w:pPr>
    </w:p>
    <w:p w14:paraId="4F82CB61" w14:textId="67C11B68" w:rsidR="00D46670" w:rsidRPr="008C2146" w:rsidRDefault="00D46670" w:rsidP="0016426E">
      <w:pPr>
        <w:rPr>
          <w:i/>
          <w:iCs/>
          <w:sz w:val="20"/>
          <w:szCs w:val="20"/>
        </w:rPr>
      </w:pPr>
    </w:p>
    <w:p w14:paraId="76455672" w14:textId="5D12424E" w:rsidR="00D46670" w:rsidRPr="008C2146" w:rsidRDefault="00D46670" w:rsidP="0016426E">
      <w:pPr>
        <w:rPr>
          <w:i/>
          <w:iCs/>
          <w:sz w:val="20"/>
          <w:szCs w:val="20"/>
        </w:rPr>
      </w:pPr>
    </w:p>
    <w:p w14:paraId="2086A3F2" w14:textId="684C4D2F" w:rsidR="00D46670" w:rsidRPr="008C2146" w:rsidRDefault="00D46670" w:rsidP="0016426E">
      <w:pPr>
        <w:rPr>
          <w:i/>
          <w:iCs/>
          <w:sz w:val="20"/>
          <w:szCs w:val="20"/>
        </w:rPr>
      </w:pPr>
    </w:p>
    <w:p w14:paraId="5239EED9" w14:textId="138CCE74" w:rsidR="00D46670" w:rsidRPr="008C2146" w:rsidRDefault="00D46670" w:rsidP="0016426E">
      <w:pPr>
        <w:rPr>
          <w:i/>
          <w:iCs/>
          <w:sz w:val="20"/>
          <w:szCs w:val="20"/>
        </w:rPr>
      </w:pPr>
    </w:p>
    <w:p w14:paraId="1BD906E5" w14:textId="7216AFC9" w:rsidR="00D46670" w:rsidRDefault="00D46670" w:rsidP="0016426E">
      <w:pPr>
        <w:rPr>
          <w:i/>
          <w:iCs/>
          <w:sz w:val="20"/>
          <w:szCs w:val="20"/>
        </w:rPr>
      </w:pPr>
    </w:p>
    <w:p w14:paraId="6B62A88E" w14:textId="77777777" w:rsidR="008A3965" w:rsidRPr="008C2146" w:rsidRDefault="008A3965" w:rsidP="0016426E">
      <w:pPr>
        <w:rPr>
          <w:i/>
          <w:iCs/>
          <w:sz w:val="20"/>
          <w:szCs w:val="20"/>
        </w:rPr>
      </w:pPr>
    </w:p>
    <w:p w14:paraId="0619C222" w14:textId="25394F92" w:rsidR="00D46670" w:rsidRPr="008C2146" w:rsidRDefault="00D46670" w:rsidP="0016426E">
      <w:pPr>
        <w:rPr>
          <w:i/>
          <w:iCs/>
          <w:sz w:val="20"/>
          <w:szCs w:val="20"/>
        </w:rPr>
      </w:pPr>
    </w:p>
    <w:p w14:paraId="22AE56E1" w14:textId="1547AA1E" w:rsidR="00D46670" w:rsidRPr="008C2146" w:rsidRDefault="00D46670" w:rsidP="0016426E">
      <w:pPr>
        <w:rPr>
          <w:i/>
          <w:iCs/>
          <w:sz w:val="20"/>
          <w:szCs w:val="20"/>
        </w:rPr>
      </w:pPr>
    </w:p>
    <w:p w14:paraId="7955F319" w14:textId="715BFABE" w:rsidR="00D46670" w:rsidRPr="008C2146" w:rsidRDefault="00D46670" w:rsidP="0016426E">
      <w:pPr>
        <w:rPr>
          <w:i/>
          <w:iCs/>
          <w:sz w:val="20"/>
          <w:szCs w:val="20"/>
        </w:rPr>
      </w:pPr>
    </w:p>
    <w:p w14:paraId="70AF442E" w14:textId="0ED78DFA" w:rsidR="00D46670" w:rsidRPr="008C2146" w:rsidRDefault="00D46670" w:rsidP="0016426E">
      <w:pPr>
        <w:rPr>
          <w:i/>
          <w:iCs/>
          <w:sz w:val="20"/>
          <w:szCs w:val="20"/>
        </w:rPr>
      </w:pPr>
    </w:p>
    <w:p w14:paraId="7E6E6DA2" w14:textId="158FE810" w:rsidR="00D46670" w:rsidRDefault="00D46670" w:rsidP="0016426E">
      <w:pPr>
        <w:rPr>
          <w:i/>
          <w:iCs/>
          <w:sz w:val="20"/>
          <w:szCs w:val="20"/>
        </w:rPr>
      </w:pPr>
    </w:p>
    <w:p w14:paraId="4CC65E24" w14:textId="71166AFC" w:rsidR="00E962EA" w:rsidRDefault="00E962EA" w:rsidP="0016426E">
      <w:pPr>
        <w:rPr>
          <w:i/>
          <w:iCs/>
          <w:sz w:val="20"/>
          <w:szCs w:val="20"/>
        </w:rPr>
      </w:pPr>
    </w:p>
    <w:p w14:paraId="04133292" w14:textId="6F87C99A" w:rsidR="00E962EA" w:rsidRDefault="00E962EA" w:rsidP="0016426E">
      <w:pPr>
        <w:rPr>
          <w:i/>
          <w:iCs/>
          <w:sz w:val="20"/>
          <w:szCs w:val="20"/>
        </w:rPr>
      </w:pPr>
    </w:p>
    <w:p w14:paraId="474E0C7C" w14:textId="1841CE7C" w:rsidR="00E962EA" w:rsidRDefault="00E962EA" w:rsidP="0016426E">
      <w:pPr>
        <w:rPr>
          <w:i/>
          <w:iCs/>
          <w:sz w:val="20"/>
          <w:szCs w:val="20"/>
        </w:rPr>
      </w:pPr>
    </w:p>
    <w:p w14:paraId="688FE016" w14:textId="4827D7F1" w:rsidR="00CB7849" w:rsidRPr="00CE03DA" w:rsidRDefault="00F10C6B" w:rsidP="00CB7849">
      <w:pPr>
        <w:spacing w:before="100" w:beforeAutospacing="1" w:after="100" w:afterAutospacing="1"/>
        <w:rPr>
          <w:rFonts w:ascii="Arial" w:hAnsi="Arial" w:cs="Arial"/>
          <w:b/>
          <w:bCs/>
        </w:rPr>
      </w:pPr>
      <w:r w:rsidRPr="00CE03DA">
        <w:rPr>
          <w:rFonts w:ascii="Arial" w:hAnsi="Arial" w:cs="Arial"/>
          <w:b/>
          <w:bCs/>
        </w:rPr>
        <w:lastRenderedPageBreak/>
        <w:t>e</w:t>
      </w:r>
      <w:r w:rsidR="00CB7849" w:rsidRPr="00CE03DA">
        <w:rPr>
          <w:rFonts w:ascii="Arial" w:hAnsi="Arial" w:cs="Arial"/>
          <w:b/>
          <w:bCs/>
        </w:rPr>
        <w:t>Figure3: Percent Predicted FVC across GACRS and CAMP</w:t>
      </w:r>
    </w:p>
    <w:p w14:paraId="17A2C224" w14:textId="2E733A7C" w:rsidR="00CB7849" w:rsidRPr="008C2146" w:rsidRDefault="00193B13" w:rsidP="00CB7849">
      <w:pPr>
        <w:spacing w:before="100" w:beforeAutospacing="1" w:after="100" w:afterAutospacing="1"/>
        <w:rPr>
          <w:b/>
          <w:bCs/>
          <w:sz w:val="20"/>
          <w:szCs w:val="20"/>
        </w:rPr>
      </w:pPr>
      <w:r w:rsidRPr="00193B13">
        <w:rPr>
          <w:b/>
          <w:bCs/>
          <w:noProof/>
          <w:sz w:val="20"/>
          <w:szCs w:val="20"/>
        </w:rPr>
        <w:drawing>
          <wp:inline distT="0" distB="0" distL="0" distR="0" wp14:anchorId="159772BA" wp14:editId="05CE3344">
            <wp:extent cx="5978013" cy="5978013"/>
            <wp:effectExtent l="0" t="0" r="3810" b="3810"/>
            <wp:docPr id="10" name="Picture 10" descr="Graphical user interface, 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 chart, box and whisker chart&#10;&#10;Description automatically generated"/>
                    <pic:cNvPicPr/>
                  </pic:nvPicPr>
                  <pic:blipFill>
                    <a:blip r:embed="rId8"/>
                    <a:stretch>
                      <a:fillRect/>
                    </a:stretch>
                  </pic:blipFill>
                  <pic:spPr>
                    <a:xfrm>
                      <a:off x="0" y="0"/>
                      <a:ext cx="5981789" cy="5981789"/>
                    </a:xfrm>
                    <a:prstGeom prst="rect">
                      <a:avLst/>
                    </a:prstGeom>
                  </pic:spPr>
                </pic:pic>
              </a:graphicData>
            </a:graphic>
          </wp:inline>
        </w:drawing>
      </w:r>
    </w:p>
    <w:p w14:paraId="19C71B0A" w14:textId="77777777" w:rsidR="00CB7849" w:rsidRPr="008C2146" w:rsidRDefault="00CB7849" w:rsidP="00CB7849">
      <w:pPr>
        <w:spacing w:before="100" w:beforeAutospacing="1" w:after="100" w:afterAutospacing="1"/>
        <w:rPr>
          <w:b/>
          <w:bCs/>
          <w:sz w:val="20"/>
          <w:szCs w:val="20"/>
        </w:rPr>
      </w:pPr>
    </w:p>
    <w:p w14:paraId="2C9098C0" w14:textId="4240D5B7" w:rsidR="00A9612C" w:rsidRPr="008C2146" w:rsidRDefault="00A9612C" w:rsidP="0016426E">
      <w:pPr>
        <w:rPr>
          <w:i/>
          <w:iCs/>
          <w:sz w:val="20"/>
          <w:szCs w:val="20"/>
        </w:rPr>
      </w:pPr>
    </w:p>
    <w:p w14:paraId="4C53B0C3" w14:textId="41B0F62B" w:rsidR="00A9612C" w:rsidRPr="008C2146" w:rsidRDefault="00A9612C" w:rsidP="0016426E">
      <w:pPr>
        <w:rPr>
          <w:i/>
          <w:iCs/>
          <w:sz w:val="20"/>
          <w:szCs w:val="20"/>
        </w:rPr>
      </w:pPr>
    </w:p>
    <w:p w14:paraId="3CE0947B" w14:textId="0EAD09C1" w:rsidR="00A9612C" w:rsidRPr="008C2146" w:rsidRDefault="00A9612C" w:rsidP="0016426E">
      <w:pPr>
        <w:rPr>
          <w:i/>
          <w:iCs/>
          <w:sz w:val="20"/>
          <w:szCs w:val="20"/>
        </w:rPr>
      </w:pPr>
    </w:p>
    <w:p w14:paraId="1F5BE724" w14:textId="23BF0222" w:rsidR="00A9612C" w:rsidRPr="008C2146" w:rsidRDefault="00A9612C" w:rsidP="0016426E">
      <w:pPr>
        <w:rPr>
          <w:i/>
          <w:iCs/>
          <w:sz w:val="20"/>
          <w:szCs w:val="20"/>
        </w:rPr>
      </w:pPr>
    </w:p>
    <w:p w14:paraId="71C192B6" w14:textId="2A265172" w:rsidR="00A9612C" w:rsidRPr="008C2146" w:rsidRDefault="00A9612C" w:rsidP="0016426E">
      <w:pPr>
        <w:rPr>
          <w:i/>
          <w:iCs/>
          <w:sz w:val="20"/>
          <w:szCs w:val="20"/>
        </w:rPr>
      </w:pPr>
    </w:p>
    <w:p w14:paraId="1B0F49AC" w14:textId="348A1B5C" w:rsidR="00A9612C" w:rsidRPr="008C2146" w:rsidRDefault="00A9612C" w:rsidP="0016426E">
      <w:pPr>
        <w:rPr>
          <w:i/>
          <w:iCs/>
          <w:sz w:val="20"/>
          <w:szCs w:val="20"/>
        </w:rPr>
      </w:pPr>
    </w:p>
    <w:p w14:paraId="31486407" w14:textId="6D70DA6F" w:rsidR="00A9612C" w:rsidRPr="008C2146" w:rsidRDefault="00A9612C" w:rsidP="0016426E">
      <w:pPr>
        <w:rPr>
          <w:i/>
          <w:iCs/>
          <w:sz w:val="20"/>
          <w:szCs w:val="20"/>
        </w:rPr>
      </w:pPr>
    </w:p>
    <w:p w14:paraId="1D78B476" w14:textId="3AAFC824" w:rsidR="00D46670" w:rsidRPr="008C2146" w:rsidRDefault="00D46670" w:rsidP="0016426E">
      <w:pPr>
        <w:rPr>
          <w:i/>
          <w:iCs/>
          <w:sz w:val="20"/>
          <w:szCs w:val="20"/>
        </w:rPr>
      </w:pPr>
    </w:p>
    <w:p w14:paraId="049DEC8A" w14:textId="39882D58" w:rsidR="00D46670" w:rsidRPr="008C2146" w:rsidRDefault="00D46670" w:rsidP="0016426E">
      <w:pPr>
        <w:rPr>
          <w:i/>
          <w:iCs/>
          <w:sz w:val="20"/>
          <w:szCs w:val="20"/>
        </w:rPr>
      </w:pPr>
    </w:p>
    <w:p w14:paraId="24892A45" w14:textId="5288B740" w:rsidR="0016426E" w:rsidRPr="00CE03DA" w:rsidRDefault="00F10C6B" w:rsidP="0016426E">
      <w:pPr>
        <w:spacing w:before="100" w:beforeAutospacing="1" w:after="100" w:afterAutospacing="1"/>
        <w:rPr>
          <w:rFonts w:ascii="Arial" w:hAnsi="Arial" w:cs="Arial"/>
          <w:b/>
          <w:bCs/>
        </w:rPr>
      </w:pPr>
      <w:r w:rsidRPr="00CE03DA">
        <w:rPr>
          <w:rFonts w:ascii="Arial" w:hAnsi="Arial" w:cs="Arial"/>
          <w:b/>
          <w:bCs/>
        </w:rPr>
        <w:lastRenderedPageBreak/>
        <w:t>e</w:t>
      </w:r>
      <w:r w:rsidR="009C7ECA" w:rsidRPr="00CE03DA">
        <w:rPr>
          <w:rFonts w:ascii="Arial" w:hAnsi="Arial" w:cs="Arial"/>
          <w:b/>
          <w:bCs/>
        </w:rPr>
        <w:t>Figure</w:t>
      </w:r>
      <w:r w:rsidR="00477389" w:rsidRPr="00CE03DA">
        <w:rPr>
          <w:rFonts w:ascii="Arial" w:hAnsi="Arial" w:cs="Arial"/>
          <w:b/>
          <w:bCs/>
        </w:rPr>
        <w:t>4</w:t>
      </w:r>
      <w:r w:rsidR="009C7ECA" w:rsidRPr="00CE03DA">
        <w:rPr>
          <w:rFonts w:ascii="Arial" w:hAnsi="Arial" w:cs="Arial"/>
          <w:b/>
          <w:bCs/>
        </w:rPr>
        <w:t>: Asthma Severity measures that differed significantly (p&lt;0.05) across GACRS endotypes (Percentage reporting yes for each endotype)</w:t>
      </w:r>
    </w:p>
    <w:p w14:paraId="4A48F13A" w14:textId="2759EC8A" w:rsidR="009C7ECA" w:rsidRPr="008C2146" w:rsidRDefault="007128B4" w:rsidP="0016426E">
      <w:pPr>
        <w:spacing w:before="100" w:beforeAutospacing="1" w:after="100" w:afterAutospacing="1"/>
        <w:rPr>
          <w:b/>
          <w:bCs/>
          <w:sz w:val="20"/>
          <w:szCs w:val="20"/>
        </w:rPr>
      </w:pPr>
      <w:r w:rsidRPr="007128B4">
        <w:rPr>
          <w:b/>
          <w:bCs/>
          <w:noProof/>
          <w:sz w:val="20"/>
          <w:szCs w:val="20"/>
        </w:rPr>
        <w:drawing>
          <wp:inline distT="0" distB="0" distL="0" distR="0" wp14:anchorId="3FD42ADF" wp14:editId="50E98E59">
            <wp:extent cx="4987290" cy="4133692"/>
            <wp:effectExtent l="0" t="0" r="3810" b="0"/>
            <wp:docPr id="1" name="Picture 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scatter chart&#10;&#10;Description automatically generated"/>
                    <pic:cNvPicPr/>
                  </pic:nvPicPr>
                  <pic:blipFill>
                    <a:blip r:embed="rId9"/>
                    <a:stretch>
                      <a:fillRect/>
                    </a:stretch>
                  </pic:blipFill>
                  <pic:spPr>
                    <a:xfrm>
                      <a:off x="0" y="0"/>
                      <a:ext cx="4993108" cy="4138515"/>
                    </a:xfrm>
                    <a:prstGeom prst="rect">
                      <a:avLst/>
                    </a:prstGeom>
                  </pic:spPr>
                </pic:pic>
              </a:graphicData>
            </a:graphic>
          </wp:inline>
        </w:drawing>
      </w:r>
    </w:p>
    <w:p w14:paraId="40250371" w14:textId="77777777" w:rsidR="00A9612C" w:rsidRPr="008C2146" w:rsidRDefault="00A9612C" w:rsidP="00D43A10">
      <w:pPr>
        <w:jc w:val="both"/>
        <w:rPr>
          <w:b/>
          <w:bCs/>
          <w:sz w:val="20"/>
          <w:szCs w:val="20"/>
        </w:rPr>
      </w:pPr>
    </w:p>
    <w:p w14:paraId="4E5B9AF9" w14:textId="77777777" w:rsidR="00A9612C" w:rsidRPr="008C2146" w:rsidRDefault="00A9612C" w:rsidP="00D43A10">
      <w:pPr>
        <w:jc w:val="both"/>
        <w:rPr>
          <w:b/>
          <w:bCs/>
          <w:sz w:val="20"/>
          <w:szCs w:val="20"/>
        </w:rPr>
      </w:pPr>
    </w:p>
    <w:p w14:paraId="7C7BB226" w14:textId="77777777" w:rsidR="00A9612C" w:rsidRPr="008C2146" w:rsidRDefault="00A9612C" w:rsidP="00D43A10">
      <w:pPr>
        <w:jc w:val="both"/>
        <w:rPr>
          <w:b/>
          <w:bCs/>
          <w:sz w:val="20"/>
          <w:szCs w:val="20"/>
        </w:rPr>
      </w:pPr>
    </w:p>
    <w:p w14:paraId="1176D0F6" w14:textId="77777777" w:rsidR="00A9612C" w:rsidRPr="008C2146" w:rsidRDefault="00A9612C" w:rsidP="00D43A10">
      <w:pPr>
        <w:jc w:val="both"/>
        <w:rPr>
          <w:b/>
          <w:bCs/>
          <w:sz w:val="20"/>
          <w:szCs w:val="20"/>
        </w:rPr>
      </w:pPr>
    </w:p>
    <w:p w14:paraId="76E05F32" w14:textId="77777777" w:rsidR="00A9612C" w:rsidRPr="008C2146" w:rsidRDefault="00A9612C" w:rsidP="00D43A10">
      <w:pPr>
        <w:jc w:val="both"/>
        <w:rPr>
          <w:b/>
          <w:bCs/>
          <w:sz w:val="20"/>
          <w:szCs w:val="20"/>
        </w:rPr>
      </w:pPr>
    </w:p>
    <w:p w14:paraId="5912AA61" w14:textId="77777777" w:rsidR="00A9612C" w:rsidRPr="008C2146" w:rsidRDefault="00A9612C" w:rsidP="00D43A10">
      <w:pPr>
        <w:jc w:val="both"/>
        <w:rPr>
          <w:b/>
          <w:bCs/>
          <w:sz w:val="20"/>
          <w:szCs w:val="20"/>
        </w:rPr>
      </w:pPr>
    </w:p>
    <w:p w14:paraId="155C39B8" w14:textId="77777777" w:rsidR="00A9612C" w:rsidRPr="008C2146" w:rsidRDefault="00A9612C" w:rsidP="00D43A10">
      <w:pPr>
        <w:jc w:val="both"/>
        <w:rPr>
          <w:b/>
          <w:bCs/>
          <w:sz w:val="20"/>
          <w:szCs w:val="20"/>
        </w:rPr>
      </w:pPr>
    </w:p>
    <w:p w14:paraId="58F2040D" w14:textId="77777777" w:rsidR="00A9612C" w:rsidRPr="008C2146" w:rsidRDefault="00A9612C" w:rsidP="00D43A10">
      <w:pPr>
        <w:jc w:val="both"/>
        <w:rPr>
          <w:b/>
          <w:bCs/>
          <w:sz w:val="20"/>
          <w:szCs w:val="20"/>
        </w:rPr>
      </w:pPr>
    </w:p>
    <w:p w14:paraId="213F406D" w14:textId="77777777" w:rsidR="00A9612C" w:rsidRPr="008C2146" w:rsidRDefault="00A9612C" w:rsidP="00D43A10">
      <w:pPr>
        <w:jc w:val="both"/>
        <w:rPr>
          <w:b/>
          <w:bCs/>
          <w:sz w:val="20"/>
          <w:szCs w:val="20"/>
        </w:rPr>
      </w:pPr>
    </w:p>
    <w:p w14:paraId="52FA7721" w14:textId="77777777" w:rsidR="00A9612C" w:rsidRPr="008C2146" w:rsidRDefault="00A9612C" w:rsidP="00D43A10">
      <w:pPr>
        <w:jc w:val="both"/>
        <w:rPr>
          <w:b/>
          <w:bCs/>
          <w:sz w:val="20"/>
          <w:szCs w:val="20"/>
        </w:rPr>
      </w:pPr>
    </w:p>
    <w:p w14:paraId="7238B74B" w14:textId="77777777" w:rsidR="00A9612C" w:rsidRPr="008C2146" w:rsidRDefault="00A9612C" w:rsidP="00D43A10">
      <w:pPr>
        <w:jc w:val="both"/>
        <w:rPr>
          <w:b/>
          <w:bCs/>
          <w:sz w:val="20"/>
          <w:szCs w:val="20"/>
        </w:rPr>
      </w:pPr>
    </w:p>
    <w:p w14:paraId="1E80D4DC" w14:textId="42E93736" w:rsidR="00A9612C" w:rsidRDefault="00A9612C" w:rsidP="00D43A10">
      <w:pPr>
        <w:jc w:val="both"/>
        <w:rPr>
          <w:b/>
          <w:bCs/>
          <w:sz w:val="20"/>
          <w:szCs w:val="20"/>
        </w:rPr>
      </w:pPr>
    </w:p>
    <w:p w14:paraId="07F7F48D" w14:textId="4E6D8835" w:rsidR="008A3965" w:rsidRDefault="008A3965" w:rsidP="00D43A10">
      <w:pPr>
        <w:jc w:val="both"/>
        <w:rPr>
          <w:b/>
          <w:bCs/>
          <w:sz w:val="20"/>
          <w:szCs w:val="20"/>
        </w:rPr>
      </w:pPr>
    </w:p>
    <w:p w14:paraId="5B0F41ED" w14:textId="736117C8" w:rsidR="008A3965" w:rsidRDefault="008A3965" w:rsidP="00D43A10">
      <w:pPr>
        <w:jc w:val="both"/>
        <w:rPr>
          <w:b/>
          <w:bCs/>
          <w:sz w:val="20"/>
          <w:szCs w:val="20"/>
        </w:rPr>
      </w:pPr>
    </w:p>
    <w:p w14:paraId="6EDA4911" w14:textId="4732034B" w:rsidR="008A3965" w:rsidRDefault="008A3965" w:rsidP="00D43A10">
      <w:pPr>
        <w:jc w:val="both"/>
        <w:rPr>
          <w:b/>
          <w:bCs/>
          <w:sz w:val="20"/>
          <w:szCs w:val="20"/>
        </w:rPr>
      </w:pPr>
    </w:p>
    <w:p w14:paraId="64B5204C" w14:textId="13A4EB77" w:rsidR="008A3965" w:rsidRDefault="008A3965" w:rsidP="00D43A10">
      <w:pPr>
        <w:jc w:val="both"/>
        <w:rPr>
          <w:b/>
          <w:bCs/>
          <w:sz w:val="20"/>
          <w:szCs w:val="20"/>
        </w:rPr>
      </w:pPr>
    </w:p>
    <w:p w14:paraId="38E9DE44" w14:textId="77777777" w:rsidR="008A3965" w:rsidRPr="008C2146" w:rsidRDefault="008A3965" w:rsidP="00D43A10">
      <w:pPr>
        <w:jc w:val="both"/>
        <w:rPr>
          <w:b/>
          <w:bCs/>
          <w:sz w:val="20"/>
          <w:szCs w:val="20"/>
        </w:rPr>
      </w:pPr>
    </w:p>
    <w:p w14:paraId="008B6D87" w14:textId="77777777" w:rsidR="00A9612C" w:rsidRPr="008C2146" w:rsidRDefault="00A9612C" w:rsidP="00D43A10">
      <w:pPr>
        <w:jc w:val="both"/>
        <w:rPr>
          <w:b/>
          <w:bCs/>
          <w:sz w:val="20"/>
          <w:szCs w:val="20"/>
        </w:rPr>
      </w:pPr>
    </w:p>
    <w:p w14:paraId="0ABE5B16" w14:textId="77777777" w:rsidR="00A9612C" w:rsidRPr="008C2146" w:rsidRDefault="00A9612C" w:rsidP="00D43A10">
      <w:pPr>
        <w:jc w:val="both"/>
        <w:rPr>
          <w:b/>
          <w:bCs/>
          <w:sz w:val="20"/>
          <w:szCs w:val="20"/>
        </w:rPr>
      </w:pPr>
    </w:p>
    <w:p w14:paraId="2DDFDE18" w14:textId="77777777" w:rsidR="00A9612C" w:rsidRPr="008C2146" w:rsidRDefault="00A9612C" w:rsidP="00D43A10">
      <w:pPr>
        <w:jc w:val="both"/>
        <w:rPr>
          <w:b/>
          <w:bCs/>
          <w:sz w:val="20"/>
          <w:szCs w:val="20"/>
        </w:rPr>
      </w:pPr>
    </w:p>
    <w:p w14:paraId="66D7D52E" w14:textId="77777777" w:rsidR="00A9612C" w:rsidRPr="008C2146" w:rsidRDefault="00A9612C" w:rsidP="00D43A10">
      <w:pPr>
        <w:jc w:val="both"/>
        <w:rPr>
          <w:b/>
          <w:bCs/>
          <w:sz w:val="20"/>
          <w:szCs w:val="20"/>
        </w:rPr>
      </w:pPr>
    </w:p>
    <w:p w14:paraId="1FE13638" w14:textId="1DF36391" w:rsidR="00D43A10" w:rsidRPr="00CE03DA" w:rsidRDefault="00F10C6B" w:rsidP="00D43A10">
      <w:pPr>
        <w:jc w:val="both"/>
        <w:rPr>
          <w:rFonts w:ascii="Arial" w:hAnsi="Arial" w:cs="Arial"/>
          <w:b/>
          <w:bCs/>
        </w:rPr>
      </w:pPr>
      <w:r w:rsidRPr="00CE03DA">
        <w:rPr>
          <w:rFonts w:ascii="Arial" w:hAnsi="Arial" w:cs="Arial"/>
          <w:b/>
          <w:bCs/>
        </w:rPr>
        <w:lastRenderedPageBreak/>
        <w:t>e</w:t>
      </w:r>
      <w:r w:rsidR="00D43A10" w:rsidRPr="00CE03DA">
        <w:rPr>
          <w:rFonts w:ascii="Arial" w:hAnsi="Arial" w:cs="Arial"/>
          <w:b/>
          <w:bCs/>
        </w:rPr>
        <w:t>Figure</w:t>
      </w:r>
      <w:r w:rsidR="00477389" w:rsidRPr="00CE03DA">
        <w:rPr>
          <w:rFonts w:ascii="Arial" w:hAnsi="Arial" w:cs="Arial"/>
          <w:b/>
          <w:bCs/>
        </w:rPr>
        <w:t>5</w:t>
      </w:r>
      <w:r w:rsidR="00D43A10" w:rsidRPr="00CE03DA">
        <w:rPr>
          <w:rFonts w:ascii="Arial" w:hAnsi="Arial" w:cs="Arial"/>
          <w:b/>
          <w:bCs/>
        </w:rPr>
        <w:t xml:space="preserve">: </w:t>
      </w:r>
      <w:r w:rsidR="00D43A10" w:rsidRPr="00CE03DA">
        <w:rPr>
          <w:rFonts w:ascii="Arial" w:eastAsiaTheme="minorEastAsia" w:hAnsi="Arial" w:cs="Arial"/>
          <w:b/>
          <w:bCs/>
          <w:color w:val="002060"/>
          <w:kern w:val="24"/>
        </w:rPr>
        <w:t xml:space="preserve"> </w:t>
      </w:r>
      <w:r w:rsidR="00D43A10" w:rsidRPr="00CE03DA">
        <w:rPr>
          <w:rFonts w:ascii="Arial" w:hAnsi="Arial" w:cs="Arial"/>
          <w:b/>
          <w:bCs/>
        </w:rPr>
        <w:t>Allergic Endotypes in Both the Genetic Epidemiology of Asthma in Costa Rica Study (GACRS) and The Childhood Asthma Management Program (CAMP)</w:t>
      </w:r>
    </w:p>
    <w:p w14:paraId="1DE9D777" w14:textId="77777777" w:rsidR="00D43A10" w:rsidRPr="008C2146" w:rsidRDefault="00D43A10" w:rsidP="00D43A10">
      <w:pPr>
        <w:jc w:val="both"/>
        <w:rPr>
          <w:i/>
          <w:iCs/>
          <w:sz w:val="20"/>
          <w:szCs w:val="20"/>
        </w:rPr>
      </w:pPr>
    </w:p>
    <w:p w14:paraId="2EFBB0E5" w14:textId="7651B6A4" w:rsidR="00D43A10" w:rsidRPr="008C2146" w:rsidRDefault="006F6DE1" w:rsidP="00D43A10">
      <w:pPr>
        <w:jc w:val="both"/>
        <w:rPr>
          <w:i/>
          <w:iCs/>
          <w:sz w:val="20"/>
          <w:szCs w:val="20"/>
        </w:rPr>
      </w:pPr>
      <w:r w:rsidRPr="006F6DE1">
        <w:rPr>
          <w:i/>
          <w:iCs/>
          <w:noProof/>
          <w:sz w:val="20"/>
          <w:szCs w:val="20"/>
        </w:rPr>
        <w:drawing>
          <wp:inline distT="0" distB="0" distL="0" distR="0" wp14:anchorId="37D8AE09" wp14:editId="492CC1E8">
            <wp:extent cx="5312588" cy="5312588"/>
            <wp:effectExtent l="0" t="0" r="0" b="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0"/>
                    <a:stretch>
                      <a:fillRect/>
                    </a:stretch>
                  </pic:blipFill>
                  <pic:spPr>
                    <a:xfrm>
                      <a:off x="0" y="0"/>
                      <a:ext cx="5317058" cy="5317058"/>
                    </a:xfrm>
                    <a:prstGeom prst="rect">
                      <a:avLst/>
                    </a:prstGeom>
                  </pic:spPr>
                </pic:pic>
              </a:graphicData>
            </a:graphic>
          </wp:inline>
        </w:drawing>
      </w:r>
    </w:p>
    <w:p w14:paraId="08BE11AB" w14:textId="77777777" w:rsidR="00D43A10" w:rsidRPr="008C2146" w:rsidRDefault="00D43A10" w:rsidP="00D43A10">
      <w:pPr>
        <w:jc w:val="both"/>
        <w:rPr>
          <w:i/>
          <w:iCs/>
          <w:sz w:val="20"/>
          <w:szCs w:val="20"/>
        </w:rPr>
      </w:pPr>
    </w:p>
    <w:p w14:paraId="4FD45080" w14:textId="77777777" w:rsidR="00867909" w:rsidRDefault="00867909" w:rsidP="009C0FDE">
      <w:pPr>
        <w:spacing w:before="100" w:beforeAutospacing="1" w:after="100" w:afterAutospacing="1"/>
        <w:rPr>
          <w:rFonts w:ascii="Arial" w:hAnsi="Arial" w:cs="Arial"/>
          <w:b/>
          <w:bCs/>
        </w:rPr>
      </w:pPr>
    </w:p>
    <w:p w14:paraId="54730A7B" w14:textId="77777777" w:rsidR="00867909" w:rsidRDefault="00867909" w:rsidP="009C0FDE">
      <w:pPr>
        <w:spacing w:before="100" w:beforeAutospacing="1" w:after="100" w:afterAutospacing="1"/>
        <w:rPr>
          <w:rFonts w:ascii="Arial" w:hAnsi="Arial" w:cs="Arial"/>
          <w:b/>
          <w:bCs/>
        </w:rPr>
      </w:pPr>
    </w:p>
    <w:p w14:paraId="50D0FB16" w14:textId="7F00ACB8" w:rsidR="00867909" w:rsidRDefault="00867909" w:rsidP="009C0FDE">
      <w:pPr>
        <w:spacing w:before="100" w:beforeAutospacing="1" w:after="100" w:afterAutospacing="1"/>
        <w:rPr>
          <w:rFonts w:ascii="Arial" w:hAnsi="Arial" w:cs="Arial"/>
          <w:b/>
          <w:bCs/>
        </w:rPr>
      </w:pPr>
    </w:p>
    <w:p w14:paraId="57EEFCC3" w14:textId="0663B0AA" w:rsidR="008A3965" w:rsidRDefault="008A3965" w:rsidP="009C0FDE">
      <w:pPr>
        <w:spacing w:before="100" w:beforeAutospacing="1" w:after="100" w:afterAutospacing="1"/>
        <w:rPr>
          <w:rFonts w:ascii="Arial" w:hAnsi="Arial" w:cs="Arial"/>
          <w:b/>
          <w:bCs/>
        </w:rPr>
      </w:pPr>
    </w:p>
    <w:p w14:paraId="397D2BD8" w14:textId="77777777" w:rsidR="008A3965" w:rsidRDefault="008A3965" w:rsidP="009C0FDE">
      <w:pPr>
        <w:spacing w:before="100" w:beforeAutospacing="1" w:after="100" w:afterAutospacing="1"/>
        <w:rPr>
          <w:rFonts w:ascii="Arial" w:hAnsi="Arial" w:cs="Arial"/>
          <w:b/>
          <w:bCs/>
        </w:rPr>
      </w:pPr>
    </w:p>
    <w:p w14:paraId="130784B7" w14:textId="092F93D5" w:rsidR="009C0FDE" w:rsidRPr="00CE03DA" w:rsidRDefault="00F10C6B" w:rsidP="009C0FDE">
      <w:pPr>
        <w:spacing w:before="100" w:beforeAutospacing="1" w:after="100" w:afterAutospacing="1"/>
        <w:rPr>
          <w:rFonts w:ascii="Arial" w:hAnsi="Arial" w:cs="Arial"/>
          <w:b/>
          <w:bCs/>
        </w:rPr>
      </w:pPr>
      <w:r w:rsidRPr="00CE03DA">
        <w:rPr>
          <w:rFonts w:ascii="Arial" w:hAnsi="Arial" w:cs="Arial"/>
          <w:b/>
          <w:bCs/>
        </w:rPr>
        <w:lastRenderedPageBreak/>
        <w:t>e</w:t>
      </w:r>
      <w:r w:rsidR="009C0FDE" w:rsidRPr="00CE03DA">
        <w:rPr>
          <w:rFonts w:ascii="Arial" w:hAnsi="Arial" w:cs="Arial"/>
          <w:b/>
          <w:bCs/>
        </w:rPr>
        <w:t>Figure</w:t>
      </w:r>
      <w:r w:rsidR="00477389" w:rsidRPr="00CE03DA">
        <w:rPr>
          <w:rFonts w:ascii="Arial" w:hAnsi="Arial" w:cs="Arial"/>
          <w:b/>
          <w:bCs/>
        </w:rPr>
        <w:t>6</w:t>
      </w:r>
      <w:r w:rsidR="009C0FDE" w:rsidRPr="00CE03DA">
        <w:rPr>
          <w:rFonts w:ascii="Arial" w:hAnsi="Arial" w:cs="Arial"/>
          <w:b/>
          <w:bCs/>
        </w:rPr>
        <w:t>: Asthma Severity measures across CAMP endotypes (Percentage reporting yes for each endotype)</w:t>
      </w:r>
    </w:p>
    <w:p w14:paraId="33252D7F" w14:textId="448B2365" w:rsidR="009C7ECA" w:rsidRPr="008C2146" w:rsidRDefault="00612C53" w:rsidP="0016426E">
      <w:pPr>
        <w:spacing w:before="100" w:beforeAutospacing="1" w:after="100" w:afterAutospacing="1"/>
        <w:rPr>
          <w:b/>
          <w:bCs/>
          <w:sz w:val="20"/>
          <w:szCs w:val="20"/>
        </w:rPr>
      </w:pPr>
      <w:r w:rsidRPr="00612C53">
        <w:rPr>
          <w:b/>
          <w:bCs/>
          <w:noProof/>
          <w:sz w:val="20"/>
          <w:szCs w:val="20"/>
        </w:rPr>
        <w:drawing>
          <wp:inline distT="0" distB="0" distL="0" distR="0" wp14:anchorId="32D91FC3" wp14:editId="4E74221B">
            <wp:extent cx="5761703" cy="3141058"/>
            <wp:effectExtent l="0" t="0" r="4445" b="0"/>
            <wp:docPr id="11" name="Picture 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10;&#10;Description automatically generated"/>
                    <pic:cNvPicPr/>
                  </pic:nvPicPr>
                  <pic:blipFill rotWithShape="1">
                    <a:blip r:embed="rId11"/>
                    <a:srcRect b="45484"/>
                    <a:stretch/>
                  </pic:blipFill>
                  <pic:spPr bwMode="auto">
                    <a:xfrm>
                      <a:off x="0" y="0"/>
                      <a:ext cx="5782963" cy="3152648"/>
                    </a:xfrm>
                    <a:prstGeom prst="rect">
                      <a:avLst/>
                    </a:prstGeom>
                    <a:ln>
                      <a:noFill/>
                    </a:ln>
                    <a:extLst>
                      <a:ext uri="{53640926-AAD7-44D8-BBD7-CCE9431645EC}">
                        <a14:shadowObscured xmlns:a14="http://schemas.microsoft.com/office/drawing/2010/main"/>
                      </a:ext>
                    </a:extLst>
                  </pic:spPr>
                </pic:pic>
              </a:graphicData>
            </a:graphic>
          </wp:inline>
        </w:drawing>
      </w:r>
    </w:p>
    <w:p w14:paraId="7FD99DB0" w14:textId="77777777" w:rsidR="0016426E" w:rsidRPr="008C2146" w:rsidRDefault="0016426E" w:rsidP="0016426E">
      <w:pPr>
        <w:rPr>
          <w:sz w:val="20"/>
          <w:szCs w:val="20"/>
        </w:rPr>
      </w:pPr>
    </w:p>
    <w:p w14:paraId="1E51C0C3" w14:textId="77777777" w:rsidR="00867909" w:rsidRDefault="00867909">
      <w:pPr>
        <w:rPr>
          <w:rFonts w:ascii="Arial" w:hAnsi="Arial" w:cs="Arial"/>
          <w:b/>
          <w:bCs/>
        </w:rPr>
      </w:pPr>
    </w:p>
    <w:p w14:paraId="1E92CB56" w14:textId="77777777" w:rsidR="00867909" w:rsidRDefault="00867909">
      <w:pPr>
        <w:rPr>
          <w:rFonts w:ascii="Arial" w:hAnsi="Arial" w:cs="Arial"/>
          <w:b/>
          <w:bCs/>
        </w:rPr>
      </w:pPr>
    </w:p>
    <w:p w14:paraId="196A5C65" w14:textId="77777777" w:rsidR="00867909" w:rsidRDefault="00867909">
      <w:pPr>
        <w:rPr>
          <w:rFonts w:ascii="Arial" w:hAnsi="Arial" w:cs="Arial"/>
          <w:b/>
          <w:bCs/>
        </w:rPr>
      </w:pPr>
    </w:p>
    <w:p w14:paraId="3365542D" w14:textId="77777777" w:rsidR="00867909" w:rsidRDefault="00867909">
      <w:pPr>
        <w:rPr>
          <w:rFonts w:ascii="Arial" w:hAnsi="Arial" w:cs="Arial"/>
          <w:b/>
          <w:bCs/>
        </w:rPr>
      </w:pPr>
    </w:p>
    <w:p w14:paraId="2E510AD1" w14:textId="77777777" w:rsidR="00867909" w:rsidRDefault="00867909">
      <w:pPr>
        <w:rPr>
          <w:rFonts w:ascii="Arial" w:hAnsi="Arial" w:cs="Arial"/>
          <w:b/>
          <w:bCs/>
        </w:rPr>
      </w:pPr>
    </w:p>
    <w:p w14:paraId="2C0E7E41" w14:textId="77777777" w:rsidR="00867909" w:rsidRDefault="00867909">
      <w:pPr>
        <w:rPr>
          <w:rFonts w:ascii="Arial" w:hAnsi="Arial" w:cs="Arial"/>
          <w:b/>
          <w:bCs/>
        </w:rPr>
      </w:pPr>
    </w:p>
    <w:p w14:paraId="163E5E2E" w14:textId="77777777" w:rsidR="00867909" w:rsidRDefault="00867909">
      <w:pPr>
        <w:rPr>
          <w:rFonts w:ascii="Arial" w:hAnsi="Arial" w:cs="Arial"/>
          <w:b/>
          <w:bCs/>
        </w:rPr>
      </w:pPr>
    </w:p>
    <w:p w14:paraId="022ADA8E" w14:textId="77777777" w:rsidR="00867909" w:rsidRDefault="00867909">
      <w:pPr>
        <w:rPr>
          <w:rFonts w:ascii="Arial" w:hAnsi="Arial" w:cs="Arial"/>
          <w:b/>
          <w:bCs/>
        </w:rPr>
      </w:pPr>
    </w:p>
    <w:p w14:paraId="0017FB48" w14:textId="1207DF41" w:rsidR="00867909" w:rsidRDefault="00867909">
      <w:pPr>
        <w:rPr>
          <w:rFonts w:ascii="Arial" w:hAnsi="Arial" w:cs="Arial"/>
          <w:b/>
          <w:bCs/>
        </w:rPr>
      </w:pPr>
    </w:p>
    <w:p w14:paraId="530C75A9" w14:textId="200AC550" w:rsidR="008A3965" w:rsidRDefault="008A3965">
      <w:pPr>
        <w:rPr>
          <w:rFonts w:ascii="Arial" w:hAnsi="Arial" w:cs="Arial"/>
          <w:b/>
          <w:bCs/>
        </w:rPr>
      </w:pPr>
    </w:p>
    <w:p w14:paraId="58405DA3" w14:textId="38550C4F" w:rsidR="008A3965" w:rsidRDefault="008A3965">
      <w:pPr>
        <w:rPr>
          <w:rFonts w:ascii="Arial" w:hAnsi="Arial" w:cs="Arial"/>
          <w:b/>
          <w:bCs/>
        </w:rPr>
      </w:pPr>
    </w:p>
    <w:p w14:paraId="31C6013A" w14:textId="1429CF56" w:rsidR="008A3965" w:rsidRDefault="008A3965">
      <w:pPr>
        <w:rPr>
          <w:rFonts w:ascii="Arial" w:hAnsi="Arial" w:cs="Arial"/>
          <w:b/>
          <w:bCs/>
        </w:rPr>
      </w:pPr>
    </w:p>
    <w:p w14:paraId="2303D1BD" w14:textId="6491FBAD" w:rsidR="008A3965" w:rsidRDefault="008A3965">
      <w:pPr>
        <w:rPr>
          <w:rFonts w:ascii="Arial" w:hAnsi="Arial" w:cs="Arial"/>
          <w:b/>
          <w:bCs/>
        </w:rPr>
      </w:pPr>
    </w:p>
    <w:p w14:paraId="4F7108A5" w14:textId="3E6571E4" w:rsidR="008A3965" w:rsidRDefault="008A3965">
      <w:pPr>
        <w:rPr>
          <w:rFonts w:ascii="Arial" w:hAnsi="Arial" w:cs="Arial"/>
          <w:b/>
          <w:bCs/>
        </w:rPr>
      </w:pPr>
    </w:p>
    <w:p w14:paraId="54CF0A66" w14:textId="25CECB57" w:rsidR="008A3965" w:rsidRDefault="008A3965">
      <w:pPr>
        <w:rPr>
          <w:rFonts w:ascii="Arial" w:hAnsi="Arial" w:cs="Arial"/>
          <w:b/>
          <w:bCs/>
        </w:rPr>
      </w:pPr>
    </w:p>
    <w:p w14:paraId="095B8BBF" w14:textId="180CC846" w:rsidR="008A3965" w:rsidRDefault="008A3965">
      <w:pPr>
        <w:rPr>
          <w:rFonts w:ascii="Arial" w:hAnsi="Arial" w:cs="Arial"/>
          <w:b/>
          <w:bCs/>
        </w:rPr>
      </w:pPr>
    </w:p>
    <w:p w14:paraId="3D6BED83" w14:textId="70838A63" w:rsidR="008A3965" w:rsidRDefault="008A3965">
      <w:pPr>
        <w:rPr>
          <w:rFonts w:ascii="Arial" w:hAnsi="Arial" w:cs="Arial"/>
          <w:b/>
          <w:bCs/>
        </w:rPr>
      </w:pPr>
    </w:p>
    <w:p w14:paraId="0160E2F7" w14:textId="7CEFDFE4" w:rsidR="008A3965" w:rsidRDefault="008A3965">
      <w:pPr>
        <w:rPr>
          <w:rFonts w:ascii="Arial" w:hAnsi="Arial" w:cs="Arial"/>
          <w:b/>
          <w:bCs/>
        </w:rPr>
      </w:pPr>
    </w:p>
    <w:p w14:paraId="196D1695" w14:textId="09080E9A" w:rsidR="008A3965" w:rsidRDefault="008A3965">
      <w:pPr>
        <w:rPr>
          <w:rFonts w:ascii="Arial" w:hAnsi="Arial" w:cs="Arial"/>
          <w:b/>
          <w:bCs/>
        </w:rPr>
      </w:pPr>
    </w:p>
    <w:p w14:paraId="1524CD77" w14:textId="3FEB0574" w:rsidR="008A3965" w:rsidRDefault="008A3965">
      <w:pPr>
        <w:rPr>
          <w:rFonts w:ascii="Arial" w:hAnsi="Arial" w:cs="Arial"/>
          <w:b/>
          <w:bCs/>
        </w:rPr>
      </w:pPr>
    </w:p>
    <w:p w14:paraId="363D07F6" w14:textId="5E673385" w:rsidR="008A3965" w:rsidRDefault="008A3965">
      <w:pPr>
        <w:rPr>
          <w:rFonts w:ascii="Arial" w:hAnsi="Arial" w:cs="Arial"/>
          <w:b/>
          <w:bCs/>
        </w:rPr>
      </w:pPr>
    </w:p>
    <w:p w14:paraId="38305646" w14:textId="316A96EB" w:rsidR="008A3965" w:rsidRDefault="008A3965">
      <w:pPr>
        <w:rPr>
          <w:rFonts w:ascii="Arial" w:hAnsi="Arial" w:cs="Arial"/>
          <w:b/>
          <w:bCs/>
        </w:rPr>
      </w:pPr>
    </w:p>
    <w:p w14:paraId="612C86E4" w14:textId="77777777" w:rsidR="008A3965" w:rsidRDefault="008A3965">
      <w:pPr>
        <w:rPr>
          <w:rFonts w:ascii="Arial" w:hAnsi="Arial" w:cs="Arial"/>
          <w:b/>
          <w:bCs/>
        </w:rPr>
      </w:pPr>
    </w:p>
    <w:p w14:paraId="616129C4" w14:textId="6C217CD0" w:rsidR="00DB703F" w:rsidRPr="00CE03DA" w:rsidRDefault="00DB703F" w:rsidP="00DB703F">
      <w:pPr>
        <w:jc w:val="both"/>
        <w:rPr>
          <w:rFonts w:ascii="Arial" w:hAnsi="Arial" w:cs="Arial"/>
          <w:b/>
          <w:bCs/>
        </w:rPr>
      </w:pPr>
      <w:r w:rsidRPr="00CE03DA">
        <w:rPr>
          <w:rFonts w:ascii="Arial" w:hAnsi="Arial" w:cs="Arial"/>
          <w:b/>
        </w:rPr>
        <w:lastRenderedPageBreak/>
        <w:t>eFigure</w:t>
      </w:r>
      <w:r>
        <w:rPr>
          <w:rFonts w:ascii="Arial" w:hAnsi="Arial" w:cs="Arial"/>
          <w:b/>
        </w:rPr>
        <w:t>7</w:t>
      </w:r>
      <w:r w:rsidRPr="00CE03DA">
        <w:rPr>
          <w:rFonts w:ascii="Arial" w:hAnsi="Arial" w:cs="Arial"/>
          <w:b/>
          <w:bCs/>
        </w:rPr>
        <w:t xml:space="preserve">: Metabolites Associated with Membership of Each Endotype based on a meta-analysis of GACRS and CAMP, Colored according to </w:t>
      </w:r>
      <w:proofErr w:type="spellStart"/>
      <w:r w:rsidRPr="00CE03DA">
        <w:rPr>
          <w:rFonts w:ascii="Arial" w:hAnsi="Arial" w:cs="Arial"/>
          <w:b/>
          <w:bCs/>
        </w:rPr>
        <w:t>SuperPathway</w:t>
      </w:r>
      <w:proofErr w:type="spellEnd"/>
    </w:p>
    <w:p w14:paraId="678C295B" w14:textId="77777777" w:rsidR="00DB703F" w:rsidRPr="008C2146" w:rsidRDefault="00DB703F" w:rsidP="00DB703F">
      <w:pPr>
        <w:jc w:val="both"/>
        <w:rPr>
          <w:b/>
          <w:bCs/>
          <w:i/>
          <w:iCs/>
          <w:sz w:val="20"/>
          <w:szCs w:val="20"/>
        </w:rPr>
      </w:pPr>
      <w:r w:rsidRPr="008C2146">
        <w:rPr>
          <w:b/>
          <w:bCs/>
          <w:i/>
          <w:iCs/>
          <w:noProof/>
          <w:sz w:val="20"/>
          <w:szCs w:val="20"/>
        </w:rPr>
        <w:drawing>
          <wp:inline distT="0" distB="0" distL="0" distR="0" wp14:anchorId="0AEF5010" wp14:editId="19DF3EA5">
            <wp:extent cx="6583563" cy="4483510"/>
            <wp:effectExtent l="0" t="0" r="0" b="0"/>
            <wp:docPr id="5" name="Picture 5" descr="Graphical user interfac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chart, scatter chart&#10;&#10;Description automatically generated"/>
                    <pic:cNvPicPr/>
                  </pic:nvPicPr>
                  <pic:blipFill rotWithShape="1">
                    <a:blip r:embed="rId12"/>
                    <a:srcRect t="1693" b="1822"/>
                    <a:stretch/>
                  </pic:blipFill>
                  <pic:spPr bwMode="auto">
                    <a:xfrm>
                      <a:off x="0" y="0"/>
                      <a:ext cx="6594367" cy="4490868"/>
                    </a:xfrm>
                    <a:prstGeom prst="rect">
                      <a:avLst/>
                    </a:prstGeom>
                    <a:ln>
                      <a:noFill/>
                    </a:ln>
                    <a:extLst>
                      <a:ext uri="{53640926-AAD7-44D8-BBD7-CCE9431645EC}">
                        <a14:shadowObscured xmlns:a14="http://schemas.microsoft.com/office/drawing/2010/main"/>
                      </a:ext>
                    </a:extLst>
                  </pic:spPr>
                </pic:pic>
              </a:graphicData>
            </a:graphic>
          </wp:inline>
        </w:drawing>
      </w:r>
    </w:p>
    <w:p w14:paraId="071B6A25" w14:textId="77777777" w:rsidR="00DB703F" w:rsidRPr="008C2146" w:rsidRDefault="00DB703F" w:rsidP="00DB703F">
      <w:pPr>
        <w:jc w:val="both"/>
        <w:rPr>
          <w:b/>
          <w:bCs/>
          <w:i/>
          <w:iCs/>
          <w:sz w:val="20"/>
          <w:szCs w:val="20"/>
        </w:rPr>
      </w:pPr>
    </w:p>
    <w:p w14:paraId="41C3B800" w14:textId="77777777" w:rsidR="00DB703F" w:rsidRPr="00CE03DA" w:rsidRDefault="00DB703F" w:rsidP="00DB703F">
      <w:pPr>
        <w:rPr>
          <w:rFonts w:ascii="Arial" w:hAnsi="Arial" w:cs="Arial"/>
          <w:i/>
          <w:iCs/>
          <w:sz w:val="16"/>
          <w:szCs w:val="16"/>
        </w:rPr>
      </w:pPr>
      <w:r w:rsidRPr="00CE03DA">
        <w:rPr>
          <w:rFonts w:ascii="Arial" w:hAnsi="Arial" w:cs="Arial"/>
          <w:i/>
          <w:iCs/>
          <w:sz w:val="16"/>
          <w:szCs w:val="16"/>
        </w:rPr>
        <w:t xml:space="preserve">Black horizontal line indicates </w:t>
      </w:r>
      <w:proofErr w:type="spellStart"/>
      <w:r w:rsidRPr="00CE03DA">
        <w:rPr>
          <w:rFonts w:ascii="Arial" w:hAnsi="Arial" w:cs="Arial"/>
          <w:i/>
          <w:iCs/>
          <w:sz w:val="16"/>
          <w:szCs w:val="16"/>
        </w:rPr>
        <w:t>Bonferonni</w:t>
      </w:r>
      <w:proofErr w:type="spellEnd"/>
      <w:r w:rsidRPr="00CE03DA">
        <w:rPr>
          <w:rFonts w:ascii="Arial" w:hAnsi="Arial" w:cs="Arial"/>
          <w:i/>
          <w:iCs/>
          <w:sz w:val="16"/>
          <w:szCs w:val="16"/>
        </w:rPr>
        <w:t xml:space="preserve"> significance threshold (p&lt;8.48x10-5)</w:t>
      </w:r>
    </w:p>
    <w:p w14:paraId="0C76B870" w14:textId="77777777" w:rsidR="00DB703F" w:rsidRPr="008C2146" w:rsidRDefault="00DB703F" w:rsidP="00DB703F">
      <w:pPr>
        <w:spacing w:after="120"/>
        <w:rPr>
          <w:bCs/>
          <w:i/>
          <w:iCs/>
          <w:sz w:val="20"/>
          <w:szCs w:val="20"/>
        </w:rPr>
      </w:pPr>
    </w:p>
    <w:p w14:paraId="418E4B66" w14:textId="77777777" w:rsidR="00DB703F" w:rsidRPr="008C2146" w:rsidRDefault="00DB703F" w:rsidP="00DB703F">
      <w:pPr>
        <w:spacing w:after="120"/>
        <w:rPr>
          <w:bCs/>
          <w:i/>
          <w:iCs/>
          <w:sz w:val="20"/>
          <w:szCs w:val="20"/>
        </w:rPr>
      </w:pPr>
    </w:p>
    <w:p w14:paraId="7B337676" w14:textId="77777777" w:rsidR="00867909" w:rsidRDefault="00867909">
      <w:pPr>
        <w:rPr>
          <w:rFonts w:ascii="Arial" w:hAnsi="Arial" w:cs="Arial"/>
          <w:b/>
          <w:bCs/>
        </w:rPr>
      </w:pPr>
    </w:p>
    <w:p w14:paraId="4672A02F" w14:textId="77777777" w:rsidR="00867909" w:rsidRDefault="00867909">
      <w:pPr>
        <w:rPr>
          <w:rFonts w:ascii="Arial" w:hAnsi="Arial" w:cs="Arial"/>
          <w:b/>
          <w:bCs/>
        </w:rPr>
      </w:pPr>
    </w:p>
    <w:p w14:paraId="3804E6AD" w14:textId="77777777" w:rsidR="00867909" w:rsidRDefault="00867909">
      <w:pPr>
        <w:rPr>
          <w:rFonts w:ascii="Arial" w:hAnsi="Arial" w:cs="Arial"/>
          <w:b/>
          <w:bCs/>
        </w:rPr>
      </w:pPr>
    </w:p>
    <w:p w14:paraId="6B172ED3" w14:textId="77777777" w:rsidR="00867909" w:rsidRDefault="00867909">
      <w:pPr>
        <w:rPr>
          <w:rFonts w:ascii="Arial" w:hAnsi="Arial" w:cs="Arial"/>
          <w:b/>
          <w:bCs/>
        </w:rPr>
      </w:pPr>
    </w:p>
    <w:p w14:paraId="1DA14BA7" w14:textId="77777777" w:rsidR="00867909" w:rsidRDefault="00867909">
      <w:pPr>
        <w:rPr>
          <w:rFonts w:ascii="Arial" w:hAnsi="Arial" w:cs="Arial"/>
          <w:b/>
          <w:bCs/>
        </w:rPr>
      </w:pPr>
    </w:p>
    <w:p w14:paraId="5DD058D6" w14:textId="77777777" w:rsidR="00867909" w:rsidRDefault="00867909">
      <w:pPr>
        <w:rPr>
          <w:rFonts w:ascii="Arial" w:hAnsi="Arial" w:cs="Arial"/>
          <w:b/>
          <w:bCs/>
        </w:rPr>
      </w:pPr>
    </w:p>
    <w:p w14:paraId="4A30B6C7" w14:textId="77777777" w:rsidR="00867909" w:rsidRDefault="00867909">
      <w:pPr>
        <w:rPr>
          <w:rFonts w:ascii="Arial" w:hAnsi="Arial" w:cs="Arial"/>
          <w:b/>
          <w:bCs/>
        </w:rPr>
      </w:pPr>
    </w:p>
    <w:p w14:paraId="520D311F" w14:textId="77777777" w:rsidR="00867909" w:rsidRDefault="00867909">
      <w:pPr>
        <w:rPr>
          <w:rFonts w:ascii="Arial" w:hAnsi="Arial" w:cs="Arial"/>
          <w:b/>
          <w:bCs/>
        </w:rPr>
      </w:pPr>
    </w:p>
    <w:p w14:paraId="4582E871" w14:textId="77777777" w:rsidR="00867909" w:rsidRDefault="00867909">
      <w:pPr>
        <w:rPr>
          <w:rFonts w:ascii="Arial" w:hAnsi="Arial" w:cs="Arial"/>
          <w:b/>
          <w:bCs/>
        </w:rPr>
      </w:pPr>
    </w:p>
    <w:p w14:paraId="2F1A6B06" w14:textId="77777777" w:rsidR="00867909" w:rsidRDefault="00867909">
      <w:pPr>
        <w:rPr>
          <w:rFonts w:ascii="Arial" w:hAnsi="Arial" w:cs="Arial"/>
          <w:b/>
          <w:bCs/>
        </w:rPr>
      </w:pPr>
    </w:p>
    <w:p w14:paraId="477DC033" w14:textId="77777777" w:rsidR="00867909" w:rsidRDefault="00867909">
      <w:pPr>
        <w:rPr>
          <w:rFonts w:ascii="Arial" w:hAnsi="Arial" w:cs="Arial"/>
          <w:b/>
          <w:bCs/>
        </w:rPr>
      </w:pPr>
    </w:p>
    <w:p w14:paraId="36715A2A" w14:textId="77777777" w:rsidR="00867909" w:rsidRDefault="00867909">
      <w:pPr>
        <w:rPr>
          <w:rFonts w:ascii="Arial" w:hAnsi="Arial" w:cs="Arial"/>
          <w:b/>
          <w:bCs/>
        </w:rPr>
      </w:pPr>
    </w:p>
    <w:p w14:paraId="5B008241" w14:textId="77777777" w:rsidR="00867909" w:rsidRDefault="00867909">
      <w:pPr>
        <w:rPr>
          <w:rFonts w:ascii="Arial" w:hAnsi="Arial" w:cs="Arial"/>
          <w:b/>
          <w:bCs/>
        </w:rPr>
      </w:pPr>
    </w:p>
    <w:p w14:paraId="220573CF" w14:textId="77777777" w:rsidR="00867909" w:rsidRDefault="00867909">
      <w:pPr>
        <w:rPr>
          <w:rFonts w:ascii="Arial" w:hAnsi="Arial" w:cs="Arial"/>
          <w:b/>
          <w:bCs/>
        </w:rPr>
      </w:pPr>
    </w:p>
    <w:p w14:paraId="44EAACA5" w14:textId="28718E5A" w:rsidR="0016426E" w:rsidRPr="00CE03DA" w:rsidRDefault="00F10C6B">
      <w:pPr>
        <w:rPr>
          <w:rFonts w:ascii="Arial" w:hAnsi="Arial" w:cs="Arial"/>
          <w:b/>
          <w:bCs/>
        </w:rPr>
      </w:pPr>
      <w:r w:rsidRPr="00CE03DA">
        <w:rPr>
          <w:rFonts w:ascii="Arial" w:hAnsi="Arial" w:cs="Arial"/>
          <w:b/>
          <w:bCs/>
        </w:rPr>
        <w:lastRenderedPageBreak/>
        <w:t>e</w:t>
      </w:r>
      <w:r w:rsidR="005343FD" w:rsidRPr="00CE03DA">
        <w:rPr>
          <w:rFonts w:ascii="Arial" w:hAnsi="Arial" w:cs="Arial"/>
          <w:b/>
          <w:bCs/>
        </w:rPr>
        <w:t>Figure</w:t>
      </w:r>
      <w:r w:rsidR="00DB703F">
        <w:rPr>
          <w:rFonts w:ascii="Arial" w:hAnsi="Arial" w:cs="Arial"/>
          <w:b/>
          <w:bCs/>
        </w:rPr>
        <w:t>8</w:t>
      </w:r>
      <w:r w:rsidR="005343FD" w:rsidRPr="00CE03DA">
        <w:rPr>
          <w:rFonts w:ascii="Arial" w:hAnsi="Arial" w:cs="Arial"/>
          <w:b/>
          <w:bCs/>
        </w:rPr>
        <w:t>: Number of Metabolites associated with membership of each endotype and the crossover in associations between endotypes</w:t>
      </w:r>
    </w:p>
    <w:p w14:paraId="70D06016" w14:textId="05032455" w:rsidR="005343FD" w:rsidRPr="008C2146" w:rsidRDefault="005343FD">
      <w:pPr>
        <w:rPr>
          <w:sz w:val="20"/>
          <w:szCs w:val="20"/>
        </w:rPr>
      </w:pPr>
    </w:p>
    <w:p w14:paraId="313A1712" w14:textId="5B41B58A" w:rsidR="005343FD" w:rsidRPr="008C2146" w:rsidRDefault="00867909" w:rsidP="005343FD">
      <w:pPr>
        <w:jc w:val="both"/>
        <w:rPr>
          <w:sz w:val="20"/>
          <w:szCs w:val="20"/>
        </w:rPr>
      </w:pPr>
      <w:r w:rsidRPr="00867909">
        <w:rPr>
          <w:noProof/>
          <w:sz w:val="20"/>
          <w:szCs w:val="20"/>
        </w:rPr>
        <w:drawing>
          <wp:inline distT="0" distB="0" distL="0" distR="0" wp14:anchorId="02DE5590" wp14:editId="37C9DF46">
            <wp:extent cx="5943600" cy="5943600"/>
            <wp:effectExtent l="0" t="0" r="0" b="0"/>
            <wp:docPr id="13" name="Picture 13" descr="Diagram, venn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 venn diagram&#10;&#10;Description automatically generated"/>
                    <pic:cNvPicPr/>
                  </pic:nvPicPr>
                  <pic:blipFill>
                    <a:blip r:embed="rId13"/>
                    <a:stretch>
                      <a:fillRect/>
                    </a:stretch>
                  </pic:blipFill>
                  <pic:spPr>
                    <a:xfrm>
                      <a:off x="0" y="0"/>
                      <a:ext cx="5943600" cy="5943600"/>
                    </a:xfrm>
                    <a:prstGeom prst="rect">
                      <a:avLst/>
                    </a:prstGeom>
                  </pic:spPr>
                </pic:pic>
              </a:graphicData>
            </a:graphic>
          </wp:inline>
        </w:drawing>
      </w:r>
    </w:p>
    <w:p w14:paraId="1C93CC2E" w14:textId="77777777" w:rsidR="005343FD" w:rsidRPr="008C2146" w:rsidRDefault="005343FD" w:rsidP="005343FD">
      <w:pPr>
        <w:jc w:val="both"/>
        <w:rPr>
          <w:i/>
          <w:iCs/>
          <w:sz w:val="20"/>
          <w:szCs w:val="20"/>
        </w:rPr>
      </w:pPr>
    </w:p>
    <w:p w14:paraId="0F6DD34F" w14:textId="5009D5DB" w:rsidR="005343FD" w:rsidRPr="008C2146" w:rsidRDefault="005343FD" w:rsidP="005343FD">
      <w:pPr>
        <w:spacing w:after="120"/>
        <w:rPr>
          <w:bCs/>
          <w:i/>
          <w:iCs/>
          <w:sz w:val="20"/>
          <w:szCs w:val="20"/>
        </w:rPr>
      </w:pPr>
      <w:r w:rsidRPr="008C2146">
        <w:rPr>
          <w:bCs/>
          <w:i/>
          <w:iCs/>
          <w:sz w:val="20"/>
          <w:szCs w:val="20"/>
        </w:rPr>
        <w:t>Associations based on a meta-analysis of results from GACRS, CAMP restricting to those that were significant at a Bonferroni correction accounting for 589 metabolites (8.5x10</w:t>
      </w:r>
      <w:r w:rsidRPr="008C2146">
        <w:rPr>
          <w:bCs/>
          <w:i/>
          <w:iCs/>
          <w:sz w:val="20"/>
          <w:szCs w:val="20"/>
          <w:vertAlign w:val="superscript"/>
        </w:rPr>
        <w:t>-5</w:t>
      </w:r>
      <w:r w:rsidRPr="008C2146">
        <w:rPr>
          <w:bCs/>
          <w:i/>
          <w:iCs/>
          <w:sz w:val="20"/>
          <w:szCs w:val="20"/>
        </w:rPr>
        <w:t>) and that we in a concordant direction of effect in both cohorts</w:t>
      </w:r>
    </w:p>
    <w:p w14:paraId="245E1E15" w14:textId="49B4D835" w:rsidR="00072FDC" w:rsidRPr="008C2146" w:rsidRDefault="00072FDC" w:rsidP="005343FD">
      <w:pPr>
        <w:spacing w:after="120"/>
        <w:rPr>
          <w:bCs/>
          <w:i/>
          <w:iCs/>
          <w:sz w:val="20"/>
          <w:szCs w:val="20"/>
        </w:rPr>
      </w:pPr>
    </w:p>
    <w:p w14:paraId="0401F96F" w14:textId="77777777" w:rsidR="00867909" w:rsidRDefault="00867909" w:rsidP="003F1E43">
      <w:pPr>
        <w:jc w:val="both"/>
        <w:rPr>
          <w:rFonts w:ascii="Arial" w:hAnsi="Arial" w:cs="Arial"/>
          <w:b/>
        </w:rPr>
      </w:pPr>
    </w:p>
    <w:p w14:paraId="2F0700D7" w14:textId="77777777" w:rsidR="00867909" w:rsidRDefault="00867909" w:rsidP="003F1E43">
      <w:pPr>
        <w:jc w:val="both"/>
        <w:rPr>
          <w:rFonts w:ascii="Arial" w:hAnsi="Arial" w:cs="Arial"/>
          <w:b/>
        </w:rPr>
      </w:pPr>
    </w:p>
    <w:p w14:paraId="3DD83929" w14:textId="77777777" w:rsidR="00867909" w:rsidRDefault="00867909" w:rsidP="003F1E43">
      <w:pPr>
        <w:jc w:val="both"/>
        <w:rPr>
          <w:rFonts w:ascii="Arial" w:hAnsi="Arial" w:cs="Arial"/>
          <w:b/>
        </w:rPr>
      </w:pPr>
    </w:p>
    <w:p w14:paraId="7C746FC2" w14:textId="77777777" w:rsidR="00867909" w:rsidRDefault="00867909" w:rsidP="003F1E43">
      <w:pPr>
        <w:jc w:val="both"/>
        <w:rPr>
          <w:rFonts w:ascii="Arial" w:hAnsi="Arial" w:cs="Arial"/>
          <w:b/>
        </w:rPr>
      </w:pPr>
    </w:p>
    <w:p w14:paraId="359AB511" w14:textId="0B211842" w:rsidR="007F4D54" w:rsidRPr="008C2146" w:rsidRDefault="007F4D54" w:rsidP="005343FD">
      <w:pPr>
        <w:spacing w:after="120"/>
        <w:rPr>
          <w:bCs/>
          <w:i/>
          <w:iCs/>
          <w:sz w:val="20"/>
          <w:szCs w:val="20"/>
        </w:rPr>
      </w:pPr>
    </w:p>
    <w:p w14:paraId="51EF7E09" w14:textId="70B01B7F" w:rsidR="00E947A4" w:rsidRPr="00CE03DA" w:rsidRDefault="00F10C6B" w:rsidP="005343FD">
      <w:pPr>
        <w:spacing w:after="120"/>
        <w:rPr>
          <w:rFonts w:ascii="Arial" w:hAnsi="Arial" w:cs="Arial"/>
          <w:b/>
        </w:rPr>
      </w:pPr>
      <w:r w:rsidRPr="00CE03DA">
        <w:rPr>
          <w:rFonts w:ascii="Arial" w:hAnsi="Arial" w:cs="Arial"/>
          <w:b/>
        </w:rPr>
        <w:lastRenderedPageBreak/>
        <w:t>e</w:t>
      </w:r>
      <w:r w:rsidR="00E947A4" w:rsidRPr="00CE03DA">
        <w:rPr>
          <w:rFonts w:ascii="Arial" w:hAnsi="Arial" w:cs="Arial"/>
          <w:b/>
        </w:rPr>
        <w:t>Figure</w:t>
      </w:r>
      <w:r w:rsidR="00F1226C" w:rsidRPr="00CE03DA">
        <w:rPr>
          <w:rFonts w:ascii="Arial" w:hAnsi="Arial" w:cs="Arial"/>
          <w:b/>
        </w:rPr>
        <w:t>9</w:t>
      </w:r>
      <w:r w:rsidR="00E947A4" w:rsidRPr="00CE03DA">
        <w:rPr>
          <w:rFonts w:ascii="Arial" w:hAnsi="Arial" w:cs="Arial"/>
          <w:b/>
        </w:rPr>
        <w:t xml:space="preserve">: Manhattan Plot demonstrating SNPs associated with Membership of Endotype </w:t>
      </w:r>
      <w:r w:rsidR="009D5B81" w:rsidRPr="00CE03DA">
        <w:rPr>
          <w:rFonts w:ascii="Arial" w:hAnsi="Arial" w:cs="Arial"/>
          <w:b/>
        </w:rPr>
        <w:t>Two</w:t>
      </w:r>
      <w:r w:rsidR="00E947A4" w:rsidRPr="00CE03DA">
        <w:rPr>
          <w:rFonts w:ascii="Arial" w:hAnsi="Arial" w:cs="Arial"/>
          <w:b/>
        </w:rPr>
        <w:t>; the lead SNP for each chromosome is shown, labelled with the nearest gene where possible</w:t>
      </w:r>
    </w:p>
    <w:p w14:paraId="72BECBA5" w14:textId="5F539F10" w:rsidR="00E947A4" w:rsidRPr="008C2146" w:rsidRDefault="00350DFF" w:rsidP="00E947A4">
      <w:pPr>
        <w:spacing w:after="120"/>
        <w:rPr>
          <w:b/>
          <w:sz w:val="20"/>
          <w:szCs w:val="20"/>
        </w:rPr>
      </w:pPr>
      <w:r w:rsidRPr="008C2146">
        <w:rPr>
          <w:b/>
          <w:noProof/>
          <w:sz w:val="20"/>
          <w:szCs w:val="20"/>
        </w:rPr>
        <w:drawing>
          <wp:inline distT="0" distB="0" distL="0" distR="0" wp14:anchorId="260A0820" wp14:editId="7E4CF329">
            <wp:extent cx="5462954" cy="3687494"/>
            <wp:effectExtent l="0" t="0" r="0" b="0"/>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pic:nvPicPr>
                  <pic:blipFill rotWithShape="1">
                    <a:blip r:embed="rId14"/>
                    <a:srcRect t="10000"/>
                    <a:stretch/>
                  </pic:blipFill>
                  <pic:spPr bwMode="auto">
                    <a:xfrm>
                      <a:off x="0" y="0"/>
                      <a:ext cx="5462954" cy="3687494"/>
                    </a:xfrm>
                    <a:prstGeom prst="rect">
                      <a:avLst/>
                    </a:prstGeom>
                    <a:ln>
                      <a:noFill/>
                    </a:ln>
                    <a:extLst>
                      <a:ext uri="{53640926-AAD7-44D8-BBD7-CCE9431645EC}">
                        <a14:shadowObscured xmlns:a14="http://schemas.microsoft.com/office/drawing/2010/main"/>
                      </a:ext>
                    </a:extLst>
                  </pic:spPr>
                </pic:pic>
              </a:graphicData>
            </a:graphic>
          </wp:inline>
        </w:drawing>
      </w:r>
    </w:p>
    <w:p w14:paraId="6988BBD5" w14:textId="77777777" w:rsidR="00A9612C" w:rsidRPr="008C2146" w:rsidRDefault="00A9612C" w:rsidP="00E947A4">
      <w:pPr>
        <w:spacing w:after="120"/>
        <w:rPr>
          <w:b/>
          <w:sz w:val="20"/>
          <w:szCs w:val="20"/>
        </w:rPr>
      </w:pPr>
    </w:p>
    <w:p w14:paraId="73DDF00E" w14:textId="77777777" w:rsidR="00A9612C" w:rsidRPr="008C2146" w:rsidRDefault="00A9612C" w:rsidP="00E947A4">
      <w:pPr>
        <w:spacing w:after="120"/>
        <w:rPr>
          <w:b/>
          <w:sz w:val="20"/>
          <w:szCs w:val="20"/>
        </w:rPr>
      </w:pPr>
    </w:p>
    <w:p w14:paraId="0F1AA076" w14:textId="77777777" w:rsidR="00A9612C" w:rsidRPr="008C2146" w:rsidRDefault="00A9612C" w:rsidP="00E947A4">
      <w:pPr>
        <w:spacing w:after="120"/>
        <w:rPr>
          <w:b/>
          <w:sz w:val="20"/>
          <w:szCs w:val="20"/>
        </w:rPr>
      </w:pPr>
    </w:p>
    <w:p w14:paraId="5B4CE06D" w14:textId="77777777" w:rsidR="00A9612C" w:rsidRPr="008C2146" w:rsidRDefault="00A9612C" w:rsidP="00E947A4">
      <w:pPr>
        <w:spacing w:after="120"/>
        <w:rPr>
          <w:b/>
          <w:sz w:val="20"/>
          <w:szCs w:val="20"/>
        </w:rPr>
      </w:pPr>
    </w:p>
    <w:p w14:paraId="5A36EFD1" w14:textId="77777777" w:rsidR="00A9612C" w:rsidRPr="008C2146" w:rsidRDefault="00A9612C" w:rsidP="00E947A4">
      <w:pPr>
        <w:spacing w:after="120"/>
        <w:rPr>
          <w:b/>
          <w:sz w:val="20"/>
          <w:szCs w:val="20"/>
        </w:rPr>
      </w:pPr>
    </w:p>
    <w:p w14:paraId="3D5794F0" w14:textId="77777777" w:rsidR="00A9612C" w:rsidRPr="008C2146" w:rsidRDefault="00A9612C" w:rsidP="00E947A4">
      <w:pPr>
        <w:spacing w:after="120"/>
        <w:rPr>
          <w:b/>
          <w:sz w:val="20"/>
          <w:szCs w:val="20"/>
        </w:rPr>
      </w:pPr>
    </w:p>
    <w:p w14:paraId="75420878" w14:textId="77777777" w:rsidR="00A9612C" w:rsidRPr="008C2146" w:rsidRDefault="00A9612C" w:rsidP="00E947A4">
      <w:pPr>
        <w:spacing w:after="120"/>
        <w:rPr>
          <w:b/>
          <w:sz w:val="20"/>
          <w:szCs w:val="20"/>
        </w:rPr>
      </w:pPr>
    </w:p>
    <w:p w14:paraId="5327AC34" w14:textId="77777777" w:rsidR="00A9612C" w:rsidRPr="008C2146" w:rsidRDefault="00A9612C" w:rsidP="00E947A4">
      <w:pPr>
        <w:spacing w:after="120"/>
        <w:rPr>
          <w:b/>
          <w:sz w:val="20"/>
          <w:szCs w:val="20"/>
        </w:rPr>
      </w:pPr>
    </w:p>
    <w:p w14:paraId="6BBD9093" w14:textId="77777777" w:rsidR="00A9612C" w:rsidRPr="008C2146" w:rsidRDefault="00A9612C" w:rsidP="00E947A4">
      <w:pPr>
        <w:spacing w:after="120"/>
        <w:rPr>
          <w:b/>
          <w:sz w:val="20"/>
          <w:szCs w:val="20"/>
        </w:rPr>
      </w:pPr>
    </w:p>
    <w:p w14:paraId="21B50D99" w14:textId="77777777" w:rsidR="00A9612C" w:rsidRPr="008C2146" w:rsidRDefault="00A9612C" w:rsidP="00E947A4">
      <w:pPr>
        <w:spacing w:after="120"/>
        <w:rPr>
          <w:b/>
          <w:sz w:val="20"/>
          <w:szCs w:val="20"/>
        </w:rPr>
      </w:pPr>
    </w:p>
    <w:p w14:paraId="16B21719" w14:textId="77777777" w:rsidR="00A9612C" w:rsidRPr="008C2146" w:rsidRDefault="00A9612C" w:rsidP="00E947A4">
      <w:pPr>
        <w:spacing w:after="120"/>
        <w:rPr>
          <w:b/>
          <w:sz w:val="20"/>
          <w:szCs w:val="20"/>
        </w:rPr>
      </w:pPr>
    </w:p>
    <w:p w14:paraId="56D3D8C0" w14:textId="79191DA8" w:rsidR="00A9612C" w:rsidRDefault="00A9612C" w:rsidP="00E947A4">
      <w:pPr>
        <w:spacing w:after="120"/>
        <w:rPr>
          <w:b/>
          <w:sz w:val="20"/>
          <w:szCs w:val="20"/>
        </w:rPr>
      </w:pPr>
    </w:p>
    <w:p w14:paraId="53939E7B" w14:textId="6133B69D" w:rsidR="00E962EA" w:rsidRDefault="00E962EA" w:rsidP="00E947A4">
      <w:pPr>
        <w:spacing w:after="120"/>
        <w:rPr>
          <w:b/>
          <w:sz w:val="20"/>
          <w:szCs w:val="20"/>
        </w:rPr>
      </w:pPr>
    </w:p>
    <w:p w14:paraId="17F18E63" w14:textId="28F02E47" w:rsidR="00E962EA" w:rsidRDefault="00E962EA" w:rsidP="00E947A4">
      <w:pPr>
        <w:spacing w:after="120"/>
        <w:rPr>
          <w:b/>
          <w:sz w:val="20"/>
          <w:szCs w:val="20"/>
        </w:rPr>
      </w:pPr>
    </w:p>
    <w:p w14:paraId="212C2A1E" w14:textId="36588FF3" w:rsidR="00E962EA" w:rsidRDefault="00E962EA" w:rsidP="00E947A4">
      <w:pPr>
        <w:spacing w:after="120"/>
        <w:rPr>
          <w:b/>
          <w:sz w:val="20"/>
          <w:szCs w:val="20"/>
        </w:rPr>
      </w:pPr>
    </w:p>
    <w:p w14:paraId="7E9728F4" w14:textId="77777777" w:rsidR="00E962EA" w:rsidRPr="008C2146" w:rsidRDefault="00E962EA" w:rsidP="00E947A4">
      <w:pPr>
        <w:spacing w:after="120"/>
        <w:rPr>
          <w:b/>
          <w:sz w:val="20"/>
          <w:szCs w:val="20"/>
        </w:rPr>
      </w:pPr>
    </w:p>
    <w:p w14:paraId="6235A730" w14:textId="77777777" w:rsidR="00A9612C" w:rsidRPr="008C2146" w:rsidRDefault="00A9612C" w:rsidP="00E947A4">
      <w:pPr>
        <w:spacing w:after="120"/>
        <w:rPr>
          <w:b/>
          <w:sz w:val="20"/>
          <w:szCs w:val="20"/>
        </w:rPr>
      </w:pPr>
    </w:p>
    <w:p w14:paraId="4097037C" w14:textId="37C76FCF" w:rsidR="00A9612C" w:rsidRPr="008C2146" w:rsidRDefault="00E962EA" w:rsidP="00E947A4">
      <w:pPr>
        <w:spacing w:after="120"/>
        <w:rPr>
          <w:b/>
          <w:sz w:val="20"/>
          <w:szCs w:val="20"/>
        </w:rPr>
      </w:pPr>
      <w:r>
        <w:rPr>
          <w:b/>
          <w:sz w:val="20"/>
          <w:szCs w:val="20"/>
        </w:rPr>
        <w:lastRenderedPageBreak/>
        <w:t>References</w:t>
      </w:r>
    </w:p>
    <w:p w14:paraId="468CA8CC" w14:textId="77777777" w:rsidR="00876721" w:rsidRPr="008C2146" w:rsidRDefault="00876721">
      <w:pPr>
        <w:rPr>
          <w:sz w:val="20"/>
          <w:szCs w:val="20"/>
        </w:rPr>
      </w:pPr>
    </w:p>
    <w:p w14:paraId="7DBEC090" w14:textId="77777777" w:rsidR="00876721" w:rsidRPr="008C2146" w:rsidRDefault="00876721">
      <w:pPr>
        <w:rPr>
          <w:sz w:val="20"/>
          <w:szCs w:val="20"/>
        </w:rPr>
      </w:pPr>
    </w:p>
    <w:p w14:paraId="01CE4D25" w14:textId="77777777" w:rsidR="005A55C6" w:rsidRPr="005A55C6" w:rsidRDefault="00876721" w:rsidP="005A55C6">
      <w:pPr>
        <w:pStyle w:val="EndNoteBibliography"/>
        <w:ind w:left="720" w:hanging="720"/>
        <w:rPr>
          <w:noProof/>
        </w:rPr>
      </w:pPr>
      <w:r w:rsidRPr="008C2146">
        <w:rPr>
          <w:sz w:val="20"/>
          <w:szCs w:val="20"/>
        </w:rPr>
        <w:fldChar w:fldCharType="begin"/>
      </w:r>
      <w:r w:rsidRPr="008C2146">
        <w:rPr>
          <w:sz w:val="20"/>
          <w:szCs w:val="20"/>
        </w:rPr>
        <w:instrText xml:space="preserve"> ADDIN EN.REFLIST </w:instrText>
      </w:r>
      <w:r w:rsidRPr="008C2146">
        <w:rPr>
          <w:sz w:val="20"/>
          <w:szCs w:val="20"/>
        </w:rPr>
        <w:fldChar w:fldCharType="separate"/>
      </w:r>
      <w:r w:rsidR="005A55C6" w:rsidRPr="005A55C6">
        <w:rPr>
          <w:noProof/>
        </w:rPr>
        <w:t>1.</w:t>
      </w:r>
      <w:r w:rsidR="005A55C6" w:rsidRPr="005A55C6">
        <w:rPr>
          <w:noProof/>
        </w:rPr>
        <w:tab/>
        <w:t xml:space="preserve">Kelly RS, Virkud Y, Giorgio R, Celedon JC, Weiss ST, Lasky-Su J. Metabolomic profiling of lung function in Costa-Rican children with asthma. </w:t>
      </w:r>
      <w:r w:rsidR="005A55C6" w:rsidRPr="005A55C6">
        <w:rPr>
          <w:i/>
          <w:noProof/>
        </w:rPr>
        <w:t xml:space="preserve">Biochim Biophys Acta Mol Basis Dis. </w:t>
      </w:r>
      <w:r w:rsidR="005A55C6" w:rsidRPr="005A55C6">
        <w:rPr>
          <w:noProof/>
        </w:rPr>
        <w:t>2017;1863(6):1590-1595.</w:t>
      </w:r>
    </w:p>
    <w:p w14:paraId="6035E090" w14:textId="77777777" w:rsidR="005A55C6" w:rsidRPr="005A55C6" w:rsidRDefault="005A55C6" w:rsidP="005A55C6">
      <w:pPr>
        <w:pStyle w:val="EndNoteBibliography"/>
        <w:ind w:left="720" w:hanging="720"/>
        <w:rPr>
          <w:noProof/>
        </w:rPr>
      </w:pPr>
      <w:r w:rsidRPr="005A55C6">
        <w:rPr>
          <w:noProof/>
        </w:rPr>
        <w:t>2.</w:t>
      </w:r>
      <w:r w:rsidRPr="005A55C6">
        <w:rPr>
          <w:noProof/>
        </w:rPr>
        <w:tab/>
        <w:t xml:space="preserve">A genome-wide search for asthma susceptibility loci in ethnically diverse populations. The Collaborative Study on the Genetics of Asthma (CSGA). </w:t>
      </w:r>
      <w:r w:rsidRPr="005A55C6">
        <w:rPr>
          <w:i/>
          <w:noProof/>
        </w:rPr>
        <w:t xml:space="preserve">Nat Genet. </w:t>
      </w:r>
      <w:r w:rsidRPr="005A55C6">
        <w:rPr>
          <w:noProof/>
        </w:rPr>
        <w:t>1997;15(4):389-392.</w:t>
      </w:r>
    </w:p>
    <w:p w14:paraId="752859A2" w14:textId="77777777" w:rsidR="005A55C6" w:rsidRPr="005A55C6" w:rsidRDefault="005A55C6" w:rsidP="005A55C6">
      <w:pPr>
        <w:pStyle w:val="EndNoteBibliography"/>
        <w:ind w:left="720" w:hanging="720"/>
        <w:rPr>
          <w:noProof/>
        </w:rPr>
      </w:pPr>
      <w:r w:rsidRPr="005A55C6">
        <w:rPr>
          <w:noProof/>
        </w:rPr>
        <w:t>3.</w:t>
      </w:r>
      <w:r w:rsidRPr="005A55C6">
        <w:rPr>
          <w:noProof/>
        </w:rPr>
        <w:tab/>
        <w:t xml:space="preserve">Virkud YV, Kelly RS, Croteau-Chonka DC, et al. Novel eosinophilic gene expression networks associated with IgE in two distinct asthma populations. </w:t>
      </w:r>
      <w:r w:rsidRPr="005A55C6">
        <w:rPr>
          <w:i/>
          <w:noProof/>
        </w:rPr>
        <w:t xml:space="preserve">Clin Exp Allergy. </w:t>
      </w:r>
      <w:r w:rsidRPr="005A55C6">
        <w:rPr>
          <w:noProof/>
        </w:rPr>
        <w:t>2018;48(12):1654-1664.</w:t>
      </w:r>
    </w:p>
    <w:p w14:paraId="2ACC1630" w14:textId="77777777" w:rsidR="005A55C6" w:rsidRPr="005A55C6" w:rsidRDefault="005A55C6" w:rsidP="005A55C6">
      <w:pPr>
        <w:pStyle w:val="EndNoteBibliography"/>
        <w:ind w:left="720" w:hanging="720"/>
        <w:rPr>
          <w:noProof/>
        </w:rPr>
      </w:pPr>
      <w:r w:rsidRPr="005A55C6">
        <w:rPr>
          <w:noProof/>
        </w:rPr>
        <w:t>4.</w:t>
      </w:r>
      <w:r w:rsidRPr="005A55C6">
        <w:rPr>
          <w:noProof/>
        </w:rPr>
        <w:tab/>
        <w:t xml:space="preserve">Brehm JM, Celedon JC, Soto-Quiros ME, et al. Serum vitamin D levels and markers of severity of childhood asthma in Costa Rica. </w:t>
      </w:r>
      <w:r w:rsidRPr="005A55C6">
        <w:rPr>
          <w:i/>
          <w:noProof/>
        </w:rPr>
        <w:t xml:space="preserve">Am J Respir Crit Care Med. </w:t>
      </w:r>
      <w:r w:rsidRPr="005A55C6">
        <w:rPr>
          <w:noProof/>
        </w:rPr>
        <w:t>2009;179(9):765-771.</w:t>
      </w:r>
    </w:p>
    <w:p w14:paraId="4D23E989" w14:textId="77777777" w:rsidR="005A55C6" w:rsidRPr="005A55C6" w:rsidRDefault="005A55C6" w:rsidP="005A55C6">
      <w:pPr>
        <w:pStyle w:val="EndNoteBibliography"/>
        <w:ind w:left="720" w:hanging="720"/>
        <w:rPr>
          <w:noProof/>
        </w:rPr>
      </w:pPr>
      <w:r w:rsidRPr="005A55C6">
        <w:rPr>
          <w:noProof/>
        </w:rPr>
        <w:t>5.</w:t>
      </w:r>
      <w:r w:rsidRPr="005A55C6">
        <w:rPr>
          <w:noProof/>
        </w:rPr>
        <w:tab/>
        <w:t xml:space="preserve">The Childhood Asthma Management Program (CAMP): design, rationale, and methods. Childhood Asthma Management Program Research Group. </w:t>
      </w:r>
      <w:r w:rsidRPr="005A55C6">
        <w:rPr>
          <w:i/>
          <w:noProof/>
        </w:rPr>
        <w:t xml:space="preserve">Control Clin Trials. </w:t>
      </w:r>
      <w:r w:rsidRPr="005A55C6">
        <w:rPr>
          <w:noProof/>
        </w:rPr>
        <w:t>1999;20(1):91-120.</w:t>
      </w:r>
    </w:p>
    <w:p w14:paraId="47CF7885" w14:textId="77777777" w:rsidR="005A55C6" w:rsidRPr="005A55C6" w:rsidRDefault="005A55C6" w:rsidP="005A55C6">
      <w:pPr>
        <w:pStyle w:val="EndNoteBibliography"/>
        <w:ind w:left="720" w:hanging="720"/>
        <w:rPr>
          <w:noProof/>
        </w:rPr>
      </w:pPr>
      <w:r w:rsidRPr="005A55C6">
        <w:rPr>
          <w:noProof/>
        </w:rPr>
        <w:t>6.</w:t>
      </w:r>
      <w:r w:rsidRPr="005A55C6">
        <w:rPr>
          <w:noProof/>
        </w:rPr>
        <w:tab/>
        <w:t xml:space="preserve">Recruitment of participants in the childhood Asthma Management Program (CAMP). I. Description of methods: Childhood Asthma Management Program Research Group. </w:t>
      </w:r>
      <w:r w:rsidRPr="005A55C6">
        <w:rPr>
          <w:i/>
          <w:noProof/>
        </w:rPr>
        <w:t xml:space="preserve">J Asthma. </w:t>
      </w:r>
      <w:r w:rsidRPr="005A55C6">
        <w:rPr>
          <w:noProof/>
        </w:rPr>
        <w:t>1999;36(3):217-237.</w:t>
      </w:r>
    </w:p>
    <w:p w14:paraId="26332A85" w14:textId="77777777" w:rsidR="005A55C6" w:rsidRPr="005A55C6" w:rsidRDefault="005A55C6" w:rsidP="005A55C6">
      <w:pPr>
        <w:pStyle w:val="EndNoteBibliography"/>
        <w:ind w:left="720" w:hanging="720"/>
        <w:rPr>
          <w:noProof/>
        </w:rPr>
      </w:pPr>
      <w:r w:rsidRPr="005A55C6">
        <w:rPr>
          <w:noProof/>
        </w:rPr>
        <w:t>7.</w:t>
      </w:r>
      <w:r w:rsidRPr="005A55C6">
        <w:rPr>
          <w:noProof/>
        </w:rPr>
        <w:tab/>
        <w:t xml:space="preserve">Sumner LW, Amberg A, Barrett D, et al. Proposed minimum reporting standards for chemical analysis Chemical Analysis Working Group (CAWG) Metabolomics Standards Initiative (MSI). </w:t>
      </w:r>
      <w:r w:rsidRPr="005A55C6">
        <w:rPr>
          <w:i/>
          <w:noProof/>
        </w:rPr>
        <w:t xml:space="preserve">Metabolomics. </w:t>
      </w:r>
      <w:r w:rsidRPr="005A55C6">
        <w:rPr>
          <w:noProof/>
        </w:rPr>
        <w:t>2007;3(3):211-221.</w:t>
      </w:r>
    </w:p>
    <w:p w14:paraId="6C3E64B2" w14:textId="77777777" w:rsidR="005A55C6" w:rsidRPr="005A55C6" w:rsidRDefault="005A55C6" w:rsidP="005A55C6">
      <w:pPr>
        <w:pStyle w:val="EndNoteBibliography"/>
        <w:ind w:left="720" w:hanging="720"/>
        <w:rPr>
          <w:noProof/>
        </w:rPr>
      </w:pPr>
      <w:r w:rsidRPr="005A55C6">
        <w:rPr>
          <w:noProof/>
        </w:rPr>
        <w:t>8.</w:t>
      </w:r>
      <w:r w:rsidRPr="005A55C6">
        <w:rPr>
          <w:noProof/>
        </w:rPr>
        <w:tab/>
        <w:t xml:space="preserve">Kowarik ATM. Imputation with the R Package VIM. </w:t>
      </w:r>
      <w:r w:rsidRPr="005A55C6">
        <w:rPr>
          <w:i/>
          <w:noProof/>
        </w:rPr>
        <w:t xml:space="preserve">Journal of Statistical Software. </w:t>
      </w:r>
      <w:r w:rsidRPr="005A55C6">
        <w:rPr>
          <w:noProof/>
        </w:rPr>
        <w:t>2016;74(7).</w:t>
      </w:r>
    </w:p>
    <w:p w14:paraId="18032355" w14:textId="77777777" w:rsidR="005A55C6" w:rsidRPr="005A55C6" w:rsidRDefault="005A55C6" w:rsidP="005A55C6">
      <w:pPr>
        <w:pStyle w:val="EndNoteBibliography"/>
        <w:ind w:left="720" w:hanging="720"/>
        <w:rPr>
          <w:noProof/>
        </w:rPr>
      </w:pPr>
      <w:r w:rsidRPr="005A55C6">
        <w:rPr>
          <w:noProof/>
        </w:rPr>
        <w:t>9.</w:t>
      </w:r>
      <w:r w:rsidRPr="005A55C6">
        <w:rPr>
          <w:noProof/>
        </w:rPr>
        <w:tab/>
        <w:t xml:space="preserve">Do KT, Wahl S, Raffler J, et al. Characterization of missing values in untargeted MS-based metabolomics data and evaluation of missing data handling strategies. </w:t>
      </w:r>
      <w:r w:rsidRPr="005A55C6">
        <w:rPr>
          <w:i/>
          <w:noProof/>
        </w:rPr>
        <w:t xml:space="preserve">Metabolomics. </w:t>
      </w:r>
      <w:r w:rsidRPr="005A55C6">
        <w:rPr>
          <w:noProof/>
        </w:rPr>
        <w:t>2018;14(10):128.</w:t>
      </w:r>
    </w:p>
    <w:p w14:paraId="64957990" w14:textId="0132E18A" w:rsidR="005343FD" w:rsidRPr="008C2146" w:rsidRDefault="00876721">
      <w:pPr>
        <w:rPr>
          <w:sz w:val="20"/>
          <w:szCs w:val="20"/>
        </w:rPr>
      </w:pPr>
      <w:r w:rsidRPr="008C2146">
        <w:rPr>
          <w:sz w:val="20"/>
          <w:szCs w:val="20"/>
        </w:rPr>
        <w:fldChar w:fldCharType="end"/>
      </w:r>
    </w:p>
    <w:sectPr w:rsidR="005343FD" w:rsidRPr="008C2146" w:rsidSect="0018461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4597EE4"/>
    <w:multiLevelType w:val="multilevel"/>
    <w:tmpl w:val="82F20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3D3D1261"/>
    <w:multiLevelType w:val="hybridMultilevel"/>
    <w:tmpl w:val="D312E5AA"/>
    <w:lvl w:ilvl="0" w:tplc="47166A26">
      <w:start w:val="1"/>
      <w:numFmt w:val="decimal"/>
      <w:lvlText w:val="%1."/>
      <w:lvlJc w:val="left"/>
      <w:pPr>
        <w:ind w:left="630" w:hanging="360"/>
      </w:pPr>
      <w:rPr>
        <w:rFonts w:hint="default"/>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260" w:hanging="180"/>
      </w:pPr>
    </w:lvl>
    <w:lvl w:ilvl="3" w:tplc="0409000F" w:tentative="1">
      <w:start w:val="1"/>
      <w:numFmt w:val="decimal"/>
      <w:lvlText w:val="%4."/>
      <w:lvlJc w:val="left"/>
      <w:pPr>
        <w:ind w:left="1980" w:hanging="360"/>
      </w:pPr>
    </w:lvl>
    <w:lvl w:ilvl="4" w:tplc="04090019" w:tentative="1">
      <w:start w:val="1"/>
      <w:numFmt w:val="lowerLetter"/>
      <w:lvlText w:val="%5."/>
      <w:lvlJc w:val="left"/>
      <w:pPr>
        <w:ind w:left="2700" w:hanging="360"/>
      </w:pPr>
    </w:lvl>
    <w:lvl w:ilvl="5" w:tplc="0409001B" w:tentative="1">
      <w:start w:val="1"/>
      <w:numFmt w:val="lowerRoman"/>
      <w:lvlText w:val="%6."/>
      <w:lvlJc w:val="right"/>
      <w:pPr>
        <w:ind w:left="3420" w:hanging="180"/>
      </w:pPr>
    </w:lvl>
    <w:lvl w:ilvl="6" w:tplc="0409000F" w:tentative="1">
      <w:start w:val="1"/>
      <w:numFmt w:val="decimal"/>
      <w:lvlText w:val="%7."/>
      <w:lvlJc w:val="left"/>
      <w:pPr>
        <w:ind w:left="4140" w:hanging="360"/>
      </w:pPr>
    </w:lvl>
    <w:lvl w:ilvl="7" w:tplc="04090019" w:tentative="1">
      <w:start w:val="1"/>
      <w:numFmt w:val="lowerLetter"/>
      <w:lvlText w:val="%8."/>
      <w:lvlJc w:val="left"/>
      <w:pPr>
        <w:ind w:left="4860" w:hanging="360"/>
      </w:pPr>
    </w:lvl>
    <w:lvl w:ilvl="8" w:tplc="0409001B" w:tentative="1">
      <w:start w:val="1"/>
      <w:numFmt w:val="lowerRoman"/>
      <w:lvlText w:val="%9."/>
      <w:lvlJc w:val="right"/>
      <w:pPr>
        <w:ind w:left="55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JAMA&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v5sefx9l9sd2qervr1xd0emdtf0fssaeezv&quot;&gt;My EndNote Library&lt;record-ids&gt;&lt;item&gt;21&lt;/item&gt;&lt;item&gt;38&lt;/item&gt;&lt;item&gt;123&lt;/item&gt;&lt;item&gt;252&lt;/item&gt;&lt;item&gt;253&lt;/item&gt;&lt;item&gt;297&lt;/item&gt;&lt;/record-ids&gt;&lt;/item&gt;&lt;/Libraries&gt;"/>
  </w:docVars>
  <w:rsids>
    <w:rsidRoot w:val="0016426E"/>
    <w:rsid w:val="00055EDA"/>
    <w:rsid w:val="00060273"/>
    <w:rsid w:val="00072FDC"/>
    <w:rsid w:val="000B2081"/>
    <w:rsid w:val="000B415E"/>
    <w:rsid w:val="001328E2"/>
    <w:rsid w:val="0016259A"/>
    <w:rsid w:val="0016426E"/>
    <w:rsid w:val="00184617"/>
    <w:rsid w:val="00193B13"/>
    <w:rsid w:val="001A0DBB"/>
    <w:rsid w:val="001A3257"/>
    <w:rsid w:val="00220F9B"/>
    <w:rsid w:val="00226282"/>
    <w:rsid w:val="002646C5"/>
    <w:rsid w:val="00296382"/>
    <w:rsid w:val="002A513C"/>
    <w:rsid w:val="002C1225"/>
    <w:rsid w:val="0031531B"/>
    <w:rsid w:val="00350DFF"/>
    <w:rsid w:val="00353428"/>
    <w:rsid w:val="003542D3"/>
    <w:rsid w:val="0037161E"/>
    <w:rsid w:val="00380262"/>
    <w:rsid w:val="00392622"/>
    <w:rsid w:val="003C01EA"/>
    <w:rsid w:val="003E1D1B"/>
    <w:rsid w:val="003F1E43"/>
    <w:rsid w:val="00422291"/>
    <w:rsid w:val="00433E9C"/>
    <w:rsid w:val="004455FB"/>
    <w:rsid w:val="00465521"/>
    <w:rsid w:val="00471AEB"/>
    <w:rsid w:val="00477389"/>
    <w:rsid w:val="004B090C"/>
    <w:rsid w:val="004F45EB"/>
    <w:rsid w:val="005343FD"/>
    <w:rsid w:val="00536D4E"/>
    <w:rsid w:val="00584F3C"/>
    <w:rsid w:val="005A55C6"/>
    <w:rsid w:val="005B3560"/>
    <w:rsid w:val="005D50D3"/>
    <w:rsid w:val="006069D0"/>
    <w:rsid w:val="00612C53"/>
    <w:rsid w:val="006144D9"/>
    <w:rsid w:val="006150CB"/>
    <w:rsid w:val="00672DE2"/>
    <w:rsid w:val="00684B6F"/>
    <w:rsid w:val="006F6DE1"/>
    <w:rsid w:val="007128B4"/>
    <w:rsid w:val="00731125"/>
    <w:rsid w:val="0079405E"/>
    <w:rsid w:val="00796659"/>
    <w:rsid w:val="007E5FCD"/>
    <w:rsid w:val="007F4D54"/>
    <w:rsid w:val="007F6334"/>
    <w:rsid w:val="00815E95"/>
    <w:rsid w:val="00834281"/>
    <w:rsid w:val="00855D07"/>
    <w:rsid w:val="00865302"/>
    <w:rsid w:val="00867909"/>
    <w:rsid w:val="00876721"/>
    <w:rsid w:val="008A3965"/>
    <w:rsid w:val="008A59DD"/>
    <w:rsid w:val="008C2146"/>
    <w:rsid w:val="008D1540"/>
    <w:rsid w:val="008E16BA"/>
    <w:rsid w:val="00910D2A"/>
    <w:rsid w:val="00923C07"/>
    <w:rsid w:val="00935643"/>
    <w:rsid w:val="009576C1"/>
    <w:rsid w:val="00980B00"/>
    <w:rsid w:val="009C0FDE"/>
    <w:rsid w:val="009C4DA4"/>
    <w:rsid w:val="009C7ECA"/>
    <w:rsid w:val="009D5B81"/>
    <w:rsid w:val="009E6DA5"/>
    <w:rsid w:val="00A239CF"/>
    <w:rsid w:val="00A806BE"/>
    <w:rsid w:val="00A9612C"/>
    <w:rsid w:val="00AB3B63"/>
    <w:rsid w:val="00AB55ED"/>
    <w:rsid w:val="00B26692"/>
    <w:rsid w:val="00BB62B7"/>
    <w:rsid w:val="00BC2890"/>
    <w:rsid w:val="00C01B54"/>
    <w:rsid w:val="00C03461"/>
    <w:rsid w:val="00C51229"/>
    <w:rsid w:val="00CA1C16"/>
    <w:rsid w:val="00CB7849"/>
    <w:rsid w:val="00CC75A8"/>
    <w:rsid w:val="00CD5A0E"/>
    <w:rsid w:val="00CE03DA"/>
    <w:rsid w:val="00D43A10"/>
    <w:rsid w:val="00D46670"/>
    <w:rsid w:val="00D60B35"/>
    <w:rsid w:val="00DB703F"/>
    <w:rsid w:val="00E07ACB"/>
    <w:rsid w:val="00E366F2"/>
    <w:rsid w:val="00E92390"/>
    <w:rsid w:val="00E947A4"/>
    <w:rsid w:val="00E962EA"/>
    <w:rsid w:val="00E97EED"/>
    <w:rsid w:val="00F10C6B"/>
    <w:rsid w:val="00F1226C"/>
    <w:rsid w:val="00F144E2"/>
    <w:rsid w:val="00F57D6A"/>
    <w:rsid w:val="00F90B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EC732B"/>
  <w15:chartTrackingRefBased/>
  <w15:docId w15:val="{B664D63D-09BD-5440-B558-6102765F0A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2390"/>
    <w:rPr>
      <w:rFonts w:ascii="Times New Roman" w:eastAsia="Times New Roman" w:hAnsi="Times New Roman" w:cs="Times New Roman"/>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6426E"/>
    <w:rPr>
      <w:rFonts w:eastAsiaTheme="minorHAnsi"/>
      <w:sz w:val="18"/>
      <w:szCs w:val="18"/>
    </w:rPr>
  </w:style>
  <w:style w:type="character" w:customStyle="1" w:styleId="BalloonTextChar">
    <w:name w:val="Balloon Text Char"/>
    <w:basedOn w:val="DefaultParagraphFont"/>
    <w:link w:val="BalloonText"/>
    <w:uiPriority w:val="99"/>
    <w:semiHidden/>
    <w:rsid w:val="0016426E"/>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16426E"/>
    <w:rPr>
      <w:sz w:val="16"/>
      <w:szCs w:val="16"/>
    </w:rPr>
  </w:style>
  <w:style w:type="paragraph" w:styleId="CommentText">
    <w:name w:val="annotation text"/>
    <w:basedOn w:val="Normal"/>
    <w:link w:val="CommentTextChar"/>
    <w:uiPriority w:val="99"/>
    <w:unhideWhenUsed/>
    <w:rsid w:val="0016426E"/>
    <w:rPr>
      <w:rFonts w:asciiTheme="minorHAnsi" w:eastAsia="SimSun" w:hAnsiTheme="minorHAnsi" w:cstheme="minorBidi"/>
      <w:sz w:val="20"/>
      <w:szCs w:val="20"/>
    </w:rPr>
  </w:style>
  <w:style w:type="character" w:customStyle="1" w:styleId="CommentTextChar">
    <w:name w:val="Comment Text Char"/>
    <w:basedOn w:val="DefaultParagraphFont"/>
    <w:link w:val="CommentText"/>
    <w:uiPriority w:val="99"/>
    <w:rsid w:val="0016426E"/>
    <w:rPr>
      <w:rFonts w:eastAsia="SimSun"/>
      <w:sz w:val="20"/>
      <w:szCs w:val="20"/>
    </w:rPr>
  </w:style>
  <w:style w:type="paragraph" w:styleId="HTMLPreformatted">
    <w:name w:val="HTML Preformatted"/>
    <w:basedOn w:val="Normal"/>
    <w:link w:val="HTMLPreformattedChar"/>
    <w:uiPriority w:val="99"/>
    <w:semiHidden/>
    <w:unhideWhenUsed/>
    <w:rsid w:val="001A0D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1A0DBB"/>
    <w:rPr>
      <w:rFonts w:ascii="Courier New" w:eastAsia="Times New Roman" w:hAnsi="Courier New" w:cs="Courier New"/>
      <w:sz w:val="20"/>
      <w:szCs w:val="20"/>
    </w:rPr>
  </w:style>
  <w:style w:type="paragraph" w:styleId="CommentSubject">
    <w:name w:val="annotation subject"/>
    <w:basedOn w:val="CommentText"/>
    <w:next w:val="CommentText"/>
    <w:link w:val="CommentSubjectChar"/>
    <w:uiPriority w:val="99"/>
    <w:semiHidden/>
    <w:unhideWhenUsed/>
    <w:rsid w:val="001A3257"/>
    <w:rPr>
      <w:rFonts w:eastAsiaTheme="minorHAnsi"/>
      <w:b/>
      <w:bCs/>
    </w:rPr>
  </w:style>
  <w:style w:type="character" w:customStyle="1" w:styleId="CommentSubjectChar">
    <w:name w:val="Comment Subject Char"/>
    <w:basedOn w:val="CommentTextChar"/>
    <w:link w:val="CommentSubject"/>
    <w:uiPriority w:val="99"/>
    <w:semiHidden/>
    <w:rsid w:val="001A3257"/>
    <w:rPr>
      <w:rFonts w:eastAsia="SimSun"/>
      <w:b/>
      <w:bCs/>
      <w:sz w:val="20"/>
      <w:szCs w:val="20"/>
    </w:rPr>
  </w:style>
  <w:style w:type="character" w:styleId="HTMLCode">
    <w:name w:val="HTML Code"/>
    <w:basedOn w:val="DefaultParagraphFont"/>
    <w:uiPriority w:val="99"/>
    <w:semiHidden/>
    <w:unhideWhenUsed/>
    <w:rsid w:val="009C7ECA"/>
    <w:rPr>
      <w:rFonts w:ascii="Courier New" w:eastAsia="Times New Roman" w:hAnsi="Courier New" w:cs="Courier New"/>
      <w:sz w:val="20"/>
      <w:szCs w:val="20"/>
    </w:rPr>
  </w:style>
  <w:style w:type="character" w:customStyle="1" w:styleId="apple-converted-space">
    <w:name w:val="apple-converted-space"/>
    <w:basedOn w:val="DefaultParagraphFont"/>
    <w:rsid w:val="009C7ECA"/>
  </w:style>
  <w:style w:type="character" w:styleId="Hyperlink">
    <w:name w:val="Hyperlink"/>
    <w:basedOn w:val="DefaultParagraphFont"/>
    <w:uiPriority w:val="99"/>
    <w:unhideWhenUsed/>
    <w:rsid w:val="0031531B"/>
    <w:rPr>
      <w:color w:val="0000FF"/>
      <w:u w:val="single"/>
    </w:rPr>
  </w:style>
  <w:style w:type="paragraph" w:customStyle="1" w:styleId="EndNoteBibliographyTitle">
    <w:name w:val="EndNote Bibliography Title"/>
    <w:basedOn w:val="Normal"/>
    <w:link w:val="EndNoteBibliographyTitleChar"/>
    <w:rsid w:val="00876721"/>
    <w:pPr>
      <w:jc w:val="center"/>
    </w:pPr>
  </w:style>
  <w:style w:type="character" w:customStyle="1" w:styleId="EndNoteBibliographyTitleChar">
    <w:name w:val="EndNote Bibliography Title Char"/>
    <w:basedOn w:val="DefaultParagraphFont"/>
    <w:link w:val="EndNoteBibliographyTitle"/>
    <w:rsid w:val="00876721"/>
    <w:rPr>
      <w:rFonts w:ascii="Times New Roman" w:eastAsia="Times New Roman" w:hAnsi="Times New Roman" w:cs="Times New Roman"/>
    </w:rPr>
  </w:style>
  <w:style w:type="paragraph" w:customStyle="1" w:styleId="EndNoteBibliography">
    <w:name w:val="EndNote Bibliography"/>
    <w:basedOn w:val="Normal"/>
    <w:link w:val="EndNoteBibliographyChar"/>
    <w:rsid w:val="00876721"/>
  </w:style>
  <w:style w:type="character" w:customStyle="1" w:styleId="EndNoteBibliographyChar">
    <w:name w:val="EndNote Bibliography Char"/>
    <w:basedOn w:val="DefaultParagraphFont"/>
    <w:link w:val="EndNoteBibliography"/>
    <w:rsid w:val="00876721"/>
    <w:rPr>
      <w:rFonts w:ascii="Times New Roman" w:eastAsia="Times New Roman" w:hAnsi="Times New Roman" w:cs="Times New Roman"/>
    </w:rPr>
  </w:style>
  <w:style w:type="character" w:styleId="LineNumber">
    <w:name w:val="line number"/>
    <w:basedOn w:val="DefaultParagraphFont"/>
    <w:uiPriority w:val="99"/>
    <w:semiHidden/>
    <w:unhideWhenUsed/>
    <w:rsid w:val="00AB55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5084013">
      <w:bodyDiv w:val="1"/>
      <w:marLeft w:val="0"/>
      <w:marRight w:val="0"/>
      <w:marTop w:val="0"/>
      <w:marBottom w:val="0"/>
      <w:divBdr>
        <w:top w:val="none" w:sz="0" w:space="0" w:color="auto"/>
        <w:left w:val="none" w:sz="0" w:space="0" w:color="auto"/>
        <w:bottom w:val="none" w:sz="0" w:space="0" w:color="auto"/>
        <w:right w:val="none" w:sz="0" w:space="0" w:color="auto"/>
      </w:divBdr>
      <w:divsChild>
        <w:div w:id="1383363713">
          <w:marLeft w:val="0"/>
          <w:marRight w:val="0"/>
          <w:marTop w:val="0"/>
          <w:marBottom w:val="0"/>
          <w:divBdr>
            <w:top w:val="none" w:sz="0" w:space="0" w:color="auto"/>
            <w:left w:val="none" w:sz="0" w:space="0" w:color="auto"/>
            <w:bottom w:val="none" w:sz="0" w:space="0" w:color="auto"/>
            <w:right w:val="none" w:sz="0" w:space="0" w:color="auto"/>
          </w:divBdr>
        </w:div>
        <w:div w:id="1696956085">
          <w:marLeft w:val="0"/>
          <w:marRight w:val="0"/>
          <w:marTop w:val="0"/>
          <w:marBottom w:val="0"/>
          <w:divBdr>
            <w:top w:val="none" w:sz="0" w:space="0" w:color="auto"/>
            <w:left w:val="none" w:sz="0" w:space="0" w:color="auto"/>
            <w:bottom w:val="none" w:sz="0" w:space="0" w:color="auto"/>
            <w:right w:val="none" w:sz="0" w:space="0" w:color="auto"/>
          </w:divBdr>
          <w:divsChild>
            <w:div w:id="896478156">
              <w:marLeft w:val="0"/>
              <w:marRight w:val="0"/>
              <w:marTop w:val="0"/>
              <w:marBottom w:val="0"/>
              <w:divBdr>
                <w:top w:val="none" w:sz="0" w:space="0" w:color="auto"/>
                <w:left w:val="none" w:sz="0" w:space="0" w:color="auto"/>
                <w:bottom w:val="none" w:sz="0" w:space="0" w:color="auto"/>
                <w:right w:val="none" w:sz="0" w:space="0" w:color="auto"/>
              </w:divBdr>
            </w:div>
            <w:div w:id="990596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743041">
      <w:bodyDiv w:val="1"/>
      <w:marLeft w:val="0"/>
      <w:marRight w:val="0"/>
      <w:marTop w:val="0"/>
      <w:marBottom w:val="0"/>
      <w:divBdr>
        <w:top w:val="none" w:sz="0" w:space="0" w:color="auto"/>
        <w:left w:val="none" w:sz="0" w:space="0" w:color="auto"/>
        <w:bottom w:val="none" w:sz="0" w:space="0" w:color="auto"/>
        <w:right w:val="none" w:sz="0" w:space="0" w:color="auto"/>
      </w:divBdr>
    </w:div>
    <w:div w:id="846751277">
      <w:bodyDiv w:val="1"/>
      <w:marLeft w:val="0"/>
      <w:marRight w:val="0"/>
      <w:marTop w:val="0"/>
      <w:marBottom w:val="0"/>
      <w:divBdr>
        <w:top w:val="none" w:sz="0" w:space="0" w:color="auto"/>
        <w:left w:val="none" w:sz="0" w:space="0" w:color="auto"/>
        <w:bottom w:val="none" w:sz="0" w:space="0" w:color="auto"/>
        <w:right w:val="none" w:sz="0" w:space="0" w:color="auto"/>
      </w:divBdr>
    </w:div>
    <w:div w:id="1038119763">
      <w:bodyDiv w:val="1"/>
      <w:marLeft w:val="0"/>
      <w:marRight w:val="0"/>
      <w:marTop w:val="0"/>
      <w:marBottom w:val="0"/>
      <w:divBdr>
        <w:top w:val="none" w:sz="0" w:space="0" w:color="auto"/>
        <w:left w:val="none" w:sz="0" w:space="0" w:color="auto"/>
        <w:bottom w:val="none" w:sz="0" w:space="0" w:color="auto"/>
        <w:right w:val="none" w:sz="0" w:space="0" w:color="auto"/>
      </w:divBdr>
    </w:div>
    <w:div w:id="1079407340">
      <w:bodyDiv w:val="1"/>
      <w:marLeft w:val="0"/>
      <w:marRight w:val="0"/>
      <w:marTop w:val="0"/>
      <w:marBottom w:val="0"/>
      <w:divBdr>
        <w:top w:val="none" w:sz="0" w:space="0" w:color="auto"/>
        <w:left w:val="none" w:sz="0" w:space="0" w:color="auto"/>
        <w:bottom w:val="none" w:sz="0" w:space="0" w:color="auto"/>
        <w:right w:val="none" w:sz="0" w:space="0" w:color="auto"/>
      </w:divBdr>
    </w:div>
    <w:div w:id="1233467679">
      <w:bodyDiv w:val="1"/>
      <w:marLeft w:val="0"/>
      <w:marRight w:val="0"/>
      <w:marTop w:val="0"/>
      <w:marBottom w:val="0"/>
      <w:divBdr>
        <w:top w:val="none" w:sz="0" w:space="0" w:color="auto"/>
        <w:left w:val="none" w:sz="0" w:space="0" w:color="auto"/>
        <w:bottom w:val="none" w:sz="0" w:space="0" w:color="auto"/>
        <w:right w:val="none" w:sz="0" w:space="0" w:color="auto"/>
      </w:divBdr>
    </w:div>
    <w:div w:id="132882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8.tiff"/><Relationship Id="rId3" Type="http://schemas.openxmlformats.org/officeDocument/2006/relationships/settings" Target="settings.xml"/><Relationship Id="rId7" Type="http://schemas.openxmlformats.org/officeDocument/2006/relationships/image" Target="media/image2.tiff"/><Relationship Id="rId12" Type="http://schemas.openxmlformats.org/officeDocument/2006/relationships/image" Target="media/image7.tif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hyperlink" Target="https://clinicaltrials.gov/ct2/show/NCT00000575" TargetMode="External"/><Relationship Id="rId15" Type="http://schemas.openxmlformats.org/officeDocument/2006/relationships/fontTable" Target="fontTable.xml"/><Relationship Id="rId10" Type="http://schemas.openxmlformats.org/officeDocument/2006/relationships/image" Target="media/image5.tiff"/><Relationship Id="rId4" Type="http://schemas.openxmlformats.org/officeDocument/2006/relationships/webSettings" Target="webSettings.xml"/><Relationship Id="rId9" Type="http://schemas.openxmlformats.org/officeDocument/2006/relationships/image" Target="media/image4.tiff"/><Relationship Id="rId14" Type="http://schemas.openxmlformats.org/officeDocument/2006/relationships/image" Target="media/image9.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23</Pages>
  <Words>4987</Words>
  <Characters>28731</Characters>
  <Application>Microsoft Office Word</Application>
  <DocSecurity>0</DocSecurity>
  <Lines>870</Lines>
  <Paragraphs>443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Kelly, Rachel S.</dc:creator>
  <cp:keywords/>
  <dc:description/>
  <cp:lastModifiedBy>Kelly, Rachel S.</cp:lastModifiedBy>
  <cp:revision>4</cp:revision>
  <cp:lastPrinted>2021-03-24T18:10:00Z</cp:lastPrinted>
  <dcterms:created xsi:type="dcterms:W3CDTF">2021-03-24T18:10:00Z</dcterms:created>
  <dcterms:modified xsi:type="dcterms:W3CDTF">2021-03-26T22:17:00Z</dcterms:modified>
</cp:coreProperties>
</file>