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E6431" w14:textId="77777777" w:rsidR="00AE6C9C" w:rsidRPr="00261FF7" w:rsidRDefault="00AE6C9C" w:rsidP="00AE6C9C">
      <w:pPr>
        <w:pStyle w:val="Heading1"/>
        <w:rPr>
          <w:rFonts w:ascii="Times New Roman" w:hAnsi="Times New Roman" w:cs="Times New Roman"/>
          <w:b/>
          <w:bCs/>
          <w:color w:val="000000" w:themeColor="text1"/>
        </w:rPr>
      </w:pPr>
      <w:r w:rsidRPr="00261FF7">
        <w:rPr>
          <w:rFonts w:ascii="Times New Roman" w:hAnsi="Times New Roman" w:cs="Times New Roman"/>
          <w:b/>
          <w:bCs/>
          <w:color w:val="000000" w:themeColor="text1"/>
        </w:rPr>
        <w:t xml:space="preserve">Human </w:t>
      </w:r>
      <w:r w:rsidRPr="00261FF7">
        <w:rPr>
          <w:rFonts w:ascii="Times New Roman" w:hAnsi="Times New Roman" w:cs="Times New Roman"/>
          <w:b/>
          <w:bCs/>
          <w:i/>
          <w:iCs/>
          <w:color w:val="000000" w:themeColor="text1"/>
        </w:rPr>
        <w:t>O-</w:t>
      </w:r>
      <w:r w:rsidRPr="00261FF7">
        <w:rPr>
          <w:rFonts w:ascii="Times New Roman" w:hAnsi="Times New Roman" w:cs="Times New Roman"/>
          <w:b/>
          <w:bCs/>
          <w:color w:val="000000" w:themeColor="text1"/>
        </w:rPr>
        <w:t>linked Glycosylation Site Prediction Using Pretrained Protein Language Model</w:t>
      </w:r>
    </w:p>
    <w:p w14:paraId="5C66A09D" w14:textId="77777777" w:rsidR="00AE6C9C" w:rsidRPr="00261FF7" w:rsidRDefault="00AE6C9C" w:rsidP="00AE6C9C">
      <w:pPr>
        <w:rPr>
          <w:rFonts w:ascii="Times New Roman" w:hAnsi="Times New Roman" w:cs="Times New Roman"/>
          <w:color w:val="000000" w:themeColor="text1"/>
        </w:rPr>
      </w:pPr>
      <w:r w:rsidRPr="00261FF7">
        <w:rPr>
          <w:rFonts w:ascii="Times New Roman" w:hAnsi="Times New Roman" w:cs="Times New Roman"/>
          <w:b/>
          <w:bCs/>
          <w:color w:val="000000" w:themeColor="text1"/>
        </w:rPr>
        <w:t>Subash C. Pakhrin</w:t>
      </w:r>
      <w:r w:rsidRPr="00261FF7">
        <w:rPr>
          <w:rFonts w:ascii="Times New Roman" w:hAnsi="Times New Roman" w:cs="Times New Roman"/>
          <w:b/>
          <w:bCs/>
          <w:color w:val="000000" w:themeColor="text1"/>
          <w:vertAlign w:val="superscript"/>
        </w:rPr>
        <w:t>1, †, *</w:t>
      </w:r>
      <w:r w:rsidRPr="00261FF7">
        <w:rPr>
          <w:rFonts w:ascii="Times New Roman" w:hAnsi="Times New Roman" w:cs="Times New Roman"/>
          <w:b/>
          <w:bCs/>
          <w:color w:val="000000" w:themeColor="text1"/>
        </w:rPr>
        <w:t>, Neha Chauhan</w:t>
      </w:r>
      <w:r w:rsidRPr="00261FF7">
        <w:rPr>
          <w:rFonts w:ascii="Times New Roman" w:hAnsi="Times New Roman" w:cs="Times New Roman"/>
          <w:b/>
          <w:bCs/>
          <w:color w:val="000000" w:themeColor="text1"/>
          <w:vertAlign w:val="superscript"/>
        </w:rPr>
        <w:t>2, †</w:t>
      </w:r>
      <w:r w:rsidRPr="00261FF7">
        <w:rPr>
          <w:rFonts w:ascii="Times New Roman" w:hAnsi="Times New Roman" w:cs="Times New Roman"/>
          <w:b/>
          <w:bCs/>
          <w:color w:val="000000" w:themeColor="text1"/>
        </w:rPr>
        <w:t>, Salman Khan</w:t>
      </w:r>
      <w:r w:rsidRPr="00261FF7">
        <w:rPr>
          <w:rFonts w:ascii="Times New Roman" w:hAnsi="Times New Roman" w:cs="Times New Roman"/>
          <w:b/>
          <w:bCs/>
          <w:color w:val="000000" w:themeColor="text1"/>
          <w:vertAlign w:val="superscript"/>
        </w:rPr>
        <w:t>1, †</w:t>
      </w:r>
      <w:r w:rsidRPr="00261FF7">
        <w:rPr>
          <w:rFonts w:ascii="Times New Roman" w:hAnsi="Times New Roman" w:cs="Times New Roman"/>
          <w:b/>
          <w:bCs/>
          <w:color w:val="000000" w:themeColor="text1"/>
        </w:rPr>
        <w:t>, Jamie Upadhyaya</w:t>
      </w:r>
      <w:r w:rsidRPr="00261FF7">
        <w:rPr>
          <w:rFonts w:ascii="Times New Roman" w:hAnsi="Times New Roman" w:cs="Times New Roman"/>
          <w:b/>
          <w:bCs/>
          <w:color w:val="000000" w:themeColor="text1"/>
          <w:vertAlign w:val="superscript"/>
        </w:rPr>
        <w:t>1</w:t>
      </w:r>
      <w:r w:rsidRPr="00261FF7">
        <w:rPr>
          <w:rFonts w:ascii="Times New Roman" w:hAnsi="Times New Roman" w:cs="Times New Roman"/>
          <w:b/>
          <w:bCs/>
          <w:color w:val="000000" w:themeColor="text1"/>
        </w:rPr>
        <w:t>, Charles Keller</w:t>
      </w:r>
      <w:r w:rsidRPr="00261FF7">
        <w:rPr>
          <w:rFonts w:ascii="Times New Roman" w:hAnsi="Times New Roman" w:cs="Times New Roman"/>
          <w:b/>
          <w:bCs/>
          <w:color w:val="000000" w:themeColor="text1"/>
          <w:vertAlign w:val="superscript"/>
        </w:rPr>
        <w:t>1</w:t>
      </w:r>
      <w:r w:rsidRPr="00261FF7">
        <w:rPr>
          <w:rFonts w:ascii="Times New Roman" w:hAnsi="Times New Roman" w:cs="Times New Roman"/>
          <w:b/>
          <w:bCs/>
          <w:color w:val="000000" w:themeColor="text1"/>
        </w:rPr>
        <w:t xml:space="preserve">, Laurie </w:t>
      </w:r>
      <w:r>
        <w:rPr>
          <w:rFonts w:ascii="Times New Roman" w:hAnsi="Times New Roman" w:cs="Times New Roman"/>
          <w:b/>
          <w:bCs/>
          <w:color w:val="000000" w:themeColor="text1"/>
        </w:rPr>
        <w:t xml:space="preserve">N. </w:t>
      </w:r>
      <w:r w:rsidRPr="00261FF7">
        <w:rPr>
          <w:rFonts w:ascii="Times New Roman" w:hAnsi="Times New Roman" w:cs="Times New Roman"/>
          <w:b/>
          <w:bCs/>
          <w:color w:val="000000" w:themeColor="text1"/>
        </w:rPr>
        <w:t>Neuman</w:t>
      </w:r>
      <w:r w:rsidRPr="00261FF7">
        <w:rPr>
          <w:rFonts w:ascii="Times New Roman" w:hAnsi="Times New Roman" w:cs="Times New Roman"/>
          <w:b/>
          <w:bCs/>
          <w:color w:val="000000" w:themeColor="text1"/>
          <w:vertAlign w:val="superscript"/>
        </w:rPr>
        <w:t>3</w:t>
      </w:r>
      <w:r w:rsidRPr="00261FF7">
        <w:rPr>
          <w:rFonts w:ascii="Times New Roman" w:hAnsi="Times New Roman" w:cs="Times New Roman"/>
          <w:b/>
          <w:bCs/>
          <w:color w:val="000000" w:themeColor="text1"/>
        </w:rPr>
        <w:t>, Moriah R. Beck</w:t>
      </w:r>
      <w:r w:rsidRPr="00261FF7">
        <w:rPr>
          <w:rFonts w:ascii="Times New Roman" w:hAnsi="Times New Roman" w:cs="Times New Roman"/>
          <w:b/>
          <w:bCs/>
          <w:color w:val="000000" w:themeColor="text1"/>
          <w:vertAlign w:val="superscript"/>
        </w:rPr>
        <w:t>4</w:t>
      </w:r>
      <w:r w:rsidRPr="00261FF7">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and</w:t>
      </w:r>
      <w:r w:rsidRPr="00261FF7">
        <w:rPr>
          <w:rFonts w:ascii="Times New Roman" w:hAnsi="Times New Roman" w:cs="Times New Roman"/>
          <w:b/>
          <w:bCs/>
          <w:color w:val="000000" w:themeColor="text1"/>
        </w:rPr>
        <w:t xml:space="preserve"> Eduardo Blanco</w:t>
      </w:r>
      <w:r w:rsidRPr="00261FF7">
        <w:rPr>
          <w:rFonts w:ascii="Times New Roman" w:hAnsi="Times New Roman" w:cs="Times New Roman"/>
          <w:b/>
          <w:bCs/>
          <w:color w:val="000000" w:themeColor="text1"/>
          <w:vertAlign w:val="superscript"/>
        </w:rPr>
        <w:t>5</w:t>
      </w:r>
    </w:p>
    <w:p w14:paraId="5023C42A" w14:textId="77777777" w:rsidR="00CA3416" w:rsidRDefault="00CA3416" w:rsidP="00ED33BD">
      <w:pPr>
        <w:rPr>
          <w:rFonts w:ascii="Times New Roman" w:hAnsi="Times New Roman" w:cs="Times New Roman"/>
          <w:b/>
          <w:bCs/>
          <w:sz w:val="28"/>
          <w:szCs w:val="28"/>
        </w:rPr>
      </w:pPr>
    </w:p>
    <w:p w14:paraId="50348141" w14:textId="2AD0E718" w:rsidR="00CA3416" w:rsidRDefault="00ED33BD" w:rsidP="00CA3416">
      <w:pPr>
        <w:rPr>
          <w:rFonts w:ascii="Times New Roman" w:hAnsi="Times New Roman" w:cs="Times New Roman"/>
          <w:color w:val="000000" w:themeColor="text1"/>
        </w:rPr>
      </w:pPr>
      <w:r w:rsidRPr="00DF3ADD">
        <w:rPr>
          <w:rFonts w:ascii="Times New Roman" w:hAnsi="Times New Roman" w:cs="Times New Roman"/>
          <w:b/>
          <w:bCs/>
          <w:sz w:val="28"/>
          <w:szCs w:val="28"/>
        </w:rPr>
        <w:t>Supplementary Materials:</w:t>
      </w:r>
    </w:p>
    <w:p w14:paraId="15C4E8C8" w14:textId="2B3E48BB" w:rsidR="00AE6C9C" w:rsidRPr="00AE6C9C" w:rsidRDefault="00AE6C9C" w:rsidP="00CA3416">
      <w:pPr>
        <w:pStyle w:val="Caption"/>
        <w:keepNext/>
        <w:jc w:val="center"/>
      </w:pPr>
      <w:r>
        <w:rPr>
          <w:rFonts w:ascii="Times New Roman" w:hAnsi="Times New Roman" w:cs="Times New Roman"/>
          <w:color w:val="000000" w:themeColor="text1"/>
        </w:rPr>
        <w:t>T</w:t>
      </w:r>
      <w:r w:rsidRPr="00261FF7">
        <w:rPr>
          <w:rFonts w:ascii="Times New Roman" w:hAnsi="Times New Roman" w:cs="Times New Roman"/>
          <w:color w:val="000000" w:themeColor="text1"/>
        </w:rPr>
        <w:t xml:space="preserve">able </w:t>
      </w:r>
      <w:r>
        <w:rPr>
          <w:rFonts w:ascii="Times New Roman" w:hAnsi="Times New Roman" w:cs="Times New Roman"/>
          <w:color w:val="000000" w:themeColor="text1"/>
        </w:rPr>
        <w:t>S1</w:t>
      </w:r>
      <w:r w:rsidRPr="00261FF7">
        <w:rPr>
          <w:rFonts w:ascii="Times New Roman" w:hAnsi="Times New Roman" w:cs="Times New Roman"/>
          <w:color w:val="000000" w:themeColor="text1"/>
        </w:rPr>
        <w:t xml:space="preserve">. </w:t>
      </w:r>
      <w:r w:rsidRPr="007159C1">
        <w:rPr>
          <w:rFonts w:ascii="Times New Roman" w:hAnsi="Times New Roman" w:cs="Times New Roman"/>
          <w:color w:val="000000" w:themeColor="text1"/>
        </w:rPr>
        <w:t>Performance metrics of various trained models on the OGP independent test set</w:t>
      </w:r>
      <w:r>
        <w:rPr>
          <w:rFonts w:ascii="Times New Roman" w:hAnsi="Times New Roman" w:cs="Times New Roman"/>
          <w:color w:val="000000" w:themeColor="text1"/>
        </w:rPr>
        <w:t xml:space="preserve"> (without under-sampling)</w:t>
      </w:r>
      <w:r w:rsidRPr="007159C1">
        <w:rPr>
          <w:rFonts w:ascii="Times New Roman" w:hAnsi="Times New Roman" w:cs="Times New Roman"/>
          <w:color w:val="000000" w:themeColor="text1"/>
        </w:rPr>
        <w:t xml:space="preserve"> with ProtT5 features. </w:t>
      </w:r>
      <w:r>
        <w:rPr>
          <w:rFonts w:ascii="Times New Roman" w:hAnsi="Times New Roman" w:cs="Times New Roman"/>
          <w:color w:val="000000" w:themeColor="text1"/>
        </w:rPr>
        <w:t>The most noteworthy values in each column have been emphasized in bold.</w:t>
      </w:r>
    </w:p>
    <w:tbl>
      <w:tblPr>
        <w:tblW w:w="9360" w:type="dxa"/>
        <w:tblInd w:w="-10" w:type="dxa"/>
        <w:tblCellMar>
          <w:left w:w="0" w:type="dxa"/>
          <w:right w:w="0" w:type="dxa"/>
        </w:tblCellMar>
        <w:tblLook w:val="0600" w:firstRow="0" w:lastRow="0" w:firstColumn="0" w:lastColumn="0" w:noHBand="1" w:noVBand="1"/>
      </w:tblPr>
      <w:tblGrid>
        <w:gridCol w:w="1800"/>
        <w:gridCol w:w="1260"/>
        <w:gridCol w:w="1170"/>
        <w:gridCol w:w="1350"/>
        <w:gridCol w:w="1440"/>
        <w:gridCol w:w="990"/>
        <w:gridCol w:w="1350"/>
      </w:tblGrid>
      <w:tr w:rsidR="00D002F1" w:rsidRPr="00223584" w14:paraId="3765E0BA" w14:textId="77777777" w:rsidTr="00A03475">
        <w:trPr>
          <w:trHeight w:hRule="exact" w:val="314"/>
          <w:tblHeader/>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07202911" w14:textId="7B2AB557" w:rsidR="00D002F1" w:rsidRPr="00223584" w:rsidRDefault="00343A9E" w:rsidP="005F63D4">
            <w:pPr>
              <w:jc w:val="center"/>
              <w:rPr>
                <w:rFonts w:ascii="Times New Roman" w:hAnsi="Times New Roman" w:cs="Times New Roman"/>
              </w:rPr>
            </w:pPr>
            <w:r>
              <w:rPr>
                <w:rFonts w:ascii="Times New Roman" w:hAnsi="Times New Roman" w:cs="Times New Roman"/>
                <w:b/>
                <w:bCs/>
              </w:rPr>
              <w:t>M</w:t>
            </w:r>
            <w:r w:rsidR="00D002F1" w:rsidRPr="00223584">
              <w:rPr>
                <w:rFonts w:ascii="Times New Roman" w:hAnsi="Times New Roman" w:cs="Times New Roman"/>
                <w:b/>
                <w:bCs/>
              </w:rPr>
              <w:t>odel</w:t>
            </w:r>
            <w:r>
              <w:rPr>
                <w:rFonts w:ascii="Times New Roman" w:hAnsi="Times New Roman" w:cs="Times New Roman"/>
                <w:b/>
                <w:bCs/>
              </w:rPr>
              <w:t>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77D417C3"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MCC</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1EA08296"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ACC</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0EBE79F4"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SN</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3C5947BA"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SP</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48218C5A"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AUC</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4A12341C"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PRE</w:t>
            </w:r>
          </w:p>
        </w:tc>
      </w:tr>
      <w:tr w:rsidR="00D002F1" w:rsidRPr="00223584" w14:paraId="2BAD1F8E" w14:textId="77777777" w:rsidTr="00A03475">
        <w:trPr>
          <w:trHeight w:hRule="exact" w:val="359"/>
          <w:tblHeader/>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5A6B0F25"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LR</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830D488"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2492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4565A4B"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8285</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FD2D6DF"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0.7</w:t>
            </w:r>
            <w:r>
              <w:rPr>
                <w:rFonts w:ascii="Times New Roman" w:hAnsi="Times New Roman" w:cs="Times New Roman"/>
              </w:rPr>
              <w:t>219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68A0ADE"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8320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8CFC907"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0.7</w:t>
            </w:r>
            <w:r>
              <w:rPr>
                <w:rFonts w:ascii="Times New Roman" w:hAnsi="Times New Roman" w:cs="Times New Roman"/>
              </w:rPr>
              <w:t>769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65FFE58"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1229</w:t>
            </w:r>
          </w:p>
        </w:tc>
      </w:tr>
      <w:tr w:rsidR="00D002F1" w:rsidRPr="00223584" w14:paraId="27A587CF" w14:textId="77777777" w:rsidTr="00A03475">
        <w:trPr>
          <w:trHeight w:hRule="exact" w:val="359"/>
          <w:tblHeader/>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2BA05D29"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XGBoost</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222A7D0"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2739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68CC010"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8516</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0B0F610"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7219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FDC8BE5"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0.85</w:t>
            </w:r>
            <w:r>
              <w:rPr>
                <w:rFonts w:ascii="Times New Roman" w:hAnsi="Times New Roman" w:cs="Times New Roman"/>
              </w:rPr>
              <w:t>58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AEF9FFE"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0.78</w:t>
            </w:r>
            <w:r>
              <w:rPr>
                <w:rFonts w:ascii="Times New Roman" w:hAnsi="Times New Roman" w:cs="Times New Roman"/>
              </w:rPr>
              <w:t>87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5D997E9"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1404</w:t>
            </w:r>
          </w:p>
        </w:tc>
      </w:tr>
      <w:tr w:rsidR="00D002F1" w:rsidRPr="00223584" w14:paraId="7F35094B" w14:textId="77777777" w:rsidTr="00A03475">
        <w:trPr>
          <w:trHeight w:hRule="exact" w:val="359"/>
          <w:tblHeader/>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1457D297" w14:textId="198F5A08" w:rsidR="00D002F1" w:rsidRPr="00223584" w:rsidRDefault="00D002F1" w:rsidP="005F63D4">
            <w:pPr>
              <w:jc w:val="center"/>
              <w:rPr>
                <w:rFonts w:ascii="Times New Roman" w:hAnsi="Times New Roman" w:cs="Times New Roman"/>
              </w:rPr>
            </w:pPr>
            <w:r w:rsidRPr="00223584">
              <w:rPr>
                <w:rFonts w:ascii="Times New Roman" w:hAnsi="Times New Roman" w:cs="Times New Roman"/>
              </w:rPr>
              <w:t>R</w:t>
            </w:r>
            <w:r w:rsidR="00A03475">
              <w:rPr>
                <w:rFonts w:ascii="Times New Roman" w:hAnsi="Times New Roman" w:cs="Times New Roman"/>
              </w:rPr>
              <w:t>F</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8369BCA" w14:textId="77777777" w:rsidR="00D002F1" w:rsidRPr="00223584" w:rsidRDefault="00D002F1" w:rsidP="005F63D4">
            <w:pPr>
              <w:jc w:val="center"/>
              <w:rPr>
                <w:rFonts w:ascii="Times New Roman" w:hAnsi="Times New Roman" w:cs="Times New Roman"/>
              </w:rPr>
            </w:pPr>
            <w:r>
              <w:rPr>
                <w:rFonts w:ascii="Times New Roman" w:hAnsi="Times New Roman" w:cs="Times New Roman"/>
              </w:rPr>
              <w:t>0.2418</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20338F3"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.8173</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0AC8E54"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7299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6DD145E"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8201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A632A8C"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0.775</w:t>
            </w:r>
            <w:r>
              <w:rPr>
                <w:rFonts w:ascii="Times New Roman" w:hAnsi="Times New Roman" w:cs="Times New Roman"/>
              </w:rPr>
              <w:t>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96412E1"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1169</w:t>
            </w:r>
          </w:p>
        </w:tc>
      </w:tr>
      <w:tr w:rsidR="00D002F1" w:rsidRPr="00223584" w14:paraId="7F860218" w14:textId="77777777" w:rsidTr="00A03475">
        <w:trPr>
          <w:trHeight w:hRule="exact" w:val="359"/>
          <w:tblHeader/>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30B26DFF"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SVM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8328AE8"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2651</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607B3C2"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.8438</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087EC47"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.7219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9800840"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.8478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FC982C0"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7848</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0A9DCBD"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1339</w:t>
            </w:r>
          </w:p>
        </w:tc>
      </w:tr>
      <w:tr w:rsidR="00D002F1" w:rsidRPr="00223584" w14:paraId="61AE9215" w14:textId="77777777" w:rsidTr="00A03475">
        <w:trPr>
          <w:trHeight w:hRule="exact" w:val="359"/>
          <w:tblHeader/>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530B3ED7"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MLP</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1769C23"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0</w:t>
            </w:r>
            <w:r>
              <w:rPr>
                <w:rFonts w:ascii="Times New Roman" w:hAnsi="Times New Roman" w:cs="Times New Roman"/>
                <w:b/>
                <w:bCs/>
              </w:rPr>
              <w:t>.2744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E50E957"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0.</w:t>
            </w:r>
            <w:r>
              <w:rPr>
                <w:rFonts w:ascii="Times New Roman" w:hAnsi="Times New Roman" w:cs="Times New Roman"/>
                <w:b/>
                <w:bCs/>
              </w:rPr>
              <w:t>8260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114ADE9"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0.7</w:t>
            </w:r>
            <w:r>
              <w:rPr>
                <w:rFonts w:ascii="Times New Roman" w:hAnsi="Times New Roman" w:cs="Times New Roman"/>
                <w:b/>
                <w:bCs/>
              </w:rPr>
              <w:t>914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1608E81"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0.82</w:t>
            </w:r>
            <w:r>
              <w:rPr>
                <w:rFonts w:ascii="Times New Roman" w:hAnsi="Times New Roman" w:cs="Times New Roman"/>
                <w:b/>
                <w:bCs/>
              </w:rPr>
              <w:t>71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0478995"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0.80</w:t>
            </w:r>
            <w:r>
              <w:rPr>
                <w:rFonts w:ascii="Times New Roman" w:hAnsi="Times New Roman" w:cs="Times New Roman"/>
                <w:b/>
                <w:bCs/>
              </w:rPr>
              <w:t>98</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376051B"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0</w:t>
            </w:r>
            <w:r>
              <w:rPr>
                <w:rFonts w:ascii="Times New Roman" w:hAnsi="Times New Roman" w:cs="Times New Roman"/>
                <w:b/>
                <w:bCs/>
              </w:rPr>
              <w:t>.1299</w:t>
            </w:r>
          </w:p>
        </w:tc>
      </w:tr>
      <w:tr w:rsidR="00D002F1" w:rsidRPr="00223584" w14:paraId="65C85CF0" w14:textId="77777777" w:rsidTr="00A03475">
        <w:trPr>
          <w:trHeight w:hRule="exact" w:val="359"/>
          <w:tblHeader/>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01270F17"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1D CNN</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27AA891"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2647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6A199E5"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8342</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099B59E"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7459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3D9368D"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0.8</w:t>
            </w:r>
            <w:r>
              <w:rPr>
                <w:rFonts w:ascii="Times New Roman" w:hAnsi="Times New Roman" w:cs="Times New Roman"/>
              </w:rPr>
              <w:t>371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1F0EBC5B"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0.79</w:t>
            </w:r>
            <w:r>
              <w:rPr>
                <w:rFonts w:ascii="Times New Roman" w:hAnsi="Times New Roman" w:cs="Times New Roman"/>
              </w:rPr>
              <w:t>15</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135CAF93"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0.</w:t>
            </w:r>
            <w:r>
              <w:rPr>
                <w:rFonts w:ascii="Times New Roman" w:hAnsi="Times New Roman" w:cs="Times New Roman"/>
              </w:rPr>
              <w:t>1300</w:t>
            </w:r>
          </w:p>
        </w:tc>
      </w:tr>
    </w:tbl>
    <w:p w14:paraId="6C26375E" w14:textId="77777777" w:rsidR="00D002F1" w:rsidRDefault="00D002F1" w:rsidP="00D002F1">
      <w:pPr>
        <w:pStyle w:val="Caption"/>
        <w:keepNext/>
        <w:rPr>
          <w:rFonts w:ascii="Times New Roman" w:hAnsi="Times New Roman" w:cs="Times New Roman"/>
        </w:rPr>
      </w:pPr>
    </w:p>
    <w:p w14:paraId="349958DD" w14:textId="688A9CC3" w:rsidR="00CA3416" w:rsidRPr="00CA3416" w:rsidRDefault="00CA3416" w:rsidP="00CA3416">
      <w:pPr>
        <w:pStyle w:val="Caption"/>
        <w:keepNext/>
        <w:jc w:val="center"/>
      </w:pPr>
      <w:r>
        <w:rPr>
          <w:rFonts w:ascii="Times New Roman" w:hAnsi="Times New Roman" w:cs="Times New Roman"/>
          <w:color w:val="000000" w:themeColor="text1"/>
        </w:rPr>
        <w:t>T</w:t>
      </w:r>
      <w:r w:rsidRPr="00261FF7">
        <w:rPr>
          <w:rFonts w:ascii="Times New Roman" w:hAnsi="Times New Roman" w:cs="Times New Roman"/>
          <w:color w:val="000000" w:themeColor="text1"/>
        </w:rPr>
        <w:t xml:space="preserve">able </w:t>
      </w:r>
      <w:r>
        <w:rPr>
          <w:rFonts w:ascii="Times New Roman" w:hAnsi="Times New Roman" w:cs="Times New Roman"/>
          <w:color w:val="000000" w:themeColor="text1"/>
        </w:rPr>
        <w:t>S2</w:t>
      </w:r>
      <w:r w:rsidRPr="00261FF7">
        <w:rPr>
          <w:rFonts w:ascii="Times New Roman" w:hAnsi="Times New Roman" w:cs="Times New Roman"/>
          <w:color w:val="000000" w:themeColor="text1"/>
        </w:rPr>
        <w:t xml:space="preserve">. </w:t>
      </w:r>
      <w:r w:rsidRPr="007159C1">
        <w:rPr>
          <w:rFonts w:ascii="Times New Roman" w:hAnsi="Times New Roman" w:cs="Times New Roman"/>
          <w:color w:val="000000" w:themeColor="text1"/>
        </w:rPr>
        <w:t>Performance metrics of various trained models on the OGP independent test set</w:t>
      </w:r>
      <w:r>
        <w:rPr>
          <w:rFonts w:ascii="Times New Roman" w:hAnsi="Times New Roman" w:cs="Times New Roman"/>
          <w:color w:val="000000" w:themeColor="text1"/>
        </w:rPr>
        <w:t xml:space="preserve"> (without under-sampling)</w:t>
      </w:r>
      <w:r w:rsidRPr="007159C1">
        <w:rPr>
          <w:rFonts w:ascii="Times New Roman" w:hAnsi="Times New Roman" w:cs="Times New Roman"/>
          <w:color w:val="000000" w:themeColor="text1"/>
        </w:rPr>
        <w:t xml:space="preserve"> with </w:t>
      </w:r>
      <w:r>
        <w:rPr>
          <w:rFonts w:ascii="Times New Roman" w:hAnsi="Times New Roman" w:cs="Times New Roman"/>
          <w:color w:val="000000" w:themeColor="text1"/>
        </w:rPr>
        <w:t>Ankh</w:t>
      </w:r>
      <w:r w:rsidRPr="007159C1">
        <w:rPr>
          <w:rFonts w:ascii="Times New Roman" w:hAnsi="Times New Roman" w:cs="Times New Roman"/>
          <w:color w:val="000000" w:themeColor="text1"/>
        </w:rPr>
        <w:t xml:space="preserve"> features. </w:t>
      </w:r>
      <w:r>
        <w:rPr>
          <w:rFonts w:ascii="Times New Roman" w:hAnsi="Times New Roman" w:cs="Times New Roman"/>
          <w:color w:val="000000" w:themeColor="text1"/>
        </w:rPr>
        <w:t>The most noteworthy values in each column have been emphasized in bold.</w:t>
      </w:r>
    </w:p>
    <w:tbl>
      <w:tblPr>
        <w:tblW w:w="9360" w:type="dxa"/>
        <w:tblInd w:w="-10" w:type="dxa"/>
        <w:tblCellMar>
          <w:left w:w="0" w:type="dxa"/>
          <w:right w:w="0" w:type="dxa"/>
        </w:tblCellMar>
        <w:tblLook w:val="0600" w:firstRow="0" w:lastRow="0" w:firstColumn="0" w:lastColumn="0" w:noHBand="1" w:noVBand="1"/>
      </w:tblPr>
      <w:tblGrid>
        <w:gridCol w:w="1800"/>
        <w:gridCol w:w="1260"/>
        <w:gridCol w:w="1170"/>
        <w:gridCol w:w="1350"/>
        <w:gridCol w:w="1440"/>
        <w:gridCol w:w="990"/>
        <w:gridCol w:w="1350"/>
      </w:tblGrid>
      <w:tr w:rsidR="00D002F1" w:rsidRPr="00223584" w14:paraId="51287F19" w14:textId="77777777" w:rsidTr="00986F7B">
        <w:trPr>
          <w:trHeight w:hRule="exact" w:val="395"/>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36C0F38F" w14:textId="1A752EA8" w:rsidR="00D002F1" w:rsidRPr="00223584" w:rsidRDefault="00A861C9" w:rsidP="005F63D4">
            <w:pPr>
              <w:jc w:val="center"/>
              <w:rPr>
                <w:rFonts w:ascii="Times New Roman" w:hAnsi="Times New Roman" w:cs="Times New Roman"/>
              </w:rPr>
            </w:pPr>
            <w:r>
              <w:rPr>
                <w:rFonts w:ascii="Times New Roman" w:hAnsi="Times New Roman" w:cs="Times New Roman"/>
                <w:b/>
                <w:bCs/>
              </w:rPr>
              <w:t>M</w:t>
            </w:r>
            <w:r w:rsidR="00D002F1" w:rsidRPr="00223584">
              <w:rPr>
                <w:rFonts w:ascii="Times New Roman" w:hAnsi="Times New Roman" w:cs="Times New Roman"/>
                <w:b/>
                <w:bCs/>
              </w:rPr>
              <w:t>odel</w:t>
            </w:r>
            <w:r>
              <w:rPr>
                <w:rFonts w:ascii="Times New Roman" w:hAnsi="Times New Roman" w:cs="Times New Roman"/>
                <w:b/>
                <w:bCs/>
              </w:rPr>
              <w:t>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234C81C1"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MCC</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491A838F"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ACC</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1935D281"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SN</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40D95244"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SP</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6C35C567"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AUC</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65E3044A"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PRE</w:t>
            </w:r>
          </w:p>
        </w:tc>
      </w:tr>
      <w:tr w:rsidR="00D002F1" w:rsidRPr="00223584" w14:paraId="787B2D9B" w14:textId="77777777" w:rsidTr="00986F7B">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19A0B15C"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LR</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4C0D0A4"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0.2701</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4110297"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0.8521</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B9D1A9F"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0.7112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5130F58"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0.8567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74064AE"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0.7839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C634C84"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0.1393</w:t>
            </w:r>
          </w:p>
        </w:tc>
      </w:tr>
      <w:tr w:rsidR="00D002F1" w:rsidRPr="00223584" w14:paraId="11D90798" w14:textId="77777777" w:rsidTr="00986F7B">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2891825B"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XGBoost</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1429806"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0.2645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2CF1C83"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0.8423</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E858AA7"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0.7245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4252A4B"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0.8461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0D46261"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0.7853</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ECEE2A0"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0.1331</w:t>
            </w:r>
          </w:p>
        </w:tc>
      </w:tr>
      <w:tr w:rsidR="00D002F1" w:rsidRPr="00223584" w14:paraId="52B886B4" w14:textId="77777777" w:rsidTr="00986F7B">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4E050DC9" w14:textId="7B32E30A" w:rsidR="00D002F1" w:rsidRPr="00223584" w:rsidRDefault="00D002F1" w:rsidP="005F63D4">
            <w:pPr>
              <w:jc w:val="center"/>
              <w:rPr>
                <w:rFonts w:ascii="Times New Roman" w:hAnsi="Times New Roman" w:cs="Times New Roman"/>
              </w:rPr>
            </w:pPr>
            <w:r w:rsidRPr="00223584">
              <w:rPr>
                <w:rFonts w:ascii="Times New Roman" w:hAnsi="Times New Roman" w:cs="Times New Roman"/>
              </w:rPr>
              <w:t>R</w:t>
            </w:r>
            <w:r w:rsidR="00C45A38">
              <w:rPr>
                <w:rFonts w:ascii="Times New Roman" w:hAnsi="Times New Roman" w:cs="Times New Roman"/>
              </w:rPr>
              <w:t>F</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2EEC15F"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0.2529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C7D1BD4"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0.8744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6A13DFA"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0.6069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2D36EDE"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0.8831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4512CB0"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0.7450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192C4750"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0.1448</w:t>
            </w:r>
          </w:p>
        </w:tc>
      </w:tr>
      <w:tr w:rsidR="00D002F1" w:rsidRPr="00223584" w14:paraId="7358A629" w14:textId="77777777" w:rsidTr="00387609">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0C147B8A"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SVM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8D40FF0"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0.2610</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A742382"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0.8480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4830A57"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0.7005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12309CD3"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0.8528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DFD0FBC"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0.7767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0518B45"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0.1344</w:t>
            </w:r>
          </w:p>
        </w:tc>
      </w:tr>
      <w:tr w:rsidR="00D002F1" w:rsidRPr="00223584" w14:paraId="2DBB537C" w14:textId="77777777" w:rsidTr="00344204">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2AEB79C4"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b/>
                <w:bCs/>
              </w:rPr>
              <w:t>MLP</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6AB2C3F" w14:textId="77777777" w:rsidR="00D002F1" w:rsidRPr="000B7DEA" w:rsidRDefault="00D002F1" w:rsidP="005F63D4">
            <w:pPr>
              <w:jc w:val="center"/>
              <w:rPr>
                <w:rFonts w:ascii="Times New Roman" w:hAnsi="Times New Roman" w:cs="Times New Roman"/>
              </w:rPr>
            </w:pPr>
            <w:r w:rsidRPr="000B7DEA">
              <w:rPr>
                <w:rFonts w:ascii="Times" w:hAnsi="Times" w:cs="Times"/>
                <w:b/>
                <w:bCs/>
                <w:color w:val="000000" w:themeColor="text1"/>
                <w:kern w:val="24"/>
              </w:rPr>
              <w:t>0.2719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FCD30C6" w14:textId="77777777" w:rsidR="00D002F1" w:rsidRPr="000B7DEA" w:rsidRDefault="00D002F1" w:rsidP="005F63D4">
            <w:pPr>
              <w:jc w:val="center"/>
              <w:rPr>
                <w:rFonts w:ascii="Times New Roman" w:hAnsi="Times New Roman" w:cs="Times New Roman"/>
              </w:rPr>
            </w:pPr>
            <w:r w:rsidRPr="000B7DEA">
              <w:rPr>
                <w:rFonts w:ascii="Times" w:hAnsi="Times" w:cs="Times"/>
                <w:b/>
                <w:bCs/>
                <w:color w:val="000000" w:themeColor="text1"/>
                <w:kern w:val="24"/>
              </w:rPr>
              <w:t>0.8574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DD4E522" w14:textId="77777777" w:rsidR="00D002F1" w:rsidRPr="000B7DEA" w:rsidRDefault="00D002F1" w:rsidP="005F63D4">
            <w:pPr>
              <w:jc w:val="center"/>
              <w:rPr>
                <w:rFonts w:ascii="Times New Roman" w:hAnsi="Times New Roman" w:cs="Times New Roman"/>
              </w:rPr>
            </w:pPr>
            <w:r w:rsidRPr="000B7DEA">
              <w:rPr>
                <w:rFonts w:ascii="Times" w:hAnsi="Times" w:cs="Times"/>
                <w:b/>
                <w:bCs/>
                <w:color w:val="000000" w:themeColor="text1"/>
                <w:kern w:val="24"/>
              </w:rPr>
              <w:t>0.7005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B6734F2" w14:textId="77777777" w:rsidR="00D002F1" w:rsidRPr="000B7DEA" w:rsidRDefault="00D002F1" w:rsidP="005F63D4">
            <w:pPr>
              <w:jc w:val="center"/>
              <w:rPr>
                <w:rFonts w:ascii="Times New Roman" w:hAnsi="Times New Roman" w:cs="Times New Roman"/>
              </w:rPr>
            </w:pPr>
            <w:r w:rsidRPr="000B7DEA">
              <w:rPr>
                <w:rFonts w:ascii="Times" w:hAnsi="Times" w:cs="Times"/>
                <w:b/>
                <w:bCs/>
                <w:color w:val="000000" w:themeColor="text1"/>
                <w:kern w:val="24"/>
              </w:rPr>
              <w:t>0.8625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16721D3" w14:textId="77777777" w:rsidR="00D002F1" w:rsidRPr="000B7DEA" w:rsidRDefault="00D002F1" w:rsidP="005F63D4">
            <w:pPr>
              <w:jc w:val="center"/>
              <w:rPr>
                <w:rFonts w:ascii="Times New Roman" w:hAnsi="Times New Roman" w:cs="Times New Roman"/>
              </w:rPr>
            </w:pPr>
            <w:r w:rsidRPr="000B7DEA">
              <w:rPr>
                <w:rFonts w:ascii="Times" w:hAnsi="Times" w:cs="Times"/>
                <w:b/>
                <w:bCs/>
                <w:color w:val="000000" w:themeColor="text1"/>
                <w:kern w:val="24"/>
              </w:rPr>
              <w:t>0.7815</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C896383" w14:textId="77777777" w:rsidR="00D002F1" w:rsidRPr="000B7DEA" w:rsidRDefault="00D002F1" w:rsidP="005F63D4">
            <w:pPr>
              <w:jc w:val="center"/>
              <w:rPr>
                <w:rFonts w:ascii="Times New Roman" w:hAnsi="Times New Roman" w:cs="Times New Roman"/>
              </w:rPr>
            </w:pPr>
            <w:r w:rsidRPr="000B7DEA">
              <w:rPr>
                <w:rFonts w:ascii="Times" w:hAnsi="Times" w:cs="Times"/>
                <w:b/>
                <w:bCs/>
                <w:color w:val="000000" w:themeColor="text1"/>
                <w:kern w:val="24"/>
              </w:rPr>
              <w:t>0.1425</w:t>
            </w:r>
          </w:p>
        </w:tc>
      </w:tr>
      <w:tr w:rsidR="00D002F1" w:rsidRPr="00223584" w14:paraId="25D9D12D" w14:textId="77777777" w:rsidTr="00344204">
        <w:trPr>
          <w:trHeight w:hRule="exact" w:val="368"/>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067E8D0C" w14:textId="77777777" w:rsidR="00D002F1" w:rsidRPr="00223584" w:rsidRDefault="00D002F1" w:rsidP="005F63D4">
            <w:pPr>
              <w:jc w:val="center"/>
              <w:rPr>
                <w:rFonts w:ascii="Times New Roman" w:hAnsi="Times New Roman" w:cs="Times New Roman"/>
              </w:rPr>
            </w:pPr>
            <w:r w:rsidRPr="00223584">
              <w:rPr>
                <w:rFonts w:ascii="Times New Roman" w:hAnsi="Times New Roman" w:cs="Times New Roman"/>
              </w:rPr>
              <w:t>1D CNN</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FF5C666"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0.2653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2C90401"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0.8419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4AB891C"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0.7272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3B7BC7B"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0.8457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AC69532"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0.7864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F568930" w14:textId="77777777" w:rsidR="00D002F1" w:rsidRPr="000B7DEA" w:rsidRDefault="00D002F1" w:rsidP="005F63D4">
            <w:pPr>
              <w:jc w:val="center"/>
              <w:rPr>
                <w:rFonts w:ascii="Times New Roman" w:hAnsi="Times New Roman" w:cs="Times New Roman"/>
              </w:rPr>
            </w:pPr>
            <w:r w:rsidRPr="000B7DEA">
              <w:rPr>
                <w:rFonts w:ascii="Times" w:hAnsi="Times" w:cs="Times"/>
                <w:color w:val="000000" w:themeColor="text1"/>
                <w:kern w:val="24"/>
              </w:rPr>
              <w:t>0.1332</w:t>
            </w:r>
          </w:p>
        </w:tc>
      </w:tr>
    </w:tbl>
    <w:p w14:paraId="303A83EA" w14:textId="77777777" w:rsidR="00D002F1" w:rsidRDefault="00D002F1" w:rsidP="00D002F1">
      <w:pPr>
        <w:rPr>
          <w:rFonts w:ascii="Times New Roman" w:hAnsi="Times New Roman" w:cs="Times New Roman"/>
          <w:sz w:val="24"/>
          <w:szCs w:val="24"/>
        </w:rPr>
      </w:pPr>
    </w:p>
    <w:p w14:paraId="17112F8A" w14:textId="77777777" w:rsidR="00F729FD" w:rsidRDefault="00F729FD" w:rsidP="00D002F1">
      <w:pPr>
        <w:rPr>
          <w:rFonts w:ascii="Times New Roman" w:hAnsi="Times New Roman" w:cs="Times New Roman"/>
          <w:sz w:val="24"/>
          <w:szCs w:val="24"/>
        </w:rPr>
      </w:pPr>
    </w:p>
    <w:p w14:paraId="4703C00B" w14:textId="77777777" w:rsidR="00F729FD" w:rsidRDefault="00F729FD" w:rsidP="00D002F1">
      <w:pPr>
        <w:rPr>
          <w:rFonts w:ascii="Times New Roman" w:hAnsi="Times New Roman" w:cs="Times New Roman"/>
          <w:sz w:val="24"/>
          <w:szCs w:val="24"/>
        </w:rPr>
      </w:pPr>
    </w:p>
    <w:p w14:paraId="5D3EE370" w14:textId="77777777" w:rsidR="00F729FD" w:rsidRDefault="00F729FD" w:rsidP="00D002F1">
      <w:pPr>
        <w:rPr>
          <w:rFonts w:ascii="Times New Roman" w:hAnsi="Times New Roman" w:cs="Times New Roman"/>
          <w:sz w:val="24"/>
          <w:szCs w:val="24"/>
        </w:rPr>
      </w:pPr>
    </w:p>
    <w:p w14:paraId="08972E4E" w14:textId="3415090B" w:rsidR="00CA3416" w:rsidRPr="00AE6C9C" w:rsidRDefault="00CA3416" w:rsidP="00CA3416">
      <w:pPr>
        <w:pStyle w:val="Caption"/>
        <w:keepNext/>
        <w:jc w:val="center"/>
      </w:pPr>
      <w:r>
        <w:rPr>
          <w:rFonts w:ascii="Times New Roman" w:hAnsi="Times New Roman" w:cs="Times New Roman"/>
          <w:color w:val="000000" w:themeColor="text1"/>
        </w:rPr>
        <w:lastRenderedPageBreak/>
        <w:t>T</w:t>
      </w:r>
      <w:r w:rsidRPr="00261FF7">
        <w:rPr>
          <w:rFonts w:ascii="Times New Roman" w:hAnsi="Times New Roman" w:cs="Times New Roman"/>
          <w:color w:val="000000" w:themeColor="text1"/>
        </w:rPr>
        <w:t xml:space="preserve">able </w:t>
      </w:r>
      <w:r>
        <w:rPr>
          <w:rFonts w:ascii="Times New Roman" w:hAnsi="Times New Roman" w:cs="Times New Roman"/>
          <w:color w:val="000000" w:themeColor="text1"/>
        </w:rPr>
        <w:t>S</w:t>
      </w:r>
      <w:r w:rsidR="00E11905">
        <w:rPr>
          <w:rFonts w:ascii="Times New Roman" w:hAnsi="Times New Roman" w:cs="Times New Roman"/>
          <w:color w:val="000000" w:themeColor="text1"/>
        </w:rPr>
        <w:t>3</w:t>
      </w:r>
      <w:r w:rsidRPr="00261FF7">
        <w:rPr>
          <w:rFonts w:ascii="Times New Roman" w:hAnsi="Times New Roman" w:cs="Times New Roman"/>
          <w:color w:val="000000" w:themeColor="text1"/>
        </w:rPr>
        <w:t xml:space="preserve">. </w:t>
      </w:r>
      <w:r w:rsidRPr="007159C1">
        <w:rPr>
          <w:rFonts w:ascii="Times New Roman" w:hAnsi="Times New Roman" w:cs="Times New Roman"/>
          <w:color w:val="000000" w:themeColor="text1"/>
        </w:rPr>
        <w:t>Performance metrics of various trained models on the OGP independent test set</w:t>
      </w:r>
      <w:r>
        <w:rPr>
          <w:rFonts w:ascii="Times New Roman" w:hAnsi="Times New Roman" w:cs="Times New Roman"/>
          <w:color w:val="000000" w:themeColor="text1"/>
        </w:rPr>
        <w:t xml:space="preserve"> (without under-sampling)</w:t>
      </w:r>
      <w:r w:rsidRPr="007159C1">
        <w:rPr>
          <w:rFonts w:ascii="Times New Roman" w:hAnsi="Times New Roman" w:cs="Times New Roman"/>
          <w:color w:val="000000" w:themeColor="text1"/>
        </w:rPr>
        <w:t xml:space="preserve"> with </w:t>
      </w:r>
      <w:r>
        <w:rPr>
          <w:rFonts w:ascii="Times New Roman" w:hAnsi="Times New Roman" w:cs="Times New Roman"/>
          <w:color w:val="000000" w:themeColor="text1"/>
        </w:rPr>
        <w:t>ESM2 (3B)</w:t>
      </w:r>
      <w:r w:rsidRPr="007159C1">
        <w:rPr>
          <w:rFonts w:ascii="Times New Roman" w:hAnsi="Times New Roman" w:cs="Times New Roman"/>
          <w:color w:val="000000" w:themeColor="text1"/>
        </w:rPr>
        <w:t xml:space="preserve"> features. </w:t>
      </w:r>
      <w:r>
        <w:rPr>
          <w:rFonts w:ascii="Times New Roman" w:hAnsi="Times New Roman" w:cs="Times New Roman"/>
          <w:color w:val="000000" w:themeColor="text1"/>
        </w:rPr>
        <w:t>The most noteworthy values in each column have been emphasized in bold.</w:t>
      </w:r>
    </w:p>
    <w:tbl>
      <w:tblPr>
        <w:tblW w:w="9360" w:type="dxa"/>
        <w:tblInd w:w="-10" w:type="dxa"/>
        <w:tblCellMar>
          <w:left w:w="0" w:type="dxa"/>
          <w:right w:w="0" w:type="dxa"/>
        </w:tblCellMar>
        <w:tblLook w:val="0600" w:firstRow="0" w:lastRow="0" w:firstColumn="0" w:lastColumn="0" w:noHBand="1" w:noVBand="1"/>
      </w:tblPr>
      <w:tblGrid>
        <w:gridCol w:w="1800"/>
        <w:gridCol w:w="1260"/>
        <w:gridCol w:w="1170"/>
        <w:gridCol w:w="1350"/>
        <w:gridCol w:w="1440"/>
        <w:gridCol w:w="990"/>
        <w:gridCol w:w="1350"/>
      </w:tblGrid>
      <w:tr w:rsidR="00EC7F13" w:rsidRPr="00223584" w14:paraId="58BD5A10" w14:textId="77777777" w:rsidTr="003A35FE">
        <w:trPr>
          <w:trHeight w:hRule="exact" w:val="395"/>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75091860"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Models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78F9050C"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MCC</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0443860A"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ACC</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2D79D7AB"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SN</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36539124"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SP</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3EF3D9A3"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AUC</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2BF1079A"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PRE</w:t>
            </w:r>
          </w:p>
        </w:tc>
      </w:tr>
      <w:tr w:rsidR="00EC7F13" w:rsidRPr="00223584" w14:paraId="339C8CA2" w14:textId="77777777" w:rsidTr="003A35FE">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7334FDB6"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rPr>
              <w:t>LR</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2F63084" w14:textId="00264417"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0.2</w:t>
            </w:r>
            <w:r w:rsidR="00544F11" w:rsidRPr="00B560BC">
              <w:rPr>
                <w:rFonts w:ascii="Times" w:hAnsi="Times" w:cs="Times"/>
                <w:color w:val="000000" w:themeColor="text1"/>
                <w:kern w:val="24"/>
              </w:rPr>
              <w:t>345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9B02C77" w14:textId="02C5F898"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w:t>
            </w:r>
            <w:r w:rsidR="00544F11" w:rsidRPr="00B560BC">
              <w:rPr>
                <w:rFonts w:ascii="Times" w:hAnsi="Times" w:cs="Times"/>
                <w:color w:val="000000" w:themeColor="text1"/>
                <w:kern w:val="24"/>
              </w:rPr>
              <w:t>7764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6A6BC62" w14:textId="4E029B56"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0.7</w:t>
            </w:r>
            <w:r w:rsidR="00544F11" w:rsidRPr="00B560BC">
              <w:rPr>
                <w:rFonts w:ascii="Times" w:hAnsi="Times" w:cs="Times"/>
                <w:color w:val="000000" w:themeColor="text1"/>
                <w:kern w:val="24"/>
              </w:rPr>
              <w:t>639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595A556" w14:textId="22B4E4E6"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w:t>
            </w:r>
            <w:r w:rsidR="00544F11" w:rsidRPr="00B560BC">
              <w:rPr>
                <w:rFonts w:ascii="Times" w:hAnsi="Times" w:cs="Times"/>
                <w:color w:val="000000" w:themeColor="text1"/>
                <w:kern w:val="24"/>
              </w:rPr>
              <w:t>7768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18F4B4C1" w14:textId="4C92C5AC"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0.7</w:t>
            </w:r>
            <w:r w:rsidR="00544F11" w:rsidRPr="00B560BC">
              <w:rPr>
                <w:rFonts w:ascii="Times" w:hAnsi="Times" w:cs="Times"/>
                <w:color w:val="000000" w:themeColor="text1"/>
                <w:kern w:val="24"/>
              </w:rPr>
              <w:t>704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EC701CA" w14:textId="3B1C9EB4"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0.1</w:t>
            </w:r>
            <w:r w:rsidR="00544F11" w:rsidRPr="00B560BC">
              <w:rPr>
                <w:rFonts w:ascii="Times" w:hAnsi="Times" w:cs="Times"/>
                <w:color w:val="000000" w:themeColor="text1"/>
                <w:kern w:val="24"/>
              </w:rPr>
              <w:t>128</w:t>
            </w:r>
          </w:p>
        </w:tc>
      </w:tr>
      <w:tr w:rsidR="00EC7F13" w:rsidRPr="00223584" w14:paraId="70B3AB95" w14:textId="77777777" w:rsidTr="003A35FE">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17CBEC36"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rPr>
              <w:t>XGBoost</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531806E" w14:textId="332E152B"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0.26</w:t>
            </w:r>
            <w:r w:rsidR="00544F11" w:rsidRPr="00B560BC">
              <w:rPr>
                <w:rFonts w:ascii="Times" w:hAnsi="Times" w:cs="Times"/>
                <w:color w:val="000000" w:themeColor="text1"/>
                <w:kern w:val="24"/>
              </w:rPr>
              <w:t>30</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718A0E6" w14:textId="5E654446"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0.8</w:t>
            </w:r>
            <w:r w:rsidR="00544F11" w:rsidRPr="00B560BC">
              <w:rPr>
                <w:rFonts w:ascii="Times" w:hAnsi="Times" w:cs="Times"/>
                <w:color w:val="000000" w:themeColor="text1"/>
                <w:kern w:val="24"/>
              </w:rPr>
              <w:t>355</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6E18672" w14:textId="1F9B519D"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0.7</w:t>
            </w:r>
            <w:r w:rsidR="00544F11" w:rsidRPr="00B560BC">
              <w:rPr>
                <w:rFonts w:ascii="Times" w:hAnsi="Times" w:cs="Times"/>
                <w:color w:val="000000" w:themeColor="text1"/>
                <w:kern w:val="24"/>
              </w:rPr>
              <w:t>018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4EFBD05" w14:textId="7C12BC3B"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0.8</w:t>
            </w:r>
            <w:r w:rsidR="00544F11" w:rsidRPr="00B560BC">
              <w:rPr>
                <w:rFonts w:ascii="Times" w:hAnsi="Times" w:cs="Times"/>
                <w:color w:val="000000" w:themeColor="text1"/>
                <w:kern w:val="24"/>
              </w:rPr>
              <w:t>405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C336174" w14:textId="68F7837E"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0.7</w:t>
            </w:r>
            <w:r w:rsidR="00544F11" w:rsidRPr="00B560BC">
              <w:rPr>
                <w:rFonts w:ascii="Times" w:hAnsi="Times" w:cs="Times"/>
                <w:color w:val="000000" w:themeColor="text1"/>
                <w:kern w:val="24"/>
              </w:rPr>
              <w:t>712</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A2E63B3" w14:textId="31E26458"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0.1</w:t>
            </w:r>
            <w:r w:rsidR="00544F11" w:rsidRPr="00B560BC">
              <w:rPr>
                <w:rFonts w:ascii="Times" w:hAnsi="Times" w:cs="Times"/>
                <w:color w:val="000000" w:themeColor="text1"/>
                <w:kern w:val="24"/>
              </w:rPr>
              <w:t>405</w:t>
            </w:r>
          </w:p>
        </w:tc>
      </w:tr>
      <w:tr w:rsidR="00EC7F13" w:rsidRPr="00223584" w14:paraId="03EB5860" w14:textId="77777777" w:rsidTr="003A35FE">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37CA6000"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rPr>
              <w:t>RF</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69D1B6FD" w14:textId="4ECA6B4A"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0.2</w:t>
            </w:r>
            <w:r w:rsidR="00051254" w:rsidRPr="00B560BC">
              <w:rPr>
                <w:rFonts w:ascii="Times" w:hAnsi="Times" w:cs="Times"/>
                <w:color w:val="000000" w:themeColor="text1"/>
                <w:kern w:val="24"/>
              </w:rPr>
              <w:t>681</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D6603B1" w14:textId="1C79ED76"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0.8</w:t>
            </w:r>
            <w:r w:rsidR="00051254" w:rsidRPr="00B560BC">
              <w:rPr>
                <w:rFonts w:ascii="Times" w:hAnsi="Times" w:cs="Times"/>
                <w:color w:val="000000" w:themeColor="text1"/>
                <w:kern w:val="24"/>
              </w:rPr>
              <w:t>714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DA879D6" w14:textId="1006C88F"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0.6</w:t>
            </w:r>
            <w:r w:rsidR="00051254" w:rsidRPr="00B560BC">
              <w:rPr>
                <w:rFonts w:ascii="Times" w:hAnsi="Times" w:cs="Times"/>
                <w:color w:val="000000" w:themeColor="text1"/>
                <w:kern w:val="24"/>
              </w:rPr>
              <w:t>149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356ED19" w14:textId="4FC19FEB"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0.88</w:t>
            </w:r>
            <w:r w:rsidR="00051254" w:rsidRPr="00B560BC">
              <w:rPr>
                <w:rFonts w:ascii="Times" w:hAnsi="Times" w:cs="Times"/>
                <w:color w:val="000000" w:themeColor="text1"/>
                <w:kern w:val="24"/>
              </w:rPr>
              <w:t>09</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8D29034" w14:textId="3E8EAC32"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0.74</w:t>
            </w:r>
            <w:r w:rsidR="00051254" w:rsidRPr="00B560BC">
              <w:rPr>
                <w:rFonts w:ascii="Times" w:hAnsi="Times" w:cs="Times"/>
                <w:color w:val="000000" w:themeColor="text1"/>
                <w:kern w:val="24"/>
              </w:rPr>
              <w:t>79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0F2F69B" w14:textId="4D54D2B3"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0.1</w:t>
            </w:r>
            <w:r w:rsidR="00051254" w:rsidRPr="00B560BC">
              <w:rPr>
                <w:rFonts w:ascii="Times" w:hAnsi="Times" w:cs="Times"/>
                <w:color w:val="000000" w:themeColor="text1"/>
                <w:kern w:val="24"/>
              </w:rPr>
              <w:t>609</w:t>
            </w:r>
          </w:p>
        </w:tc>
      </w:tr>
      <w:tr w:rsidR="00EC7F13" w:rsidRPr="00223584" w14:paraId="34B5CEC1" w14:textId="77777777" w:rsidTr="003A35FE">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76AA19F6"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rPr>
              <w:t>SVM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6B2FBD1" w14:textId="4ACB7D46"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0.26</w:t>
            </w:r>
            <w:r w:rsidR="00544F11" w:rsidRPr="00B560BC">
              <w:rPr>
                <w:rFonts w:ascii="Times" w:hAnsi="Times" w:cs="Times"/>
                <w:color w:val="000000" w:themeColor="text1"/>
                <w:kern w:val="24"/>
              </w:rPr>
              <w:t>65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B736ED8" w14:textId="2A1857C9"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w:t>
            </w:r>
            <w:r w:rsidR="00544F11" w:rsidRPr="00B560BC">
              <w:rPr>
                <w:rFonts w:ascii="Times" w:hAnsi="Times" w:cs="Times"/>
                <w:color w:val="000000" w:themeColor="text1"/>
                <w:kern w:val="24"/>
              </w:rPr>
              <w:t>7944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670404B" w14:textId="4567C987"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w:t>
            </w:r>
            <w:r w:rsidR="00544F11" w:rsidRPr="00B560BC">
              <w:rPr>
                <w:rFonts w:ascii="Times" w:hAnsi="Times" w:cs="Times"/>
                <w:color w:val="000000" w:themeColor="text1"/>
                <w:kern w:val="24"/>
              </w:rPr>
              <w:t>8074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B5F3F55" w14:textId="00A61115"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w:t>
            </w:r>
            <w:r w:rsidR="00544F11" w:rsidRPr="00B560BC">
              <w:rPr>
                <w:rFonts w:ascii="Times" w:hAnsi="Times" w:cs="Times"/>
                <w:color w:val="000000" w:themeColor="text1"/>
                <w:kern w:val="24"/>
              </w:rPr>
              <w:t>7939</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00D81A9" w14:textId="0A03EAB3"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w:t>
            </w:r>
            <w:r w:rsidR="00544F11" w:rsidRPr="00B560BC">
              <w:rPr>
                <w:rFonts w:ascii="Times" w:hAnsi="Times" w:cs="Times"/>
                <w:color w:val="000000" w:themeColor="text1"/>
                <w:kern w:val="24"/>
              </w:rPr>
              <w:t>8007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1340BCF" w14:textId="52CCF2C8"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0.1</w:t>
            </w:r>
            <w:r w:rsidR="00544F11" w:rsidRPr="00B560BC">
              <w:rPr>
                <w:rFonts w:ascii="Times" w:hAnsi="Times" w:cs="Times"/>
                <w:color w:val="000000" w:themeColor="text1"/>
                <w:kern w:val="24"/>
              </w:rPr>
              <w:t>270</w:t>
            </w:r>
          </w:p>
        </w:tc>
      </w:tr>
      <w:tr w:rsidR="00EC7F13" w:rsidRPr="00223584" w14:paraId="053999D5" w14:textId="77777777" w:rsidTr="003A35FE">
        <w:trPr>
          <w:trHeight w:hRule="exact" w:val="359"/>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3DC991B0"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b/>
                <w:bCs/>
              </w:rPr>
              <w:t>MLP</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8E6E307" w14:textId="1EAC8316" w:rsidR="00EC7F13" w:rsidRPr="00B560BC" w:rsidRDefault="00EC7F13" w:rsidP="003A35FE">
            <w:pPr>
              <w:jc w:val="center"/>
              <w:rPr>
                <w:rFonts w:ascii="Times New Roman" w:hAnsi="Times New Roman" w:cs="Times New Roman"/>
              </w:rPr>
            </w:pPr>
            <w:r w:rsidRPr="00B560BC">
              <w:rPr>
                <w:rFonts w:ascii="Times" w:hAnsi="Times" w:cs="Times"/>
                <w:b/>
                <w:bCs/>
                <w:color w:val="000000" w:themeColor="text1"/>
                <w:kern w:val="24"/>
              </w:rPr>
              <w:t>0.271</w:t>
            </w:r>
            <w:r w:rsidR="00444659" w:rsidRPr="00B560BC">
              <w:rPr>
                <w:rFonts w:ascii="Times" w:hAnsi="Times" w:cs="Times"/>
                <w:b/>
                <w:bCs/>
                <w:color w:val="000000" w:themeColor="text1"/>
                <w:kern w:val="24"/>
              </w:rPr>
              <w:t>8</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CA0786E" w14:textId="0AAAB0A9" w:rsidR="00EC7F13" w:rsidRPr="00B560BC" w:rsidRDefault="00EC7F13" w:rsidP="003A35FE">
            <w:pPr>
              <w:jc w:val="center"/>
              <w:rPr>
                <w:rFonts w:ascii="Times New Roman" w:hAnsi="Times New Roman" w:cs="Times New Roman"/>
              </w:rPr>
            </w:pPr>
            <w:r w:rsidRPr="00B560BC">
              <w:rPr>
                <w:rFonts w:ascii="Times" w:hAnsi="Times" w:cs="Times"/>
                <w:b/>
                <w:bCs/>
                <w:color w:val="000000" w:themeColor="text1"/>
                <w:kern w:val="24"/>
              </w:rPr>
              <w:t>0.8</w:t>
            </w:r>
            <w:r w:rsidR="00444659" w:rsidRPr="00B560BC">
              <w:rPr>
                <w:rFonts w:ascii="Times" w:hAnsi="Times" w:cs="Times"/>
                <w:b/>
                <w:bCs/>
                <w:color w:val="000000" w:themeColor="text1"/>
                <w:kern w:val="24"/>
              </w:rPr>
              <w:t>340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338FB96" w14:textId="3BB03149" w:rsidR="00EC7F13" w:rsidRPr="00B560BC" w:rsidRDefault="00EC7F13" w:rsidP="003A35FE">
            <w:pPr>
              <w:jc w:val="center"/>
              <w:rPr>
                <w:rFonts w:ascii="Times New Roman" w:hAnsi="Times New Roman" w:cs="Times New Roman"/>
              </w:rPr>
            </w:pPr>
            <w:r w:rsidRPr="00B560BC">
              <w:rPr>
                <w:rFonts w:ascii="Times" w:hAnsi="Times" w:cs="Times"/>
                <w:b/>
                <w:bCs/>
                <w:color w:val="000000" w:themeColor="text1"/>
                <w:kern w:val="24"/>
              </w:rPr>
              <w:t>0.7</w:t>
            </w:r>
            <w:r w:rsidR="00444659" w:rsidRPr="00B560BC">
              <w:rPr>
                <w:rFonts w:ascii="Times" w:hAnsi="Times" w:cs="Times"/>
                <w:b/>
                <w:bCs/>
                <w:color w:val="000000" w:themeColor="text1"/>
                <w:kern w:val="24"/>
              </w:rPr>
              <w:t>267</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7C188B58" w14:textId="0E386884" w:rsidR="00EC7F13" w:rsidRPr="00B560BC" w:rsidRDefault="00EC7F13" w:rsidP="003A35FE">
            <w:pPr>
              <w:jc w:val="center"/>
              <w:rPr>
                <w:rFonts w:ascii="Times New Roman" w:hAnsi="Times New Roman" w:cs="Times New Roman"/>
              </w:rPr>
            </w:pPr>
            <w:r w:rsidRPr="00B560BC">
              <w:rPr>
                <w:rFonts w:ascii="Times" w:hAnsi="Times" w:cs="Times"/>
                <w:b/>
                <w:bCs/>
                <w:color w:val="000000" w:themeColor="text1"/>
                <w:kern w:val="24"/>
              </w:rPr>
              <w:t>0.8</w:t>
            </w:r>
            <w:r w:rsidR="00444659" w:rsidRPr="00B560BC">
              <w:rPr>
                <w:rFonts w:ascii="Times" w:hAnsi="Times" w:cs="Times"/>
                <w:b/>
                <w:bCs/>
                <w:color w:val="000000" w:themeColor="text1"/>
                <w:kern w:val="24"/>
              </w:rPr>
              <w:t>380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4A6B7B6" w14:textId="3F609FC7" w:rsidR="00EC7F13" w:rsidRPr="00B560BC" w:rsidRDefault="00444659" w:rsidP="003A35FE">
            <w:pPr>
              <w:jc w:val="center"/>
              <w:rPr>
                <w:rFonts w:ascii="Times New Roman" w:hAnsi="Times New Roman" w:cs="Times New Roman"/>
              </w:rPr>
            </w:pPr>
            <w:r w:rsidRPr="00B560BC">
              <w:rPr>
                <w:rFonts w:ascii="Times New Roman" w:hAnsi="Times New Roman" w:cs="Times New Roman"/>
              </w:rPr>
              <w:t>0.7823</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1AE2ADFE" w14:textId="351A4598" w:rsidR="00EC7F13" w:rsidRPr="00B560BC" w:rsidRDefault="00EC7F13" w:rsidP="003A35FE">
            <w:pPr>
              <w:jc w:val="center"/>
              <w:rPr>
                <w:rFonts w:ascii="Times New Roman" w:hAnsi="Times New Roman" w:cs="Times New Roman"/>
              </w:rPr>
            </w:pPr>
            <w:r w:rsidRPr="00B560BC">
              <w:rPr>
                <w:rFonts w:ascii="Times" w:hAnsi="Times" w:cs="Times"/>
                <w:b/>
                <w:bCs/>
                <w:color w:val="000000" w:themeColor="text1"/>
                <w:kern w:val="24"/>
              </w:rPr>
              <w:t>0.142</w:t>
            </w:r>
            <w:r w:rsidR="00444659" w:rsidRPr="00B560BC">
              <w:rPr>
                <w:rFonts w:ascii="Times" w:hAnsi="Times" w:cs="Times"/>
                <w:b/>
                <w:bCs/>
                <w:color w:val="000000" w:themeColor="text1"/>
                <w:kern w:val="24"/>
              </w:rPr>
              <w:t>8</w:t>
            </w:r>
          </w:p>
        </w:tc>
      </w:tr>
      <w:tr w:rsidR="00EC7F13" w:rsidRPr="00223584" w14:paraId="5C21570F" w14:textId="77777777" w:rsidTr="003A35FE">
        <w:trPr>
          <w:trHeight w:hRule="exact" w:val="368"/>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14:paraId="0DCF2878" w14:textId="77777777" w:rsidR="00EC7F13" w:rsidRPr="00B560BC" w:rsidRDefault="00EC7F13" w:rsidP="003A35FE">
            <w:pPr>
              <w:jc w:val="center"/>
              <w:rPr>
                <w:rFonts w:ascii="Times New Roman" w:hAnsi="Times New Roman" w:cs="Times New Roman"/>
              </w:rPr>
            </w:pPr>
            <w:r w:rsidRPr="00B560BC">
              <w:rPr>
                <w:rFonts w:ascii="Times New Roman" w:hAnsi="Times New Roman" w:cs="Times New Roman"/>
              </w:rPr>
              <w:t>1D CNN</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5F503DE3" w14:textId="155803F2"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0.26</w:t>
            </w:r>
            <w:r w:rsidR="00444659" w:rsidRPr="00B560BC">
              <w:rPr>
                <w:rFonts w:ascii="Times" w:hAnsi="Times" w:cs="Times"/>
                <w:color w:val="000000" w:themeColor="text1"/>
                <w:kern w:val="24"/>
              </w:rPr>
              <w:t>72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4631372" w14:textId="2FEEA14E"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0.8</w:t>
            </w:r>
            <w:r w:rsidR="00444659" w:rsidRPr="00B560BC">
              <w:rPr>
                <w:rFonts w:ascii="Times" w:hAnsi="Times" w:cs="Times"/>
                <w:color w:val="000000" w:themeColor="text1"/>
                <w:kern w:val="24"/>
              </w:rPr>
              <w:t>382</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07EDB810" w14:textId="6D133907"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w:t>
            </w:r>
            <w:r w:rsidR="00444659" w:rsidRPr="00B560BC">
              <w:rPr>
                <w:rFonts w:ascii="Times" w:hAnsi="Times" w:cs="Times"/>
                <w:color w:val="000000" w:themeColor="text1"/>
                <w:kern w:val="24"/>
              </w:rPr>
              <w:t>7049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45BAE167" w14:textId="1BDF2B48"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0.84</w:t>
            </w:r>
            <w:r w:rsidR="00444659" w:rsidRPr="00B560BC">
              <w:rPr>
                <w:rFonts w:ascii="Times" w:hAnsi="Times" w:cs="Times"/>
                <w:color w:val="000000" w:themeColor="text1"/>
                <w:kern w:val="24"/>
              </w:rPr>
              <w:t>32</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2D6610F9" w14:textId="5D0B2572"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0.7</w:t>
            </w:r>
            <w:r w:rsidR="00444659" w:rsidRPr="00B560BC">
              <w:rPr>
                <w:rFonts w:ascii="Times" w:hAnsi="Times" w:cs="Times"/>
                <w:color w:val="000000" w:themeColor="text1"/>
                <w:kern w:val="24"/>
              </w:rPr>
              <w:t>740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bottom"/>
            <w:hideMark/>
          </w:tcPr>
          <w:p w14:paraId="3FA5F128" w14:textId="77AEFE87" w:rsidR="00EC7F13" w:rsidRPr="00B560BC" w:rsidRDefault="00EC7F13" w:rsidP="003A35FE">
            <w:pPr>
              <w:jc w:val="center"/>
              <w:rPr>
                <w:rFonts w:ascii="Times New Roman" w:hAnsi="Times New Roman" w:cs="Times New Roman"/>
              </w:rPr>
            </w:pPr>
            <w:r w:rsidRPr="00B560BC">
              <w:rPr>
                <w:rFonts w:ascii="Times" w:hAnsi="Times" w:cs="Times"/>
                <w:color w:val="000000" w:themeColor="text1"/>
                <w:kern w:val="24"/>
              </w:rPr>
              <w:t>0.1</w:t>
            </w:r>
            <w:r w:rsidR="00444659" w:rsidRPr="00B560BC">
              <w:rPr>
                <w:rFonts w:ascii="Times" w:hAnsi="Times" w:cs="Times"/>
                <w:color w:val="000000" w:themeColor="text1"/>
                <w:kern w:val="24"/>
              </w:rPr>
              <w:t>431</w:t>
            </w:r>
          </w:p>
        </w:tc>
      </w:tr>
    </w:tbl>
    <w:p w14:paraId="647D0CC5" w14:textId="77777777" w:rsidR="00EC7F13" w:rsidRDefault="00EC7F13" w:rsidP="00D002F1">
      <w:pPr>
        <w:rPr>
          <w:rFonts w:ascii="Times New Roman" w:hAnsi="Times New Roman" w:cs="Times New Roman"/>
          <w:sz w:val="24"/>
          <w:szCs w:val="24"/>
        </w:rPr>
      </w:pPr>
    </w:p>
    <w:p w14:paraId="4FE3764F" w14:textId="73B3BB3A" w:rsidR="00D002F1" w:rsidRDefault="00D002F1" w:rsidP="00404B2E">
      <w:pPr>
        <w:pStyle w:val="Caption"/>
        <w:keepNext/>
        <w:jc w:val="center"/>
        <w:rPr>
          <w:rFonts w:ascii="Times New Roman" w:hAnsi="Times New Roman" w:cs="Times New Roman"/>
        </w:rPr>
      </w:pPr>
      <w:r w:rsidRPr="00223584">
        <w:rPr>
          <w:rFonts w:ascii="Times New Roman" w:hAnsi="Times New Roman" w:cs="Times New Roman"/>
        </w:rPr>
        <w:t xml:space="preserve">Table </w:t>
      </w:r>
      <w:r>
        <w:rPr>
          <w:rFonts w:ascii="Times New Roman" w:hAnsi="Times New Roman" w:cs="Times New Roman"/>
        </w:rPr>
        <w:t>S</w:t>
      </w:r>
      <w:r w:rsidR="00477FCE">
        <w:rPr>
          <w:rFonts w:ascii="Times New Roman" w:hAnsi="Times New Roman" w:cs="Times New Roman"/>
        </w:rPr>
        <w:t>4</w:t>
      </w:r>
      <w:r w:rsidRPr="00223584">
        <w:rPr>
          <w:rFonts w:ascii="Times New Roman" w:hAnsi="Times New Roman" w:cs="Times New Roman"/>
        </w:rPr>
        <w:t xml:space="preserve">. </w:t>
      </w:r>
      <w:r>
        <w:rPr>
          <w:rFonts w:ascii="Times New Roman" w:hAnsi="Times New Roman" w:cs="Times New Roman"/>
        </w:rPr>
        <w:t xml:space="preserve">confusion matrix produced by </w:t>
      </w:r>
      <w:r w:rsidRPr="00223584">
        <w:rPr>
          <w:rFonts w:ascii="Times New Roman" w:hAnsi="Times New Roman" w:cs="Times New Roman"/>
        </w:rPr>
        <w:t>OglyPred-PLM</w:t>
      </w:r>
      <w:r>
        <w:rPr>
          <w:rFonts w:ascii="Times New Roman" w:hAnsi="Times New Roman" w:cs="Times New Roman"/>
        </w:rPr>
        <w:t xml:space="preserve"> without under sample OGP independent test dataset using ProtT5</w:t>
      </w:r>
      <w:r w:rsidR="00051254">
        <w:rPr>
          <w:rFonts w:ascii="Times New Roman" w:hAnsi="Times New Roman" w:cs="Times New Roman"/>
        </w:rPr>
        <w:t xml:space="preserve">, </w:t>
      </w:r>
      <w:r>
        <w:rPr>
          <w:rFonts w:ascii="Times New Roman" w:hAnsi="Times New Roman" w:cs="Times New Roman"/>
        </w:rPr>
        <w:t>Ankh</w:t>
      </w:r>
      <w:r w:rsidR="00051254">
        <w:rPr>
          <w:rFonts w:ascii="Times New Roman" w:hAnsi="Times New Roman" w:cs="Times New Roman"/>
        </w:rPr>
        <w:t xml:space="preserve"> and ESM (3B)</w:t>
      </w:r>
      <w:r>
        <w:rPr>
          <w:rFonts w:ascii="Times New Roman" w:hAnsi="Times New Roman" w:cs="Times New Roman"/>
        </w:rPr>
        <w:t xml:space="preserve"> features.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D002F1" w14:paraId="22BDC50D" w14:textId="77777777" w:rsidTr="005F63D4">
        <w:tc>
          <w:tcPr>
            <w:tcW w:w="1558" w:type="dxa"/>
          </w:tcPr>
          <w:p w14:paraId="643E876B" w14:textId="77777777" w:rsidR="00D002F1" w:rsidRDefault="00D002F1" w:rsidP="00F803EA">
            <w:pPr>
              <w:jc w:val="center"/>
            </w:pPr>
          </w:p>
        </w:tc>
        <w:tc>
          <w:tcPr>
            <w:tcW w:w="1558" w:type="dxa"/>
          </w:tcPr>
          <w:p w14:paraId="4DDE0217" w14:textId="77777777" w:rsidR="00D002F1" w:rsidRDefault="00D002F1" w:rsidP="00F803EA">
            <w:pPr>
              <w:jc w:val="center"/>
            </w:pPr>
            <w:r>
              <w:t>PLM</w:t>
            </w:r>
          </w:p>
        </w:tc>
        <w:tc>
          <w:tcPr>
            <w:tcW w:w="1558" w:type="dxa"/>
          </w:tcPr>
          <w:p w14:paraId="59030D9C" w14:textId="77777777" w:rsidR="00D002F1" w:rsidRDefault="00D002F1" w:rsidP="00F803EA">
            <w:pPr>
              <w:jc w:val="center"/>
            </w:pPr>
            <w:r>
              <w:t>TN</w:t>
            </w:r>
          </w:p>
        </w:tc>
        <w:tc>
          <w:tcPr>
            <w:tcW w:w="1558" w:type="dxa"/>
          </w:tcPr>
          <w:p w14:paraId="652E1108" w14:textId="77777777" w:rsidR="00D002F1" w:rsidRDefault="00D002F1" w:rsidP="00F803EA">
            <w:pPr>
              <w:jc w:val="center"/>
            </w:pPr>
            <w:r>
              <w:t>FP</w:t>
            </w:r>
          </w:p>
        </w:tc>
        <w:tc>
          <w:tcPr>
            <w:tcW w:w="1559" w:type="dxa"/>
          </w:tcPr>
          <w:p w14:paraId="3350474F" w14:textId="77777777" w:rsidR="00D002F1" w:rsidRDefault="00D002F1" w:rsidP="00F803EA">
            <w:pPr>
              <w:jc w:val="center"/>
            </w:pPr>
            <w:r>
              <w:t>FN</w:t>
            </w:r>
          </w:p>
        </w:tc>
        <w:tc>
          <w:tcPr>
            <w:tcW w:w="1559" w:type="dxa"/>
          </w:tcPr>
          <w:p w14:paraId="29CC6EA7" w14:textId="77777777" w:rsidR="00D002F1" w:rsidRDefault="00D002F1" w:rsidP="00F803EA">
            <w:pPr>
              <w:jc w:val="center"/>
            </w:pPr>
            <w:r>
              <w:t>TP</w:t>
            </w:r>
          </w:p>
        </w:tc>
      </w:tr>
      <w:tr w:rsidR="00051254" w14:paraId="0DBCD131" w14:textId="77777777" w:rsidTr="005F63D4">
        <w:tc>
          <w:tcPr>
            <w:tcW w:w="1558" w:type="dxa"/>
            <w:vMerge w:val="restart"/>
          </w:tcPr>
          <w:p w14:paraId="412ACC33" w14:textId="77777777" w:rsidR="00051254" w:rsidRDefault="00051254" w:rsidP="00F803EA">
            <w:pPr>
              <w:jc w:val="center"/>
            </w:pPr>
          </w:p>
          <w:p w14:paraId="653D4908" w14:textId="3B04C5F3" w:rsidR="00051254" w:rsidRDefault="00051254" w:rsidP="00F803EA">
            <w:pPr>
              <w:jc w:val="center"/>
            </w:pPr>
            <w:r>
              <w:t>S/T Sites</w:t>
            </w:r>
          </w:p>
        </w:tc>
        <w:tc>
          <w:tcPr>
            <w:tcW w:w="1558" w:type="dxa"/>
          </w:tcPr>
          <w:p w14:paraId="7B27926B" w14:textId="77777777" w:rsidR="00051254" w:rsidRDefault="00051254" w:rsidP="00F803EA">
            <w:pPr>
              <w:jc w:val="center"/>
            </w:pPr>
            <w:r>
              <w:t>ProtT5</w:t>
            </w:r>
          </w:p>
        </w:tc>
        <w:tc>
          <w:tcPr>
            <w:tcW w:w="1558" w:type="dxa"/>
          </w:tcPr>
          <w:p w14:paraId="3828FCE5" w14:textId="77777777" w:rsidR="00051254" w:rsidRDefault="00051254" w:rsidP="00F803EA">
            <w:pPr>
              <w:jc w:val="center"/>
            </w:pPr>
            <w:r>
              <w:t>9,484</w:t>
            </w:r>
          </w:p>
        </w:tc>
        <w:tc>
          <w:tcPr>
            <w:tcW w:w="1558" w:type="dxa"/>
          </w:tcPr>
          <w:p w14:paraId="177AB7EF" w14:textId="77777777" w:rsidR="00051254" w:rsidRDefault="00051254" w:rsidP="00F803EA">
            <w:pPr>
              <w:jc w:val="center"/>
            </w:pPr>
            <w:r>
              <w:t>1,982</w:t>
            </w:r>
          </w:p>
        </w:tc>
        <w:tc>
          <w:tcPr>
            <w:tcW w:w="1559" w:type="dxa"/>
          </w:tcPr>
          <w:p w14:paraId="59EEFE06" w14:textId="77777777" w:rsidR="00051254" w:rsidRDefault="00051254" w:rsidP="00F803EA">
            <w:pPr>
              <w:jc w:val="center"/>
            </w:pPr>
            <w:r>
              <w:t>78</w:t>
            </w:r>
          </w:p>
        </w:tc>
        <w:tc>
          <w:tcPr>
            <w:tcW w:w="1559" w:type="dxa"/>
          </w:tcPr>
          <w:p w14:paraId="409420D8" w14:textId="77777777" w:rsidR="00051254" w:rsidRDefault="00051254" w:rsidP="00F803EA">
            <w:pPr>
              <w:jc w:val="center"/>
            </w:pPr>
            <w:r>
              <w:t>296</w:t>
            </w:r>
          </w:p>
        </w:tc>
      </w:tr>
      <w:tr w:rsidR="00051254" w14:paraId="34E00123" w14:textId="77777777" w:rsidTr="005F63D4">
        <w:tc>
          <w:tcPr>
            <w:tcW w:w="1558" w:type="dxa"/>
            <w:vMerge/>
          </w:tcPr>
          <w:p w14:paraId="1FB20CA9" w14:textId="77777777" w:rsidR="00051254" w:rsidRDefault="00051254" w:rsidP="00F803EA">
            <w:pPr>
              <w:jc w:val="center"/>
            </w:pPr>
          </w:p>
        </w:tc>
        <w:tc>
          <w:tcPr>
            <w:tcW w:w="1558" w:type="dxa"/>
          </w:tcPr>
          <w:p w14:paraId="0C9C6A4B" w14:textId="77777777" w:rsidR="00051254" w:rsidRDefault="00051254" w:rsidP="00F803EA">
            <w:pPr>
              <w:jc w:val="center"/>
            </w:pPr>
            <w:r>
              <w:t>Ankh</w:t>
            </w:r>
          </w:p>
        </w:tc>
        <w:tc>
          <w:tcPr>
            <w:tcW w:w="1558" w:type="dxa"/>
          </w:tcPr>
          <w:p w14:paraId="67A669E1" w14:textId="77777777" w:rsidR="00051254" w:rsidRDefault="00051254" w:rsidP="00F803EA">
            <w:pPr>
              <w:jc w:val="center"/>
            </w:pPr>
            <w:r>
              <w:t>9,890</w:t>
            </w:r>
          </w:p>
        </w:tc>
        <w:tc>
          <w:tcPr>
            <w:tcW w:w="1558" w:type="dxa"/>
          </w:tcPr>
          <w:p w14:paraId="7638C423" w14:textId="77777777" w:rsidR="00051254" w:rsidRDefault="00051254" w:rsidP="00F803EA">
            <w:pPr>
              <w:jc w:val="center"/>
            </w:pPr>
            <w:r>
              <w:t>1,576</w:t>
            </w:r>
          </w:p>
        </w:tc>
        <w:tc>
          <w:tcPr>
            <w:tcW w:w="1559" w:type="dxa"/>
          </w:tcPr>
          <w:p w14:paraId="7AC96607" w14:textId="77777777" w:rsidR="00051254" w:rsidRDefault="00051254" w:rsidP="00F803EA">
            <w:pPr>
              <w:jc w:val="center"/>
            </w:pPr>
            <w:r>
              <w:t>112</w:t>
            </w:r>
          </w:p>
        </w:tc>
        <w:tc>
          <w:tcPr>
            <w:tcW w:w="1559" w:type="dxa"/>
          </w:tcPr>
          <w:p w14:paraId="1B5C095D" w14:textId="77777777" w:rsidR="00051254" w:rsidRDefault="00051254" w:rsidP="00F803EA">
            <w:pPr>
              <w:jc w:val="center"/>
            </w:pPr>
            <w:r>
              <w:t>262</w:t>
            </w:r>
          </w:p>
        </w:tc>
      </w:tr>
      <w:tr w:rsidR="00051254" w14:paraId="2FE9815C" w14:textId="77777777" w:rsidTr="005F63D4">
        <w:tc>
          <w:tcPr>
            <w:tcW w:w="1558" w:type="dxa"/>
            <w:vMerge/>
          </w:tcPr>
          <w:p w14:paraId="113409CC" w14:textId="77777777" w:rsidR="00051254" w:rsidRDefault="00051254" w:rsidP="00F803EA">
            <w:pPr>
              <w:jc w:val="center"/>
            </w:pPr>
          </w:p>
        </w:tc>
        <w:tc>
          <w:tcPr>
            <w:tcW w:w="1558" w:type="dxa"/>
          </w:tcPr>
          <w:p w14:paraId="14688498" w14:textId="26DCD48D" w:rsidR="00051254" w:rsidRDefault="00051254" w:rsidP="00F803EA">
            <w:pPr>
              <w:jc w:val="center"/>
            </w:pPr>
            <w:r>
              <w:t>ESM2 (3B)</w:t>
            </w:r>
          </w:p>
        </w:tc>
        <w:tc>
          <w:tcPr>
            <w:tcW w:w="1558" w:type="dxa"/>
          </w:tcPr>
          <w:p w14:paraId="08B37884" w14:textId="492E9BD9" w:rsidR="00051254" w:rsidRDefault="00051254" w:rsidP="00F803EA">
            <w:pPr>
              <w:jc w:val="center"/>
            </w:pPr>
            <w:r>
              <w:t>7,264</w:t>
            </w:r>
          </w:p>
        </w:tc>
        <w:tc>
          <w:tcPr>
            <w:tcW w:w="1558" w:type="dxa"/>
          </w:tcPr>
          <w:p w14:paraId="68230364" w14:textId="6FB43D1D" w:rsidR="00051254" w:rsidRDefault="00051254" w:rsidP="00F803EA">
            <w:pPr>
              <w:jc w:val="center"/>
            </w:pPr>
            <w:r>
              <w:t>1,404</w:t>
            </w:r>
          </w:p>
        </w:tc>
        <w:tc>
          <w:tcPr>
            <w:tcW w:w="1559" w:type="dxa"/>
          </w:tcPr>
          <w:p w14:paraId="22461050" w14:textId="49DCBAF5" w:rsidR="00051254" w:rsidRDefault="00051254" w:rsidP="00F803EA">
            <w:pPr>
              <w:jc w:val="center"/>
            </w:pPr>
            <w:r>
              <w:t>88</w:t>
            </w:r>
          </w:p>
        </w:tc>
        <w:tc>
          <w:tcPr>
            <w:tcW w:w="1559" w:type="dxa"/>
          </w:tcPr>
          <w:p w14:paraId="74EC7FA3" w14:textId="7A139399" w:rsidR="00051254" w:rsidRDefault="00051254" w:rsidP="00F803EA">
            <w:pPr>
              <w:jc w:val="center"/>
            </w:pPr>
            <w:r>
              <w:t>234</w:t>
            </w:r>
          </w:p>
        </w:tc>
      </w:tr>
    </w:tbl>
    <w:p w14:paraId="10987914" w14:textId="77777777" w:rsidR="00D002F1" w:rsidRPr="00EC132C" w:rsidRDefault="00D002F1" w:rsidP="00D002F1"/>
    <w:p w14:paraId="22C113F6" w14:textId="3EBF1466" w:rsidR="002E63DD" w:rsidRPr="002E63DD" w:rsidRDefault="002E63DD">
      <w:pPr>
        <w:rPr>
          <w:b/>
          <w:bCs/>
        </w:rPr>
      </w:pPr>
      <w:r w:rsidRPr="002E63DD">
        <w:rPr>
          <w:b/>
          <w:bCs/>
        </w:rPr>
        <w:t xml:space="preserve">Machine Learning and Deep Learning Models </w:t>
      </w:r>
    </w:p>
    <w:p w14:paraId="36D62BE9" w14:textId="5A58FBCF" w:rsidR="00ED33BD" w:rsidRDefault="002E63DD">
      <w:r>
        <w:t>We briefly describe the machine learning and deep learning models used in this study.</w:t>
      </w:r>
    </w:p>
    <w:p w14:paraId="71061C77" w14:textId="295146B2" w:rsidR="002E63DD" w:rsidRDefault="002E63DD" w:rsidP="002E63DD">
      <w:pPr>
        <w:jc w:val="both"/>
      </w:pPr>
      <w:r>
        <w:t>Support Vector Machine</w:t>
      </w:r>
      <w:r w:rsidR="00FB5B24">
        <w:fldChar w:fldCharType="begin"/>
      </w:r>
      <w:r w:rsidR="00FB5B24">
        <w:instrText xml:space="preserve"> ADDIN EN.CITE &lt;EndNote&gt;&lt;Cite&gt;&lt;Author&gt;Cortes&lt;/Author&gt;&lt;Year&gt;1995&lt;/Year&gt;&lt;RecNum&gt;381&lt;/RecNum&gt;&lt;DisplayText&gt;&lt;style face="superscript"&gt;1&lt;/style&gt;&lt;/DisplayText&gt;&lt;record&gt;&lt;rec-number&gt;381&lt;/rec-number&gt;&lt;foreign-keys&gt;&lt;key app="EN" db-id="wpddtd0d3afz9pepfx75e5p6arx22zzexrds" timestamp="1696480029"&gt;381&lt;/key&gt;&lt;/foreign-keys&gt;&lt;ref-type name="Journal Article"&gt;17&lt;/ref-type&gt;&lt;contributors&gt;&lt;authors&gt;&lt;author&gt;Cortes, Corinna&lt;/author&gt;&lt;author&gt;Vapnik, Vladimir&lt;/author&gt;&lt;/authors&gt;&lt;/contributors&gt;&lt;titles&gt;&lt;title&gt;Support-vector networks&lt;/title&gt;&lt;secondary-title&gt;Machine Learning&lt;/secondary-title&gt;&lt;/titles&gt;&lt;periodical&gt;&lt;full-title&gt;Machine Learning&lt;/full-title&gt;&lt;/periodical&gt;&lt;pages&gt;273-297&lt;/pages&gt;&lt;volume&gt;20&lt;/volume&gt;&lt;number&gt;3&lt;/number&gt;&lt;dates&gt;&lt;year&gt;1995&lt;/year&gt;&lt;pub-dates&gt;&lt;date&gt;1995/09/01&lt;/date&gt;&lt;/pub-dates&gt;&lt;/dates&gt;&lt;isbn&gt;1573-0565&lt;/isbn&gt;&lt;urls&gt;&lt;related-urls&gt;&lt;url&gt;https://doi.org/10.1007/BF00994018&lt;/url&gt;&lt;/related-urls&gt;&lt;/urls&gt;&lt;electronic-resource-num&gt;10.1007/BF00994018&lt;/electronic-resource-num&gt;&lt;/record&gt;&lt;/Cite&gt;&lt;/EndNote&gt;</w:instrText>
      </w:r>
      <w:r w:rsidR="00FB5B24">
        <w:fldChar w:fldCharType="separate"/>
      </w:r>
      <w:r w:rsidR="00FB5B24" w:rsidRPr="00FB5B24">
        <w:rPr>
          <w:noProof/>
          <w:vertAlign w:val="superscript"/>
        </w:rPr>
        <w:t>1</w:t>
      </w:r>
      <w:r w:rsidR="00FB5B24">
        <w:fldChar w:fldCharType="end"/>
      </w:r>
      <w:r>
        <w:t xml:space="preserve"> is a class of supervised machine learning algorithms used for classification and regression tasks</w:t>
      </w:r>
      <w:r w:rsidR="00141690">
        <w:fldChar w:fldCharType="begin"/>
      </w:r>
      <w:r w:rsidR="00FB5B24">
        <w:instrText xml:space="preserve"> ADDIN EN.CITE &lt;EndNote&gt;&lt;Cite&gt;&lt;Author&gt;Smola&lt;/Author&gt;&lt;Year&gt;2004&lt;/Year&gt;&lt;RecNum&gt;343&lt;/RecNum&gt;&lt;DisplayText&gt;&lt;style face="superscript"&gt;2&lt;/style&gt;&lt;/DisplayText&gt;&lt;record&gt;&lt;rec-number&gt;343&lt;/rec-number&gt;&lt;foreign-keys&gt;&lt;key app="EN" db-id="wpddtd0d3afz9pepfx75e5p6arx22zzexrds" timestamp="1686576922"&gt;343&lt;/key&gt;&lt;/foreign-keys&gt;&lt;ref-type name="Journal Article"&gt;17&lt;/ref-type&gt;&lt;contributors&gt;&lt;authors&gt;&lt;author&gt;Smola, Alex J.&lt;/author&gt;&lt;author&gt;Schölkopf, Bernhard&lt;/author&gt;&lt;/authors&gt;&lt;/contributors&gt;&lt;titles&gt;&lt;title&gt;A tutorial on support vector regression&lt;/title&gt;&lt;secondary-title&gt;Statistics and Computing&lt;/secondary-title&gt;&lt;/titles&gt;&lt;periodical&gt;&lt;full-title&gt;Statistics and Computing&lt;/full-title&gt;&lt;/periodical&gt;&lt;pages&gt;199-222&lt;/pages&gt;&lt;volume&gt;14&lt;/volume&gt;&lt;number&gt;3&lt;/number&gt;&lt;dates&gt;&lt;year&gt;2004&lt;/year&gt;&lt;pub-dates&gt;&lt;date&gt;2004/08/01&lt;/date&gt;&lt;/pub-dates&gt;&lt;/dates&gt;&lt;isbn&gt;1573-1375&lt;/isbn&gt;&lt;urls&gt;&lt;related-urls&gt;&lt;url&gt;https://doi.org/10.1023/B:STCO.0000035301.49549.88&lt;/url&gt;&lt;/related-urls&gt;&lt;/urls&gt;&lt;electronic-resource-num&gt;10.1023/B:STCO.0000035301.49549.88&lt;/electronic-resource-num&gt;&lt;/record&gt;&lt;/Cite&gt;&lt;/EndNote&gt;</w:instrText>
      </w:r>
      <w:r w:rsidR="00141690">
        <w:fldChar w:fldCharType="separate"/>
      </w:r>
      <w:r w:rsidR="00FB5B24" w:rsidRPr="00FB5B24">
        <w:rPr>
          <w:noProof/>
          <w:vertAlign w:val="superscript"/>
        </w:rPr>
        <w:t>2</w:t>
      </w:r>
      <w:r w:rsidR="00141690">
        <w:fldChar w:fldCharType="end"/>
      </w:r>
      <w:r>
        <w:t>. The basic idea behind SVM is to find an optimal hyperplane that separates the data into different classes. When the data is not linearly separable, SVM can still classify it by using the kernel trick. The kernel trick maps the input data into a higher-dimensional feature space</w:t>
      </w:r>
      <w:r w:rsidR="00CA5264">
        <w:fldChar w:fldCharType="begin"/>
      </w:r>
      <w:r w:rsidR="00FB5B24">
        <w:instrText xml:space="preserve"> ADDIN EN.CITE &lt;EndNote&gt;&lt;Cite&gt;&lt;Author&gt;Zhao&lt;/Author&gt;&lt;Year&gt;2023&lt;/Year&gt;&lt;RecNum&gt;378&lt;/RecNum&gt;&lt;DisplayText&gt;&lt;style face="superscript"&gt;3&lt;/style&gt;&lt;/DisplayText&gt;&lt;record&gt;&lt;rec-number&gt;378&lt;/rec-number&gt;&lt;foreign-keys&gt;&lt;key app="EN" db-id="wpddtd0d3afz9pepfx75e5p6arx22zzexrds" timestamp="1696478817"&gt;378&lt;/key&gt;&lt;/foreign-keys&gt;&lt;ref-type name="Conference Proceedings"&gt;10&lt;/ref-type&gt;&lt;contributors&gt;&lt;authors&gt;&lt;author&gt;Zhao, Zhi-jie&lt;/author&gt;&lt;author&gt;Jiao, Ming-yang&lt;/author&gt;&lt;/authors&gt;&lt;secondary-authors&gt;&lt;author&gt;Hassanien, AboulElla&lt;/author&gt;&lt;author&gt;Rizk, Rawya Y.&lt;/author&gt;&lt;author&gt;Pamucar, Dragan&lt;/author&gt;&lt;author&gt;Darwish, Ashraf&lt;/author&gt;&lt;author&gt;Chang, Kuo-Chi&lt;/author&gt;&lt;/secondary-authors&gt;&lt;/contributors&gt;&lt;titles&gt;&lt;title&gt;Facial Expression Recognition Based on Fused Features and Support Vector Machine&lt;/title&gt;&lt;secondary-title&gt;Proceedings of the 9th International Conference on Advanced Intelligent Systems and Informatics 2023&lt;/secondary-title&gt;&lt;/titles&gt;&lt;pages&gt;521-531&lt;/pages&gt;&lt;dates&gt;&lt;year&gt;2023&lt;/year&gt;&lt;pub-dates&gt;&lt;date&gt;2023//&lt;/date&gt;&lt;/pub-dates&gt;&lt;/dates&gt;&lt;pub-location&gt;Cham&lt;/pub-location&gt;&lt;publisher&gt;Springer Nature Switzerland&lt;/publisher&gt;&lt;isbn&gt;978-3-031-43247-7&lt;/isbn&gt;&lt;urls&gt;&lt;/urls&gt;&lt;/record&gt;&lt;/Cite&gt;&lt;/EndNote&gt;</w:instrText>
      </w:r>
      <w:r w:rsidR="00CA5264">
        <w:fldChar w:fldCharType="separate"/>
      </w:r>
      <w:r w:rsidR="00FB5B24" w:rsidRPr="00FB5B24">
        <w:rPr>
          <w:noProof/>
          <w:vertAlign w:val="superscript"/>
        </w:rPr>
        <w:t>3</w:t>
      </w:r>
      <w:r w:rsidR="00CA5264">
        <w:fldChar w:fldCharType="end"/>
      </w:r>
      <w:r>
        <w:t xml:space="preserve">, where it might become linearly separable. </w:t>
      </w:r>
    </w:p>
    <w:p w14:paraId="59F6A216" w14:textId="6D5E96CC" w:rsidR="002E63DD" w:rsidRDefault="002E63DD" w:rsidP="002E63DD">
      <w:pPr>
        <w:jc w:val="both"/>
      </w:pPr>
      <w:r>
        <w:t>Random Forest</w:t>
      </w:r>
      <w:r w:rsidR="00FB5B24">
        <w:fldChar w:fldCharType="begin"/>
      </w:r>
      <w:r w:rsidR="00FB5B24">
        <w:instrText xml:space="preserve"> ADDIN EN.CITE &lt;EndNote&gt;&lt;Cite&gt;&lt;Author&gt;Breiman&lt;/Author&gt;&lt;Year&gt;2001&lt;/Year&gt;&lt;RecNum&gt;342&lt;/RecNum&gt;&lt;DisplayText&gt;&lt;style face="superscript"&gt;4&lt;/style&gt;&lt;/DisplayText&gt;&lt;record&gt;&lt;rec-number&gt;342&lt;/rec-number&gt;&lt;foreign-keys&gt;&lt;key app="EN" db-id="wpddtd0d3afz9pepfx75e5p6arx22zzexrds" timestamp="1686576742"&gt;342&lt;/key&gt;&lt;/foreign-keys&gt;&lt;ref-type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pub-dates&gt;&lt;date&gt;2001/10/01&lt;/date&gt;&lt;/pub-dates&gt;&lt;/dates&gt;&lt;isbn&gt;1573-0565&lt;/isbn&gt;&lt;urls&gt;&lt;related-urls&gt;&lt;url&gt;https://doi.org/10.1023/A:1010933404324&lt;/url&gt;&lt;/related-urls&gt;&lt;/urls&gt;&lt;electronic-resource-num&gt;10.1023/A:1010933404324&lt;/electronic-resource-num&gt;&lt;/record&gt;&lt;/Cite&gt;&lt;/EndNote&gt;</w:instrText>
      </w:r>
      <w:r w:rsidR="00FB5B24">
        <w:fldChar w:fldCharType="separate"/>
      </w:r>
      <w:r w:rsidR="00FB5B24" w:rsidRPr="00FB5B24">
        <w:rPr>
          <w:noProof/>
          <w:vertAlign w:val="superscript"/>
        </w:rPr>
        <w:t>4</w:t>
      </w:r>
      <w:r w:rsidR="00FB5B24">
        <w:fldChar w:fldCharType="end"/>
      </w:r>
      <w:r>
        <w:t xml:space="preserve"> is a popular ensemble learning method used for classification and regression tasks in ML</w:t>
      </w:r>
      <w:r w:rsidR="00141690">
        <w:fldChar w:fldCharType="begin"/>
      </w:r>
      <w:r w:rsidR="00FB5B24">
        <w:instrText xml:space="preserve"> ADDIN EN.CITE &lt;EndNote&gt;&lt;Cite&gt;&lt;Author&gt;Breiman&lt;/Author&gt;&lt;Year&gt;2001&lt;/Year&gt;&lt;RecNum&gt;342&lt;/RecNum&gt;&lt;DisplayText&gt;&lt;style face="superscript"&gt;4&lt;/style&gt;&lt;/DisplayText&gt;&lt;record&gt;&lt;rec-number&gt;342&lt;/rec-number&gt;&lt;foreign-keys&gt;&lt;key app="EN" db-id="wpddtd0d3afz9pepfx75e5p6arx22zzexrds" timestamp="1686576742"&gt;342&lt;/key&gt;&lt;/foreign-keys&gt;&lt;ref-type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pub-dates&gt;&lt;date&gt;2001/10/01&lt;/date&gt;&lt;/pub-dates&gt;&lt;/dates&gt;&lt;isbn&gt;1573-0565&lt;/isbn&gt;&lt;urls&gt;&lt;related-urls&gt;&lt;url&gt;https://doi.org/10.1023/A:1010933404324&lt;/url&gt;&lt;/related-urls&gt;&lt;/urls&gt;&lt;electronic-resource-num&gt;10.1023/A:1010933404324&lt;/electronic-resource-num&gt;&lt;/record&gt;&lt;/Cite&gt;&lt;/EndNote&gt;</w:instrText>
      </w:r>
      <w:r w:rsidR="00141690">
        <w:fldChar w:fldCharType="separate"/>
      </w:r>
      <w:r w:rsidR="00FB5B24" w:rsidRPr="00FB5B24">
        <w:rPr>
          <w:noProof/>
          <w:vertAlign w:val="superscript"/>
        </w:rPr>
        <w:t>4</w:t>
      </w:r>
      <w:r w:rsidR="00141690">
        <w:fldChar w:fldCharType="end"/>
      </w:r>
      <w:r>
        <w:t>. It is an extension of decision trees and combines multiple decision trees to make predictions. For classification tasks, it predicts the class label by taking a majority vote among the individual trees. Each tree’s prediction is counted, and the class with the most votes becomes the final prediction.</w:t>
      </w:r>
    </w:p>
    <w:p w14:paraId="453527EB" w14:textId="4779D886" w:rsidR="002E63DD" w:rsidRDefault="002E63DD" w:rsidP="002E63DD">
      <w:pPr>
        <w:jc w:val="both"/>
      </w:pPr>
      <w:r>
        <w:t>Logistic Regression is an ML algorithm used for binary classification tasks</w:t>
      </w:r>
      <w:r w:rsidR="00141690">
        <w:fldChar w:fldCharType="begin"/>
      </w:r>
      <w:r w:rsidR="00FB5B24">
        <w:instrText xml:space="preserve"> ADDIN EN.CITE &lt;EndNote&gt;&lt;Cite&gt;&lt;Author&gt;Sperandei&lt;/Author&gt;&lt;Year&gt;2014&lt;/Year&gt;&lt;RecNum&gt;341&lt;/RecNum&gt;&lt;DisplayText&gt;&lt;style face="superscript"&gt;5&lt;/style&gt;&lt;/DisplayText&gt;&lt;record&gt;&lt;rec-number&gt;341&lt;/rec-number&gt;&lt;foreign-keys&gt;&lt;key app="EN" db-id="wpddtd0d3afz9pepfx75e5p6arx22zzexrds" timestamp="1686576453"&gt;341&lt;/key&gt;&lt;/foreign-keys&gt;&lt;ref-type name="Journal Article"&gt;17&lt;/ref-type&gt;&lt;contributors&gt;&lt;authors&gt;&lt;author&gt;Sperandei, S.&lt;/author&gt;&lt;/authors&gt;&lt;/contributors&gt;&lt;auth-address&gt;School of Physical Education and Sports - Federal University of Rio de Janeiro, Rio de Janeiro, Brazil.&lt;/auth-address&gt;&lt;titles&gt;&lt;title&gt;Understanding logistic regression analysis&lt;/title&gt;&lt;secondary-title&gt;Biochem Med (Zagreb)&lt;/secondary-title&gt;&lt;/titles&gt;&lt;periodical&gt;&lt;full-title&gt;Biochem Med (Zagreb)&lt;/full-title&gt;&lt;/periodical&gt;&lt;pages&gt;12-8&lt;/pages&gt;&lt;volume&gt;24&lt;/volume&gt;&lt;number&gt;1&lt;/number&gt;&lt;edition&gt;2014/03/15&lt;/edition&gt;&lt;keywords&gt;&lt;keyword&gt;Adult&lt;/keyword&gt;&lt;keyword&gt;Anti-Bacterial Agents/*therapeutic use&lt;/keyword&gt;&lt;keyword&gt;Endocarditis, Bacterial/*drug therapy/mortality&lt;/keyword&gt;&lt;keyword&gt;Humans&lt;/keyword&gt;&lt;keyword&gt;*Linear Models&lt;/keyword&gt;&lt;keyword&gt;*Logistic Models&lt;/keyword&gt;&lt;keyword&gt;Middle Aged&lt;/keyword&gt;&lt;keyword&gt;Odds Ratio&lt;/keyword&gt;&lt;keyword&gt;Staphylococcal Infections/*drug therapy/mortality&lt;/keyword&gt;&lt;keyword&gt;Staphylococcus aureus/*drug effects&lt;/keyword&gt;&lt;keyword&gt;Survival Rate&lt;/keyword&gt;&lt;keyword&gt;logistic regression&lt;/keyword&gt;&lt;keyword&gt;regression analysis&lt;/keyword&gt;&lt;keyword&gt;variable selection&lt;/keyword&gt;&lt;/keywords&gt;&lt;dates&gt;&lt;year&gt;2014&lt;/year&gt;&lt;/dates&gt;&lt;isbn&gt;1330-0962 (Print)&amp;#xD;1330-0962&lt;/isbn&gt;&lt;accession-num&gt;24627710&lt;/accession-num&gt;&lt;urls&gt;&lt;/urls&gt;&lt;custom2&gt;PMC3936971&lt;/custom2&gt;&lt;electronic-resource-num&gt;10.11613/bm.2014.003&lt;/electronic-resource-num&gt;&lt;remote-database-provider&gt;NLM&lt;/remote-database-provider&gt;&lt;language&gt;eng&lt;/language&gt;&lt;/record&gt;&lt;/Cite&gt;&lt;/EndNote&gt;</w:instrText>
      </w:r>
      <w:r w:rsidR="00141690">
        <w:fldChar w:fldCharType="separate"/>
      </w:r>
      <w:r w:rsidR="00FB5B24" w:rsidRPr="00FB5B24">
        <w:rPr>
          <w:noProof/>
          <w:vertAlign w:val="superscript"/>
        </w:rPr>
        <w:t>5</w:t>
      </w:r>
      <w:r w:rsidR="00141690">
        <w:fldChar w:fldCharType="end"/>
      </w:r>
      <w:r>
        <w:t xml:space="preserve">. It predicts the probability of an instance belonging to a certain class by fitting a logistic (sigmoid) function to the input features. It estimates coefficients to create a linear decision boundary that separates the two classes. XGBoost (Extreme Gradient Boosting) belongs to the family of gradient boosting methods. It sequentially adds weak models (decision trees) to iteratively correct the errors made by previous models. It optimizes a specific loss function by finding the best-fitting model in an additive manner. </w:t>
      </w:r>
    </w:p>
    <w:p w14:paraId="0B334C36" w14:textId="39BE882C" w:rsidR="00CA5264" w:rsidRDefault="00CA5264" w:rsidP="002E63DD">
      <w:pPr>
        <w:jc w:val="both"/>
      </w:pPr>
      <w:r>
        <w:t>XGBoost</w:t>
      </w:r>
      <w:r w:rsidR="005E56EA">
        <w:fldChar w:fldCharType="begin"/>
      </w:r>
      <w:r w:rsidR="00FB5B24">
        <w:instrText xml:space="preserve"> ADDIN EN.CITE &lt;EndNote&gt;&lt;Cite&gt;&lt;Author&gt;Chen&lt;/Author&gt;&lt;Year&gt;2016&lt;/Year&gt;&lt;RecNum&gt;379&lt;/RecNum&gt;&lt;DisplayText&gt;&lt;style face="superscript"&gt;6&lt;/style&gt;&lt;/DisplayText&gt;&lt;record&gt;&lt;rec-number&gt;379&lt;/rec-number&gt;&lt;foreign-keys&gt;&lt;key app="EN" db-id="wpddtd0d3afz9pepfx75e5p6arx22zzexrds" timestamp="1696479720"&gt;379&lt;/key&gt;&lt;/foreign-keys&gt;&lt;ref-type name="Conference Paper"&gt;47&lt;/ref-type&gt;&lt;contributors&gt;&lt;authors&gt;&lt;author&gt;Tianqi Chen&lt;/author&gt;&lt;author&gt;Carlos Guestrin&lt;/author&gt;&lt;/authors&gt;&lt;/contributors&gt;&lt;titles&gt;&lt;title&gt;XGBoost: A Scalable Tree Boosting System&lt;/title&gt;&lt;secondary-title&gt;Proceedings of the 22nd ACM SIGKDD International Conference on Knowledge Discovery and Data Mining&lt;/secondary-title&gt;&lt;/titles&gt;&lt;pages&gt;785–794&lt;/pages&gt;&lt;keywords&gt;&lt;keyword&gt;large-scale machine learning&lt;/keyword&gt;&lt;/keywords&gt;&lt;dates&gt;&lt;year&gt;2016&lt;/year&gt;&lt;/dates&gt;&lt;pub-location&gt;San Francisco, California, USA&lt;/pub-location&gt;&lt;publisher&gt;Association for Computing Machinery&lt;/publisher&gt;&lt;urls&gt;&lt;related-urls&gt;&lt;url&gt;https://doi.org/10.1145/2939672.2939785&lt;/url&gt;&lt;/related-urls&gt;&lt;/urls&gt;&lt;electronic-resource-num&gt;10.1145/2939672.2939785&lt;/electronic-resource-num&gt;&lt;/record&gt;&lt;/Cite&gt;&lt;/EndNote&gt;</w:instrText>
      </w:r>
      <w:r w:rsidR="005E56EA">
        <w:fldChar w:fldCharType="separate"/>
      </w:r>
      <w:r w:rsidR="00FB5B24" w:rsidRPr="00FB5B24">
        <w:rPr>
          <w:noProof/>
          <w:vertAlign w:val="superscript"/>
        </w:rPr>
        <w:t>6</w:t>
      </w:r>
      <w:r w:rsidR="005E56EA">
        <w:fldChar w:fldCharType="end"/>
      </w:r>
      <w:r>
        <w:t xml:space="preserve"> (Extreme Gradient Boosting) is an ML </w:t>
      </w:r>
      <w:r w:rsidR="005E56EA">
        <w:t>classification and regression algorithm that belongs to the ensemble-based learning family. It possesses high predictive performance and efficiency.</w:t>
      </w:r>
    </w:p>
    <w:p w14:paraId="784613C3" w14:textId="5142AE61" w:rsidR="002E63DD" w:rsidRDefault="002E63DD" w:rsidP="002E63DD">
      <w:pPr>
        <w:jc w:val="both"/>
      </w:pPr>
      <w:r>
        <w:t>1D Convolutional Neural Network</w:t>
      </w:r>
      <w:r w:rsidR="00FB5B24">
        <w:fldChar w:fldCharType="begin"/>
      </w:r>
      <w:r w:rsidR="00FB5B24">
        <w:instrText xml:space="preserve"> ADDIN EN.CITE &lt;EndNote&gt;&lt;Cite&gt;&lt;Author&gt;Lecun&lt;/Author&gt;&lt;Year&gt;1998&lt;/Year&gt;&lt;RecNum&gt;382&lt;/RecNum&gt;&lt;DisplayText&gt;&lt;style face="superscript"&gt;7&lt;/style&gt;&lt;/DisplayText&gt;&lt;record&gt;&lt;rec-number&gt;382&lt;/rec-number&gt;&lt;foreign-keys&gt;&lt;key app="EN" db-id="wpddtd0d3afz9pepfx75e5p6arx22zzexrds" timestamp="1696480280"&gt;382&lt;/key&gt;&lt;/foreign-keys&gt;&lt;ref-type name="Journal Article"&gt;17&lt;/ref-type&gt;&lt;contributors&gt;&lt;authors&gt;&lt;author&gt;Y. Lecun&lt;/author&gt;&lt;author&gt;L. Bottou&lt;/author&gt;&lt;author&gt;Y. Bengio&lt;/author&gt;&lt;author&gt;P. Haffner&lt;/author&gt;&lt;/authors&gt;&lt;/contributors&gt;&lt;titles&gt;&lt;title&gt;Gradient-based learning applied to document recognition&lt;/title&gt;&lt;secondary-title&gt;Proceedings of the IEEE&lt;/secondary-title&gt;&lt;/titles&gt;&lt;periodical&gt;&lt;full-title&gt;Proceedings of the IEEE&lt;/full-title&gt;&lt;/periodical&gt;&lt;pages&gt;2278-2324&lt;/pages&gt;&lt;volume&gt;86&lt;/volume&gt;&lt;number&gt;11&lt;/number&gt;&lt;dates&gt;&lt;year&gt;1998&lt;/year&gt;&lt;/dates&gt;&lt;isbn&gt;1558-2256&lt;/isbn&gt;&lt;urls&gt;&lt;/urls&gt;&lt;electronic-resource-num&gt;10.1109/5.726791&lt;/electronic-resource-num&gt;&lt;/record&gt;&lt;/Cite&gt;&lt;/EndNote&gt;</w:instrText>
      </w:r>
      <w:r w:rsidR="00FB5B24">
        <w:fldChar w:fldCharType="separate"/>
      </w:r>
      <w:r w:rsidR="00FB5B24" w:rsidRPr="00FB5B24">
        <w:rPr>
          <w:noProof/>
          <w:vertAlign w:val="superscript"/>
        </w:rPr>
        <w:t>7</w:t>
      </w:r>
      <w:r w:rsidR="00FB5B24">
        <w:fldChar w:fldCharType="end"/>
      </w:r>
      <w:r>
        <w:t xml:space="preserve"> is a variant of convolutional neural networks (CNNs) specifically designed for processing one-dimensional sequential data</w:t>
      </w:r>
      <w:r w:rsidR="00141690">
        <w:fldChar w:fldCharType="begin"/>
      </w:r>
      <w:r w:rsidR="00FB5B24">
        <w:instrText xml:space="preserve"> ADDIN EN.CITE &lt;EndNote&gt;&lt;Cite&gt;&lt;Author&gt;LeCun&lt;/Author&gt;&lt;Year&gt;2015&lt;/Year&gt;&lt;RecNum&gt;113&lt;/RecNum&gt;&lt;DisplayText&gt;&lt;style face="superscript"&gt;8&lt;/style&gt;&lt;/DisplayText&gt;&lt;record&gt;&lt;rec-number&gt;113&lt;/rec-number&gt;&lt;foreign-keys&gt;&lt;key app="EN" db-id="wpddtd0d3afz9pepfx75e5p6arx22zzexrds" timestamp="1656131718"&gt;113&lt;/key&gt;&lt;/foreign-keys&gt;&lt;ref-type name="Journal Article"&gt;17&lt;/ref-type&gt;&lt;contributors&gt;&lt;authors&gt;&lt;author&gt;LeCun, Y.&lt;/author&gt;&lt;author&gt;Bengio, Y.&lt;/author&gt;&lt;author&gt;Hinton, G.&lt;/author&gt;&lt;/authors&gt;&lt;/contributors&gt;&lt;auth-address&gt;1] Facebook AI Research, 770 Broadway, New York, New York 10003 USA. [2] New York University, 715 Broadway, New York, New York 10003, USA.&amp;#xD;Department of Computer Science and Operations Research Universite de Montreal, Pavillon Andre-Aisenstadt, PO Box 6128 Centre-Ville STN Montreal, Quebec H3C 3J7, Canada.&amp;#xD;1] Google, 1600 Amphitheatre Parkway, Mountain View, California 94043, USA. [2] Department of Computer Science, University of Toronto, 6 King&amp;apos;s College Road, Toronto, Ontario M5S 3G4, Canada.&lt;/auth-address&gt;&lt;titles&gt;&lt;title&gt;Deep learning&lt;/title&gt;&lt;secondary-title&gt;Nature&lt;/secondary-title&gt;&lt;/titles&gt;&lt;periodical&gt;&lt;full-title&gt;Nature&lt;/full-title&gt;&lt;/periodical&gt;&lt;pages&gt;436-44&lt;/pages&gt;&lt;volume&gt;521&lt;/volume&gt;&lt;number&gt;7553&lt;/number&gt;&lt;edition&gt;2015/05/29&lt;/edition&gt;&lt;keywords&gt;&lt;keyword&gt;Algorithms&lt;/keyword&gt;&lt;keyword&gt;*Artificial Intelligence/trends&lt;/keyword&gt;&lt;keyword&gt;Computers&lt;/keyword&gt;&lt;keyword&gt;Language&lt;/keyword&gt;&lt;keyword&gt;Neural Networks, Computer&lt;/keyword&gt;&lt;/keywords&gt;&lt;dates&gt;&lt;year&gt;2015&lt;/year&gt;&lt;pub-dates&gt;&lt;date&gt;May 28&lt;/date&gt;&lt;/pub-dates&gt;&lt;/dates&gt;&lt;isbn&gt;1476-4687 (Electronic)&amp;#xD;0028-0836 (Linking)&lt;/isbn&gt;&lt;accession-num&gt;26017442&lt;/accession-num&gt;&lt;urls&gt;&lt;related-urls&gt;&lt;url&gt;https://www.ncbi.nlm.nih.gov/pubmed/26017442&lt;/url&gt;&lt;/related-urls&gt;&lt;/urls&gt;&lt;electronic-resource-num&gt;10.1038/nature14539&lt;/electronic-resource-num&gt;&lt;/record&gt;&lt;/Cite&gt;&lt;/EndNote&gt;</w:instrText>
      </w:r>
      <w:r w:rsidR="00141690">
        <w:fldChar w:fldCharType="separate"/>
      </w:r>
      <w:r w:rsidR="00FB5B24" w:rsidRPr="00FB5B24">
        <w:rPr>
          <w:noProof/>
          <w:vertAlign w:val="superscript"/>
        </w:rPr>
        <w:t>8</w:t>
      </w:r>
      <w:r w:rsidR="00141690">
        <w:fldChar w:fldCharType="end"/>
      </w:r>
      <w:r>
        <w:t xml:space="preserve">. It utilizes one-dimensional convolutional filters </w:t>
      </w:r>
      <w:r>
        <w:lastRenderedPageBreak/>
        <w:t xml:space="preserve">to capture local patterns and features in sequential data. The filters slide along the input sequence, performing convolutions and generating feature maps. While traditional CNNs are commonly used for image analysis and computer vision, 1D </w:t>
      </w:r>
      <w:r w:rsidR="00CA5264">
        <w:t>CNN</w:t>
      </w:r>
      <w:r>
        <w:t xml:space="preserve"> </w:t>
      </w:r>
      <w:r w:rsidR="00365FE7">
        <w:t>works particularly well</w:t>
      </w:r>
      <w:r>
        <w:t xml:space="preserve"> for sequential data</w:t>
      </w:r>
      <w:r w:rsidR="00365FE7">
        <w:t>.</w:t>
      </w:r>
      <w:r>
        <w:t xml:space="preserve"> The hyperparameters and other details are explained in Supplementary Table S</w:t>
      </w:r>
      <w:r w:rsidR="001A26C7">
        <w:t>6</w:t>
      </w:r>
      <w:r>
        <w:t>.</w:t>
      </w:r>
    </w:p>
    <w:p w14:paraId="1E4758DF" w14:textId="350FF5C5" w:rsidR="002D3E48" w:rsidRDefault="002D3E48" w:rsidP="00350993">
      <w:pPr>
        <w:pStyle w:val="Caption"/>
        <w:keepNext/>
        <w:jc w:val="center"/>
        <w:rPr>
          <w:rFonts w:ascii="Segoe UI" w:hAnsi="Segoe UI" w:cs="Segoe UI"/>
          <w:noProof/>
          <w:sz w:val="22"/>
          <w:szCs w:val="22"/>
        </w:rPr>
      </w:pPr>
      <w:r w:rsidRPr="00223584">
        <w:rPr>
          <w:rFonts w:ascii="Times New Roman" w:hAnsi="Times New Roman" w:cs="Times New Roman"/>
        </w:rPr>
        <w:t>Table</w:t>
      </w:r>
      <w:r w:rsidR="00350993">
        <w:rPr>
          <w:rFonts w:ascii="Times New Roman" w:hAnsi="Times New Roman" w:cs="Times New Roman"/>
        </w:rPr>
        <w:t xml:space="preserve"> S</w:t>
      </w:r>
      <w:r w:rsidR="00477FCE">
        <w:rPr>
          <w:rFonts w:ascii="Times New Roman" w:hAnsi="Times New Roman" w:cs="Times New Roman"/>
        </w:rPr>
        <w:t>5</w:t>
      </w:r>
      <w:r w:rsidRPr="00223584">
        <w:rPr>
          <w:rFonts w:ascii="Times New Roman" w:hAnsi="Times New Roman" w:cs="Times New Roman"/>
        </w:rPr>
        <w:t>.</w:t>
      </w:r>
      <w:r w:rsidR="0050074D">
        <w:rPr>
          <w:rFonts w:ascii="Times New Roman" w:hAnsi="Times New Roman" w:cs="Times New Roman"/>
        </w:rPr>
        <w:t xml:space="preserve"> </w:t>
      </w:r>
      <w:r>
        <w:rPr>
          <w:rFonts w:ascii="Times New Roman" w:hAnsi="Times New Roman" w:cs="Times New Roman"/>
        </w:rPr>
        <w:t>Hyperparameters of OglyPred-PLM.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4184"/>
      </w:tblGrid>
      <w:tr w:rsidR="002D3E48" w14:paraId="4372086C" w14:textId="77777777" w:rsidTr="00E615A7">
        <w:trPr>
          <w:trHeight w:val="48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32292C25"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Name of the Parameters</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08F45B4"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Value Used</w:t>
            </w:r>
          </w:p>
        </w:tc>
      </w:tr>
      <w:tr w:rsidR="002D3E48" w14:paraId="17DDEE79" w14:textId="77777777" w:rsidTr="00E615A7">
        <w:trPr>
          <w:trHeight w:val="23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08B9DECB"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No. of layers</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DA4D721" w14:textId="77777777" w:rsidR="002D3E48" w:rsidRPr="00030128" w:rsidRDefault="002D3E48" w:rsidP="00E615A7">
            <w:pPr>
              <w:pStyle w:val="p"/>
              <w:spacing w:before="0" w:beforeAutospacing="0" w:after="0" w:afterAutospacing="0"/>
              <w:jc w:val="both"/>
              <w:rPr>
                <w:noProof/>
                <w:sz w:val="22"/>
                <w:szCs w:val="22"/>
              </w:rPr>
            </w:pPr>
            <w:r>
              <w:rPr>
                <w:noProof/>
                <w:sz w:val="22"/>
                <w:szCs w:val="22"/>
              </w:rPr>
              <w:t>4</w:t>
            </w:r>
          </w:p>
        </w:tc>
      </w:tr>
      <w:tr w:rsidR="002D3E48" w14:paraId="2AFC526D" w14:textId="77777777" w:rsidTr="00E615A7">
        <w:trPr>
          <w:trHeight w:val="314"/>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3812577F"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 xml:space="preserve">No. neuron in </w:t>
            </w:r>
            <w:r>
              <w:rPr>
                <w:color w:val="000000"/>
                <w:kern w:val="24"/>
                <w:sz w:val="22"/>
                <w:szCs w:val="22"/>
              </w:rPr>
              <w:t>the first hidden</w:t>
            </w:r>
            <w:r w:rsidRPr="00030128">
              <w:rPr>
                <w:color w:val="000000"/>
                <w:kern w:val="24"/>
                <w:sz w:val="22"/>
                <w:szCs w:val="22"/>
              </w:rPr>
              <w:t xml:space="preserve"> layers</w:t>
            </w:r>
          </w:p>
        </w:tc>
        <w:tc>
          <w:tcPr>
            <w:tcW w:w="4184" w:type="dxa"/>
            <w:tcBorders>
              <w:top w:val="single" w:sz="4" w:space="0" w:color="auto"/>
              <w:left w:val="single" w:sz="4" w:space="0" w:color="auto"/>
              <w:bottom w:val="single" w:sz="4" w:space="0" w:color="auto"/>
              <w:right w:val="single" w:sz="4" w:space="0" w:color="auto"/>
            </w:tcBorders>
            <w:vAlign w:val="center"/>
            <w:hideMark/>
          </w:tcPr>
          <w:p w14:paraId="32B37E2D" w14:textId="77777777" w:rsidR="002D3E48" w:rsidRPr="00030128" w:rsidRDefault="002D3E48" w:rsidP="00E615A7">
            <w:pPr>
              <w:pStyle w:val="p"/>
              <w:spacing w:before="0" w:beforeAutospacing="0" w:after="0" w:afterAutospacing="0"/>
              <w:jc w:val="both"/>
              <w:rPr>
                <w:noProof/>
                <w:sz w:val="22"/>
                <w:szCs w:val="22"/>
              </w:rPr>
            </w:pPr>
            <w:r>
              <w:rPr>
                <w:noProof/>
                <w:sz w:val="22"/>
                <w:szCs w:val="22"/>
              </w:rPr>
              <w:t>512</w:t>
            </w:r>
          </w:p>
        </w:tc>
      </w:tr>
      <w:tr w:rsidR="002D3E48" w14:paraId="327362B4" w14:textId="77777777" w:rsidTr="00E615A7">
        <w:trPr>
          <w:trHeight w:val="314"/>
          <w:jc w:val="center"/>
        </w:trPr>
        <w:tc>
          <w:tcPr>
            <w:tcW w:w="3999" w:type="dxa"/>
            <w:tcBorders>
              <w:top w:val="single" w:sz="4" w:space="0" w:color="auto"/>
              <w:left w:val="single" w:sz="4" w:space="0" w:color="auto"/>
              <w:bottom w:val="single" w:sz="4" w:space="0" w:color="auto"/>
              <w:right w:val="single" w:sz="4" w:space="0" w:color="auto"/>
            </w:tcBorders>
            <w:vAlign w:val="center"/>
          </w:tcPr>
          <w:p w14:paraId="2CF2DD6A" w14:textId="77777777" w:rsidR="002D3E48" w:rsidRPr="00030128" w:rsidRDefault="002D3E48" w:rsidP="00E615A7">
            <w:pPr>
              <w:pStyle w:val="p"/>
              <w:spacing w:before="0" w:beforeAutospacing="0" w:after="0" w:afterAutospacing="0"/>
              <w:jc w:val="both"/>
              <w:rPr>
                <w:color w:val="000000"/>
                <w:kern w:val="24"/>
                <w:sz w:val="22"/>
                <w:szCs w:val="22"/>
              </w:rPr>
            </w:pPr>
            <w:r w:rsidRPr="00030128">
              <w:rPr>
                <w:color w:val="000000"/>
                <w:kern w:val="24"/>
                <w:sz w:val="22"/>
                <w:szCs w:val="22"/>
              </w:rPr>
              <w:t xml:space="preserve">No. neuron in </w:t>
            </w:r>
            <w:r>
              <w:rPr>
                <w:color w:val="000000"/>
                <w:kern w:val="24"/>
                <w:sz w:val="22"/>
                <w:szCs w:val="22"/>
              </w:rPr>
              <w:t>the second hidden</w:t>
            </w:r>
            <w:r w:rsidRPr="00030128">
              <w:rPr>
                <w:color w:val="000000"/>
                <w:kern w:val="24"/>
                <w:sz w:val="22"/>
                <w:szCs w:val="22"/>
              </w:rPr>
              <w:t xml:space="preserve"> layers</w:t>
            </w:r>
          </w:p>
        </w:tc>
        <w:tc>
          <w:tcPr>
            <w:tcW w:w="4184" w:type="dxa"/>
            <w:tcBorders>
              <w:top w:val="single" w:sz="4" w:space="0" w:color="auto"/>
              <w:left w:val="single" w:sz="4" w:space="0" w:color="auto"/>
              <w:bottom w:val="single" w:sz="4" w:space="0" w:color="auto"/>
              <w:right w:val="single" w:sz="4" w:space="0" w:color="auto"/>
            </w:tcBorders>
            <w:vAlign w:val="center"/>
          </w:tcPr>
          <w:p w14:paraId="7C24FFB9" w14:textId="77777777" w:rsidR="002D3E48" w:rsidRDefault="002D3E48" w:rsidP="00E615A7">
            <w:pPr>
              <w:pStyle w:val="p"/>
              <w:spacing w:before="0" w:beforeAutospacing="0" w:after="0" w:afterAutospacing="0"/>
              <w:jc w:val="both"/>
              <w:rPr>
                <w:noProof/>
                <w:sz w:val="22"/>
                <w:szCs w:val="22"/>
              </w:rPr>
            </w:pPr>
            <w:r>
              <w:rPr>
                <w:noProof/>
                <w:sz w:val="22"/>
                <w:szCs w:val="22"/>
              </w:rPr>
              <w:t>256</w:t>
            </w:r>
          </w:p>
        </w:tc>
      </w:tr>
      <w:tr w:rsidR="002D3E48" w14:paraId="0C7BCC94" w14:textId="77777777" w:rsidTr="00E615A7">
        <w:trPr>
          <w:trHeight w:val="314"/>
          <w:jc w:val="center"/>
        </w:trPr>
        <w:tc>
          <w:tcPr>
            <w:tcW w:w="3999" w:type="dxa"/>
            <w:tcBorders>
              <w:top w:val="single" w:sz="4" w:space="0" w:color="auto"/>
              <w:left w:val="single" w:sz="4" w:space="0" w:color="auto"/>
              <w:bottom w:val="single" w:sz="4" w:space="0" w:color="auto"/>
              <w:right w:val="single" w:sz="4" w:space="0" w:color="auto"/>
            </w:tcBorders>
            <w:vAlign w:val="center"/>
          </w:tcPr>
          <w:p w14:paraId="0F9E6F08" w14:textId="77777777" w:rsidR="002D3E48" w:rsidRPr="00030128" w:rsidRDefault="002D3E48" w:rsidP="00E615A7">
            <w:pPr>
              <w:pStyle w:val="p"/>
              <w:spacing w:before="0" w:beforeAutospacing="0" w:after="0" w:afterAutospacing="0"/>
              <w:jc w:val="both"/>
              <w:rPr>
                <w:color w:val="000000"/>
                <w:kern w:val="24"/>
                <w:sz w:val="22"/>
                <w:szCs w:val="22"/>
              </w:rPr>
            </w:pPr>
            <w:r w:rsidRPr="00030128">
              <w:rPr>
                <w:color w:val="000000"/>
                <w:kern w:val="24"/>
                <w:sz w:val="22"/>
                <w:szCs w:val="22"/>
              </w:rPr>
              <w:t xml:space="preserve">No. neuron in </w:t>
            </w:r>
            <w:r>
              <w:rPr>
                <w:color w:val="000000"/>
                <w:kern w:val="24"/>
                <w:sz w:val="22"/>
                <w:szCs w:val="22"/>
              </w:rPr>
              <w:t>the third hidden</w:t>
            </w:r>
            <w:r w:rsidRPr="00030128">
              <w:rPr>
                <w:color w:val="000000"/>
                <w:kern w:val="24"/>
                <w:sz w:val="22"/>
                <w:szCs w:val="22"/>
              </w:rPr>
              <w:t xml:space="preserve"> layers</w:t>
            </w:r>
          </w:p>
        </w:tc>
        <w:tc>
          <w:tcPr>
            <w:tcW w:w="4184" w:type="dxa"/>
            <w:tcBorders>
              <w:top w:val="single" w:sz="4" w:space="0" w:color="auto"/>
              <w:left w:val="single" w:sz="4" w:space="0" w:color="auto"/>
              <w:bottom w:val="single" w:sz="4" w:space="0" w:color="auto"/>
              <w:right w:val="single" w:sz="4" w:space="0" w:color="auto"/>
            </w:tcBorders>
            <w:vAlign w:val="center"/>
          </w:tcPr>
          <w:p w14:paraId="4C163F00" w14:textId="77777777" w:rsidR="002D3E48" w:rsidRDefault="002D3E48" w:rsidP="00E615A7">
            <w:pPr>
              <w:pStyle w:val="p"/>
              <w:spacing w:before="0" w:beforeAutospacing="0" w:after="0" w:afterAutospacing="0"/>
              <w:jc w:val="both"/>
              <w:rPr>
                <w:noProof/>
                <w:sz w:val="22"/>
                <w:szCs w:val="22"/>
              </w:rPr>
            </w:pPr>
            <w:r>
              <w:rPr>
                <w:noProof/>
                <w:sz w:val="22"/>
                <w:szCs w:val="22"/>
              </w:rPr>
              <w:t>32</w:t>
            </w:r>
          </w:p>
        </w:tc>
      </w:tr>
      <w:tr w:rsidR="002D3E48" w14:paraId="2DEEAE62" w14:textId="77777777" w:rsidTr="00E615A7">
        <w:trPr>
          <w:trHeight w:val="269"/>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0463FA9F"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No. of neuron in the output layer</w:t>
            </w:r>
          </w:p>
        </w:tc>
        <w:tc>
          <w:tcPr>
            <w:tcW w:w="4184" w:type="dxa"/>
            <w:tcBorders>
              <w:top w:val="single" w:sz="4" w:space="0" w:color="auto"/>
              <w:left w:val="single" w:sz="4" w:space="0" w:color="auto"/>
              <w:bottom w:val="single" w:sz="4" w:space="0" w:color="auto"/>
              <w:right w:val="single" w:sz="4" w:space="0" w:color="auto"/>
            </w:tcBorders>
            <w:vAlign w:val="center"/>
            <w:hideMark/>
          </w:tcPr>
          <w:p w14:paraId="0A9269BA"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2</w:t>
            </w:r>
          </w:p>
        </w:tc>
      </w:tr>
      <w:tr w:rsidR="002D3E48" w14:paraId="540FC9AD" w14:textId="77777777" w:rsidTr="00E615A7">
        <w:trPr>
          <w:trHeight w:val="24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38A4A6B7"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Activation Function</w:t>
            </w:r>
          </w:p>
        </w:tc>
        <w:tc>
          <w:tcPr>
            <w:tcW w:w="4184" w:type="dxa"/>
            <w:tcBorders>
              <w:top w:val="single" w:sz="4" w:space="0" w:color="auto"/>
              <w:left w:val="single" w:sz="4" w:space="0" w:color="auto"/>
              <w:bottom w:val="single" w:sz="4" w:space="0" w:color="auto"/>
              <w:right w:val="single" w:sz="4" w:space="0" w:color="auto"/>
            </w:tcBorders>
            <w:vAlign w:val="center"/>
            <w:hideMark/>
          </w:tcPr>
          <w:p w14:paraId="1F9C8E67" w14:textId="77777777" w:rsidR="002D3E48" w:rsidRPr="00030128" w:rsidRDefault="002D3E48" w:rsidP="00E615A7">
            <w:pPr>
              <w:pStyle w:val="p"/>
              <w:spacing w:before="0" w:beforeAutospacing="0" w:after="0" w:afterAutospacing="0"/>
              <w:jc w:val="both"/>
              <w:rPr>
                <w:noProof/>
                <w:sz w:val="22"/>
                <w:szCs w:val="22"/>
              </w:rPr>
            </w:pPr>
            <w:proofErr w:type="spellStart"/>
            <w:r w:rsidRPr="00030128">
              <w:rPr>
                <w:color w:val="000000"/>
                <w:kern w:val="24"/>
                <w:sz w:val="22"/>
                <w:szCs w:val="22"/>
              </w:rPr>
              <w:t>ReLU</w:t>
            </w:r>
            <w:proofErr w:type="spellEnd"/>
          </w:p>
        </w:tc>
      </w:tr>
      <w:tr w:rsidR="002D3E48" w14:paraId="4673ED91" w14:textId="77777777" w:rsidTr="00E615A7">
        <w:trPr>
          <w:trHeight w:val="386"/>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7CB8DDE4"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Activation Function at output layer</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B25712F"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SoftMax</w:t>
            </w:r>
          </w:p>
        </w:tc>
      </w:tr>
      <w:tr w:rsidR="002D3E48" w14:paraId="68039968" w14:textId="77777777" w:rsidTr="00E615A7">
        <w:trPr>
          <w:trHeight w:val="24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686DB72E"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Optimizer</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41941F1"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Adam</w:t>
            </w:r>
          </w:p>
        </w:tc>
      </w:tr>
      <w:tr w:rsidR="002D3E48" w14:paraId="05923F24" w14:textId="77777777" w:rsidTr="00E615A7">
        <w:trPr>
          <w:trHeight w:val="23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6D212955"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Learning rate</w:t>
            </w:r>
          </w:p>
        </w:tc>
        <w:tc>
          <w:tcPr>
            <w:tcW w:w="4184" w:type="dxa"/>
            <w:tcBorders>
              <w:top w:val="single" w:sz="4" w:space="0" w:color="auto"/>
              <w:left w:val="single" w:sz="4" w:space="0" w:color="auto"/>
              <w:bottom w:val="single" w:sz="4" w:space="0" w:color="auto"/>
              <w:right w:val="single" w:sz="4" w:space="0" w:color="auto"/>
            </w:tcBorders>
            <w:vAlign w:val="center"/>
            <w:hideMark/>
          </w:tcPr>
          <w:p w14:paraId="2C3B9A11"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0.001</w:t>
            </w:r>
          </w:p>
        </w:tc>
      </w:tr>
      <w:tr w:rsidR="002D3E48" w14:paraId="3B20105C" w14:textId="77777777" w:rsidTr="00E615A7">
        <w:trPr>
          <w:trHeight w:val="269"/>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568D0E0F" w14:textId="222D8866" w:rsidR="002D3E48" w:rsidRPr="00030128" w:rsidRDefault="00173804" w:rsidP="00E615A7">
            <w:pPr>
              <w:pStyle w:val="p"/>
              <w:spacing w:before="0" w:beforeAutospacing="0" w:after="0" w:afterAutospacing="0"/>
              <w:jc w:val="both"/>
              <w:rPr>
                <w:noProof/>
                <w:sz w:val="22"/>
                <w:szCs w:val="22"/>
              </w:rPr>
            </w:pPr>
            <w:r>
              <w:rPr>
                <w:color w:val="000000"/>
                <w:kern w:val="24"/>
                <w:sz w:val="22"/>
                <w:szCs w:val="22"/>
              </w:rPr>
              <w:t>L</w:t>
            </w:r>
            <w:r w:rsidR="002D3E48" w:rsidRPr="00030128">
              <w:rPr>
                <w:color w:val="000000"/>
                <w:kern w:val="24"/>
                <w:sz w:val="22"/>
                <w:szCs w:val="22"/>
              </w:rPr>
              <w:t>oss function</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C614850"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Binary cross entropy</w:t>
            </w:r>
          </w:p>
        </w:tc>
      </w:tr>
      <w:tr w:rsidR="002D3E48" w14:paraId="69CBAD5B" w14:textId="77777777" w:rsidTr="00E615A7">
        <w:trPr>
          <w:trHeight w:val="242"/>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58207775"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Model Checkpoint</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0939BC4"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Monitor = ‘Validation accuracy’</w:t>
            </w:r>
          </w:p>
        </w:tc>
      </w:tr>
      <w:tr w:rsidR="002D3E48" w14:paraId="673AEAAE" w14:textId="77777777" w:rsidTr="00E615A7">
        <w:trPr>
          <w:trHeight w:val="35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45C65F57"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Reduce learning rate on plateau</w:t>
            </w:r>
          </w:p>
        </w:tc>
        <w:tc>
          <w:tcPr>
            <w:tcW w:w="4184" w:type="dxa"/>
            <w:tcBorders>
              <w:top w:val="single" w:sz="4" w:space="0" w:color="auto"/>
              <w:left w:val="single" w:sz="4" w:space="0" w:color="auto"/>
              <w:bottom w:val="single" w:sz="4" w:space="0" w:color="auto"/>
              <w:right w:val="single" w:sz="4" w:space="0" w:color="auto"/>
            </w:tcBorders>
            <w:vAlign w:val="center"/>
            <w:hideMark/>
          </w:tcPr>
          <w:p w14:paraId="664459EE"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Factor = 0.001</w:t>
            </w:r>
          </w:p>
        </w:tc>
      </w:tr>
      <w:tr w:rsidR="002D3E48" w14:paraId="07B75126" w14:textId="77777777" w:rsidTr="00E615A7">
        <w:trPr>
          <w:trHeight w:val="24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5A4A12A4"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Early stopping</w:t>
            </w:r>
          </w:p>
        </w:tc>
        <w:tc>
          <w:tcPr>
            <w:tcW w:w="4184" w:type="dxa"/>
            <w:tcBorders>
              <w:top w:val="single" w:sz="4" w:space="0" w:color="auto"/>
              <w:left w:val="single" w:sz="4" w:space="0" w:color="auto"/>
              <w:bottom w:val="single" w:sz="4" w:space="0" w:color="auto"/>
              <w:right w:val="single" w:sz="4" w:space="0" w:color="auto"/>
            </w:tcBorders>
            <w:vAlign w:val="center"/>
            <w:hideMark/>
          </w:tcPr>
          <w:p w14:paraId="66B9F9F6"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Patience = 5</w:t>
            </w:r>
          </w:p>
        </w:tc>
      </w:tr>
      <w:tr w:rsidR="002D3E48" w14:paraId="5CEFF499" w14:textId="77777777" w:rsidTr="00E615A7">
        <w:trPr>
          <w:trHeight w:val="24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1EB0DF2C"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Dropout</w:t>
            </w:r>
          </w:p>
        </w:tc>
        <w:tc>
          <w:tcPr>
            <w:tcW w:w="4184" w:type="dxa"/>
            <w:tcBorders>
              <w:top w:val="single" w:sz="4" w:space="0" w:color="auto"/>
              <w:left w:val="single" w:sz="4" w:space="0" w:color="auto"/>
              <w:bottom w:val="single" w:sz="4" w:space="0" w:color="auto"/>
              <w:right w:val="single" w:sz="4" w:space="0" w:color="auto"/>
            </w:tcBorders>
            <w:vAlign w:val="center"/>
            <w:hideMark/>
          </w:tcPr>
          <w:p w14:paraId="026E4F97"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0.3</w:t>
            </w:r>
          </w:p>
        </w:tc>
      </w:tr>
      <w:tr w:rsidR="002D3E48" w14:paraId="7E92EE03" w14:textId="77777777" w:rsidTr="00E615A7">
        <w:trPr>
          <w:trHeight w:val="23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7C8779E2" w14:textId="77777777" w:rsidR="002D3E48" w:rsidRPr="00030128" w:rsidRDefault="002D3E48" w:rsidP="00E615A7">
            <w:pPr>
              <w:pStyle w:val="p"/>
              <w:spacing w:before="0" w:beforeAutospacing="0" w:after="0" w:afterAutospacing="0"/>
              <w:jc w:val="both"/>
              <w:rPr>
                <w:color w:val="000000"/>
                <w:kern w:val="24"/>
                <w:sz w:val="22"/>
                <w:szCs w:val="22"/>
              </w:rPr>
            </w:pPr>
            <w:r w:rsidRPr="00030128">
              <w:rPr>
                <w:color w:val="000000"/>
                <w:kern w:val="24"/>
                <w:sz w:val="22"/>
                <w:szCs w:val="22"/>
              </w:rPr>
              <w:t>Decision Boundary</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45BBDF2" w14:textId="77777777" w:rsidR="002D3E48" w:rsidRPr="00030128" w:rsidRDefault="002D3E48" w:rsidP="00E615A7">
            <w:pPr>
              <w:pStyle w:val="p"/>
              <w:spacing w:before="0" w:beforeAutospacing="0" w:after="0" w:afterAutospacing="0"/>
              <w:jc w:val="both"/>
              <w:rPr>
                <w:color w:val="000000"/>
                <w:kern w:val="24"/>
                <w:sz w:val="22"/>
                <w:szCs w:val="22"/>
              </w:rPr>
            </w:pPr>
            <w:r w:rsidRPr="00030128">
              <w:rPr>
                <w:color w:val="000000"/>
                <w:kern w:val="24"/>
                <w:sz w:val="22"/>
                <w:szCs w:val="22"/>
              </w:rPr>
              <w:t>0.5</w:t>
            </w:r>
          </w:p>
        </w:tc>
      </w:tr>
      <w:tr w:rsidR="002D3E48" w14:paraId="05E25962" w14:textId="77777777" w:rsidTr="00E615A7">
        <w:trPr>
          <w:trHeight w:val="24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65C1E817"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Batch size</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AF1B610"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256</w:t>
            </w:r>
          </w:p>
        </w:tc>
      </w:tr>
      <w:tr w:rsidR="002D3E48" w14:paraId="156AAC4F" w14:textId="77777777" w:rsidTr="00E615A7">
        <w:trPr>
          <w:trHeight w:val="24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578BC8B6"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Epochs</w:t>
            </w:r>
          </w:p>
        </w:tc>
        <w:tc>
          <w:tcPr>
            <w:tcW w:w="4184" w:type="dxa"/>
            <w:tcBorders>
              <w:top w:val="single" w:sz="4" w:space="0" w:color="auto"/>
              <w:left w:val="single" w:sz="4" w:space="0" w:color="auto"/>
              <w:bottom w:val="single" w:sz="4" w:space="0" w:color="auto"/>
              <w:right w:val="single" w:sz="4" w:space="0" w:color="auto"/>
            </w:tcBorders>
            <w:vAlign w:val="center"/>
            <w:hideMark/>
          </w:tcPr>
          <w:p w14:paraId="289FCC3B" w14:textId="77777777" w:rsidR="002D3E48" w:rsidRPr="00030128" w:rsidRDefault="002D3E48" w:rsidP="00E615A7">
            <w:pPr>
              <w:pStyle w:val="p"/>
              <w:spacing w:before="0" w:beforeAutospacing="0" w:after="0" w:afterAutospacing="0"/>
              <w:jc w:val="both"/>
              <w:rPr>
                <w:noProof/>
                <w:sz w:val="22"/>
                <w:szCs w:val="22"/>
              </w:rPr>
            </w:pPr>
            <w:r w:rsidRPr="00030128">
              <w:rPr>
                <w:color w:val="000000"/>
                <w:kern w:val="24"/>
                <w:sz w:val="22"/>
                <w:szCs w:val="22"/>
              </w:rPr>
              <w:t>400</w:t>
            </w:r>
          </w:p>
        </w:tc>
      </w:tr>
    </w:tbl>
    <w:p w14:paraId="48FB8C94" w14:textId="77777777" w:rsidR="00B16E7B" w:rsidRDefault="00B16E7B" w:rsidP="00B16E7B">
      <w:pPr>
        <w:pStyle w:val="Caption"/>
        <w:keepNext/>
        <w:jc w:val="center"/>
        <w:rPr>
          <w:rFonts w:ascii="Times New Roman" w:hAnsi="Times New Roman" w:cs="Times New Roman"/>
        </w:rPr>
      </w:pPr>
    </w:p>
    <w:p w14:paraId="28ABEBA0" w14:textId="00A16058" w:rsidR="00B16E7B" w:rsidRPr="00834F7D" w:rsidRDefault="00B16E7B" w:rsidP="00B16E7B">
      <w:pPr>
        <w:pStyle w:val="Caption"/>
        <w:keepNext/>
        <w:jc w:val="center"/>
        <w:rPr>
          <w:rFonts w:ascii="Segoe UI" w:hAnsi="Segoe UI" w:cs="Segoe UI"/>
          <w:sz w:val="22"/>
          <w:szCs w:val="22"/>
        </w:rPr>
      </w:pPr>
      <w:r w:rsidRPr="00223584">
        <w:rPr>
          <w:rFonts w:ascii="Times New Roman" w:hAnsi="Times New Roman" w:cs="Times New Roman"/>
        </w:rPr>
        <w:t>Table</w:t>
      </w:r>
      <w:r>
        <w:rPr>
          <w:rFonts w:ascii="Times New Roman" w:hAnsi="Times New Roman" w:cs="Times New Roman"/>
        </w:rPr>
        <w:t xml:space="preserve"> S</w:t>
      </w:r>
      <w:r w:rsidR="00477FCE">
        <w:rPr>
          <w:rFonts w:ascii="Times New Roman" w:hAnsi="Times New Roman" w:cs="Times New Roman"/>
        </w:rPr>
        <w:t>6</w:t>
      </w:r>
      <w:r w:rsidRPr="00223584">
        <w:rPr>
          <w:rFonts w:ascii="Times New Roman" w:hAnsi="Times New Roman" w:cs="Times New Roman"/>
        </w:rPr>
        <w:t>.</w:t>
      </w:r>
      <w:r w:rsidR="00782C61">
        <w:rPr>
          <w:rFonts w:ascii="Times New Roman" w:hAnsi="Times New Roman" w:cs="Times New Roman"/>
        </w:rPr>
        <w:t xml:space="preserve"> </w:t>
      </w:r>
      <w:r>
        <w:rPr>
          <w:rFonts w:ascii="Times New Roman" w:hAnsi="Times New Roman" w:cs="Times New Roman"/>
        </w:rPr>
        <w:t>Hyperparameters of ProtT5 features-based machine learning models.</w:t>
      </w:r>
    </w:p>
    <w:tbl>
      <w:tblPr>
        <w:tblStyle w:val="TableGrid"/>
        <w:tblW w:w="4821" w:type="pct"/>
        <w:tblLook w:val="04A0" w:firstRow="1" w:lastRow="0" w:firstColumn="1" w:lastColumn="0" w:noHBand="0" w:noVBand="1"/>
      </w:tblPr>
      <w:tblGrid>
        <w:gridCol w:w="4507"/>
        <w:gridCol w:w="4508"/>
      </w:tblGrid>
      <w:tr w:rsidR="00B16E7B" w14:paraId="36124D8F" w14:textId="77777777" w:rsidTr="004F4966">
        <w:trPr>
          <w:trHeight w:hRule="exact" w:val="262"/>
        </w:trPr>
        <w:tc>
          <w:tcPr>
            <w:tcW w:w="4508" w:type="dxa"/>
          </w:tcPr>
          <w:p w14:paraId="667B31C3"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Model name</w:t>
            </w:r>
          </w:p>
        </w:tc>
        <w:tc>
          <w:tcPr>
            <w:tcW w:w="4508" w:type="dxa"/>
          </w:tcPr>
          <w:p w14:paraId="1F310179"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Hyperparameters</w:t>
            </w:r>
          </w:p>
        </w:tc>
      </w:tr>
      <w:tr w:rsidR="00B16E7B" w14:paraId="0B55593F" w14:textId="77777777" w:rsidTr="004F4966">
        <w:trPr>
          <w:trHeight w:hRule="exact" w:val="361"/>
        </w:trPr>
        <w:tc>
          <w:tcPr>
            <w:tcW w:w="4508" w:type="dxa"/>
          </w:tcPr>
          <w:p w14:paraId="77362F2D"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Random Forest</w:t>
            </w:r>
          </w:p>
        </w:tc>
        <w:tc>
          <w:tcPr>
            <w:tcW w:w="4508" w:type="dxa"/>
          </w:tcPr>
          <w:p w14:paraId="74BCD571"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proofErr w:type="spellStart"/>
            <w:r w:rsidRPr="00B16E7B">
              <w:rPr>
                <w:color w:val="222222"/>
                <w:sz w:val="22"/>
                <w:szCs w:val="22"/>
                <w:shd w:val="clear" w:color="auto" w:fill="FFFFFF"/>
              </w:rPr>
              <w:t>n_estimators</w:t>
            </w:r>
            <w:proofErr w:type="spellEnd"/>
            <w:r w:rsidRPr="00B16E7B">
              <w:rPr>
                <w:color w:val="222222"/>
                <w:sz w:val="22"/>
                <w:szCs w:val="22"/>
                <w:shd w:val="clear" w:color="auto" w:fill="FFFFFF"/>
              </w:rPr>
              <w:t xml:space="preserve"> = 100, criterion = entropy</w:t>
            </w:r>
          </w:p>
        </w:tc>
      </w:tr>
      <w:tr w:rsidR="00B16E7B" w14:paraId="61299717" w14:textId="77777777" w:rsidTr="004F4966">
        <w:trPr>
          <w:trHeight w:hRule="exact" w:val="721"/>
        </w:trPr>
        <w:tc>
          <w:tcPr>
            <w:tcW w:w="4508" w:type="dxa"/>
          </w:tcPr>
          <w:p w14:paraId="644D8FD7"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proofErr w:type="spellStart"/>
            <w:r w:rsidRPr="00B16E7B">
              <w:rPr>
                <w:rFonts w:eastAsia="inherit"/>
                <w:color w:val="000000" w:themeColor="text1"/>
                <w:sz w:val="22"/>
                <w:szCs w:val="22"/>
              </w:rPr>
              <w:t>XGBoost</w:t>
            </w:r>
            <w:proofErr w:type="spellEnd"/>
          </w:p>
        </w:tc>
        <w:tc>
          <w:tcPr>
            <w:tcW w:w="4508" w:type="dxa"/>
          </w:tcPr>
          <w:p w14:paraId="0E940FAA"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proofErr w:type="spellStart"/>
            <w:r w:rsidRPr="00B16E7B">
              <w:rPr>
                <w:color w:val="222222"/>
                <w:sz w:val="22"/>
                <w:szCs w:val="22"/>
                <w:shd w:val="clear" w:color="auto" w:fill="FFFFFF"/>
              </w:rPr>
              <w:t>max_depth</w:t>
            </w:r>
            <w:proofErr w:type="spellEnd"/>
            <w:r w:rsidRPr="00B16E7B">
              <w:rPr>
                <w:color w:val="222222"/>
                <w:sz w:val="22"/>
                <w:szCs w:val="22"/>
                <w:shd w:val="clear" w:color="auto" w:fill="FFFFFF"/>
              </w:rPr>
              <w:t xml:space="preserve"> = 3, subsample = 0.8, </w:t>
            </w:r>
            <w:proofErr w:type="spellStart"/>
            <w:r w:rsidRPr="00B16E7B">
              <w:rPr>
                <w:color w:val="222222"/>
                <w:sz w:val="22"/>
                <w:szCs w:val="22"/>
                <w:shd w:val="clear" w:color="auto" w:fill="FFFFFF"/>
              </w:rPr>
              <w:t>n_estimators</w:t>
            </w:r>
            <w:proofErr w:type="spellEnd"/>
            <w:r w:rsidRPr="00B16E7B">
              <w:rPr>
                <w:color w:val="222222"/>
                <w:sz w:val="22"/>
                <w:szCs w:val="22"/>
                <w:shd w:val="clear" w:color="auto" w:fill="FFFFFF"/>
              </w:rPr>
              <w:t xml:space="preserve"> = 200, </w:t>
            </w:r>
            <w:proofErr w:type="spellStart"/>
            <w:r w:rsidRPr="00B16E7B">
              <w:rPr>
                <w:color w:val="222222"/>
                <w:sz w:val="22"/>
                <w:szCs w:val="22"/>
                <w:shd w:val="clear" w:color="auto" w:fill="FFFFFF"/>
              </w:rPr>
              <w:t>learning_rate</w:t>
            </w:r>
            <w:proofErr w:type="spellEnd"/>
            <w:r w:rsidRPr="00B16E7B">
              <w:rPr>
                <w:color w:val="222222"/>
                <w:sz w:val="22"/>
                <w:szCs w:val="22"/>
                <w:shd w:val="clear" w:color="auto" w:fill="FFFFFF"/>
              </w:rPr>
              <w:t xml:space="preserve"> = 0.05, </w:t>
            </w:r>
            <w:proofErr w:type="spellStart"/>
            <w:r w:rsidRPr="00B16E7B">
              <w:rPr>
                <w:color w:val="222222"/>
                <w:sz w:val="22"/>
                <w:szCs w:val="22"/>
                <w:shd w:val="clear" w:color="auto" w:fill="FFFFFF"/>
              </w:rPr>
              <w:t>random_state</w:t>
            </w:r>
            <w:proofErr w:type="spellEnd"/>
            <w:r w:rsidRPr="00B16E7B">
              <w:rPr>
                <w:color w:val="222222"/>
                <w:sz w:val="22"/>
                <w:szCs w:val="22"/>
                <w:shd w:val="clear" w:color="auto" w:fill="FFFFFF"/>
              </w:rPr>
              <w:t xml:space="preserve"> = 5</w:t>
            </w:r>
          </w:p>
        </w:tc>
      </w:tr>
      <w:tr w:rsidR="00B16E7B" w14:paraId="1042040A" w14:textId="77777777" w:rsidTr="004F4966">
        <w:trPr>
          <w:trHeight w:hRule="exact" w:val="361"/>
        </w:trPr>
        <w:tc>
          <w:tcPr>
            <w:tcW w:w="4508" w:type="dxa"/>
          </w:tcPr>
          <w:p w14:paraId="13963F40"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SVM</w:t>
            </w:r>
          </w:p>
        </w:tc>
        <w:tc>
          <w:tcPr>
            <w:tcW w:w="4508" w:type="dxa"/>
          </w:tcPr>
          <w:p w14:paraId="06053153"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 xml:space="preserve">C = 0.1, Probability = True, </w:t>
            </w:r>
            <w:r w:rsidRPr="00B16E7B">
              <w:rPr>
                <w:sz w:val="22"/>
                <w:szCs w:val="22"/>
                <w:highlight w:val="white"/>
              </w:rPr>
              <w:t>kernel='</w:t>
            </w:r>
            <w:proofErr w:type="spellStart"/>
            <w:r w:rsidRPr="00B16E7B">
              <w:rPr>
                <w:sz w:val="22"/>
                <w:szCs w:val="22"/>
                <w:highlight w:val="white"/>
              </w:rPr>
              <w:t>rbf</w:t>
            </w:r>
            <w:proofErr w:type="spellEnd"/>
            <w:r w:rsidRPr="00B16E7B">
              <w:rPr>
                <w:sz w:val="22"/>
                <w:szCs w:val="22"/>
                <w:highlight w:val="white"/>
              </w:rPr>
              <w:t>'</w:t>
            </w:r>
          </w:p>
        </w:tc>
      </w:tr>
      <w:tr w:rsidR="00B16E7B" w14:paraId="2B69BFF9" w14:textId="77777777" w:rsidTr="003159CF">
        <w:trPr>
          <w:trHeight w:hRule="exact" w:val="361"/>
        </w:trPr>
        <w:tc>
          <w:tcPr>
            <w:tcW w:w="4508" w:type="dxa"/>
          </w:tcPr>
          <w:p w14:paraId="1F546DB6"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Logistic Regression</w:t>
            </w:r>
          </w:p>
        </w:tc>
        <w:tc>
          <w:tcPr>
            <w:tcW w:w="4508" w:type="dxa"/>
          </w:tcPr>
          <w:p w14:paraId="0501A6D4"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C = 0.01</w:t>
            </w:r>
          </w:p>
        </w:tc>
      </w:tr>
      <w:tr w:rsidR="00B16E7B" w14:paraId="08F082CC" w14:textId="77777777" w:rsidTr="00E410AA">
        <w:trPr>
          <w:trHeight w:val="20"/>
        </w:trPr>
        <w:tc>
          <w:tcPr>
            <w:tcW w:w="4508" w:type="dxa"/>
          </w:tcPr>
          <w:p w14:paraId="12F68CB3" w14:textId="77777777" w:rsidR="00B16E7B" w:rsidRPr="00B16E7B" w:rsidRDefault="00B16E7B" w:rsidP="00E615A7">
            <w:pPr>
              <w:pStyle w:val="p"/>
              <w:spacing w:before="0" w:beforeAutospacing="0" w:after="200" w:afterAutospacing="0" w:line="360" w:lineRule="auto"/>
              <w:jc w:val="center"/>
              <w:rPr>
                <w:rFonts w:eastAsia="inherit"/>
                <w:color w:val="000000" w:themeColor="text1"/>
                <w:sz w:val="22"/>
                <w:szCs w:val="22"/>
              </w:rPr>
            </w:pPr>
            <w:r w:rsidRPr="00B16E7B">
              <w:rPr>
                <w:rFonts w:eastAsia="inherit"/>
                <w:color w:val="000000" w:themeColor="text1"/>
                <w:sz w:val="22"/>
                <w:szCs w:val="22"/>
              </w:rPr>
              <w:t>1D Convolutional Neural Network</w:t>
            </w:r>
          </w:p>
        </w:tc>
        <w:tc>
          <w:tcPr>
            <w:tcW w:w="4508" w:type="dxa"/>
          </w:tcPr>
          <w:p w14:paraId="353B4A6C" w14:textId="0B5DBCF9" w:rsidR="00B16E7B" w:rsidRPr="00B16E7B" w:rsidRDefault="00B16E7B" w:rsidP="00E61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sz w:val="22"/>
                <w:szCs w:val="22"/>
                <w:bdr w:val="none" w:sz="0" w:space="0" w:color="auto" w:frame="1"/>
                <w:lang w:val="en-US" w:eastAsia="en-US"/>
              </w:rPr>
            </w:pPr>
            <w:r w:rsidRPr="00B16E7B">
              <w:rPr>
                <w:sz w:val="22"/>
                <w:szCs w:val="22"/>
                <w:bdr w:val="none" w:sz="0" w:space="0" w:color="auto" w:frame="1"/>
                <w:lang w:val="en-US" w:eastAsia="en-US"/>
              </w:rPr>
              <w:t>filters=64,</w:t>
            </w:r>
            <w:r w:rsidR="000C2786">
              <w:rPr>
                <w:sz w:val="22"/>
                <w:szCs w:val="22"/>
                <w:bdr w:val="none" w:sz="0" w:space="0" w:color="auto" w:frame="1"/>
                <w:lang w:val="en-US" w:eastAsia="en-US"/>
              </w:rPr>
              <w:t xml:space="preserve"> </w:t>
            </w:r>
            <w:proofErr w:type="spellStart"/>
            <w:r w:rsidRPr="00B16E7B">
              <w:rPr>
                <w:sz w:val="22"/>
                <w:szCs w:val="22"/>
                <w:bdr w:val="none" w:sz="0" w:space="0" w:color="auto" w:frame="1"/>
                <w:lang w:val="en-US" w:eastAsia="en-US"/>
              </w:rPr>
              <w:t>kernel_size</w:t>
            </w:r>
            <w:proofErr w:type="spellEnd"/>
            <w:r w:rsidRPr="00B16E7B">
              <w:rPr>
                <w:sz w:val="22"/>
                <w:szCs w:val="22"/>
                <w:bdr w:val="none" w:sz="0" w:space="0" w:color="auto" w:frame="1"/>
                <w:lang w:val="en-US" w:eastAsia="en-US"/>
              </w:rPr>
              <w:t>=3</w:t>
            </w:r>
          </w:p>
          <w:p w14:paraId="3EA2DC76" w14:textId="79E869C3" w:rsidR="00B16E7B" w:rsidRPr="00B16E7B" w:rsidRDefault="00B16E7B" w:rsidP="00E61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eastAsia="inherit"/>
                <w:color w:val="000000" w:themeColor="text1"/>
                <w:sz w:val="22"/>
                <w:szCs w:val="22"/>
              </w:rPr>
            </w:pPr>
            <w:r w:rsidRPr="00B16E7B">
              <w:rPr>
                <w:sz w:val="22"/>
                <w:szCs w:val="22"/>
                <w:bdr w:val="none" w:sz="0" w:space="0" w:color="auto" w:frame="1"/>
                <w:lang w:val="en-US" w:eastAsia="en-US"/>
              </w:rPr>
              <w:t xml:space="preserve">MaxPooling1D </w:t>
            </w:r>
            <w:proofErr w:type="spellStart"/>
            <w:r w:rsidRPr="00B16E7B">
              <w:rPr>
                <w:sz w:val="22"/>
                <w:szCs w:val="22"/>
                <w:bdr w:val="none" w:sz="0" w:space="0" w:color="auto" w:frame="1"/>
                <w:lang w:val="en-US" w:eastAsia="en-US"/>
              </w:rPr>
              <w:t>pool_size</w:t>
            </w:r>
            <w:proofErr w:type="spellEnd"/>
            <w:r w:rsidRPr="00B16E7B">
              <w:rPr>
                <w:sz w:val="22"/>
                <w:szCs w:val="22"/>
                <w:bdr w:val="none" w:sz="0" w:space="0" w:color="auto" w:frame="1"/>
                <w:lang w:val="en-US" w:eastAsia="en-US"/>
              </w:rPr>
              <w:t>=2</w:t>
            </w:r>
          </w:p>
        </w:tc>
      </w:tr>
    </w:tbl>
    <w:p w14:paraId="1774B035" w14:textId="77777777" w:rsidR="007059F8" w:rsidRDefault="007059F8" w:rsidP="004366EF">
      <w:pPr>
        <w:jc w:val="both"/>
        <w:rPr>
          <w:rFonts w:ascii="Times New Roman" w:hAnsi="Times New Roman" w:cs="Times New Roman"/>
          <w:b/>
          <w:bCs/>
        </w:rPr>
      </w:pPr>
    </w:p>
    <w:p w14:paraId="31A12624" w14:textId="63CBAB3A" w:rsidR="004366EF" w:rsidRDefault="004366EF" w:rsidP="004366EF">
      <w:pPr>
        <w:jc w:val="both"/>
        <w:rPr>
          <w:rFonts w:ascii="Times New Roman" w:hAnsi="Times New Roman" w:cs="Times New Roman"/>
          <w:b/>
          <w:bCs/>
        </w:rPr>
      </w:pPr>
      <w:r w:rsidRPr="00223584">
        <w:rPr>
          <w:rFonts w:ascii="Times New Roman" w:hAnsi="Times New Roman" w:cs="Times New Roman"/>
          <w:b/>
          <w:bCs/>
        </w:rPr>
        <w:t>Model evaluation and performance metrics</w:t>
      </w:r>
    </w:p>
    <w:p w14:paraId="49C0C8E8" w14:textId="77777777" w:rsidR="008E3923" w:rsidRPr="008E3923" w:rsidRDefault="008E3923" w:rsidP="00FE1AA3">
      <w:pPr>
        <w:pStyle w:val="NormalWeb"/>
        <w:spacing w:before="0" w:beforeAutospacing="0" w:after="160" w:afterAutospacing="0" w:line="259" w:lineRule="auto"/>
        <w:ind w:firstLine="720"/>
        <w:jc w:val="both"/>
        <w:rPr>
          <w:color w:val="0E101A"/>
          <w:sz w:val="22"/>
          <w:szCs w:val="22"/>
        </w:rPr>
      </w:pPr>
      <w:r w:rsidRPr="008E3923">
        <w:rPr>
          <w:color w:val="0E101A"/>
          <w:sz w:val="22"/>
          <w:szCs w:val="22"/>
        </w:rPr>
        <w:t>In this study, non-</w:t>
      </w:r>
      <w:r w:rsidRPr="008E3923">
        <w:rPr>
          <w:rStyle w:val="Emphasis"/>
          <w:color w:val="0E101A"/>
          <w:sz w:val="22"/>
          <w:szCs w:val="22"/>
        </w:rPr>
        <w:t>O-</w:t>
      </w:r>
      <w:r w:rsidRPr="008E3923">
        <w:rPr>
          <w:color w:val="0E101A"/>
          <w:sz w:val="22"/>
          <w:szCs w:val="22"/>
        </w:rPr>
        <w:t>linked glycosylation sites are considered negative sites</w:t>
      </w:r>
      <w:r w:rsidRPr="008E3923">
        <w:rPr>
          <w:rStyle w:val="Emphasis"/>
          <w:color w:val="0E101A"/>
          <w:sz w:val="22"/>
          <w:szCs w:val="22"/>
        </w:rPr>
        <w:t>, and O-</w:t>
      </w:r>
      <w:r w:rsidRPr="008E3923">
        <w:rPr>
          <w:color w:val="0E101A"/>
          <w:sz w:val="22"/>
          <w:szCs w:val="22"/>
        </w:rPr>
        <w:t>linked glycosylation sites are considered positive sites. Non-</w:t>
      </w:r>
      <w:r w:rsidRPr="008E3923">
        <w:rPr>
          <w:rStyle w:val="Emphasis"/>
          <w:color w:val="0E101A"/>
          <w:sz w:val="22"/>
          <w:szCs w:val="22"/>
        </w:rPr>
        <w:t>O-</w:t>
      </w:r>
      <w:r w:rsidRPr="008E3923">
        <w:rPr>
          <w:color w:val="0E101A"/>
          <w:sz w:val="22"/>
          <w:szCs w:val="22"/>
        </w:rPr>
        <w:t>linked glycosylation sites and </w:t>
      </w:r>
      <w:r w:rsidRPr="008E3923">
        <w:rPr>
          <w:rStyle w:val="Emphasis"/>
          <w:color w:val="0E101A"/>
          <w:sz w:val="22"/>
          <w:szCs w:val="22"/>
        </w:rPr>
        <w:t>O-</w:t>
      </w:r>
      <w:r w:rsidRPr="008E3923">
        <w:rPr>
          <w:color w:val="0E101A"/>
          <w:sz w:val="22"/>
          <w:szCs w:val="22"/>
        </w:rPr>
        <w:t xml:space="preserve">linked glycosylation sites predicted correctly by the models are true negative (TN) and true positive (TP), respectively. The positive sites misclassified as negative sites are false negative (FN) and negative sites misclassified as positive sites are false positive (FP). A ten-fold cross-validation grid search was utilized to </w:t>
      </w:r>
      <w:r w:rsidRPr="008E3923">
        <w:rPr>
          <w:color w:val="0E101A"/>
          <w:sz w:val="22"/>
          <w:szCs w:val="22"/>
        </w:rPr>
        <w:lastRenderedPageBreak/>
        <w:t>optimize the hyperparameters of the model. In ten-fold cross-validation, the training data is divided into ten equal parts. Nine parts of the divided training dataset are used to train the model and the remaining part is used for validation purposes. This mechanism iterated ten times. The results of 10-fold cross-validation, metrics are reported as the mean value ± one standard deviation.        </w:t>
      </w:r>
    </w:p>
    <w:p w14:paraId="1F1B15FC" w14:textId="7CCCDF8E" w:rsidR="008E3923" w:rsidRPr="00223584" w:rsidRDefault="008E3923" w:rsidP="007059F8">
      <w:pPr>
        <w:pStyle w:val="NormalWeb"/>
        <w:spacing w:before="0" w:beforeAutospacing="0" w:after="160" w:afterAutospacing="0" w:line="259" w:lineRule="auto"/>
        <w:ind w:firstLine="720"/>
        <w:jc w:val="both"/>
        <w:rPr>
          <w:b/>
          <w:bCs/>
        </w:rPr>
      </w:pPr>
      <w:r w:rsidRPr="008E3923">
        <w:rPr>
          <w:color w:val="0E101A"/>
          <w:sz w:val="22"/>
          <w:szCs w:val="22"/>
        </w:rPr>
        <w:t xml:space="preserve">Matthew’s correlation coefficient (MCC), precision (PRE), accuracy (ACC), sensitivity (SN), and specificity (SP) were measured to observe the model performance. MCC shows the predictive capability of the trained </w:t>
      </w:r>
      <w:r w:rsidR="00E11905">
        <w:rPr>
          <w:color w:val="0E101A"/>
          <w:sz w:val="22"/>
          <w:szCs w:val="22"/>
        </w:rPr>
        <w:t xml:space="preserve">model </w:t>
      </w:r>
      <w:r w:rsidRPr="008E3923">
        <w:rPr>
          <w:color w:val="0E101A"/>
          <w:sz w:val="22"/>
          <w:szCs w:val="22"/>
        </w:rPr>
        <w:t>in a balanced fashion by considering all the elements of the confusion matrix (Equation (1)). Precision describes how many of the predicted positive cases are true positive (Equation (2)). Accuracy measures the overall correctness of a classification model’s predictions (Equation (3)). When the negative and positive classes are highly imbalanced ACC may not be a trustworthy metric. Hence, random under-sampling technique</w:t>
      </w:r>
      <w:r w:rsidR="00AF53FC">
        <w:rPr>
          <w:color w:val="0E101A"/>
          <w:sz w:val="22"/>
          <w:szCs w:val="22"/>
        </w:rPr>
        <w:t xml:space="preserve"> is</w:t>
      </w:r>
      <w:r w:rsidRPr="008E3923">
        <w:rPr>
          <w:color w:val="0E101A"/>
          <w:sz w:val="22"/>
          <w:szCs w:val="22"/>
        </w:rPr>
        <w:t xml:space="preserve"> used to balance the dataset. Meanwhile, SN defines the model’s ability to correctly identify positive residues (Equation (4)). On the other hand, SP measures the model’s ability to correctly identify the negative residues (Equation (5)). Furthermore, the area under the precision-recall curve (</w:t>
      </w:r>
      <w:proofErr w:type="spellStart"/>
      <w:r w:rsidRPr="008E3923">
        <w:rPr>
          <w:color w:val="0E101A"/>
          <w:sz w:val="22"/>
          <w:szCs w:val="22"/>
        </w:rPr>
        <w:t>PrAUC</w:t>
      </w:r>
      <w:proofErr w:type="spellEnd"/>
      <w:r w:rsidRPr="008E3923">
        <w:rPr>
          <w:color w:val="0E101A"/>
          <w:sz w:val="22"/>
          <w:szCs w:val="22"/>
        </w:rPr>
        <w:t>) and the area under the receiver operating characteristics (ROC) curve were also used as performance metrics. Importantly, it should be noted that a greater ROC curve signifies an improved classification model. </w:t>
      </w:r>
    </w:p>
    <w:p w14:paraId="0E1094BD" w14:textId="19744C06" w:rsidR="00B40874" w:rsidRDefault="00B40874" w:rsidP="00B40874">
      <w:pPr>
        <w:jc w:val="center"/>
        <w:rPr>
          <w:rFonts w:ascii="Times New Roman" w:hAnsi="Times New Roman" w:cs="Times New Roman"/>
          <w:i/>
          <w:iCs/>
          <w:color w:val="000000" w:themeColor="text1"/>
        </w:rPr>
      </w:pPr>
      <m:oMath>
        <m:r>
          <w:rPr>
            <w:rFonts w:ascii="Cambria Math" w:hAnsi="Cambria Math" w:cs="Times New Roman"/>
            <w:color w:val="000000" w:themeColor="text1"/>
          </w:rPr>
          <m:t xml:space="preserve">MCC= </m:t>
        </m:r>
        <m:f>
          <m:fPr>
            <m:ctrlPr>
              <w:rPr>
                <w:rFonts w:ascii="Cambria Math" w:hAnsi="Cambria Math" w:cs="Times New Roman"/>
                <w:i/>
                <w:iCs/>
                <w:color w:val="000000" w:themeColor="text1"/>
              </w:rPr>
            </m:ctrlPr>
          </m:fPr>
          <m:num>
            <m:d>
              <m:dPr>
                <m:ctrlPr>
                  <w:rPr>
                    <w:rFonts w:ascii="Cambria Math" w:hAnsi="Cambria Math" w:cs="Times New Roman"/>
                    <w:i/>
                    <w:iCs/>
                    <w:color w:val="000000" w:themeColor="text1"/>
                  </w:rPr>
                </m:ctrlPr>
              </m:dPr>
              <m:e>
                <m:r>
                  <w:rPr>
                    <w:rFonts w:ascii="Cambria Math" w:hAnsi="Cambria Math" w:cs="Times New Roman"/>
                    <w:color w:val="000000" w:themeColor="text1"/>
                  </w:rPr>
                  <m:t>TP</m:t>
                </m:r>
              </m:e>
            </m:d>
            <m:d>
              <m:dPr>
                <m:ctrlPr>
                  <w:rPr>
                    <w:rFonts w:ascii="Cambria Math" w:hAnsi="Cambria Math" w:cs="Times New Roman"/>
                    <w:i/>
                    <w:iCs/>
                    <w:color w:val="000000" w:themeColor="text1"/>
                  </w:rPr>
                </m:ctrlPr>
              </m:dPr>
              <m:e>
                <m:r>
                  <w:rPr>
                    <w:rFonts w:ascii="Cambria Math" w:hAnsi="Cambria Math" w:cs="Times New Roman"/>
                    <w:color w:val="000000" w:themeColor="text1"/>
                  </w:rPr>
                  <m:t>TN</m:t>
                </m:r>
              </m:e>
            </m:d>
            <m:r>
              <w:rPr>
                <w:rFonts w:ascii="Cambria Math" w:hAnsi="Cambria Math" w:cs="Times New Roman"/>
                <w:color w:val="000000" w:themeColor="text1"/>
              </w:rPr>
              <m:t>-(FP)(FN)</m:t>
            </m:r>
          </m:num>
          <m:den>
            <m:rad>
              <m:radPr>
                <m:degHide m:val="1"/>
                <m:ctrlPr>
                  <w:rPr>
                    <w:rFonts w:ascii="Cambria Math" w:hAnsi="Cambria Math" w:cs="Times New Roman"/>
                    <w:i/>
                    <w:iCs/>
                    <w:color w:val="000000" w:themeColor="text1"/>
                  </w:rPr>
                </m:ctrlPr>
              </m:radPr>
              <m:deg/>
              <m:e>
                <m:d>
                  <m:dPr>
                    <m:ctrlPr>
                      <w:rPr>
                        <w:rFonts w:ascii="Cambria Math" w:hAnsi="Cambria Math" w:cs="Times New Roman"/>
                        <w:i/>
                        <w:iCs/>
                        <w:color w:val="000000" w:themeColor="text1"/>
                      </w:rPr>
                    </m:ctrlPr>
                  </m:dPr>
                  <m:e>
                    <m:r>
                      <w:rPr>
                        <w:rFonts w:ascii="Cambria Math" w:hAnsi="Cambria Math" w:cs="Times New Roman"/>
                        <w:color w:val="000000" w:themeColor="text1"/>
                      </w:rPr>
                      <m:t>TP+FP</m:t>
                    </m:r>
                  </m:e>
                </m:d>
                <m:d>
                  <m:dPr>
                    <m:ctrlPr>
                      <w:rPr>
                        <w:rFonts w:ascii="Cambria Math" w:hAnsi="Cambria Math" w:cs="Times New Roman"/>
                        <w:i/>
                        <w:iCs/>
                        <w:color w:val="000000" w:themeColor="text1"/>
                      </w:rPr>
                    </m:ctrlPr>
                  </m:dPr>
                  <m:e>
                    <m:r>
                      <w:rPr>
                        <w:rFonts w:ascii="Cambria Math" w:hAnsi="Cambria Math" w:cs="Times New Roman"/>
                        <w:color w:val="000000" w:themeColor="text1"/>
                      </w:rPr>
                      <m:t>TP+FN</m:t>
                    </m:r>
                  </m:e>
                </m:d>
                <m:d>
                  <m:dPr>
                    <m:ctrlPr>
                      <w:rPr>
                        <w:rFonts w:ascii="Cambria Math" w:hAnsi="Cambria Math" w:cs="Times New Roman"/>
                        <w:i/>
                        <w:iCs/>
                        <w:color w:val="000000" w:themeColor="text1"/>
                      </w:rPr>
                    </m:ctrlPr>
                  </m:dPr>
                  <m:e>
                    <m:r>
                      <w:rPr>
                        <w:rFonts w:ascii="Cambria Math" w:hAnsi="Cambria Math" w:cs="Times New Roman"/>
                        <w:color w:val="000000" w:themeColor="text1"/>
                      </w:rPr>
                      <m:t>TN+FP</m:t>
                    </m:r>
                  </m:e>
                </m:d>
                <m:d>
                  <m:dPr>
                    <m:ctrlPr>
                      <w:rPr>
                        <w:rFonts w:ascii="Cambria Math" w:hAnsi="Cambria Math" w:cs="Times New Roman"/>
                        <w:i/>
                        <w:iCs/>
                        <w:color w:val="000000" w:themeColor="text1"/>
                      </w:rPr>
                    </m:ctrlPr>
                  </m:dPr>
                  <m:e>
                    <m:r>
                      <w:rPr>
                        <w:rFonts w:ascii="Cambria Math" w:hAnsi="Cambria Math" w:cs="Times New Roman"/>
                        <w:color w:val="000000" w:themeColor="text1"/>
                      </w:rPr>
                      <m:t>TN+FN</m:t>
                    </m:r>
                  </m:e>
                </m:d>
              </m:e>
            </m:rad>
          </m:den>
        </m:f>
        <m:r>
          <w:rPr>
            <w:rFonts w:ascii="Cambria Math" w:hAnsi="Cambria Math" w:cs="Times New Roman"/>
            <w:color w:val="000000" w:themeColor="text1"/>
          </w:rPr>
          <m:t xml:space="preserve">                                                                       </m:t>
        </m:r>
      </m:oMath>
      <w:r w:rsidRPr="00223584">
        <w:rPr>
          <w:rFonts w:ascii="Times New Roman" w:hAnsi="Times New Roman" w:cs="Times New Roman"/>
          <w:i/>
          <w:iCs/>
          <w:color w:val="000000" w:themeColor="text1"/>
        </w:rPr>
        <w:t>(</w:t>
      </w:r>
      <w:r w:rsidR="0091370D">
        <w:rPr>
          <w:rFonts w:ascii="Times New Roman" w:hAnsi="Times New Roman" w:cs="Times New Roman"/>
          <w:i/>
          <w:iCs/>
          <w:color w:val="000000" w:themeColor="text1"/>
        </w:rPr>
        <w:t>1</w:t>
      </w:r>
      <w:r w:rsidRPr="00223584">
        <w:rPr>
          <w:rFonts w:ascii="Times New Roman" w:hAnsi="Times New Roman" w:cs="Times New Roman"/>
          <w:i/>
          <w:iCs/>
          <w:color w:val="000000" w:themeColor="text1"/>
        </w:rPr>
        <w:t>)</w:t>
      </w:r>
    </w:p>
    <w:p w14:paraId="49D29C72" w14:textId="023AF0F4" w:rsidR="0091370D" w:rsidRPr="00B40874" w:rsidRDefault="0091370D" w:rsidP="003B1768">
      <w:pPr>
        <w:jc w:val="center"/>
        <w:rPr>
          <w:rFonts w:ascii="Times New Roman" w:hAnsi="Times New Roman" w:cs="Times New Roman"/>
          <w:i/>
          <w:iCs/>
          <w:color w:val="000000" w:themeColor="text1"/>
        </w:rPr>
      </w:pPr>
      <m:oMath>
        <m:r>
          <w:rPr>
            <w:rFonts w:ascii="Cambria Math" w:hAnsi="Cambria Math" w:cs="Times New Roman"/>
            <w:color w:val="000000" w:themeColor="text1"/>
          </w:rPr>
          <m:t xml:space="preserve">Precision= </m:t>
        </m:r>
        <m:f>
          <m:fPr>
            <m:ctrlPr>
              <w:rPr>
                <w:rFonts w:ascii="Cambria Math" w:hAnsi="Cambria Math" w:cs="Times New Roman"/>
                <w:i/>
                <w:iCs/>
                <w:color w:val="000000" w:themeColor="text1"/>
              </w:rPr>
            </m:ctrlPr>
          </m:fPr>
          <m:num>
            <m:r>
              <w:rPr>
                <w:rFonts w:ascii="Cambria Math" w:hAnsi="Cambria Math" w:cs="Times New Roman"/>
                <w:color w:val="000000" w:themeColor="text1"/>
              </w:rPr>
              <m:t>TP</m:t>
            </m:r>
          </m:num>
          <m:den>
            <m:r>
              <w:rPr>
                <w:rFonts w:ascii="Cambria Math" w:hAnsi="Cambria Math" w:cs="Times New Roman"/>
                <w:color w:val="000000" w:themeColor="text1"/>
              </w:rPr>
              <m:t>TP+FP</m:t>
            </m:r>
          </m:den>
        </m:f>
        <m:r>
          <w:rPr>
            <w:rFonts w:ascii="Cambria Math" w:hAnsi="Cambria Math" w:cs="Times New Roman"/>
            <w:color w:val="000000" w:themeColor="text1"/>
          </w:rPr>
          <m:t xml:space="preserve">×100                                                                                               </m:t>
        </m:r>
      </m:oMath>
      <w:r w:rsidRPr="00223584">
        <w:rPr>
          <w:rFonts w:ascii="Times New Roman" w:hAnsi="Times New Roman" w:cs="Times New Roman"/>
          <w:i/>
          <w:iCs/>
          <w:color w:val="000000" w:themeColor="text1"/>
        </w:rPr>
        <w:t>(</w:t>
      </w:r>
      <w:r>
        <w:rPr>
          <w:rFonts w:ascii="Times New Roman" w:hAnsi="Times New Roman" w:cs="Times New Roman"/>
          <w:i/>
          <w:iCs/>
          <w:color w:val="000000" w:themeColor="text1"/>
        </w:rPr>
        <w:t>2</w:t>
      </w:r>
      <w:r w:rsidRPr="00223584">
        <w:rPr>
          <w:rFonts w:ascii="Times New Roman" w:hAnsi="Times New Roman" w:cs="Times New Roman"/>
          <w:i/>
          <w:iCs/>
          <w:color w:val="000000" w:themeColor="text1"/>
        </w:rPr>
        <w:t>)</w:t>
      </w:r>
    </w:p>
    <w:p w14:paraId="3FCD48CF" w14:textId="1E1452FF" w:rsidR="004366EF" w:rsidRPr="00223584" w:rsidRDefault="004366EF" w:rsidP="004366EF">
      <w:pPr>
        <w:jc w:val="center"/>
        <w:rPr>
          <w:rFonts w:ascii="Times New Roman" w:hAnsi="Times New Roman" w:cs="Times New Roman"/>
          <w:i/>
          <w:iCs/>
          <w:color w:val="000000" w:themeColor="text1"/>
        </w:rPr>
      </w:pPr>
      <m:oMath>
        <m:r>
          <w:rPr>
            <w:rFonts w:ascii="Cambria Math" w:hAnsi="Cambria Math" w:cs="Times New Roman"/>
            <w:color w:val="000000" w:themeColor="text1"/>
          </w:rPr>
          <m:t xml:space="preserve">Accuracy= </m:t>
        </m:r>
        <m:f>
          <m:fPr>
            <m:ctrlPr>
              <w:rPr>
                <w:rFonts w:ascii="Cambria Math" w:hAnsi="Cambria Math" w:cs="Times New Roman"/>
                <w:i/>
                <w:iCs/>
                <w:color w:val="000000" w:themeColor="text1"/>
              </w:rPr>
            </m:ctrlPr>
          </m:fPr>
          <m:num>
            <m:r>
              <w:rPr>
                <w:rFonts w:ascii="Cambria Math" w:hAnsi="Cambria Math" w:cs="Times New Roman"/>
                <w:color w:val="000000" w:themeColor="text1"/>
              </w:rPr>
              <m:t>TP+TN</m:t>
            </m:r>
          </m:num>
          <m:den>
            <m:r>
              <w:rPr>
                <w:rFonts w:ascii="Cambria Math" w:hAnsi="Cambria Math" w:cs="Times New Roman"/>
                <w:color w:val="000000" w:themeColor="text1"/>
              </w:rPr>
              <m:t>TP+TN+FP+FN</m:t>
            </m:r>
          </m:den>
        </m:f>
        <m:r>
          <w:rPr>
            <w:rFonts w:ascii="Cambria Math" w:hAnsi="Cambria Math" w:cs="Times New Roman"/>
            <w:color w:val="000000" w:themeColor="text1"/>
          </w:rPr>
          <m:t xml:space="preserve">  ×100                                                                                </m:t>
        </m:r>
      </m:oMath>
      <w:r w:rsidRPr="00223584">
        <w:rPr>
          <w:rFonts w:ascii="Times New Roman" w:hAnsi="Times New Roman" w:cs="Times New Roman"/>
          <w:i/>
          <w:iCs/>
          <w:color w:val="000000" w:themeColor="text1"/>
        </w:rPr>
        <w:t>(</w:t>
      </w:r>
      <w:r w:rsidR="003B1768">
        <w:rPr>
          <w:rFonts w:ascii="Times New Roman" w:hAnsi="Times New Roman" w:cs="Times New Roman"/>
          <w:i/>
          <w:iCs/>
          <w:color w:val="000000" w:themeColor="text1"/>
        </w:rPr>
        <w:t>3</w:t>
      </w:r>
      <w:r w:rsidRPr="00223584">
        <w:rPr>
          <w:rFonts w:ascii="Times New Roman" w:hAnsi="Times New Roman" w:cs="Times New Roman"/>
          <w:i/>
          <w:iCs/>
          <w:color w:val="000000" w:themeColor="text1"/>
        </w:rPr>
        <w:t>)</w:t>
      </w:r>
    </w:p>
    <w:p w14:paraId="416F0E88" w14:textId="2B8636CC" w:rsidR="004366EF" w:rsidRPr="00223584" w:rsidRDefault="004366EF" w:rsidP="004366EF">
      <w:pPr>
        <w:jc w:val="center"/>
        <w:rPr>
          <w:rFonts w:ascii="Times New Roman" w:hAnsi="Times New Roman" w:cs="Times New Roman"/>
          <w:i/>
          <w:iCs/>
          <w:color w:val="000000" w:themeColor="text1"/>
        </w:rPr>
      </w:pPr>
      <m:oMath>
        <m:r>
          <w:rPr>
            <w:rFonts w:ascii="Cambria Math" w:hAnsi="Cambria Math" w:cs="Times New Roman"/>
            <w:color w:val="000000" w:themeColor="text1"/>
          </w:rPr>
          <m:t xml:space="preserve">Sensitivity= </m:t>
        </m:r>
        <m:f>
          <m:fPr>
            <m:ctrlPr>
              <w:rPr>
                <w:rFonts w:ascii="Cambria Math" w:hAnsi="Cambria Math" w:cs="Times New Roman"/>
                <w:i/>
                <w:iCs/>
                <w:color w:val="000000" w:themeColor="text1"/>
              </w:rPr>
            </m:ctrlPr>
          </m:fPr>
          <m:num>
            <m:r>
              <w:rPr>
                <w:rFonts w:ascii="Cambria Math" w:hAnsi="Cambria Math" w:cs="Times New Roman"/>
                <w:color w:val="000000" w:themeColor="text1"/>
              </w:rPr>
              <m:t>TP</m:t>
            </m:r>
          </m:num>
          <m:den>
            <m:r>
              <w:rPr>
                <w:rFonts w:ascii="Cambria Math" w:hAnsi="Cambria Math" w:cs="Times New Roman"/>
                <w:color w:val="000000" w:themeColor="text1"/>
              </w:rPr>
              <m:t>TP+FN</m:t>
            </m:r>
          </m:den>
        </m:f>
        <m:r>
          <w:rPr>
            <w:rFonts w:ascii="Cambria Math" w:hAnsi="Cambria Math" w:cs="Times New Roman"/>
            <w:color w:val="000000" w:themeColor="text1"/>
          </w:rPr>
          <m:t xml:space="preserve">×100                                                                                            </m:t>
        </m:r>
      </m:oMath>
      <w:r w:rsidRPr="00223584">
        <w:rPr>
          <w:rFonts w:ascii="Times New Roman" w:hAnsi="Times New Roman" w:cs="Times New Roman"/>
          <w:i/>
          <w:iCs/>
          <w:color w:val="000000" w:themeColor="text1"/>
        </w:rPr>
        <w:t>(</w:t>
      </w:r>
      <w:r w:rsidR="003B1768">
        <w:rPr>
          <w:rFonts w:ascii="Times New Roman" w:hAnsi="Times New Roman" w:cs="Times New Roman"/>
          <w:i/>
          <w:iCs/>
          <w:color w:val="000000" w:themeColor="text1"/>
        </w:rPr>
        <w:t>4</w:t>
      </w:r>
      <w:r w:rsidRPr="00223584">
        <w:rPr>
          <w:rFonts w:ascii="Times New Roman" w:hAnsi="Times New Roman" w:cs="Times New Roman"/>
          <w:i/>
          <w:iCs/>
          <w:color w:val="000000" w:themeColor="text1"/>
        </w:rPr>
        <w:t>)</w:t>
      </w:r>
    </w:p>
    <w:p w14:paraId="5C8D4F5F" w14:textId="735A7786" w:rsidR="004366EF" w:rsidRPr="00223584" w:rsidRDefault="004366EF" w:rsidP="004366EF">
      <w:pPr>
        <w:jc w:val="center"/>
        <w:rPr>
          <w:rFonts w:ascii="Times New Roman" w:hAnsi="Times New Roman" w:cs="Times New Roman"/>
          <w:i/>
          <w:iCs/>
          <w:color w:val="000000" w:themeColor="text1"/>
        </w:rPr>
      </w:pPr>
      <m:oMath>
        <m:r>
          <w:rPr>
            <w:rFonts w:ascii="Cambria Math" w:hAnsi="Cambria Math" w:cs="Times New Roman"/>
            <w:color w:val="000000" w:themeColor="text1"/>
          </w:rPr>
          <m:t xml:space="preserve">Specificity= </m:t>
        </m:r>
        <m:f>
          <m:fPr>
            <m:ctrlPr>
              <w:rPr>
                <w:rFonts w:ascii="Cambria Math" w:hAnsi="Cambria Math" w:cs="Times New Roman"/>
                <w:i/>
                <w:iCs/>
                <w:color w:val="000000" w:themeColor="text1"/>
              </w:rPr>
            </m:ctrlPr>
          </m:fPr>
          <m:num>
            <m:r>
              <w:rPr>
                <w:rFonts w:ascii="Cambria Math" w:hAnsi="Cambria Math" w:cs="Times New Roman"/>
                <w:color w:val="000000" w:themeColor="text1"/>
              </w:rPr>
              <m:t>TN</m:t>
            </m:r>
          </m:num>
          <m:den>
            <m:r>
              <w:rPr>
                <w:rFonts w:ascii="Cambria Math" w:hAnsi="Cambria Math" w:cs="Times New Roman"/>
                <w:color w:val="000000" w:themeColor="text1"/>
              </w:rPr>
              <m:t>TN+FP</m:t>
            </m:r>
          </m:den>
        </m:f>
        <m:r>
          <w:rPr>
            <w:rFonts w:ascii="Cambria Math" w:hAnsi="Cambria Math" w:cs="Times New Roman"/>
            <w:color w:val="000000" w:themeColor="text1"/>
          </w:rPr>
          <m:t xml:space="preserve">×100                                                                                            </m:t>
        </m:r>
      </m:oMath>
      <w:r w:rsidRPr="00223584">
        <w:rPr>
          <w:rFonts w:ascii="Times New Roman" w:hAnsi="Times New Roman" w:cs="Times New Roman"/>
          <w:i/>
          <w:iCs/>
          <w:color w:val="000000" w:themeColor="text1"/>
        </w:rPr>
        <w:t>(</w:t>
      </w:r>
      <w:r w:rsidR="003B1768">
        <w:rPr>
          <w:rFonts w:ascii="Times New Roman" w:hAnsi="Times New Roman" w:cs="Times New Roman"/>
          <w:i/>
          <w:iCs/>
          <w:color w:val="000000" w:themeColor="text1"/>
        </w:rPr>
        <w:t>5</w:t>
      </w:r>
      <w:r w:rsidRPr="00223584">
        <w:rPr>
          <w:rFonts w:ascii="Times New Roman" w:hAnsi="Times New Roman" w:cs="Times New Roman"/>
          <w:i/>
          <w:iCs/>
          <w:color w:val="000000" w:themeColor="text1"/>
        </w:rPr>
        <w:t>)</w:t>
      </w:r>
    </w:p>
    <w:p w14:paraId="315D7E4F" w14:textId="689A5EDE" w:rsidR="00141690" w:rsidRPr="006E7D7B" w:rsidRDefault="006E7D7B">
      <w:pPr>
        <w:rPr>
          <w:rFonts w:ascii="Times New Roman" w:hAnsi="Times New Roman" w:cs="Times New Roman"/>
          <w:b/>
          <w:bCs/>
          <w:sz w:val="24"/>
          <w:szCs w:val="24"/>
        </w:rPr>
      </w:pPr>
      <w:r w:rsidRPr="006E7D7B">
        <w:rPr>
          <w:rFonts w:ascii="Times New Roman" w:hAnsi="Times New Roman" w:cs="Times New Roman"/>
          <w:b/>
          <w:bCs/>
          <w:sz w:val="24"/>
          <w:szCs w:val="24"/>
        </w:rPr>
        <w:t>References</w:t>
      </w:r>
    </w:p>
    <w:p w14:paraId="2F1009BF" w14:textId="77777777" w:rsidR="00FB5B24" w:rsidRPr="00FB5B24" w:rsidRDefault="00141690" w:rsidP="00FB5B24">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FB5B24" w:rsidRPr="00FB5B24">
        <w:t>1</w:t>
      </w:r>
      <w:r w:rsidR="00FB5B24" w:rsidRPr="00FB5B24">
        <w:tab/>
        <w:t xml:space="preserve">Cortes, C. &amp; Vapnik, V. Support-vector networks. </w:t>
      </w:r>
      <w:r w:rsidR="00FB5B24" w:rsidRPr="00FB5B24">
        <w:rPr>
          <w:i/>
        </w:rPr>
        <w:t>Machine Learning</w:t>
      </w:r>
      <w:r w:rsidR="00FB5B24" w:rsidRPr="00FB5B24">
        <w:t xml:space="preserve"> </w:t>
      </w:r>
      <w:r w:rsidR="00FB5B24" w:rsidRPr="00FB5B24">
        <w:rPr>
          <w:b/>
        </w:rPr>
        <w:t>20</w:t>
      </w:r>
      <w:r w:rsidR="00FB5B24" w:rsidRPr="00FB5B24">
        <w:t>, 273-297, doi:10.1007/BF00994018 (1995).</w:t>
      </w:r>
    </w:p>
    <w:p w14:paraId="33CE0E39" w14:textId="77777777" w:rsidR="00FB5B24" w:rsidRPr="00FB5B24" w:rsidRDefault="00FB5B24" w:rsidP="00FB5B24">
      <w:pPr>
        <w:pStyle w:val="EndNoteBibliography"/>
        <w:spacing w:after="0"/>
        <w:ind w:left="720" w:hanging="720"/>
      </w:pPr>
      <w:r w:rsidRPr="00FB5B24">
        <w:t>2</w:t>
      </w:r>
      <w:r w:rsidRPr="00FB5B24">
        <w:tab/>
        <w:t xml:space="preserve">Smola, A. J. &amp; Schölkopf, B. A tutorial on support vector regression. </w:t>
      </w:r>
      <w:r w:rsidRPr="00FB5B24">
        <w:rPr>
          <w:i/>
        </w:rPr>
        <w:t>Statistics and Computing</w:t>
      </w:r>
      <w:r w:rsidRPr="00FB5B24">
        <w:t xml:space="preserve"> </w:t>
      </w:r>
      <w:r w:rsidRPr="00FB5B24">
        <w:rPr>
          <w:b/>
        </w:rPr>
        <w:t>14</w:t>
      </w:r>
      <w:r w:rsidRPr="00FB5B24">
        <w:t>, 199-222, doi:10.1023/B:STCO.0000035301.49549.88 (2004).</w:t>
      </w:r>
    </w:p>
    <w:p w14:paraId="5BD01632" w14:textId="77777777" w:rsidR="00FB5B24" w:rsidRPr="00FB5B24" w:rsidRDefault="00FB5B24" w:rsidP="00FB5B24">
      <w:pPr>
        <w:pStyle w:val="EndNoteBibliography"/>
        <w:spacing w:after="0"/>
        <w:ind w:left="720" w:hanging="720"/>
      </w:pPr>
      <w:r w:rsidRPr="00FB5B24">
        <w:t>3</w:t>
      </w:r>
      <w:r w:rsidRPr="00FB5B24">
        <w:tab/>
        <w:t xml:space="preserve">Zhao, Z.-j. &amp; Jiao, M.-y. in </w:t>
      </w:r>
      <w:r w:rsidRPr="00FB5B24">
        <w:rPr>
          <w:i/>
        </w:rPr>
        <w:t>Proceedings of the 9th International Conference on Advanced Intelligent Systems and Informatics 2023.</w:t>
      </w:r>
      <w:r w:rsidRPr="00FB5B24">
        <w:t xml:space="preserve"> (eds AboulElla Hassanien</w:t>
      </w:r>
      <w:r w:rsidRPr="00FB5B24">
        <w:rPr>
          <w:i/>
        </w:rPr>
        <w:t xml:space="preserve"> et al.</w:t>
      </w:r>
      <w:r w:rsidRPr="00FB5B24">
        <w:t>) 521-531 (Springer Nature Switzerland).</w:t>
      </w:r>
    </w:p>
    <w:p w14:paraId="624332C4" w14:textId="77777777" w:rsidR="00FB5B24" w:rsidRPr="00FB5B24" w:rsidRDefault="00FB5B24" w:rsidP="00FB5B24">
      <w:pPr>
        <w:pStyle w:val="EndNoteBibliography"/>
        <w:spacing w:after="0"/>
        <w:ind w:left="720" w:hanging="720"/>
      </w:pPr>
      <w:r w:rsidRPr="00FB5B24">
        <w:t>4</w:t>
      </w:r>
      <w:r w:rsidRPr="00FB5B24">
        <w:tab/>
        <w:t xml:space="preserve">Breiman, L. Random Forests. </w:t>
      </w:r>
      <w:r w:rsidRPr="00FB5B24">
        <w:rPr>
          <w:i/>
        </w:rPr>
        <w:t>Machine Learning</w:t>
      </w:r>
      <w:r w:rsidRPr="00FB5B24">
        <w:t xml:space="preserve"> </w:t>
      </w:r>
      <w:r w:rsidRPr="00FB5B24">
        <w:rPr>
          <w:b/>
        </w:rPr>
        <w:t>45</w:t>
      </w:r>
      <w:r w:rsidRPr="00FB5B24">
        <w:t>, 5-32, doi:10.1023/A:1010933404324 (2001).</w:t>
      </w:r>
    </w:p>
    <w:p w14:paraId="4E3F91E7" w14:textId="77777777" w:rsidR="00FB5B24" w:rsidRPr="00FB5B24" w:rsidRDefault="00FB5B24" w:rsidP="00FB5B24">
      <w:pPr>
        <w:pStyle w:val="EndNoteBibliography"/>
        <w:spacing w:after="0"/>
        <w:ind w:left="720" w:hanging="720"/>
      </w:pPr>
      <w:r w:rsidRPr="00FB5B24">
        <w:t>5</w:t>
      </w:r>
      <w:r w:rsidRPr="00FB5B24">
        <w:tab/>
        <w:t xml:space="preserve">Sperandei, S. Understanding logistic regression analysis. </w:t>
      </w:r>
      <w:r w:rsidRPr="00FB5B24">
        <w:rPr>
          <w:i/>
        </w:rPr>
        <w:t>Biochem Med (Zagreb)</w:t>
      </w:r>
      <w:r w:rsidRPr="00FB5B24">
        <w:t xml:space="preserve"> </w:t>
      </w:r>
      <w:r w:rsidRPr="00FB5B24">
        <w:rPr>
          <w:b/>
        </w:rPr>
        <w:t>24</w:t>
      </w:r>
      <w:r w:rsidRPr="00FB5B24">
        <w:t>, 12-18, doi:10.11613/bm.2014.003 (2014).</w:t>
      </w:r>
    </w:p>
    <w:p w14:paraId="20D88F88" w14:textId="77777777" w:rsidR="00FB5B24" w:rsidRPr="00FB5B24" w:rsidRDefault="00FB5B24" w:rsidP="00FB5B24">
      <w:pPr>
        <w:pStyle w:val="EndNoteBibliography"/>
        <w:spacing w:after="0"/>
        <w:ind w:left="720" w:hanging="720"/>
      </w:pPr>
      <w:r w:rsidRPr="00FB5B24">
        <w:t>6</w:t>
      </w:r>
      <w:r w:rsidRPr="00FB5B24">
        <w:tab/>
        <w:t xml:space="preserve">Chen, T. &amp; Guestrin, C. in </w:t>
      </w:r>
      <w:r w:rsidRPr="00FB5B24">
        <w:rPr>
          <w:i/>
        </w:rPr>
        <w:t>Proceedings of the 22nd ACM SIGKDD International Conference on Knowledge Discovery and Data Mining</w:t>
      </w:r>
      <w:r w:rsidRPr="00FB5B24">
        <w:t xml:space="preserve">    785–794 (Association for Computing Machinery, San Francisco, California, USA, 2016).</w:t>
      </w:r>
    </w:p>
    <w:p w14:paraId="73B81F6E" w14:textId="77777777" w:rsidR="00FB5B24" w:rsidRPr="00FB5B24" w:rsidRDefault="00FB5B24" w:rsidP="00FB5B24">
      <w:pPr>
        <w:pStyle w:val="EndNoteBibliography"/>
        <w:spacing w:after="0"/>
        <w:ind w:left="720" w:hanging="720"/>
      </w:pPr>
      <w:r w:rsidRPr="00FB5B24">
        <w:t>7</w:t>
      </w:r>
      <w:r w:rsidRPr="00FB5B24">
        <w:tab/>
        <w:t xml:space="preserve">Lecun, Y., Bottou, L., Bengio, Y. &amp; Haffner, P. Gradient-based learning applied to document recognition. </w:t>
      </w:r>
      <w:r w:rsidRPr="00FB5B24">
        <w:rPr>
          <w:i/>
        </w:rPr>
        <w:t>Proceedings of the IEEE</w:t>
      </w:r>
      <w:r w:rsidRPr="00FB5B24">
        <w:t xml:space="preserve"> </w:t>
      </w:r>
      <w:r w:rsidRPr="00FB5B24">
        <w:rPr>
          <w:b/>
        </w:rPr>
        <w:t>86</w:t>
      </w:r>
      <w:r w:rsidRPr="00FB5B24">
        <w:t>, 2278-2324, doi:10.1109/5.726791 (1998).</w:t>
      </w:r>
    </w:p>
    <w:p w14:paraId="3E920665" w14:textId="6A8792F2" w:rsidR="00EC132C" w:rsidRPr="00ED33BD" w:rsidRDefault="00FB5B24" w:rsidP="00AF53FC">
      <w:pPr>
        <w:pStyle w:val="EndNoteBibliography"/>
        <w:ind w:left="720" w:hanging="720"/>
        <w:rPr>
          <w:rFonts w:ascii="Times New Roman" w:hAnsi="Times New Roman" w:cs="Times New Roman"/>
          <w:sz w:val="24"/>
          <w:szCs w:val="24"/>
        </w:rPr>
      </w:pPr>
      <w:r w:rsidRPr="00FB5B24">
        <w:t>8</w:t>
      </w:r>
      <w:r w:rsidRPr="00FB5B24">
        <w:tab/>
        <w:t xml:space="preserve">LeCun, Y., Bengio, Y. &amp; Hinton, G. Deep learning. </w:t>
      </w:r>
      <w:r w:rsidRPr="00FB5B24">
        <w:rPr>
          <w:i/>
        </w:rPr>
        <w:t>Nature</w:t>
      </w:r>
      <w:r w:rsidRPr="00FB5B24">
        <w:t xml:space="preserve"> </w:t>
      </w:r>
      <w:r w:rsidRPr="00FB5B24">
        <w:rPr>
          <w:b/>
        </w:rPr>
        <w:t>521</w:t>
      </w:r>
      <w:r w:rsidRPr="00FB5B24">
        <w:t>, 436-444, doi:10.1038/nature14539 (2015).</w:t>
      </w:r>
      <w:r w:rsidR="00141690">
        <w:rPr>
          <w:rFonts w:ascii="Times New Roman" w:hAnsi="Times New Roman" w:cs="Times New Roman"/>
          <w:sz w:val="24"/>
          <w:szCs w:val="24"/>
        </w:rPr>
        <w:fldChar w:fldCharType="end"/>
      </w:r>
    </w:p>
    <w:sectPr w:rsidR="00EC132C" w:rsidRPr="00ED33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956E" w14:textId="77777777" w:rsidR="0021322A" w:rsidRDefault="0021322A" w:rsidP="00C738B5">
      <w:pPr>
        <w:spacing w:after="0" w:line="240" w:lineRule="auto"/>
      </w:pPr>
      <w:r>
        <w:separator/>
      </w:r>
    </w:p>
  </w:endnote>
  <w:endnote w:type="continuationSeparator" w:id="0">
    <w:p w14:paraId="6CE424C8" w14:textId="77777777" w:rsidR="0021322A" w:rsidRDefault="0021322A" w:rsidP="00C7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892C1" w14:textId="77777777" w:rsidR="0021322A" w:rsidRDefault="0021322A" w:rsidP="00C738B5">
      <w:pPr>
        <w:spacing w:after="0" w:line="240" w:lineRule="auto"/>
      </w:pPr>
      <w:r>
        <w:separator/>
      </w:r>
    </w:p>
  </w:footnote>
  <w:footnote w:type="continuationSeparator" w:id="0">
    <w:p w14:paraId="0C93F7B7" w14:textId="77777777" w:rsidR="0021322A" w:rsidRDefault="0021322A" w:rsidP="00C73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3A49"/>
    <w:multiLevelType w:val="hybridMultilevel"/>
    <w:tmpl w:val="75E66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432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M7M0MzO2MDY0MDNW0lEKTi0uzszPAykwqgUAfUgPIC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ddtd0d3afz9pepfx75e5p6arx22zzexrds&quot;&gt;subash&amp;apos;&lt;record-ids&gt;&lt;item&gt;113&lt;/item&gt;&lt;item&gt;341&lt;/item&gt;&lt;item&gt;342&lt;/item&gt;&lt;item&gt;343&lt;/item&gt;&lt;item&gt;378&lt;/item&gt;&lt;item&gt;379&lt;/item&gt;&lt;item&gt;381&lt;/item&gt;&lt;item&gt;382&lt;/item&gt;&lt;/record-ids&gt;&lt;/item&gt;&lt;/Libraries&gt;"/>
  </w:docVars>
  <w:rsids>
    <w:rsidRoot w:val="00DF7286"/>
    <w:rsid w:val="00051254"/>
    <w:rsid w:val="000959FC"/>
    <w:rsid w:val="000B7DEA"/>
    <w:rsid w:val="000C2786"/>
    <w:rsid w:val="00141690"/>
    <w:rsid w:val="00173804"/>
    <w:rsid w:val="001A26C7"/>
    <w:rsid w:val="0021322A"/>
    <w:rsid w:val="00276AE1"/>
    <w:rsid w:val="00287A59"/>
    <w:rsid w:val="002D3E48"/>
    <w:rsid w:val="002E63DD"/>
    <w:rsid w:val="002F4C6E"/>
    <w:rsid w:val="00301312"/>
    <w:rsid w:val="00302107"/>
    <w:rsid w:val="003159CF"/>
    <w:rsid w:val="003323D6"/>
    <w:rsid w:val="00341085"/>
    <w:rsid w:val="00343A9E"/>
    <w:rsid w:val="00344204"/>
    <w:rsid w:val="00350993"/>
    <w:rsid w:val="003613B0"/>
    <w:rsid w:val="00365FE7"/>
    <w:rsid w:val="00387609"/>
    <w:rsid w:val="003B1768"/>
    <w:rsid w:val="003D313F"/>
    <w:rsid w:val="00404B2E"/>
    <w:rsid w:val="004366EF"/>
    <w:rsid w:val="004368A1"/>
    <w:rsid w:val="00444307"/>
    <w:rsid w:val="00444659"/>
    <w:rsid w:val="00451E65"/>
    <w:rsid w:val="00477FCE"/>
    <w:rsid w:val="004A79F6"/>
    <w:rsid w:val="004C29CC"/>
    <w:rsid w:val="004C5D13"/>
    <w:rsid w:val="004E3B29"/>
    <w:rsid w:val="004F4966"/>
    <w:rsid w:val="0050074D"/>
    <w:rsid w:val="00511E6B"/>
    <w:rsid w:val="00542041"/>
    <w:rsid w:val="00544F11"/>
    <w:rsid w:val="00557C30"/>
    <w:rsid w:val="00563A2B"/>
    <w:rsid w:val="0057468A"/>
    <w:rsid w:val="005C1484"/>
    <w:rsid w:val="005E56EA"/>
    <w:rsid w:val="0061710D"/>
    <w:rsid w:val="00631726"/>
    <w:rsid w:val="00652377"/>
    <w:rsid w:val="00686D91"/>
    <w:rsid w:val="006D465B"/>
    <w:rsid w:val="006E7D7B"/>
    <w:rsid w:val="006F25AE"/>
    <w:rsid w:val="007059F8"/>
    <w:rsid w:val="0074255F"/>
    <w:rsid w:val="00745589"/>
    <w:rsid w:val="00750CB1"/>
    <w:rsid w:val="00760AF3"/>
    <w:rsid w:val="00782C61"/>
    <w:rsid w:val="007838D5"/>
    <w:rsid w:val="00813361"/>
    <w:rsid w:val="008407B7"/>
    <w:rsid w:val="00845C80"/>
    <w:rsid w:val="0084712E"/>
    <w:rsid w:val="00883237"/>
    <w:rsid w:val="008E3923"/>
    <w:rsid w:val="008F3CE7"/>
    <w:rsid w:val="009034C2"/>
    <w:rsid w:val="0091370D"/>
    <w:rsid w:val="00986F7B"/>
    <w:rsid w:val="00992913"/>
    <w:rsid w:val="009D7B32"/>
    <w:rsid w:val="00A03475"/>
    <w:rsid w:val="00A861C9"/>
    <w:rsid w:val="00A91AEA"/>
    <w:rsid w:val="00A93B75"/>
    <w:rsid w:val="00AE6C9C"/>
    <w:rsid w:val="00AF53FC"/>
    <w:rsid w:val="00B16E7B"/>
    <w:rsid w:val="00B26F9C"/>
    <w:rsid w:val="00B33914"/>
    <w:rsid w:val="00B40874"/>
    <w:rsid w:val="00B560BC"/>
    <w:rsid w:val="00B64CA9"/>
    <w:rsid w:val="00C3272B"/>
    <w:rsid w:val="00C45A38"/>
    <w:rsid w:val="00C70ADD"/>
    <w:rsid w:val="00C738B5"/>
    <w:rsid w:val="00C96652"/>
    <w:rsid w:val="00CA3416"/>
    <w:rsid w:val="00CA5264"/>
    <w:rsid w:val="00D002BB"/>
    <w:rsid w:val="00D002F1"/>
    <w:rsid w:val="00D33188"/>
    <w:rsid w:val="00DF3ADD"/>
    <w:rsid w:val="00DF7286"/>
    <w:rsid w:val="00E11905"/>
    <w:rsid w:val="00E30395"/>
    <w:rsid w:val="00E33174"/>
    <w:rsid w:val="00E410AA"/>
    <w:rsid w:val="00E47341"/>
    <w:rsid w:val="00EC132C"/>
    <w:rsid w:val="00EC21C3"/>
    <w:rsid w:val="00EC7F13"/>
    <w:rsid w:val="00ED33BD"/>
    <w:rsid w:val="00F11C08"/>
    <w:rsid w:val="00F4108E"/>
    <w:rsid w:val="00F729FD"/>
    <w:rsid w:val="00F803EA"/>
    <w:rsid w:val="00FB285C"/>
    <w:rsid w:val="00FB5B24"/>
    <w:rsid w:val="00FD049C"/>
    <w:rsid w:val="00FE1AA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14B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3BD"/>
  </w:style>
  <w:style w:type="paragraph" w:styleId="Heading1">
    <w:name w:val="heading 1"/>
    <w:basedOn w:val="Normal"/>
    <w:next w:val="Normal"/>
    <w:link w:val="Heading1Char"/>
    <w:uiPriority w:val="9"/>
    <w:qFormat/>
    <w:rsid w:val="00B64CA9"/>
    <w:pPr>
      <w:keepNext/>
      <w:keepLines/>
      <w:spacing w:before="240" w:after="0" w:line="48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4C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D33BD"/>
    <w:pPr>
      <w:spacing w:after="200" w:line="240" w:lineRule="auto"/>
    </w:pPr>
    <w:rPr>
      <w:i/>
      <w:iCs/>
      <w:color w:val="44546A" w:themeColor="text2"/>
      <w:sz w:val="18"/>
      <w:szCs w:val="18"/>
    </w:rPr>
  </w:style>
  <w:style w:type="paragraph" w:styleId="CommentText">
    <w:name w:val="annotation text"/>
    <w:basedOn w:val="Normal"/>
    <w:link w:val="CommentTextChar"/>
    <w:uiPriority w:val="99"/>
    <w:unhideWhenUsed/>
    <w:rsid w:val="00ED33BD"/>
    <w:pPr>
      <w:spacing w:line="240" w:lineRule="auto"/>
    </w:pPr>
    <w:rPr>
      <w:sz w:val="20"/>
      <w:szCs w:val="20"/>
    </w:rPr>
  </w:style>
  <w:style w:type="character" w:customStyle="1" w:styleId="CommentTextChar">
    <w:name w:val="Comment Text Char"/>
    <w:basedOn w:val="DefaultParagraphFont"/>
    <w:link w:val="CommentText"/>
    <w:uiPriority w:val="99"/>
    <w:rsid w:val="00ED33BD"/>
    <w:rPr>
      <w:sz w:val="20"/>
      <w:szCs w:val="20"/>
    </w:rPr>
  </w:style>
  <w:style w:type="character" w:styleId="CommentReference">
    <w:name w:val="annotation reference"/>
    <w:basedOn w:val="DefaultParagraphFont"/>
    <w:uiPriority w:val="99"/>
    <w:unhideWhenUsed/>
    <w:rsid w:val="00ED33BD"/>
    <w:rPr>
      <w:sz w:val="18"/>
      <w:szCs w:val="18"/>
    </w:rPr>
  </w:style>
  <w:style w:type="paragraph" w:styleId="BalloonText">
    <w:name w:val="Balloon Text"/>
    <w:basedOn w:val="Normal"/>
    <w:link w:val="BalloonTextChar"/>
    <w:uiPriority w:val="99"/>
    <w:semiHidden/>
    <w:unhideWhenUsed/>
    <w:rsid w:val="00ED3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3BD"/>
    <w:rPr>
      <w:rFonts w:ascii="Segoe UI" w:hAnsi="Segoe UI" w:cs="Segoe UI"/>
      <w:sz w:val="18"/>
      <w:szCs w:val="18"/>
    </w:rPr>
  </w:style>
  <w:style w:type="character" w:styleId="Hyperlink">
    <w:name w:val="Hyperlink"/>
    <w:basedOn w:val="DefaultParagraphFont"/>
    <w:uiPriority w:val="99"/>
    <w:unhideWhenUsed/>
    <w:rsid w:val="00FB285C"/>
    <w:rPr>
      <w:color w:val="0563C1" w:themeColor="hyperlink"/>
      <w:u w:val="single"/>
    </w:rPr>
  </w:style>
  <w:style w:type="character" w:customStyle="1" w:styleId="identifier">
    <w:name w:val="identifier"/>
    <w:basedOn w:val="DefaultParagraphFont"/>
    <w:rsid w:val="00FB285C"/>
  </w:style>
  <w:style w:type="character" w:customStyle="1" w:styleId="Heading1Char">
    <w:name w:val="Heading 1 Char"/>
    <w:basedOn w:val="DefaultParagraphFont"/>
    <w:link w:val="Heading1"/>
    <w:uiPriority w:val="9"/>
    <w:rsid w:val="00B64CA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64CA9"/>
    <w:rPr>
      <w:rFonts w:asciiTheme="majorHAnsi" w:eastAsiaTheme="majorEastAsia" w:hAnsiTheme="majorHAnsi" w:cstheme="majorBidi"/>
      <w:color w:val="2F5496" w:themeColor="accent1" w:themeShade="BF"/>
      <w:sz w:val="26"/>
      <w:szCs w:val="26"/>
    </w:rPr>
  </w:style>
  <w:style w:type="character" w:customStyle="1" w:styleId="pChar">
    <w:name w:val="p Char"/>
    <w:link w:val="p"/>
    <w:locked/>
    <w:rsid w:val="002D3E48"/>
    <w:rPr>
      <w:rFonts w:ascii="Times New Roman" w:eastAsia="Times New Roman" w:hAnsi="Times New Roman" w:cs="Times New Roman"/>
      <w:sz w:val="24"/>
      <w:szCs w:val="24"/>
    </w:rPr>
  </w:style>
  <w:style w:type="paragraph" w:customStyle="1" w:styleId="p">
    <w:name w:val="p"/>
    <w:basedOn w:val="Normal"/>
    <w:link w:val="pChar"/>
    <w:rsid w:val="002D3E4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16E7B"/>
    <w:pPr>
      <w:spacing w:after="0" w:line="240" w:lineRule="auto"/>
    </w:pPr>
    <w:rPr>
      <w:rFonts w:ascii="Times New Roman" w:eastAsia="Times New Roman" w:hAnsi="Times New Roman" w:cs="Times New Roman"/>
      <w:sz w:val="20"/>
      <w:szCs w:val="20"/>
      <w:lang w:val="en-IN" w:eastAsia="en-IN" w:bidi="ne-N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4169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41690"/>
    <w:rPr>
      <w:rFonts w:ascii="Calibri" w:hAnsi="Calibri" w:cs="Calibri"/>
      <w:noProof/>
    </w:rPr>
  </w:style>
  <w:style w:type="paragraph" w:customStyle="1" w:styleId="EndNoteBibliography">
    <w:name w:val="EndNote Bibliography"/>
    <w:basedOn w:val="Normal"/>
    <w:link w:val="EndNoteBibliographyChar"/>
    <w:rsid w:val="0014169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41690"/>
    <w:rPr>
      <w:rFonts w:ascii="Calibri" w:hAnsi="Calibri" w:cs="Calibri"/>
      <w:noProof/>
    </w:rPr>
  </w:style>
  <w:style w:type="character" w:styleId="Emphasis">
    <w:name w:val="Emphasis"/>
    <w:basedOn w:val="DefaultParagraphFont"/>
    <w:uiPriority w:val="20"/>
    <w:qFormat/>
    <w:rsid w:val="004A79F6"/>
    <w:rPr>
      <w:i/>
      <w:iCs/>
    </w:rPr>
  </w:style>
  <w:style w:type="paragraph" w:styleId="Header">
    <w:name w:val="header"/>
    <w:basedOn w:val="Normal"/>
    <w:link w:val="HeaderChar"/>
    <w:uiPriority w:val="99"/>
    <w:unhideWhenUsed/>
    <w:rsid w:val="00C7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8B5"/>
  </w:style>
  <w:style w:type="paragraph" w:styleId="Footer">
    <w:name w:val="footer"/>
    <w:basedOn w:val="Normal"/>
    <w:link w:val="FooterChar"/>
    <w:uiPriority w:val="99"/>
    <w:unhideWhenUsed/>
    <w:rsid w:val="00C7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8B5"/>
  </w:style>
  <w:style w:type="paragraph" w:styleId="HTMLPreformatted">
    <w:name w:val="HTML Preformatted"/>
    <w:basedOn w:val="Normal"/>
    <w:link w:val="HTMLPreformattedChar"/>
    <w:uiPriority w:val="99"/>
    <w:semiHidden/>
    <w:unhideWhenUsed/>
    <w:rsid w:val="00544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ne-NP"/>
    </w:rPr>
  </w:style>
  <w:style w:type="character" w:customStyle="1" w:styleId="HTMLPreformattedChar">
    <w:name w:val="HTML Preformatted Char"/>
    <w:basedOn w:val="DefaultParagraphFont"/>
    <w:link w:val="HTMLPreformatted"/>
    <w:uiPriority w:val="99"/>
    <w:semiHidden/>
    <w:rsid w:val="00544F11"/>
    <w:rPr>
      <w:rFonts w:ascii="Courier New" w:eastAsia="Times New Roman" w:hAnsi="Courier New" w:cs="Courier New"/>
      <w:sz w:val="20"/>
      <w:szCs w:val="20"/>
      <w:lang w:bidi="ne-NP"/>
    </w:rPr>
  </w:style>
  <w:style w:type="paragraph" w:styleId="NormalWeb">
    <w:name w:val="Normal (Web)"/>
    <w:basedOn w:val="Normal"/>
    <w:uiPriority w:val="99"/>
    <w:unhideWhenUsed/>
    <w:rsid w:val="008E392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E6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2431">
      <w:bodyDiv w:val="1"/>
      <w:marLeft w:val="0"/>
      <w:marRight w:val="0"/>
      <w:marTop w:val="0"/>
      <w:marBottom w:val="0"/>
      <w:divBdr>
        <w:top w:val="none" w:sz="0" w:space="0" w:color="auto"/>
        <w:left w:val="none" w:sz="0" w:space="0" w:color="auto"/>
        <w:bottom w:val="none" w:sz="0" w:space="0" w:color="auto"/>
        <w:right w:val="none" w:sz="0" w:space="0" w:color="auto"/>
      </w:divBdr>
    </w:div>
    <w:div w:id="246812238">
      <w:bodyDiv w:val="1"/>
      <w:marLeft w:val="0"/>
      <w:marRight w:val="0"/>
      <w:marTop w:val="0"/>
      <w:marBottom w:val="0"/>
      <w:divBdr>
        <w:top w:val="none" w:sz="0" w:space="0" w:color="auto"/>
        <w:left w:val="none" w:sz="0" w:space="0" w:color="auto"/>
        <w:bottom w:val="none" w:sz="0" w:space="0" w:color="auto"/>
        <w:right w:val="none" w:sz="0" w:space="0" w:color="auto"/>
      </w:divBdr>
    </w:div>
    <w:div w:id="419638561">
      <w:bodyDiv w:val="1"/>
      <w:marLeft w:val="0"/>
      <w:marRight w:val="0"/>
      <w:marTop w:val="0"/>
      <w:marBottom w:val="0"/>
      <w:divBdr>
        <w:top w:val="none" w:sz="0" w:space="0" w:color="auto"/>
        <w:left w:val="none" w:sz="0" w:space="0" w:color="auto"/>
        <w:bottom w:val="none" w:sz="0" w:space="0" w:color="auto"/>
        <w:right w:val="none" w:sz="0" w:space="0" w:color="auto"/>
      </w:divBdr>
    </w:div>
    <w:div w:id="1104687852">
      <w:bodyDiv w:val="1"/>
      <w:marLeft w:val="0"/>
      <w:marRight w:val="0"/>
      <w:marTop w:val="0"/>
      <w:marBottom w:val="0"/>
      <w:divBdr>
        <w:top w:val="none" w:sz="0" w:space="0" w:color="auto"/>
        <w:left w:val="none" w:sz="0" w:space="0" w:color="auto"/>
        <w:bottom w:val="none" w:sz="0" w:space="0" w:color="auto"/>
        <w:right w:val="none" w:sz="0" w:space="0" w:color="auto"/>
      </w:divBdr>
    </w:div>
    <w:div w:id="1423528843">
      <w:bodyDiv w:val="1"/>
      <w:marLeft w:val="0"/>
      <w:marRight w:val="0"/>
      <w:marTop w:val="0"/>
      <w:marBottom w:val="0"/>
      <w:divBdr>
        <w:top w:val="none" w:sz="0" w:space="0" w:color="auto"/>
        <w:left w:val="none" w:sz="0" w:space="0" w:color="auto"/>
        <w:bottom w:val="none" w:sz="0" w:space="0" w:color="auto"/>
        <w:right w:val="none" w:sz="0" w:space="0" w:color="auto"/>
      </w:divBdr>
    </w:div>
    <w:div w:id="1689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2023-11-09T22:50:00Z</dcterms:created>
  <dcterms:modified xsi:type="dcterms:W3CDTF">2023-11-09T22:50:00Z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300b34d2b0fa2ac4078251056586a5686b4361233c1898bfda191103b7269dc0</vt:lpwstr>
  </property>
</Properties>
</file>