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99A49" w14:textId="77777777" w:rsidR="00723BD2" w:rsidRDefault="00723BD2" w:rsidP="00723BD2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0" w:name="_Hlk150452174"/>
      <w:bookmarkStart w:id="1" w:name="_Hlk66905335"/>
      <w:r w:rsidRPr="00723BD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Journal of Cancer Research and Clinical Oncology</w:t>
      </w:r>
    </w:p>
    <w:p w14:paraId="7FF69C2C" w14:textId="0D6BA36F" w:rsidR="00723BD2" w:rsidRPr="00135B01" w:rsidRDefault="00723BD2" w:rsidP="00723BD2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The Association of KRAS Mutation and Primary Tumor Location with Recurrence in Colorectal Liver Metastases Undergoing Radiofrequency Ablation</w:t>
      </w:r>
    </w:p>
    <w:bookmarkEnd w:id="1"/>
    <w:p w14:paraId="32D23401" w14:textId="77777777" w:rsidR="00723BD2" w:rsidRPr="00135B01" w:rsidRDefault="00723BD2" w:rsidP="00723BD2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b/>
          <w:sz w:val="24"/>
          <w:szCs w:val="24"/>
        </w:rPr>
        <w:t>All authors:</w:t>
      </w: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</w:p>
    <w:p w14:paraId="4521D31E" w14:textId="77777777" w:rsidR="00723BD2" w:rsidRPr="00135B01" w:rsidRDefault="00723BD2" w:rsidP="00723BD2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Binbin Jiang</w:t>
      </w:r>
      <w:r w:rsidRPr="00135B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vertAlign w:val="superscript"/>
        </w:rPr>
        <w:t>1</w:t>
      </w:r>
      <w:r w:rsidRPr="00135B01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, J</w:t>
      </w:r>
      <w:r w:rsidRPr="00135B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ichen</w:t>
      </w:r>
      <w:r w:rsidRPr="00135B01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 W</w:t>
      </w:r>
      <w:r w:rsidRPr="00135B0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ang</w:t>
      </w:r>
      <w:r w:rsidRPr="00135B0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:vertAlign w:val="superscript"/>
        </w:rPr>
        <w:t>1</w:t>
      </w:r>
      <w:r w:rsidRPr="00135B01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bookmarkStart w:id="2" w:name="_Hlk150451016"/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Kun Yan</w:t>
      </w:r>
      <w:r w:rsidRPr="00135B01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*, Zhongyi Zhang</w:t>
      </w:r>
      <w:r w:rsidRPr="00135B01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Song Wang</w:t>
      </w:r>
      <w:r w:rsidRPr="00135B01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Wei Wu</w:t>
      </w:r>
      <w:r w:rsidRPr="00135B01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Wei Yang</w:t>
      </w:r>
      <w:r w:rsidRPr="00135B01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Minhua Chen</w:t>
      </w:r>
      <w:bookmarkEnd w:id="2"/>
      <w:r w:rsidRPr="00135B01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</w:p>
    <w:p w14:paraId="4103E263" w14:textId="77777777" w:rsidR="00723BD2" w:rsidRPr="00135B01" w:rsidRDefault="00723BD2" w:rsidP="00723BD2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Corresponding author</w:t>
      </w:r>
    </w:p>
    <w:p w14:paraId="4D10B905" w14:textId="77777777" w:rsidR="00723BD2" w:rsidRPr="00135B01" w:rsidRDefault="00723BD2" w:rsidP="00723BD2">
      <w:pPr>
        <w:widowControl/>
        <w:autoSpaceDE w:val="0"/>
        <w:autoSpaceDN w:val="0"/>
        <w:adjustRightInd w:val="0"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Kun Yan, MD</w:t>
      </w:r>
    </w:p>
    <w:p w14:paraId="1596D27B" w14:textId="77777777" w:rsidR="00723BD2" w:rsidRPr="00135B01" w:rsidRDefault="00723BD2" w:rsidP="00723BD2">
      <w:pPr>
        <w:widowControl/>
        <w:tabs>
          <w:tab w:val="center" w:pos="4153"/>
          <w:tab w:val="right" w:pos="8306"/>
        </w:tabs>
        <w:adjustRightInd w:val="0"/>
        <w:snapToGrid w:val="0"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Key Laboratory of Carcinogenesis and Translational Research (Ministry of Education, Beijing) Department of Ultrasound</w:t>
      </w:r>
    </w:p>
    <w:p w14:paraId="56156E1B" w14:textId="77777777" w:rsidR="00723BD2" w:rsidRPr="00135B01" w:rsidRDefault="00723BD2" w:rsidP="00723BD2">
      <w:pPr>
        <w:widowControl/>
        <w:tabs>
          <w:tab w:val="center" w:pos="4153"/>
          <w:tab w:val="right" w:pos="8306"/>
        </w:tabs>
        <w:adjustRightInd w:val="0"/>
        <w:snapToGrid w:val="0"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Peking University Cancer Hospital &amp; Institute</w:t>
      </w:r>
    </w:p>
    <w:p w14:paraId="0F2DEF35" w14:textId="77777777" w:rsidR="00723BD2" w:rsidRPr="00135B01" w:rsidRDefault="00723BD2" w:rsidP="00723BD2">
      <w:pPr>
        <w:widowControl/>
        <w:tabs>
          <w:tab w:val="center" w:pos="4153"/>
          <w:tab w:val="right" w:pos="8306"/>
        </w:tabs>
        <w:adjustRightInd w:val="0"/>
        <w:snapToGrid w:val="0"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Beijing 100142, People’s Republic of China.</w:t>
      </w:r>
    </w:p>
    <w:p w14:paraId="703E7F38" w14:textId="77777777" w:rsidR="00723BD2" w:rsidRPr="00135B01" w:rsidRDefault="00723BD2" w:rsidP="00723BD2">
      <w:pPr>
        <w:widowControl/>
        <w:tabs>
          <w:tab w:val="center" w:pos="4153"/>
          <w:tab w:val="right" w:pos="8306"/>
        </w:tabs>
        <w:adjustRightInd w:val="0"/>
        <w:snapToGrid w:val="0"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Phone: 86-10-88196910; Fax: 86-10-88196910</w:t>
      </w:r>
    </w:p>
    <w:p w14:paraId="28A385AD" w14:textId="77777777" w:rsidR="00723BD2" w:rsidRDefault="00723BD2" w:rsidP="00723BD2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color w:val="0563C1"/>
          <w:kern w:val="0"/>
          <w:sz w:val="24"/>
          <w:szCs w:val="24"/>
          <w:u w:val="single"/>
          <w:lang w:eastAsia="en-US"/>
        </w:rPr>
      </w:pPr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E-mail:</w:t>
      </w:r>
      <w:bookmarkStart w:id="3" w:name="_Hlk38025722"/>
      <w:r w:rsidRPr="00135B01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hyperlink r:id="rId6" w:history="1">
        <w:r w:rsidRPr="00135B01">
          <w:rPr>
            <w:rFonts w:ascii="Times New Roman" w:eastAsia="宋体" w:hAnsi="Times New Roman" w:cs="Times New Roman"/>
            <w:color w:val="0563C1"/>
            <w:kern w:val="0"/>
            <w:sz w:val="24"/>
            <w:szCs w:val="24"/>
            <w:u w:val="single"/>
            <w:lang w:eastAsia="en-US"/>
          </w:rPr>
          <w:t>ydbz@vip.sina.com</w:t>
        </w:r>
      </w:hyperlink>
      <w:bookmarkEnd w:id="3"/>
    </w:p>
    <w:bookmarkEnd w:id="0"/>
    <w:p w14:paraId="6BCB74E5" w14:textId="6A784B54" w:rsidR="00000000" w:rsidRDefault="00D434A3">
      <w:r>
        <w:rPr>
          <w:noProof/>
        </w:rPr>
        <w:lastRenderedPageBreak/>
        <w:drawing>
          <wp:inline distT="0" distB="0" distL="0" distR="0" wp14:anchorId="253B1532" wp14:editId="3CCAD099">
            <wp:extent cx="5274310" cy="33997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ED831" w14:textId="7C827133" w:rsidR="00F01154" w:rsidRDefault="00D434A3" w:rsidP="00D434A3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 w:rsidRPr="00F257D3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Additional figure 1: 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 xml:space="preserve">Frequency of KRAS gene mutation </w:t>
      </w:r>
      <w:r w:rsidRPr="00D434A3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according to the primary tumor location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 xml:space="preserve"> in this study. Percentage of KRAS wild type and mutant type </w:t>
      </w:r>
      <w:r w:rsidRPr="00D434A3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in left-sided CRC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 xml:space="preserve"> were 5</w:t>
      </w:r>
      <w:r w:rsidRPr="00D434A3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8.4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 xml:space="preserve">% and </w:t>
      </w:r>
      <w:r w:rsidRPr="00D434A3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41.6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>%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,</w:t>
      </w:r>
      <w:r w:rsidRPr="00D434A3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D434A3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and in right-sided CRC were 33.3% and 66.7%. The prevalence of KRAS mutations in right-sided CRC was higher than in left-sided CRC (66.7% vs 41.6%, 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>P</w:t>
      </w:r>
      <w:r w:rsidRPr="00D434A3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=0.017)</w:t>
      </w:r>
      <w:r w:rsidRPr="00D434A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>.</w:t>
      </w:r>
    </w:p>
    <w:p w14:paraId="333DA42B" w14:textId="77777777" w:rsidR="00F01154" w:rsidRDefault="00F01154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br w:type="page"/>
      </w:r>
    </w:p>
    <w:p w14:paraId="5ECFDC29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5449605" wp14:editId="033BEAC7">
            <wp:simplePos x="0" y="0"/>
            <wp:positionH relativeFrom="margin">
              <wp:posOffset>-220980</wp:posOffset>
            </wp:positionH>
            <wp:positionV relativeFrom="paragraph">
              <wp:posOffset>175260</wp:posOffset>
            </wp:positionV>
            <wp:extent cx="5730240" cy="3177469"/>
            <wp:effectExtent l="0" t="0" r="3810" b="4445"/>
            <wp:wrapNone/>
            <wp:docPr id="1402780183" name="图片 140278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06" b="13322"/>
                    <a:stretch/>
                  </pic:blipFill>
                  <pic:spPr bwMode="auto">
                    <a:xfrm>
                      <a:off x="0" y="0"/>
                      <a:ext cx="5730240" cy="317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73E093A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51F4EB55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3BF4FFFC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410D33CC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3288FD5D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4C6CB3F9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01413379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3D605E88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35175C61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5C3FB36D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12D353A9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503D45EC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59B04C2B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5B66FADD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18B2EA0C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22C98835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287B156C" w14:textId="77777777" w:rsidR="00F01154" w:rsidRDefault="00F01154" w:rsidP="00F01154">
      <w:pP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14F1A49B" w14:textId="77777777" w:rsidR="00F01154" w:rsidRDefault="00F01154" w:rsidP="00F01154">
      <w:pPr>
        <w:spacing w:line="480" w:lineRule="auto"/>
      </w:pPr>
      <w: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Additional f</w:t>
      </w:r>
      <w:r w:rsidRPr="0003011C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igure 2</w:t>
      </w:r>
      <w:r w:rsidRPr="0003011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Kaplan–Meier curves of extrahepatic RFS for patients with CLM underwent RFA stratified by primary location. A. KRAS wild-type (P = 0.515) B. KRAS mutation (P = 0.467). Extrahepatic RFS was estimated by the Kaplan-Meier method with the log-rank test. CRC, Colorectal cancer; RFS, recurrence-free survival; CLM, colorectal liver metastases; RFA, radiofrequency ablation</w:t>
      </w:r>
    </w:p>
    <w:p w14:paraId="152661CB" w14:textId="11BAB6B3" w:rsidR="00F01154" w:rsidRDefault="00F01154">
      <w:pPr>
        <w:widowControl/>
        <w:jc w:val="left"/>
      </w:pPr>
      <w:r>
        <w:br w:type="page"/>
      </w:r>
    </w:p>
    <w:p w14:paraId="639BE2F1" w14:textId="77777777" w:rsidR="00F01154" w:rsidRDefault="00F01154" w:rsidP="00F01154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37B284E" wp14:editId="36C61CF7">
            <wp:simplePos x="0" y="0"/>
            <wp:positionH relativeFrom="margin">
              <wp:align>right</wp:align>
            </wp:positionH>
            <wp:positionV relativeFrom="paragraph">
              <wp:posOffset>213360</wp:posOffset>
            </wp:positionV>
            <wp:extent cx="5852097" cy="3268980"/>
            <wp:effectExtent l="0" t="0" r="0" b="7620"/>
            <wp:wrapNone/>
            <wp:docPr id="2128998619" name="图片 2128998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72" r="5081" b="12937"/>
                    <a:stretch/>
                  </pic:blipFill>
                  <pic:spPr bwMode="auto">
                    <a:xfrm>
                      <a:off x="0" y="0"/>
                      <a:ext cx="5852097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5E1043" w14:textId="77777777" w:rsidR="00F01154" w:rsidRDefault="00F01154" w:rsidP="00F01154"/>
    <w:p w14:paraId="29A2DCF1" w14:textId="77777777" w:rsidR="00F01154" w:rsidRDefault="00F01154" w:rsidP="00F01154"/>
    <w:p w14:paraId="6802D41A" w14:textId="77777777" w:rsidR="00F01154" w:rsidRDefault="00F01154" w:rsidP="00F01154"/>
    <w:p w14:paraId="4F8FDF62" w14:textId="77777777" w:rsidR="00F01154" w:rsidRDefault="00F01154" w:rsidP="00F01154"/>
    <w:p w14:paraId="5D7988B1" w14:textId="77777777" w:rsidR="00F01154" w:rsidRDefault="00F01154" w:rsidP="00F01154"/>
    <w:p w14:paraId="1A7DE331" w14:textId="77777777" w:rsidR="00F01154" w:rsidRDefault="00F01154" w:rsidP="00F01154"/>
    <w:p w14:paraId="6A819010" w14:textId="77777777" w:rsidR="00F01154" w:rsidRDefault="00F01154" w:rsidP="00F01154"/>
    <w:p w14:paraId="078097AC" w14:textId="77777777" w:rsidR="00F01154" w:rsidRDefault="00F01154" w:rsidP="00F01154"/>
    <w:p w14:paraId="6B475D80" w14:textId="77777777" w:rsidR="00F01154" w:rsidRDefault="00F01154" w:rsidP="00F01154"/>
    <w:p w14:paraId="2BDAE44C" w14:textId="77777777" w:rsidR="00F01154" w:rsidRDefault="00F01154" w:rsidP="00F01154"/>
    <w:p w14:paraId="07750790" w14:textId="77777777" w:rsidR="00F01154" w:rsidRDefault="00F01154" w:rsidP="00F01154"/>
    <w:p w14:paraId="2FAFCB86" w14:textId="77777777" w:rsidR="00F01154" w:rsidRDefault="00F01154" w:rsidP="00F01154"/>
    <w:p w14:paraId="061F8D9A" w14:textId="77777777" w:rsidR="00F01154" w:rsidRDefault="00F01154" w:rsidP="00F01154"/>
    <w:p w14:paraId="03881016" w14:textId="77777777" w:rsidR="00F01154" w:rsidRDefault="00F01154" w:rsidP="00F01154"/>
    <w:p w14:paraId="15DDC5E1" w14:textId="77777777" w:rsidR="00F01154" w:rsidRDefault="00F01154" w:rsidP="00F01154"/>
    <w:p w14:paraId="77FD10D1" w14:textId="77777777" w:rsidR="00F01154" w:rsidRDefault="00F01154" w:rsidP="00F01154"/>
    <w:p w14:paraId="427B1816" w14:textId="77777777" w:rsidR="00F01154" w:rsidRPr="0003011C" w:rsidRDefault="00F01154" w:rsidP="00F01154">
      <w:pPr>
        <w:widowControl/>
        <w:spacing w:before="120" w:after="240" w:line="480" w:lineRule="auto"/>
        <w:jc w:val="left"/>
        <w:rPr>
          <w:rFonts w:ascii="Times New Roman" w:eastAsia="宋体" w:hAnsi="Times New Roman" w:cs="Times New Roman"/>
          <w:kern w:val="0"/>
          <w:sz w:val="24"/>
          <w:lang w:eastAsia="en-US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Additional f</w:t>
      </w:r>
      <w:r w:rsidRPr="0003011C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igure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3</w:t>
      </w:r>
      <w:r w:rsidRPr="0003011C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 </w:t>
      </w:r>
      <w:r w:rsidRPr="0003011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Kaplan–Meier curves of OS for patients with CLM underwent RFA</w:t>
      </w:r>
      <w:r w:rsidRPr="0003011C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 xml:space="preserve"> </w:t>
      </w:r>
      <w:r w:rsidRPr="0003011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stratified by primary location. 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a</w:t>
      </w:r>
      <w:r w:rsidRPr="0003011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. KRAS wild-type (P = 0.078) 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b</w:t>
      </w:r>
      <w:r w:rsidRPr="0003011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. KRAS mutation (P = 0.085</w:t>
      </w:r>
      <w:r w:rsidRPr="0003011C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)</w:t>
      </w:r>
      <w:r w:rsidRPr="0003011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. OS were estimated by the Kaplan-Meier method with the log-rank test. CRC,</w:t>
      </w:r>
      <w:r w:rsidRPr="0003011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03011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Colorectal cancer; OS, overall survival.</w:t>
      </w:r>
      <w:r w:rsidRPr="0003011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CLM, colorectal liver metastases; RFA, radiofrequency ablation.</w:t>
      </w:r>
    </w:p>
    <w:p w14:paraId="0757EF12" w14:textId="77777777" w:rsidR="00F01154" w:rsidRDefault="00F01154" w:rsidP="00F01154"/>
    <w:p w14:paraId="42FF9FA2" w14:textId="77777777" w:rsidR="00D434A3" w:rsidRPr="00F01154" w:rsidRDefault="00D434A3" w:rsidP="00D434A3">
      <w:pPr>
        <w:spacing w:line="480" w:lineRule="auto"/>
      </w:pPr>
    </w:p>
    <w:sectPr w:rsidR="00D434A3" w:rsidRPr="00F01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C3C45" w14:textId="77777777" w:rsidR="0095032E" w:rsidRDefault="0095032E" w:rsidP="00D434A3">
      <w:r>
        <w:separator/>
      </w:r>
    </w:p>
  </w:endnote>
  <w:endnote w:type="continuationSeparator" w:id="0">
    <w:p w14:paraId="5B3357DD" w14:textId="77777777" w:rsidR="0095032E" w:rsidRDefault="0095032E" w:rsidP="00D43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EF091" w14:textId="77777777" w:rsidR="0095032E" w:rsidRDefault="0095032E" w:rsidP="00D434A3">
      <w:r>
        <w:separator/>
      </w:r>
    </w:p>
  </w:footnote>
  <w:footnote w:type="continuationSeparator" w:id="0">
    <w:p w14:paraId="4190C35A" w14:textId="77777777" w:rsidR="0095032E" w:rsidRDefault="0095032E" w:rsidP="00D434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FC5"/>
    <w:rsid w:val="004F5FC5"/>
    <w:rsid w:val="00681B12"/>
    <w:rsid w:val="006D7744"/>
    <w:rsid w:val="00723BD2"/>
    <w:rsid w:val="0095032E"/>
    <w:rsid w:val="00977F13"/>
    <w:rsid w:val="009D4A9A"/>
    <w:rsid w:val="00A7445C"/>
    <w:rsid w:val="00AC7732"/>
    <w:rsid w:val="00D434A3"/>
    <w:rsid w:val="00F01154"/>
    <w:rsid w:val="00F257D3"/>
    <w:rsid w:val="00F9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F0825"/>
  <w15:chartTrackingRefBased/>
  <w15:docId w15:val="{57DBD116-4BF0-4E8D-82CF-839DBBD4C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4A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11"/>
    <w:basedOn w:val="2"/>
    <w:qFormat/>
    <w:rsid w:val="009D4A9A"/>
    <w:pPr>
      <w:adjustRightInd w:val="0"/>
      <w:snapToGrid w:val="0"/>
      <w:spacing w:before="0" w:after="0" w:line="360" w:lineRule="auto"/>
    </w:pPr>
    <w:rPr>
      <w:rFonts w:ascii="Times New Roman" w:hAnsi="Times New Roman" w:cs="Times New Roman"/>
      <w:sz w:val="28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9D4A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3">
    <w:name w:val="内容"/>
    <w:basedOn w:val="a"/>
    <w:link w:val="a4"/>
    <w:autoRedefine/>
    <w:qFormat/>
    <w:rsid w:val="00A7445C"/>
    <w:rPr>
      <w:rFonts w:ascii="Times New Roman" w:eastAsia="Times New Roman" w:hAnsi="Times New Roman" w:cs="Times New Roman"/>
      <w:bCs/>
      <w:shd w:val="clear" w:color="auto" w:fill="FFFFFF"/>
    </w:rPr>
  </w:style>
  <w:style w:type="character" w:customStyle="1" w:styleId="a4">
    <w:name w:val="内容 字符"/>
    <w:basedOn w:val="a0"/>
    <w:link w:val="a3"/>
    <w:rsid w:val="00A7445C"/>
    <w:rPr>
      <w:rFonts w:ascii="Times New Roman" w:eastAsia="Times New Roman" w:hAnsi="Times New Roman" w:cs="Times New Roman"/>
      <w:bCs/>
    </w:rPr>
  </w:style>
  <w:style w:type="paragraph" w:styleId="a5">
    <w:name w:val="header"/>
    <w:basedOn w:val="a"/>
    <w:link w:val="a6"/>
    <w:uiPriority w:val="99"/>
    <w:unhideWhenUsed/>
    <w:rsid w:val="00D43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434A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43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434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6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dbz@vip.sina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Binbin</dc:creator>
  <cp:keywords/>
  <dc:description/>
  <cp:lastModifiedBy>Binbin Jiang</cp:lastModifiedBy>
  <cp:revision>5</cp:revision>
  <cp:lastPrinted>2021-03-18T11:14:00Z</cp:lastPrinted>
  <dcterms:created xsi:type="dcterms:W3CDTF">2021-03-12T08:36:00Z</dcterms:created>
  <dcterms:modified xsi:type="dcterms:W3CDTF">2023-11-09T12:18:00Z</dcterms:modified>
</cp:coreProperties>
</file>