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A82" w:rsidRPr="00485D65" w:rsidRDefault="00041A82" w:rsidP="00041A82">
      <w:pPr>
        <w:pStyle w:val="NoSpacing"/>
        <w:rPr>
          <w:rFonts w:cs="Arial"/>
          <w:color w:val="000000" w:themeColor="text1"/>
        </w:rPr>
      </w:pPr>
      <w:r>
        <w:rPr>
          <w:b/>
        </w:rPr>
        <w:t xml:space="preserve">Supplemental </w:t>
      </w:r>
      <w:r w:rsidRPr="00485D65">
        <w:rPr>
          <w:b/>
        </w:rPr>
        <w:t xml:space="preserve">Appendix A. </w:t>
      </w:r>
      <w:r w:rsidRPr="00485D65">
        <w:rPr>
          <w:rFonts w:cs="Arial"/>
          <w:color w:val="000000" w:themeColor="text1"/>
        </w:rPr>
        <w:t>List of Utilized ICD-9/10 Codes</w:t>
      </w:r>
      <w:r>
        <w:rPr>
          <w:rFonts w:cs="Arial"/>
          <w:color w:val="000000" w:themeColor="text1"/>
        </w:rPr>
        <w:t xml:space="preserve"> Utilized in the Presented Study </w:t>
      </w:r>
    </w:p>
    <w:p w:rsidR="00041A82" w:rsidRPr="00485D65" w:rsidRDefault="00041A82" w:rsidP="00041A82">
      <w:pPr>
        <w:pStyle w:val="NoSpacing"/>
        <w:rPr>
          <w:rFonts w:cs="Arial"/>
          <w:color w:val="000000" w:themeColor="text1"/>
          <w:u w:val="single"/>
        </w:rPr>
      </w:pP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  <w:u w:val="single"/>
        </w:rPr>
        <w:t>Arrhythmia ICD Codes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Atrial Premature Depolarization- I49.1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Atrioventricular Block, Complete- I44.2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Atrial Fibrillation- 4</w:t>
      </w:r>
      <w:bookmarkStart w:id="0" w:name="_GoBack"/>
      <w:bookmarkEnd w:id="0"/>
      <w:r w:rsidRPr="00485D65">
        <w:rPr>
          <w:rFonts w:cs="Arial"/>
          <w:color w:val="000000" w:themeColor="text1"/>
        </w:rPr>
        <w:t>27.31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Atrial Flutter- 427.32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Atrial Premature Beats- 427.61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proofErr w:type="spellStart"/>
      <w:r w:rsidRPr="00485D65">
        <w:rPr>
          <w:rFonts w:cs="Arial"/>
          <w:color w:val="000000" w:themeColor="text1"/>
        </w:rPr>
        <w:t>Atrioven</w:t>
      </w:r>
      <w:proofErr w:type="spellEnd"/>
      <w:r w:rsidRPr="00485D65">
        <w:rPr>
          <w:rFonts w:cs="Arial"/>
          <w:color w:val="000000" w:themeColor="text1"/>
        </w:rPr>
        <w:t xml:space="preserve"> Block-</w:t>
      </w:r>
      <w:proofErr w:type="spellStart"/>
      <w:r w:rsidRPr="00485D65">
        <w:rPr>
          <w:rFonts w:cs="Arial"/>
          <w:color w:val="000000" w:themeColor="text1"/>
        </w:rPr>
        <w:t>Mobitz</w:t>
      </w:r>
      <w:proofErr w:type="spellEnd"/>
      <w:r w:rsidRPr="00485D65">
        <w:rPr>
          <w:rFonts w:cs="Arial"/>
          <w:color w:val="000000" w:themeColor="text1"/>
        </w:rPr>
        <w:t xml:space="preserve"> II- 426.12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proofErr w:type="spellStart"/>
      <w:r w:rsidRPr="00485D65">
        <w:rPr>
          <w:rFonts w:cs="Arial"/>
          <w:color w:val="000000" w:themeColor="text1"/>
        </w:rPr>
        <w:t>Atriovent</w:t>
      </w:r>
      <w:proofErr w:type="spellEnd"/>
      <w:r w:rsidRPr="00485D65">
        <w:rPr>
          <w:rFonts w:cs="Arial"/>
          <w:color w:val="000000" w:themeColor="text1"/>
        </w:rPr>
        <w:t xml:space="preserve"> Block Complete- 426.0 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proofErr w:type="spellStart"/>
      <w:r w:rsidRPr="00485D65">
        <w:rPr>
          <w:rFonts w:cs="Arial"/>
          <w:color w:val="000000" w:themeColor="text1"/>
        </w:rPr>
        <w:t>Atriovent</w:t>
      </w:r>
      <w:proofErr w:type="spellEnd"/>
      <w:r w:rsidRPr="00485D65">
        <w:rPr>
          <w:rFonts w:cs="Arial"/>
          <w:color w:val="000000" w:themeColor="text1"/>
        </w:rPr>
        <w:t xml:space="preserve"> Block NOS- 426.10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proofErr w:type="spellStart"/>
      <w:r w:rsidRPr="00485D65">
        <w:rPr>
          <w:rFonts w:cs="Arial"/>
          <w:color w:val="000000" w:themeColor="text1"/>
        </w:rPr>
        <w:t>Atriovent</w:t>
      </w:r>
      <w:proofErr w:type="spellEnd"/>
      <w:r w:rsidRPr="00485D65">
        <w:rPr>
          <w:rFonts w:cs="Arial"/>
          <w:color w:val="000000" w:themeColor="text1"/>
        </w:rPr>
        <w:t xml:space="preserve"> Block- 1</w:t>
      </w:r>
      <w:r w:rsidRPr="00485D65">
        <w:rPr>
          <w:rFonts w:cs="Arial"/>
          <w:color w:val="000000" w:themeColor="text1"/>
          <w:vertAlign w:val="superscript"/>
        </w:rPr>
        <w:t>st</w:t>
      </w:r>
      <w:r w:rsidRPr="00485D65">
        <w:rPr>
          <w:rFonts w:cs="Arial"/>
          <w:color w:val="000000" w:themeColor="text1"/>
        </w:rPr>
        <w:t xml:space="preserve"> </w:t>
      </w:r>
      <w:proofErr w:type="spellStart"/>
      <w:r w:rsidRPr="00485D65">
        <w:rPr>
          <w:rFonts w:cs="Arial"/>
          <w:color w:val="000000" w:themeColor="text1"/>
        </w:rPr>
        <w:t>Degr</w:t>
      </w:r>
      <w:proofErr w:type="spellEnd"/>
      <w:r w:rsidRPr="00485D65">
        <w:rPr>
          <w:rFonts w:cs="Arial"/>
          <w:color w:val="000000" w:themeColor="text1"/>
        </w:rPr>
        <w:t>- 426.11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Cardiac Arrest- 427.5 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Cardiac Dysrhythmia NOS- 427.9 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proofErr w:type="spellStart"/>
      <w:r w:rsidRPr="00485D65">
        <w:rPr>
          <w:rFonts w:cs="Arial"/>
          <w:color w:val="000000" w:themeColor="text1"/>
        </w:rPr>
        <w:t>Cardiacy</w:t>
      </w:r>
      <w:proofErr w:type="spellEnd"/>
      <w:r w:rsidRPr="00485D65">
        <w:rPr>
          <w:rFonts w:cs="Arial"/>
          <w:color w:val="000000" w:themeColor="text1"/>
        </w:rPr>
        <w:t xml:space="preserve"> Dysrhythmias NEC- 427.89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Chronic Atrial Fibrillation- I48.2 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Other Heart Block- 426.6 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Paroxysmal Atrial Fibrillation- I48.0 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proofErr w:type="spellStart"/>
      <w:r w:rsidRPr="00485D65">
        <w:rPr>
          <w:rFonts w:cs="Arial"/>
          <w:color w:val="000000" w:themeColor="text1"/>
        </w:rPr>
        <w:t>Parox</w:t>
      </w:r>
      <w:proofErr w:type="spellEnd"/>
      <w:r w:rsidRPr="00485D65">
        <w:rPr>
          <w:rFonts w:cs="Arial"/>
          <w:color w:val="000000" w:themeColor="text1"/>
        </w:rPr>
        <w:t xml:space="preserve"> Atrial Tachycardia- 427.0 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proofErr w:type="spellStart"/>
      <w:r w:rsidRPr="00485D65">
        <w:rPr>
          <w:rFonts w:cs="Arial"/>
          <w:color w:val="000000" w:themeColor="text1"/>
        </w:rPr>
        <w:t>Parox</w:t>
      </w:r>
      <w:proofErr w:type="spellEnd"/>
      <w:r w:rsidRPr="00485D65">
        <w:rPr>
          <w:rFonts w:cs="Arial"/>
          <w:color w:val="000000" w:themeColor="text1"/>
        </w:rPr>
        <w:t xml:space="preserve"> Tachycardia NOS- 427.2 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proofErr w:type="spellStart"/>
      <w:r w:rsidRPr="00485D65">
        <w:rPr>
          <w:rFonts w:cs="Arial"/>
          <w:color w:val="000000" w:themeColor="text1"/>
        </w:rPr>
        <w:t>Parox</w:t>
      </w:r>
      <w:proofErr w:type="spellEnd"/>
      <w:r w:rsidRPr="00485D65">
        <w:rPr>
          <w:rFonts w:cs="Arial"/>
          <w:color w:val="000000" w:themeColor="text1"/>
        </w:rPr>
        <w:t xml:space="preserve"> </w:t>
      </w:r>
      <w:proofErr w:type="spellStart"/>
      <w:r w:rsidRPr="00485D65">
        <w:rPr>
          <w:rFonts w:cs="Arial"/>
          <w:color w:val="000000" w:themeColor="text1"/>
        </w:rPr>
        <w:t>Ventric</w:t>
      </w:r>
      <w:proofErr w:type="spellEnd"/>
      <w:r w:rsidRPr="00485D65">
        <w:rPr>
          <w:rFonts w:cs="Arial"/>
          <w:color w:val="000000" w:themeColor="text1"/>
        </w:rPr>
        <w:t xml:space="preserve"> </w:t>
      </w:r>
      <w:proofErr w:type="spellStart"/>
      <w:r w:rsidRPr="00485D65">
        <w:rPr>
          <w:rFonts w:cs="Arial"/>
          <w:color w:val="000000" w:themeColor="text1"/>
        </w:rPr>
        <w:t>Tachycard</w:t>
      </w:r>
      <w:proofErr w:type="spellEnd"/>
      <w:r w:rsidRPr="00485D65">
        <w:rPr>
          <w:rFonts w:cs="Arial"/>
          <w:color w:val="000000" w:themeColor="text1"/>
        </w:rPr>
        <w:t>- 427.1 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Persistent Atrial Fibrillation- I48.1 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Premature Beats NEC- 427.69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Premature Beats NOS- 427.60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Sick Sinus Syndrome- I49.5 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Sinoatrial Node Dysfunction- 427.81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Supraventricular Tachycardia- I47.1 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Ventricular Fibrillation- I49.01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Ventricular Premature Depolarization- I49.3 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Ventricular Tachycardia- I47.2 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Ventricular Fibrillation- 427.41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Cardiac Arrest Due to Other Underlying Condition- I46.8    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cs="Arial"/>
          <w:color w:val="000000" w:themeColor="text1"/>
        </w:rPr>
        <w:t>H</w:t>
      </w:r>
      <w:r>
        <w:rPr>
          <w:rFonts w:cs="Arial"/>
          <w:color w:val="000000" w:themeColor="text1"/>
        </w:rPr>
        <w:t>istory</w:t>
      </w:r>
      <w:r w:rsidRPr="00485D65">
        <w:rPr>
          <w:rFonts w:cs="Arial"/>
          <w:color w:val="000000" w:themeColor="text1"/>
        </w:rPr>
        <w:t xml:space="preserve"> Sudden Cardiac Arrest- V12.53</w:t>
      </w:r>
    </w:p>
    <w:p w:rsidR="00041A82" w:rsidRPr="00485D65" w:rsidRDefault="00041A82" w:rsidP="00041A82">
      <w:pPr>
        <w:pStyle w:val="NoSpacing"/>
        <w:rPr>
          <w:rFonts w:cs="Arial"/>
          <w:color w:val="000000" w:themeColor="text1"/>
        </w:rPr>
      </w:pPr>
    </w:p>
    <w:p w:rsidR="00041A82" w:rsidRPr="00485D65" w:rsidRDefault="00041A82" w:rsidP="00041A82">
      <w:pPr>
        <w:pStyle w:val="NoSpacing"/>
        <w:rPr>
          <w:rFonts w:eastAsia="Times New Roman" w:cs="Arial"/>
          <w:color w:val="000000" w:themeColor="text1"/>
          <w:u w:val="single"/>
        </w:rPr>
      </w:pPr>
      <w:r w:rsidRPr="00485D65">
        <w:rPr>
          <w:rFonts w:eastAsia="Times New Roman" w:cs="Arial"/>
          <w:color w:val="000000" w:themeColor="text1"/>
          <w:u w:val="single"/>
        </w:rPr>
        <w:t>Atrial Fibrillation ICD Codes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eastAsia="Times New Roman" w:cs="Arial"/>
          <w:color w:val="000000" w:themeColor="text1"/>
        </w:rPr>
        <w:t>Paroxysmal Atrial Fibrillation- I48.0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eastAsia="Times New Roman" w:cs="Arial"/>
          <w:color w:val="000000" w:themeColor="text1"/>
        </w:rPr>
        <w:t>Persistent Atrial Fibrillation- I48.1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eastAsia="Times New Roman" w:cs="Arial"/>
          <w:color w:val="000000" w:themeColor="text1"/>
        </w:rPr>
        <w:t>Chronic Atrial Fibrillation- I48.2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eastAsia="Times New Roman" w:cs="Arial"/>
          <w:color w:val="000000" w:themeColor="text1"/>
        </w:rPr>
        <w:t>Unspecified Atrial Fibrillation- I48.91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eastAsia="Times New Roman" w:cs="Arial"/>
          <w:color w:val="000000" w:themeColor="text1"/>
          <w:shd w:val="clear" w:color="auto" w:fill="FFFFFF"/>
        </w:rPr>
        <w:t>Atrial fibrillation- 427.31</w:t>
      </w:r>
    </w:p>
    <w:p w:rsidR="00041A82" w:rsidRPr="00485D65" w:rsidRDefault="00041A82" w:rsidP="00041A82">
      <w:pPr>
        <w:pStyle w:val="NoSpacing"/>
        <w:rPr>
          <w:rFonts w:eastAsia="Times New Roman" w:cs="Arial"/>
          <w:color w:val="000000" w:themeColor="text1"/>
          <w:u w:val="single"/>
          <w:shd w:val="clear" w:color="auto" w:fill="FFFFFF"/>
        </w:rPr>
      </w:pPr>
    </w:p>
    <w:p w:rsidR="00041A82" w:rsidRPr="00485D65" w:rsidRDefault="00041A82" w:rsidP="00041A82">
      <w:pPr>
        <w:pStyle w:val="NoSpacing"/>
        <w:rPr>
          <w:rFonts w:cs="Arial"/>
          <w:color w:val="000000"/>
          <w:u w:val="single"/>
        </w:rPr>
      </w:pPr>
      <w:r>
        <w:rPr>
          <w:rFonts w:eastAsia="Times New Roman" w:cs="Arial"/>
          <w:color w:val="000000" w:themeColor="text1"/>
          <w:u w:val="single"/>
          <w:shd w:val="clear" w:color="auto" w:fill="FFFFFF"/>
        </w:rPr>
        <w:t>Septic Shock</w:t>
      </w:r>
      <w:r w:rsidRPr="00485D65">
        <w:rPr>
          <w:rFonts w:eastAsia="Times New Roman" w:cs="Arial"/>
          <w:color w:val="000000" w:themeColor="text1"/>
          <w:u w:val="single"/>
          <w:shd w:val="clear" w:color="auto" w:fill="FFFFFF"/>
        </w:rPr>
        <w:t xml:space="preserve"> ICD Codes</w:t>
      </w:r>
    </w:p>
    <w:p w:rsidR="00041A82" w:rsidRPr="00485D65" w:rsidRDefault="00041A82" w:rsidP="00041A82">
      <w:pPr>
        <w:pStyle w:val="NoSpacing"/>
        <w:rPr>
          <w:rFonts w:cs="Arial"/>
          <w:color w:val="000000"/>
        </w:rPr>
      </w:pPr>
      <w:r w:rsidRPr="00485D65">
        <w:rPr>
          <w:rFonts w:eastAsia="Times New Roman" w:cs="Arial"/>
          <w:color w:val="000000" w:themeColor="text1"/>
        </w:rPr>
        <w:t>Severe Sepsis with Septic Shock- R65.21</w:t>
      </w:r>
    </w:p>
    <w:p w:rsidR="00F831CF" w:rsidRDefault="00041A82" w:rsidP="00041A82">
      <w:r w:rsidRPr="00485D65">
        <w:rPr>
          <w:rFonts w:eastAsia="Times New Roman" w:cs="Arial"/>
          <w:color w:val="000000" w:themeColor="text1"/>
        </w:rPr>
        <w:t>Septic Shock- 785.52</w:t>
      </w:r>
    </w:p>
    <w:sectPr w:rsidR="00F831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A82"/>
    <w:rsid w:val="00041A82"/>
    <w:rsid w:val="00F8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E16C37-36AF-4134-B2A0-90F169B61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1A82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41A8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BJC HealthCare</Company>
  <LinksUpToDate>false</LinksUpToDate>
  <CharactersWithSpaces>1485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Betthauser</dc:creator>
  <cp:keywords/>
  <dc:description/>
  <cp:lastModifiedBy>Kevin Betthauser</cp:lastModifiedBy>
  <cp:revision>1</cp:revision>
  <dcterms:created xsi:type="dcterms:W3CDTF">2020-07-31T20:02:00Z</dcterms:created>
  <dcterms:modified xsi:type="dcterms:W3CDTF">2020-07-31T20:02:00Z</dcterms:modified>
</cp:coreProperties>
</file>