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3F621" w14:textId="299FBE97" w:rsidR="003F53EF" w:rsidRPr="00811785" w:rsidRDefault="003F4550">
      <w:pPr>
        <w:rPr>
          <w:rFonts w:ascii="Times New Roman" w:hAnsi="Times New Roman" w:cs="Times New Roman"/>
          <w:sz w:val="24"/>
          <w:szCs w:val="24"/>
        </w:rPr>
      </w:pPr>
      <w:r w:rsidRPr="00811785">
        <w:rPr>
          <w:rFonts w:ascii="Times New Roman" w:hAnsi="Times New Roman" w:cs="Times New Roman"/>
          <w:noProof/>
          <w:sz w:val="24"/>
          <w:szCs w:val="24"/>
        </w:rPr>
        <w:drawing>
          <wp:inline distT="0" distB="0" distL="0" distR="0" wp14:anchorId="456FD6F3" wp14:editId="0E124A46">
            <wp:extent cx="4808349" cy="813613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809955" cy="8138847"/>
                    </a:xfrm>
                    <a:prstGeom prst="rect">
                      <a:avLst/>
                    </a:prstGeom>
                    <a:noFill/>
                    <a:ln>
                      <a:noFill/>
                    </a:ln>
                  </pic:spPr>
                </pic:pic>
              </a:graphicData>
            </a:graphic>
          </wp:inline>
        </w:drawing>
      </w:r>
    </w:p>
    <w:p w14:paraId="705F64D2" w14:textId="16ABAE73" w:rsidR="003F4550" w:rsidRPr="00811785" w:rsidRDefault="003F4550">
      <w:pPr>
        <w:rPr>
          <w:rFonts w:ascii="Times New Roman" w:hAnsi="Times New Roman" w:cs="Times New Roman"/>
          <w:sz w:val="24"/>
          <w:szCs w:val="24"/>
        </w:rPr>
      </w:pPr>
    </w:p>
    <w:p w14:paraId="53502374" w14:textId="446D0364" w:rsidR="003F4550" w:rsidRPr="00811785" w:rsidRDefault="003F4550">
      <w:pPr>
        <w:rPr>
          <w:rFonts w:ascii="Times New Roman" w:hAnsi="Times New Roman" w:cs="Times New Roman"/>
          <w:sz w:val="24"/>
          <w:szCs w:val="24"/>
        </w:rPr>
      </w:pPr>
    </w:p>
    <w:p w14:paraId="01B6ED35" w14:textId="77777777" w:rsidR="003F4550" w:rsidRPr="003F4550" w:rsidRDefault="003F4550" w:rsidP="003F4550">
      <w:pPr>
        <w:rPr>
          <w:rFonts w:ascii="Times New Roman" w:hAnsi="Times New Roman" w:cs="Times New Roman"/>
          <w:sz w:val="24"/>
          <w:szCs w:val="24"/>
        </w:rPr>
      </w:pPr>
      <w:r w:rsidRPr="003F4550">
        <w:rPr>
          <w:rFonts w:ascii="Times New Roman" w:hAnsi="Times New Roman" w:cs="Times New Roman"/>
          <w:sz w:val="24"/>
          <w:szCs w:val="24"/>
          <w:lang w:val="en-US"/>
        </w:rPr>
        <w:lastRenderedPageBreak/>
        <w:t>Supplementary Figure</w:t>
      </w:r>
      <w:r w:rsidRPr="003F4550">
        <w:rPr>
          <w:rFonts w:ascii="Times New Roman" w:hAnsi="Times New Roman" w:cs="Times New Roman"/>
          <w:b/>
          <w:bCs/>
          <w:sz w:val="24"/>
          <w:szCs w:val="24"/>
          <w:lang w:val="en-US"/>
        </w:rPr>
        <w:t xml:space="preserve"> 1: Poultry Farm Drinking System</w:t>
      </w:r>
    </w:p>
    <w:p w14:paraId="61B6BEB4" w14:textId="77777777" w:rsidR="003F4550" w:rsidRPr="003F4550" w:rsidRDefault="003F4550" w:rsidP="003F4550">
      <w:pPr>
        <w:rPr>
          <w:rFonts w:ascii="Times New Roman" w:hAnsi="Times New Roman" w:cs="Times New Roman"/>
          <w:sz w:val="24"/>
          <w:szCs w:val="24"/>
        </w:rPr>
      </w:pPr>
      <w:r w:rsidRPr="003F4550">
        <w:rPr>
          <w:rFonts w:ascii="Times New Roman" w:hAnsi="Times New Roman" w:cs="Times New Roman"/>
          <w:b/>
          <w:bCs/>
          <w:sz w:val="24"/>
          <w:szCs w:val="24"/>
          <w:lang w:val="en-US"/>
        </w:rPr>
        <w:t>A. Drinker Placement:</w:t>
      </w:r>
      <w:r w:rsidRPr="003F4550">
        <w:rPr>
          <w:rFonts w:ascii="Times New Roman" w:hAnsi="Times New Roman" w:cs="Times New Roman"/>
          <w:sz w:val="24"/>
          <w:szCs w:val="24"/>
          <w:lang w:val="en-US"/>
        </w:rPr>
        <w:t xml:space="preserve"> Placement of drinkers within the poultry farm, emphasizing their positioning on the floor, rather than being suspended.</w:t>
      </w:r>
    </w:p>
    <w:p w14:paraId="3ABEEA6D" w14:textId="77777777" w:rsidR="003F4550" w:rsidRPr="003F4550" w:rsidRDefault="003F4550" w:rsidP="003F4550">
      <w:pPr>
        <w:rPr>
          <w:rFonts w:ascii="Times New Roman" w:hAnsi="Times New Roman" w:cs="Times New Roman"/>
          <w:sz w:val="24"/>
          <w:szCs w:val="24"/>
        </w:rPr>
      </w:pPr>
      <w:r w:rsidRPr="003F4550">
        <w:rPr>
          <w:rFonts w:ascii="Times New Roman" w:hAnsi="Times New Roman" w:cs="Times New Roman"/>
          <w:b/>
          <w:bCs/>
          <w:sz w:val="24"/>
          <w:szCs w:val="24"/>
          <w:lang w:val="en-US"/>
        </w:rPr>
        <w:t>B. Birds' Proximity:</w:t>
      </w:r>
      <w:r w:rsidRPr="003F4550">
        <w:rPr>
          <w:rFonts w:ascii="Times New Roman" w:hAnsi="Times New Roman" w:cs="Times New Roman"/>
          <w:sz w:val="24"/>
          <w:szCs w:val="24"/>
          <w:lang w:val="en-US"/>
        </w:rPr>
        <w:t xml:space="preserve"> Birds are observed in close proximity to the drinkers, showcasing their direct interaction with the water source.</w:t>
      </w:r>
    </w:p>
    <w:p w14:paraId="49341976" w14:textId="77777777" w:rsidR="003F4550" w:rsidRPr="003F4550" w:rsidRDefault="003F4550" w:rsidP="003F4550">
      <w:pPr>
        <w:rPr>
          <w:rFonts w:ascii="Times New Roman" w:hAnsi="Times New Roman" w:cs="Times New Roman"/>
          <w:sz w:val="24"/>
          <w:szCs w:val="24"/>
        </w:rPr>
      </w:pPr>
      <w:r w:rsidRPr="003F4550">
        <w:rPr>
          <w:rFonts w:ascii="Times New Roman" w:hAnsi="Times New Roman" w:cs="Times New Roman"/>
          <w:b/>
          <w:bCs/>
          <w:sz w:val="24"/>
          <w:szCs w:val="24"/>
          <w:lang w:val="en-US"/>
        </w:rPr>
        <w:t>C. Contaminated Drinker:</w:t>
      </w:r>
      <w:r w:rsidRPr="003F4550">
        <w:rPr>
          <w:rFonts w:ascii="Times New Roman" w:hAnsi="Times New Roman" w:cs="Times New Roman"/>
          <w:sz w:val="24"/>
          <w:szCs w:val="24"/>
          <w:lang w:val="en-US"/>
        </w:rPr>
        <w:t xml:space="preserve"> The image depicts a drinker in a later stage, contaminated with litter, highlighting the potential for ESBL contamination due to direct contact between birds and the water source. This observation underscores the importance of hygiene and management practices in preventing antimicrobial resistance in poultry production systems.</w:t>
      </w:r>
    </w:p>
    <w:p w14:paraId="2527DC89" w14:textId="77777777" w:rsidR="003F4550" w:rsidRPr="00811785" w:rsidRDefault="003F4550">
      <w:pPr>
        <w:rPr>
          <w:rFonts w:ascii="Times New Roman" w:hAnsi="Times New Roman" w:cs="Times New Roman"/>
          <w:sz w:val="24"/>
          <w:szCs w:val="24"/>
        </w:rPr>
      </w:pPr>
    </w:p>
    <w:sectPr w:rsidR="003F4550" w:rsidRPr="008117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Y0NjcxsDQxNjI3sDBU0lEKTi0uzszPAykwrAUAOCNEIywAAAA="/>
  </w:docVars>
  <w:rsids>
    <w:rsidRoot w:val="00967060"/>
    <w:rsid w:val="003F4550"/>
    <w:rsid w:val="003F53EF"/>
    <w:rsid w:val="00811785"/>
    <w:rsid w:val="00967060"/>
    <w:rsid w:val="00A27BC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8263C"/>
  <w15:chartTrackingRefBased/>
  <w15:docId w15:val="{8E01FD23-2388-4FA3-B1EB-CE2BEE264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9401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102</Words>
  <Characters>588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Surajit Pal</dc:creator>
  <cp:keywords/>
  <dc:description/>
  <cp:lastModifiedBy>Surajit Pal</cp:lastModifiedBy>
  <cp:revision>4</cp:revision>
  <dcterms:created xsi:type="dcterms:W3CDTF">2023-10-30T11:03:00Z</dcterms:created>
  <dcterms:modified xsi:type="dcterms:W3CDTF">2023-10-30T11:14:00Z</dcterms:modified>
</cp:coreProperties>
</file>