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DAFB8" w14:textId="6C5ECCB1" w:rsidR="00F46F36" w:rsidRPr="00476C37" w:rsidRDefault="00F46F36" w:rsidP="00020F1B">
      <w:pPr>
        <w:spacing w:line="480" w:lineRule="auto"/>
        <w:rPr>
          <w:lang w:val="en-US"/>
        </w:rPr>
      </w:pPr>
      <w:r w:rsidRPr="00476C37">
        <w:rPr>
          <w:rFonts w:ascii="Times New Roman" w:eastAsia="Times New Roman" w:hAnsi="Times New Roman" w:cs="Times New Roman"/>
          <w:b/>
          <w:sz w:val="28"/>
          <w:szCs w:val="28"/>
          <w:lang w:val="en-US"/>
        </w:rPr>
        <w:t>Methods</w:t>
      </w:r>
    </w:p>
    <w:p w14:paraId="0C9B151C" w14:textId="6F1F67CC" w:rsidR="008A72FF" w:rsidRPr="00476C37" w:rsidRDefault="008A72FF" w:rsidP="00020F1B">
      <w:pPr>
        <w:spacing w:line="480" w:lineRule="auto"/>
        <w:ind w:firstLine="720"/>
        <w:rPr>
          <w:lang w:val="en-US"/>
        </w:rPr>
      </w:pPr>
      <w:r w:rsidRPr="00476C37">
        <w:rPr>
          <w:rFonts w:ascii="Times New Roman" w:eastAsia="Times New Roman" w:hAnsi="Times New Roman" w:cs="Times New Roman"/>
          <w:sz w:val="24"/>
          <w:szCs w:val="24"/>
          <w:lang w:val="en-US"/>
        </w:rPr>
        <w:t xml:space="preserve">This study was preregistered on the open science framework and reports of all measures, manipulations, and exclusions, as well as data, analysis code, and materials are available for download </w:t>
      </w:r>
      <w:hyperlink r:id="rId7">
        <w:r w:rsidR="42A3B8BC" w:rsidRPr="00476C37">
          <w:rPr>
            <w:rStyle w:val="Hyperlink"/>
            <w:rFonts w:ascii="Times New Roman" w:eastAsia="Times New Roman" w:hAnsi="Times New Roman" w:cs="Times New Roman"/>
            <w:color w:val="0563C1"/>
            <w:sz w:val="24"/>
            <w:szCs w:val="24"/>
            <w:lang w:val="en-US"/>
          </w:rPr>
          <w:t>here</w:t>
        </w:r>
      </w:hyperlink>
      <w:r w:rsidR="42A3B8BC" w:rsidRPr="00476C37">
        <w:rPr>
          <w:rFonts w:ascii="Times New Roman" w:eastAsia="Times New Roman" w:hAnsi="Times New Roman" w:cs="Times New Roman"/>
          <w:sz w:val="24"/>
          <w:szCs w:val="24"/>
          <w:lang w:val="en-US"/>
        </w:rPr>
        <w:t>.</w:t>
      </w:r>
      <w:r w:rsidRPr="00476C37">
        <w:rPr>
          <w:rFonts w:ascii="Times New Roman" w:eastAsia="Times New Roman" w:hAnsi="Times New Roman" w:cs="Times New Roman"/>
          <w:sz w:val="24"/>
          <w:szCs w:val="24"/>
          <w:lang w:val="en-US"/>
        </w:rPr>
        <w:t xml:space="preserve">  </w:t>
      </w:r>
    </w:p>
    <w:p w14:paraId="100D8F4F" w14:textId="6E1D92E0" w:rsidR="008A72FF" w:rsidRPr="00476C37" w:rsidRDefault="008A72FF" w:rsidP="00020F1B">
      <w:pPr>
        <w:spacing w:line="480" w:lineRule="auto"/>
        <w:rPr>
          <w:lang w:val="en-US"/>
        </w:rPr>
      </w:pPr>
      <w:r w:rsidRPr="00476C37">
        <w:rPr>
          <w:rFonts w:ascii="Times New Roman" w:eastAsia="Times New Roman" w:hAnsi="Times New Roman" w:cs="Times New Roman"/>
          <w:b/>
          <w:sz w:val="24"/>
          <w:szCs w:val="24"/>
          <w:lang w:val="en-US"/>
        </w:rPr>
        <w:t>Sample</w:t>
      </w:r>
    </w:p>
    <w:p w14:paraId="5B50D5B7" w14:textId="75C8BB31" w:rsidR="008A72FF" w:rsidRPr="00476C37" w:rsidRDefault="008A72FF" w:rsidP="00020F1B">
      <w:pPr>
        <w:spacing w:line="480" w:lineRule="auto"/>
        <w:ind w:firstLine="720"/>
        <w:rPr>
          <w:lang w:val="en-US"/>
        </w:rPr>
      </w:pPr>
      <w:r w:rsidRPr="00476C37">
        <w:rPr>
          <w:rFonts w:ascii="Times New Roman" w:eastAsia="Times New Roman" w:hAnsi="Times New Roman" w:cs="Times New Roman"/>
          <w:sz w:val="24"/>
          <w:szCs w:val="24"/>
          <w:lang w:val="en-US"/>
        </w:rPr>
        <w:t>Power analysis was conducted before commencing the study. To shape our calculations</w:t>
      </w:r>
      <w:r w:rsidR="0057693F" w:rsidRPr="00476C37">
        <w:rPr>
          <w:rFonts w:ascii="Times New Roman" w:eastAsia="Times New Roman" w:hAnsi="Times New Roman" w:cs="Times New Roman"/>
          <w:sz w:val="24"/>
          <w:szCs w:val="24"/>
          <w:lang w:val="en-US"/>
        </w:rPr>
        <w:t>,</w:t>
      </w:r>
      <w:r w:rsidRPr="00476C37">
        <w:rPr>
          <w:rFonts w:ascii="Times New Roman" w:eastAsia="Times New Roman" w:hAnsi="Times New Roman" w:cs="Times New Roman"/>
          <w:sz w:val="24"/>
          <w:szCs w:val="24"/>
          <w:lang w:val="en-US"/>
        </w:rPr>
        <w:t xml:space="preserve"> we drew on a recent meta-analysis of studies examining how identities (e.g., </w:t>
      </w:r>
      <w:r w:rsidR="42A3B8BC" w:rsidRPr="00476C37">
        <w:rPr>
          <w:rFonts w:ascii="Times New Roman" w:eastAsia="Times New Roman" w:hAnsi="Times New Roman" w:cs="Times New Roman"/>
          <w:sz w:val="24"/>
          <w:szCs w:val="24"/>
          <w:lang w:val="en-US"/>
        </w:rPr>
        <w:t>student or university identities) relate to climate-friendly intentions (</w:t>
      </w:r>
      <w:r w:rsidR="42A3B8BC" w:rsidRPr="00476C37">
        <w:rPr>
          <w:rFonts w:ascii="Times New Roman" w:eastAsia="Times New Roman" w:hAnsi="Times New Roman" w:cs="Times New Roman"/>
          <w:i/>
          <w:iCs/>
          <w:sz w:val="24"/>
          <w:szCs w:val="24"/>
          <w:lang w:val="en-US"/>
        </w:rPr>
        <w:t>r</w:t>
      </w:r>
      <w:r w:rsidR="42A3B8BC" w:rsidRPr="00476C37">
        <w:rPr>
          <w:rFonts w:ascii="Times New Roman" w:eastAsia="Times New Roman" w:hAnsi="Times New Roman" w:cs="Times New Roman"/>
          <w:sz w:val="24"/>
          <w:szCs w:val="24"/>
          <w:lang w:val="en-US"/>
        </w:rPr>
        <w:t xml:space="preserve"> = .30) and </w:t>
      </w:r>
      <w:r w:rsidR="00476C37" w:rsidRPr="00476C37">
        <w:rPr>
          <w:rFonts w:ascii="Times New Roman" w:eastAsia="Times New Roman" w:hAnsi="Times New Roman" w:cs="Times New Roman"/>
          <w:sz w:val="24"/>
          <w:szCs w:val="24"/>
          <w:lang w:val="en-US"/>
        </w:rPr>
        <w:t>behaviors</w:t>
      </w:r>
      <w:r w:rsidR="42A3B8BC" w:rsidRPr="00476C37">
        <w:rPr>
          <w:rFonts w:ascii="Times New Roman" w:eastAsia="Times New Roman" w:hAnsi="Times New Roman" w:cs="Times New Roman"/>
          <w:sz w:val="24"/>
          <w:szCs w:val="24"/>
          <w:lang w:val="en-US"/>
        </w:rPr>
        <w:t xml:space="preserve"> (</w:t>
      </w:r>
      <w:r w:rsidR="42A3B8BC" w:rsidRPr="00476C37">
        <w:rPr>
          <w:rFonts w:ascii="Times New Roman" w:eastAsia="Times New Roman" w:hAnsi="Times New Roman" w:cs="Times New Roman"/>
          <w:i/>
          <w:iCs/>
          <w:sz w:val="24"/>
          <w:szCs w:val="24"/>
          <w:lang w:val="en-US"/>
        </w:rPr>
        <w:t>r</w:t>
      </w:r>
      <w:r w:rsidR="42A3B8BC" w:rsidRPr="00476C37">
        <w:rPr>
          <w:rFonts w:ascii="Times New Roman" w:eastAsia="Times New Roman" w:hAnsi="Times New Roman" w:cs="Times New Roman"/>
          <w:sz w:val="24"/>
          <w:szCs w:val="24"/>
          <w:lang w:val="en-US"/>
        </w:rPr>
        <w:t xml:space="preserve"> = .15)</w:t>
      </w:r>
      <w:r w:rsidR="00057235" w:rsidRPr="00476C37">
        <w:rPr>
          <w:rFonts w:ascii="Times New Roman" w:eastAsia="Times New Roman" w:hAnsi="Times New Roman" w:cs="Times New Roman"/>
          <w:sz w:val="24"/>
          <w:szCs w:val="24"/>
          <w:lang w:val="en-US"/>
        </w:rPr>
        <w:fldChar w:fldCharType="begin"/>
      </w:r>
      <w:r w:rsidR="00057235" w:rsidRPr="00476C37">
        <w:rPr>
          <w:rFonts w:ascii="Times New Roman" w:eastAsia="Times New Roman" w:hAnsi="Times New Roman" w:cs="Times New Roman"/>
          <w:sz w:val="24"/>
          <w:szCs w:val="24"/>
          <w:lang w:val="en-US"/>
        </w:rPr>
        <w:instrText xml:space="preserve"> ADDIN ZOTERO_ITEM CSL_CITATION {"citationID":"uCSD898p","properties":{"formattedCitation":"\\super 1\\nosupersub{}","plainCitation":"1","noteIndex":0},"citationItems":[{"id":464,"uris":["http://zotero.org/users/7026563/items/ZR7IHNS6"],"itemData":{"id":464,"type":"article-journal","abstract":"Identity can improve our understanding of personal climate action, particularly when climate action becomes an expression of a person’s self. However, it is unclear which kind of self or identity is most relevant. Building on a comprehensive series of eight meta-analyses (using data from 188 published articles, N = 414,282 participants) this research systematically compares how strongly climate-friendly intentions and behaviors are associated with place identity, personal connectedness to nature, environmental self-identity (i.e., personal self-definition as a pro-environmentally acting person), and social identity (i.e., identification with social groups). Results suggest robust, medium-sized to strong links of both pro-environmental intentions and behaviors to people’s nature connectedness (r = 0.44/0.52), environmental self-identity (r = 0.62/0.56), and identification with groups considered to support climate-friendly behavior (r = 0.48/0.51), but markedly weaker effects for identification with groups which are unrelated to environmental topics (r = 0.30/0.15) and for place identity (r = 0.18/0.32). Implications for policy interventions and psychological theory are discussed.","container-title":"Global Environmental Change","DOI":"10.1016/j.gloenvcha.2021.102322","ISSN":"0959-3780","journalAbbreviation":"Global Environmental Change","language":"en","page":"102322","source":"ScienceDirect","title":"Climate change action as a project of identity: Eight meta-analyses","title-short":"Climate change action as a project of identity","volume":"70","author":[{"family":"Vesely","given":"Stepan"},{"family":"Masson","given":"Torsten"},{"family":"Chokrai","given":"Parissa"},{"family":"Becker","given":"Anna M."},{"family":"Fritsche","given":"Immo"},{"family":"Klöckner","given":"Christian A."},{"family":"Tiberio","given":"Lorenza"},{"family":"Carrus","given":"Giuseppe"},{"family":"Panno","given":"Angelo"}],"issued":{"date-parts":[["2021",9,1]]}}}],"schema":"https://github.com/citation-style-language/schema/raw/master/csl-citation.json"} </w:instrText>
      </w:r>
      <w:r w:rsidR="00057235" w:rsidRPr="00476C37">
        <w:rPr>
          <w:rFonts w:ascii="Times New Roman" w:eastAsia="Times New Roman" w:hAnsi="Times New Roman" w:cs="Times New Roman"/>
          <w:sz w:val="24"/>
          <w:szCs w:val="24"/>
          <w:lang w:val="en-US"/>
        </w:rPr>
        <w:fldChar w:fldCharType="separate"/>
      </w:r>
      <w:r w:rsidR="00057235" w:rsidRPr="00476C37">
        <w:rPr>
          <w:rFonts w:ascii="Times New Roman" w:hAnsi="Times New Roman" w:cs="Times New Roman"/>
          <w:kern w:val="0"/>
          <w:sz w:val="24"/>
          <w:szCs w:val="24"/>
          <w:vertAlign w:val="superscript"/>
          <w:lang w:val="en-US"/>
        </w:rPr>
        <w:t>1</w:t>
      </w:r>
      <w:r w:rsidR="00057235" w:rsidRPr="00476C37">
        <w:rPr>
          <w:rFonts w:ascii="Times New Roman" w:eastAsia="Times New Roman" w:hAnsi="Times New Roman" w:cs="Times New Roman"/>
          <w:sz w:val="24"/>
          <w:szCs w:val="24"/>
          <w:lang w:val="en-US"/>
        </w:rPr>
        <w:fldChar w:fldCharType="end"/>
      </w:r>
      <w:r w:rsidR="42A3B8BC" w:rsidRPr="00476C37">
        <w:rPr>
          <w:rFonts w:ascii="Times New Roman" w:eastAsia="Times New Roman" w:hAnsi="Times New Roman" w:cs="Times New Roman"/>
          <w:sz w:val="24"/>
          <w:szCs w:val="24"/>
          <w:lang w:val="en-US"/>
        </w:rPr>
        <w:t xml:space="preserve">. Using </w:t>
      </w:r>
      <w:proofErr w:type="spellStart"/>
      <w:r w:rsidR="42A3B8BC" w:rsidRPr="00476C37">
        <w:rPr>
          <w:rFonts w:ascii="Times New Roman" w:eastAsia="Times New Roman" w:hAnsi="Times New Roman" w:cs="Times New Roman"/>
          <w:sz w:val="24"/>
          <w:szCs w:val="24"/>
          <w:lang w:val="en-US"/>
        </w:rPr>
        <w:t>Gpower</w:t>
      </w:r>
      <w:proofErr w:type="spellEnd"/>
      <w:r w:rsidR="42A3B8BC" w:rsidRPr="00476C37">
        <w:rPr>
          <w:rFonts w:ascii="Times New Roman" w:eastAsia="Times New Roman" w:hAnsi="Times New Roman" w:cs="Times New Roman"/>
          <w:sz w:val="24"/>
          <w:szCs w:val="24"/>
          <w:lang w:val="en-US"/>
        </w:rPr>
        <w:t xml:space="preserve"> for correlation sample size calculation, it was determined that 374 participants were required to identify correlations at 0.15 and above, with an approximate statistical power of 90%</w:t>
      </w:r>
      <w:r w:rsidR="00175CE3" w:rsidRPr="00476C37">
        <w:rPr>
          <w:rFonts w:ascii="Times New Roman" w:eastAsia="Times New Roman" w:hAnsi="Times New Roman" w:cs="Times New Roman"/>
          <w:sz w:val="24"/>
          <w:szCs w:val="24"/>
          <w:lang w:val="en-US"/>
        </w:rPr>
        <w:t xml:space="preserve"> </w:t>
      </w:r>
      <w:r w:rsidRPr="00476C37">
        <w:rPr>
          <w:rFonts w:ascii="Times New Roman" w:eastAsia="Times New Roman" w:hAnsi="Times New Roman" w:cs="Times New Roman"/>
          <w:sz w:val="24"/>
          <w:szCs w:val="24"/>
          <w:lang w:val="en-US"/>
        </w:rPr>
        <w:t>and a significance level of 0.05</w:t>
      </w:r>
      <w:r w:rsidR="00E946F4" w:rsidRPr="00476C37">
        <w:rPr>
          <w:rFonts w:ascii="Times New Roman" w:eastAsia="Times New Roman" w:hAnsi="Times New Roman" w:cs="Times New Roman"/>
          <w:sz w:val="24"/>
          <w:szCs w:val="24"/>
          <w:lang w:val="en-US"/>
        </w:rPr>
        <w:fldChar w:fldCharType="begin"/>
      </w:r>
      <w:r w:rsidR="00E946F4" w:rsidRPr="00476C37">
        <w:rPr>
          <w:rFonts w:ascii="Times New Roman" w:eastAsia="Times New Roman" w:hAnsi="Times New Roman" w:cs="Times New Roman"/>
          <w:sz w:val="24"/>
          <w:szCs w:val="24"/>
          <w:lang w:val="en-US"/>
        </w:rPr>
        <w:instrText xml:space="preserve"> ADDIN ZOTERO_ITEM CSL_CITATION {"citationID":"PrWulYcg","properties":{"formattedCitation":"\\super 2\\nosupersub{}","plainCitation":"2","noteIndex":0},"citationItems":[{"id":17,"uris":["http://zotero.org/users/7026563/items/NBD4RBKB"],"itemData":{"id":17,"type":"article-journal","abstract":"Given that an effect size of d = .4 is a good first estimate of the smallest effect size of inter- est in psychological research, we already need over 50 participants for a simple comparison of two within-participants conditions if we want to run a study with 80% power. This is more than current practice. In addition, as soon as a between-groups variable or an interaction is involved, numbers of 100, 200, and even more participants are needed. As long as we do not accept these facts, we will keep on running underpowered studies with unclear results. Addressing the issue requires a change in the way research is evaluated by supervisors, examiners, reviewers, and editors. The present paper describes reference numbers needed for the designs most often used by psychologists, including single-variable between-groups and repeated-measures designs with two and three levels, two-factor designs involving two repeated-measures variables or one between-groups variable and one repeated-measures variable (split-plot design). The num- bers are given for the traditional, frequentist analysis with p &lt; .05 and Bayesian analysis with BF &gt; 10. These numbers provide researchers with a standard to determine (and justify) the sample size of an upcoming study. The article also describes how researchers can improve the power of their study by including multiple observations per condition per participant.","container-title":"Journal of Cognition","DOI":"10.5334/joc.72","title":"How Many Participants Do We Have to Include in Properly Powered Experiments? A Tutorial of Power Analysis with Reference Tables","author":[{"family":"Brysbaert","given":"Marc"}],"issued":{"date-parts":[["2019"]]}}}],"schema":"https://github.com/citation-style-language/schema/raw/master/csl-citation.json"} </w:instrText>
      </w:r>
      <w:r w:rsidR="00E946F4" w:rsidRPr="00476C37">
        <w:rPr>
          <w:rFonts w:ascii="Times New Roman" w:eastAsia="Times New Roman" w:hAnsi="Times New Roman" w:cs="Times New Roman"/>
          <w:sz w:val="24"/>
          <w:szCs w:val="24"/>
          <w:lang w:val="en-US"/>
        </w:rPr>
        <w:fldChar w:fldCharType="separate"/>
      </w:r>
      <w:r w:rsidR="00E946F4" w:rsidRPr="00476C37">
        <w:rPr>
          <w:rFonts w:ascii="Times New Roman" w:hAnsi="Times New Roman" w:cs="Times New Roman"/>
          <w:kern w:val="0"/>
          <w:sz w:val="24"/>
          <w:szCs w:val="24"/>
          <w:vertAlign w:val="superscript"/>
          <w:lang w:val="en-US"/>
        </w:rPr>
        <w:t>2</w:t>
      </w:r>
      <w:r w:rsidR="00E946F4"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w:t>
      </w:r>
    </w:p>
    <w:p w14:paraId="08115D36" w14:textId="3922FA70" w:rsidR="42A3B8BC" w:rsidRPr="00476C37" w:rsidRDefault="42A3B8BC" w:rsidP="00020F1B">
      <w:pPr>
        <w:spacing w:line="480" w:lineRule="auto"/>
        <w:ind w:firstLine="720"/>
        <w:rPr>
          <w:lang w:val="en-US"/>
        </w:rPr>
      </w:pPr>
      <w:r w:rsidRPr="00476C37">
        <w:rPr>
          <w:rFonts w:ascii="Times New Roman" w:eastAsia="Times New Roman" w:hAnsi="Times New Roman" w:cs="Times New Roman"/>
          <w:sz w:val="24"/>
          <w:szCs w:val="24"/>
          <w:lang w:val="en-US"/>
        </w:rPr>
        <w:t>Natural and social scientists were recruited to the study via opportunity sampling. An open call for scientists concerned about climate change, and who participated to greater or lesser degrees in climate-related advocacy and activism, was distributed online on Twitter at regular intervals throughout 2022 and with natural and social scientific societies in multiple countries</w:t>
      </w:r>
      <w:r w:rsidR="005166AE">
        <w:rPr>
          <w:rFonts w:ascii="Times New Roman" w:eastAsia="Times New Roman" w:hAnsi="Times New Roman" w:cs="Times New Roman"/>
          <w:sz w:val="24"/>
          <w:szCs w:val="24"/>
          <w:lang w:val="en-US"/>
        </w:rPr>
        <w:t xml:space="preserve"> e.g.,</w:t>
      </w:r>
      <w:r w:rsidR="005975D1">
        <w:rPr>
          <w:rFonts w:ascii="Times New Roman" w:eastAsia="Times New Roman" w:hAnsi="Times New Roman" w:cs="Times New Roman"/>
          <w:sz w:val="24"/>
          <w:szCs w:val="24"/>
          <w:lang w:val="en-US"/>
        </w:rPr>
        <w:t xml:space="preserve"> via</w:t>
      </w:r>
      <w:r w:rsidR="005166AE">
        <w:rPr>
          <w:rFonts w:ascii="Times New Roman" w:eastAsia="Times New Roman" w:hAnsi="Times New Roman" w:cs="Times New Roman"/>
          <w:sz w:val="24"/>
          <w:szCs w:val="24"/>
          <w:lang w:val="en-US"/>
        </w:rPr>
        <w:t xml:space="preserve"> </w:t>
      </w:r>
      <w:r w:rsidR="005975D1">
        <w:rPr>
          <w:rFonts w:ascii="Times New Roman" w:eastAsia="Times New Roman" w:hAnsi="Times New Roman" w:cs="Times New Roman"/>
          <w:sz w:val="24"/>
          <w:szCs w:val="24"/>
          <w:lang w:val="en-US"/>
        </w:rPr>
        <w:t xml:space="preserve">newsletters for </w:t>
      </w:r>
      <w:r w:rsidR="005166AE">
        <w:rPr>
          <w:rFonts w:ascii="Times New Roman" w:eastAsia="Times New Roman" w:hAnsi="Times New Roman" w:cs="Times New Roman"/>
          <w:sz w:val="24"/>
          <w:szCs w:val="24"/>
          <w:lang w:val="en-US"/>
        </w:rPr>
        <w:t xml:space="preserve">climate </w:t>
      </w:r>
      <w:r w:rsidR="00076C75">
        <w:rPr>
          <w:rFonts w:ascii="Times New Roman" w:eastAsia="Times New Roman" w:hAnsi="Times New Roman" w:cs="Times New Roman"/>
          <w:sz w:val="24"/>
          <w:szCs w:val="24"/>
          <w:lang w:val="en-US"/>
        </w:rPr>
        <w:t xml:space="preserve">and earth systems </w:t>
      </w:r>
      <w:r w:rsidR="005166AE">
        <w:rPr>
          <w:rFonts w:ascii="Times New Roman" w:eastAsia="Times New Roman" w:hAnsi="Times New Roman" w:cs="Times New Roman"/>
          <w:sz w:val="24"/>
          <w:szCs w:val="24"/>
          <w:lang w:val="en-US"/>
        </w:rPr>
        <w:t>science</w:t>
      </w:r>
      <w:r w:rsidR="005975D1">
        <w:rPr>
          <w:rFonts w:ascii="Times New Roman" w:eastAsia="Times New Roman" w:hAnsi="Times New Roman" w:cs="Times New Roman"/>
          <w:sz w:val="24"/>
          <w:szCs w:val="24"/>
          <w:lang w:val="en-US"/>
        </w:rPr>
        <w:t xml:space="preserve"> and</w:t>
      </w:r>
      <w:r w:rsidR="00076C75">
        <w:rPr>
          <w:rFonts w:ascii="Times New Roman" w:eastAsia="Times New Roman" w:hAnsi="Times New Roman" w:cs="Times New Roman"/>
          <w:sz w:val="24"/>
          <w:szCs w:val="24"/>
          <w:lang w:val="en-US"/>
        </w:rPr>
        <w:t xml:space="preserve"> sustainability societies</w:t>
      </w:r>
      <w:r w:rsidRPr="00476C37">
        <w:rPr>
          <w:rFonts w:ascii="Times New Roman" w:eastAsia="Times New Roman" w:hAnsi="Times New Roman" w:cs="Times New Roman"/>
          <w:sz w:val="24"/>
          <w:szCs w:val="24"/>
          <w:lang w:val="en-US"/>
        </w:rPr>
        <w:t xml:space="preserve">. Participants were not paid for their participation. Four-hundred and fifty-four participants started the survey, and 329 participants completed it (54% female,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i/>
          <w:iCs/>
          <w:sz w:val="24"/>
          <w:szCs w:val="24"/>
          <w:vertAlign w:val="subscript"/>
          <w:lang w:val="en-US"/>
        </w:rPr>
        <w:t>age</w:t>
      </w:r>
      <w:r w:rsidRPr="00476C37">
        <w:rPr>
          <w:rFonts w:ascii="Times New Roman" w:eastAsia="Times New Roman" w:hAnsi="Times New Roman" w:cs="Times New Roman"/>
          <w:sz w:val="24"/>
          <w:szCs w:val="24"/>
          <w:lang w:val="en-US"/>
        </w:rPr>
        <w:t xml:space="preserve"> = 40.11 years,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12.03, range = 22 - 77). Given recent recommendations concerning alpha levels</w:t>
      </w:r>
      <w:r w:rsidR="00E946F4" w:rsidRPr="00476C37">
        <w:rPr>
          <w:rFonts w:ascii="Times New Roman" w:eastAsia="Times New Roman" w:hAnsi="Times New Roman" w:cs="Times New Roman"/>
          <w:sz w:val="24"/>
          <w:szCs w:val="24"/>
          <w:lang w:val="en-US"/>
        </w:rPr>
        <w:fldChar w:fldCharType="begin"/>
      </w:r>
      <w:r w:rsidR="00E946F4" w:rsidRPr="00476C37">
        <w:rPr>
          <w:rFonts w:ascii="Times New Roman" w:eastAsia="Times New Roman" w:hAnsi="Times New Roman" w:cs="Times New Roman"/>
          <w:sz w:val="24"/>
          <w:szCs w:val="24"/>
          <w:lang w:val="en-US"/>
        </w:rPr>
        <w:instrText xml:space="preserve"> ADDIN ZOTERO_ITEM CSL_CITATION {"citationID":"fQsT2Bdb","properties":{"formattedCitation":"\\super 3\\nosupersub{}","plainCitation":"3","noteIndex":0},"citationItems":[{"id":113814,"uris":["http://zotero.org/users/7026563/items/ZSIYTEUT"],"itemData":{"id":113814,"type":"article-journal","abstract":"The default use of an alpha level of .05 is suboptimal for two reasons. First, decisions based on data can be made more efficiently by choosing an alpha level that minimizes the combined Type 1 and Type 2 error rate. Second, it is possible that in studies with very high statistical power, p values lower than the alpha level can be more likely when the null hypothesis is true than when the alternative hypothesis is true (i.e., Lindley?s paradox). In this article, we explain two approaches that can be used to justify a better choice of an alpha level than relying on the default threshold of .05. The first approach is based on the idea to either minimize or balance Type 1 and Type 2 error rates. The second approach lowers the alpha level as a function of the sample size to prevent Lindley?s paradox. An R package and Shiny app are provided to perform the required calculations. Both approaches have their limitations (e.g., the challenge of specifying relative costs and priors) but can offer an improvement to current practices, especially when sample sizes are large. The use of alpha levels that are better justified should improve statistical inferences and can increase the efficiency and informativeness of scientific research.","container-title":"Advances in Methods and Practices in Psychological Science","DOI":"10.1177/25152459221080396","ISSN":"2515-2459","issue":"2","language":"en","note":"publisher: SAGE Publications Inc","page":"25152459221080396","source":"SAGE Journals","title":"Justify Your Alpha: A Primer on Two Practical Approaches","title-short":"Justify Your Alpha","volume":"5","author":[{"family":"Maier","given":"Maximilian"},{"family":"Lakens","given":"Daniël"}],"issued":{"date-parts":[["2022",4,1]]}}}],"schema":"https://github.com/citation-style-language/schema/raw/master/csl-citation.json"} </w:instrText>
      </w:r>
      <w:r w:rsidR="00E946F4" w:rsidRPr="00476C37">
        <w:rPr>
          <w:rFonts w:ascii="Times New Roman" w:eastAsia="Times New Roman" w:hAnsi="Times New Roman" w:cs="Times New Roman"/>
          <w:sz w:val="24"/>
          <w:szCs w:val="24"/>
          <w:lang w:val="en-US"/>
        </w:rPr>
        <w:fldChar w:fldCharType="separate"/>
      </w:r>
      <w:r w:rsidR="00E946F4" w:rsidRPr="00476C37">
        <w:rPr>
          <w:rFonts w:ascii="Times New Roman" w:hAnsi="Times New Roman" w:cs="Times New Roman"/>
          <w:kern w:val="0"/>
          <w:sz w:val="24"/>
          <w:szCs w:val="24"/>
          <w:vertAlign w:val="superscript"/>
          <w:lang w:val="en-US"/>
        </w:rPr>
        <w:t>3</w:t>
      </w:r>
      <w:r w:rsidR="00E946F4"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to increase confidence in the observed results, by </w:t>
      </w:r>
      <w:r w:rsidR="00476C37" w:rsidRPr="00476C37">
        <w:rPr>
          <w:rFonts w:ascii="Times New Roman" w:eastAsia="Times New Roman" w:hAnsi="Times New Roman" w:cs="Times New Roman"/>
          <w:sz w:val="24"/>
          <w:szCs w:val="24"/>
          <w:lang w:val="en-US"/>
        </w:rPr>
        <w:t>minimizing</w:t>
      </w:r>
      <w:r w:rsidRPr="00476C37">
        <w:rPr>
          <w:rFonts w:ascii="Times New Roman" w:eastAsia="Times New Roman" w:hAnsi="Times New Roman" w:cs="Times New Roman"/>
          <w:sz w:val="24"/>
          <w:szCs w:val="24"/>
          <w:lang w:val="en-US"/>
        </w:rPr>
        <w:t xml:space="preserve"> Type 1 error rates, a sample-standardized alpha was calculated</w:t>
      </w:r>
      <w:r w:rsidR="00E946F4" w:rsidRPr="00476C37">
        <w:rPr>
          <w:rFonts w:ascii="Times New Roman" w:eastAsia="Times New Roman" w:hAnsi="Times New Roman" w:cs="Times New Roman"/>
          <w:sz w:val="24"/>
          <w:szCs w:val="24"/>
          <w:lang w:val="en-US"/>
        </w:rPr>
        <w:t xml:space="preserve">. </w:t>
      </w:r>
      <w:r w:rsidRPr="00476C37">
        <w:rPr>
          <w:rFonts w:ascii="Times New Roman" w:eastAsia="Times New Roman" w:hAnsi="Times New Roman" w:cs="Times New Roman"/>
          <w:sz w:val="24"/>
          <w:szCs w:val="24"/>
          <w:lang w:val="en-US"/>
        </w:rPr>
        <w:t xml:space="preserve">After removing incomplete responses, our final sample was sufficiently powered (90%) to find correlations of .19 at the revised alpha level. </w:t>
      </w:r>
    </w:p>
    <w:p w14:paraId="22968501" w14:textId="2A777DA7" w:rsidR="42A3B8BC" w:rsidRPr="002D754A" w:rsidRDefault="42A3B8BC" w:rsidP="002D754A">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Participants were from 41 countries (41.64% UK; 14.29% USA; 7.3% Germany; 4.56% Australia; 3.65 % Ireland) and resided in 32 countries (51.37% UK; 11.55% USA; 5.17% Australia; Germany 3.95%; Canada 3.34%).</w:t>
      </w:r>
      <w:r w:rsidR="008D253C">
        <w:rPr>
          <w:rFonts w:ascii="Times New Roman" w:eastAsia="Times New Roman" w:hAnsi="Times New Roman" w:cs="Times New Roman"/>
          <w:sz w:val="24"/>
          <w:szCs w:val="24"/>
          <w:lang w:val="en-US"/>
        </w:rPr>
        <w:t xml:space="preserve"> </w:t>
      </w:r>
      <w:r w:rsidR="00C561B5" w:rsidRPr="00C561B5">
        <w:rPr>
          <w:rFonts w:ascii="Times New Roman" w:eastAsia="Times New Roman" w:hAnsi="Times New Roman" w:cs="Times New Roman"/>
          <w:sz w:val="24"/>
          <w:szCs w:val="24"/>
          <w:lang w:val="en-US"/>
        </w:rPr>
        <w:t>In the recruitment of our study participants, we acknowledge that the UK is overrepresented in our sample</w:t>
      </w:r>
      <w:r w:rsidR="00BB1F8C">
        <w:rPr>
          <w:rFonts w:ascii="Times New Roman" w:eastAsia="Times New Roman" w:hAnsi="Times New Roman" w:cs="Times New Roman"/>
          <w:sz w:val="24"/>
          <w:szCs w:val="24"/>
          <w:lang w:val="en-US"/>
        </w:rPr>
        <w:t>. This is reflective of the UK’s</w:t>
      </w:r>
      <w:r w:rsidR="00C561B5" w:rsidRPr="00C561B5">
        <w:rPr>
          <w:rFonts w:ascii="Times New Roman" w:eastAsia="Times New Roman" w:hAnsi="Times New Roman" w:cs="Times New Roman"/>
          <w:sz w:val="24"/>
          <w:szCs w:val="24"/>
          <w:lang w:val="en-US"/>
        </w:rPr>
        <w:t xml:space="preserve"> prominent role in recent climate activism and the establishment of key</w:t>
      </w:r>
      <w:r w:rsidR="003440C1">
        <w:rPr>
          <w:rFonts w:ascii="Times New Roman" w:eastAsia="Times New Roman" w:hAnsi="Times New Roman" w:cs="Times New Roman"/>
          <w:sz w:val="24"/>
          <w:szCs w:val="24"/>
          <w:lang w:val="en-US"/>
        </w:rPr>
        <w:t xml:space="preserve"> global</w:t>
      </w:r>
      <w:r w:rsidR="00C561B5" w:rsidRPr="00C561B5">
        <w:rPr>
          <w:rFonts w:ascii="Times New Roman" w:eastAsia="Times New Roman" w:hAnsi="Times New Roman" w:cs="Times New Roman"/>
          <w:sz w:val="24"/>
          <w:szCs w:val="24"/>
          <w:lang w:val="en-US"/>
        </w:rPr>
        <w:t xml:space="preserve"> activist groups</w:t>
      </w:r>
      <w:r w:rsidR="00C561B5">
        <w:rPr>
          <w:rFonts w:ascii="Times New Roman" w:eastAsia="Times New Roman" w:hAnsi="Times New Roman" w:cs="Times New Roman"/>
          <w:sz w:val="24"/>
          <w:szCs w:val="24"/>
          <w:lang w:val="en-US"/>
        </w:rPr>
        <w:t xml:space="preserve"> such as Extinction Rebellion (of which Scientists for Extinction</w:t>
      </w:r>
      <w:r w:rsidR="004D111C">
        <w:rPr>
          <w:rFonts w:ascii="Times New Roman" w:eastAsia="Times New Roman" w:hAnsi="Times New Roman" w:cs="Times New Roman"/>
          <w:sz w:val="24"/>
          <w:szCs w:val="24"/>
          <w:lang w:val="en-US"/>
        </w:rPr>
        <w:t xml:space="preserve"> </w:t>
      </w:r>
      <w:r w:rsidR="001D0CE2">
        <w:rPr>
          <w:rFonts w:ascii="Times New Roman" w:eastAsia="Times New Roman" w:hAnsi="Times New Roman" w:cs="Times New Roman"/>
          <w:sz w:val="24"/>
          <w:szCs w:val="24"/>
          <w:lang w:val="en-US"/>
        </w:rPr>
        <w:t xml:space="preserve">Rebellion </w:t>
      </w:r>
      <w:r w:rsidR="004A2362">
        <w:rPr>
          <w:rFonts w:ascii="Times New Roman" w:eastAsia="Times New Roman" w:hAnsi="Times New Roman" w:cs="Times New Roman"/>
          <w:sz w:val="24"/>
          <w:szCs w:val="24"/>
          <w:lang w:val="en-US"/>
        </w:rPr>
        <w:t>are</w:t>
      </w:r>
      <w:r w:rsidR="004D111C">
        <w:rPr>
          <w:rFonts w:ascii="Times New Roman" w:eastAsia="Times New Roman" w:hAnsi="Times New Roman" w:cs="Times New Roman"/>
          <w:sz w:val="24"/>
          <w:szCs w:val="24"/>
          <w:lang w:val="en-US"/>
        </w:rPr>
        <w:t xml:space="preserve"> a part)</w:t>
      </w:r>
      <w:r w:rsidR="00C561B5">
        <w:rPr>
          <w:rFonts w:ascii="Times New Roman" w:eastAsia="Times New Roman" w:hAnsi="Times New Roman" w:cs="Times New Roman"/>
          <w:sz w:val="24"/>
          <w:szCs w:val="24"/>
          <w:lang w:val="en-US"/>
        </w:rPr>
        <w:t xml:space="preserve"> and Scientist Rebellion. </w:t>
      </w:r>
      <w:r w:rsidR="002D754A" w:rsidRPr="002D754A">
        <w:rPr>
          <w:rFonts w:ascii="Times New Roman" w:eastAsia="Times New Roman" w:hAnsi="Times New Roman" w:cs="Times New Roman"/>
          <w:sz w:val="24"/>
          <w:szCs w:val="24"/>
          <w:lang w:val="en-US"/>
        </w:rPr>
        <w:t>These movements</w:t>
      </w:r>
      <w:r w:rsidR="002D754A">
        <w:rPr>
          <w:rFonts w:ascii="Times New Roman" w:eastAsia="Times New Roman" w:hAnsi="Times New Roman" w:cs="Times New Roman"/>
          <w:sz w:val="24"/>
          <w:szCs w:val="24"/>
          <w:lang w:val="en-US"/>
        </w:rPr>
        <w:t xml:space="preserve"> </w:t>
      </w:r>
      <w:r w:rsidR="002D754A" w:rsidRPr="002D754A">
        <w:rPr>
          <w:rFonts w:ascii="Times New Roman" w:eastAsia="Times New Roman" w:hAnsi="Times New Roman" w:cs="Times New Roman"/>
          <w:sz w:val="24"/>
          <w:szCs w:val="24"/>
          <w:lang w:val="en-US"/>
        </w:rPr>
        <w:t>have gained substantial traction and mobilized many scientists</w:t>
      </w:r>
      <w:r w:rsidR="002D754A">
        <w:rPr>
          <w:rFonts w:ascii="Times New Roman" w:eastAsia="Times New Roman" w:hAnsi="Times New Roman" w:cs="Times New Roman"/>
          <w:sz w:val="24"/>
          <w:szCs w:val="24"/>
          <w:lang w:val="en-US"/>
        </w:rPr>
        <w:t xml:space="preserve">. </w:t>
      </w:r>
      <w:r w:rsidRPr="00476C37">
        <w:rPr>
          <w:rFonts w:ascii="Times New Roman" w:eastAsia="Times New Roman" w:hAnsi="Times New Roman" w:cs="Times New Roman"/>
          <w:sz w:val="24"/>
          <w:szCs w:val="24"/>
          <w:lang w:val="en-US"/>
        </w:rPr>
        <w:t xml:space="preserve">As their discipline, 92 participants listed psychology (28% of sample), 62 biology (20%), 43 earth science (13%), 42 sociology (13%), and 25 engineering and technology (8%) (see Field Descriptives and Disciplines files on the </w:t>
      </w:r>
      <w:hyperlink r:id="rId8">
        <w:r w:rsidRPr="00476C37">
          <w:rPr>
            <w:rStyle w:val="Hyperlink"/>
            <w:rFonts w:ascii="Times New Roman" w:eastAsia="Times New Roman" w:hAnsi="Times New Roman" w:cs="Times New Roman"/>
            <w:color w:val="0563C1"/>
            <w:sz w:val="24"/>
            <w:szCs w:val="24"/>
            <w:lang w:val="en-US"/>
          </w:rPr>
          <w:t>OSF</w:t>
        </w:r>
      </w:hyperlink>
      <w:r w:rsidRPr="00476C37">
        <w:rPr>
          <w:rFonts w:ascii="Times New Roman" w:eastAsia="Times New Roman" w:hAnsi="Times New Roman" w:cs="Times New Roman"/>
          <w:sz w:val="24"/>
          <w:szCs w:val="24"/>
          <w:lang w:val="en-US"/>
        </w:rPr>
        <w:t xml:space="preserve"> in the Tables folder). One-hundred and seventy-five participants reported natural science as their primary discipline and 153 reported social science. Ninety participants listed two academic disciplines, and 28 listed three. The mean political ideology score on economic issues was 1.73 (</w:t>
      </w:r>
      <w:r w:rsidRPr="00476C37">
        <w:rPr>
          <w:rFonts w:ascii="Times New Roman" w:eastAsia="Times New Roman" w:hAnsi="Times New Roman" w:cs="Times New Roman"/>
          <w:i/>
          <w:iCs/>
          <w:sz w:val="24"/>
          <w:szCs w:val="24"/>
          <w:lang w:val="en-US"/>
        </w:rPr>
        <w:t xml:space="preserve">SD </w:t>
      </w:r>
      <w:r w:rsidRPr="00476C37">
        <w:rPr>
          <w:rFonts w:ascii="Times New Roman" w:eastAsia="Times New Roman" w:hAnsi="Times New Roman" w:cs="Times New Roman"/>
          <w:sz w:val="24"/>
          <w:szCs w:val="24"/>
          <w:lang w:val="en-US"/>
        </w:rPr>
        <w:t>= 0.96), and on social issues was 1.43 (</w:t>
      </w:r>
      <w:r w:rsidRPr="00476C37">
        <w:rPr>
          <w:rFonts w:ascii="Times New Roman" w:eastAsia="Times New Roman" w:hAnsi="Times New Roman" w:cs="Times New Roman"/>
          <w:i/>
          <w:iCs/>
          <w:sz w:val="24"/>
          <w:szCs w:val="24"/>
          <w:lang w:val="en-US"/>
        </w:rPr>
        <w:t xml:space="preserve">SD </w:t>
      </w:r>
      <w:r w:rsidRPr="00476C37">
        <w:rPr>
          <w:rFonts w:ascii="Times New Roman" w:eastAsia="Times New Roman" w:hAnsi="Times New Roman" w:cs="Times New Roman"/>
          <w:sz w:val="24"/>
          <w:szCs w:val="24"/>
          <w:lang w:val="en-US"/>
        </w:rPr>
        <w:t>= 0.82), scales ranging from 1 (Very liberal) to 4 (Moderate) to 7 (Very conservative).</w:t>
      </w:r>
    </w:p>
    <w:p w14:paraId="0C327DEC" w14:textId="6361B830" w:rsidR="00875A3C" w:rsidRDefault="00817DC7" w:rsidP="00020F1B">
      <w:pPr>
        <w:spacing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Measures</w:t>
      </w:r>
    </w:p>
    <w:p w14:paraId="6EB32807" w14:textId="08157EEF"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Scientist identity.</w:t>
      </w:r>
      <w:r w:rsidRPr="00476C37">
        <w:rPr>
          <w:rFonts w:ascii="Times New Roman" w:eastAsia="Times New Roman" w:hAnsi="Times New Roman" w:cs="Times New Roman"/>
          <w:sz w:val="24"/>
          <w:szCs w:val="24"/>
          <w:lang w:val="en-US"/>
        </w:rPr>
        <w:t xml:space="preserve"> The relative strength of scientist identity was measured using eight items adapted from a validated measure of social identity</w:t>
      </w:r>
      <w:r w:rsidR="00E946F4" w:rsidRPr="00476C37">
        <w:rPr>
          <w:rFonts w:ascii="Times New Roman" w:eastAsia="Times New Roman" w:hAnsi="Times New Roman" w:cs="Times New Roman"/>
          <w:sz w:val="24"/>
          <w:szCs w:val="24"/>
          <w:lang w:val="en-US"/>
        </w:rPr>
        <w:fldChar w:fldCharType="begin"/>
      </w:r>
      <w:r w:rsidR="00E946F4" w:rsidRPr="00476C37">
        <w:rPr>
          <w:rFonts w:ascii="Times New Roman" w:eastAsia="Times New Roman" w:hAnsi="Times New Roman" w:cs="Times New Roman"/>
          <w:sz w:val="24"/>
          <w:szCs w:val="24"/>
          <w:lang w:val="en-US"/>
        </w:rPr>
        <w:instrText xml:space="preserve"> ADDIN ZOTERO_ITEM CSL_CITATION {"citationID":"fs72W88o","properties":{"formattedCitation":"\\super 4\\nosupersub{}","plainCitation":"4","noteIndex":0},"citationItems":[{"id":83,"uris":["http://zotero.org/users/7026563/items/T4V6739B"],"itemData":{"id":83,"type":"article-journal","abstract":"Despite the importance of the social identification construct in research and theory on group processes and intergroup relations, the issue of its dimensionality remains unresolved. It is proposed that social identity can be represented in terms of three factors: centrality; ingroup affect; and ingroup ties. I examined the efficacy of this model in five studies involving a total of 1078 respondents, one nonstudent sample, and three group memberships (university, gender, and nationality). Results of confirmatory factor analyses support the acceptability of the tripartite model, which fits the data significantly better than one- or two-dimensional (cognition/affect) alternatives. Correlations with theoretically relevant variables provide support for the convergent and discriminant validity of the three factors. Advantages and implications of the three-factor model are considered, with particular reference to social identity theory.","container-title":"Self and Identity","DOI":"10.1080/13576500444000047","ISSN":"1529-8868","issue":"3","note":"publisher: Routledge\n_eprint: https://doi.org/10.1080/13576500444000047","page":"239-262","source":"Taylor and Francis+NEJM","title":"A Three-Factor Model of Social Identity","volume":"3","author":[{"family":"Cameron","given":"James E."}],"issued":{"date-parts":[["2004",7,1]]}}}],"schema":"https://github.com/citation-style-language/schema/raw/master/csl-citation.json"} </w:instrText>
      </w:r>
      <w:r w:rsidR="00E946F4" w:rsidRPr="00476C37">
        <w:rPr>
          <w:rFonts w:ascii="Times New Roman" w:eastAsia="Times New Roman" w:hAnsi="Times New Roman" w:cs="Times New Roman"/>
          <w:sz w:val="24"/>
          <w:szCs w:val="24"/>
          <w:lang w:val="en-US"/>
        </w:rPr>
        <w:fldChar w:fldCharType="separate"/>
      </w:r>
      <w:r w:rsidR="00E946F4" w:rsidRPr="00476C37">
        <w:rPr>
          <w:rFonts w:ascii="Times New Roman" w:hAnsi="Times New Roman" w:cs="Times New Roman"/>
          <w:kern w:val="0"/>
          <w:sz w:val="24"/>
          <w:szCs w:val="24"/>
          <w:vertAlign w:val="superscript"/>
          <w:lang w:val="en-US"/>
        </w:rPr>
        <w:t>4</w:t>
      </w:r>
      <w:r w:rsidR="00E946F4"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e.g., "I have a lot in common with scientists", half of which were reverse scored. Options were scored from 1 – 7 with a score range of 8 – 56). Higher scores indicate stronger identification. The scale had excellent internal consistency (α = .91), with a mean of 42.05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8.02, range: 19 – 56).</w:t>
      </w:r>
    </w:p>
    <w:p w14:paraId="32B10519" w14:textId="77C58478"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 xml:space="preserve">Environmental-activist identity. </w:t>
      </w:r>
      <w:r w:rsidRPr="00476C37">
        <w:rPr>
          <w:rFonts w:ascii="Times New Roman" w:eastAsia="Times New Roman" w:hAnsi="Times New Roman" w:cs="Times New Roman"/>
          <w:sz w:val="24"/>
          <w:szCs w:val="24"/>
          <w:lang w:val="en-US"/>
        </w:rPr>
        <w:t>The relative strength of environmental-activist identity was measured using eight items adapted from a validated measure of social identity</w:t>
      </w:r>
      <w:r w:rsidRPr="00476C37">
        <w:rPr>
          <w:rFonts w:ascii="Times New Roman" w:eastAsia="Times New Roman" w:hAnsi="Times New Roman" w:cs="Times New Roman"/>
          <w:sz w:val="24"/>
          <w:szCs w:val="24"/>
          <w:vertAlign w:val="superscript"/>
          <w:lang w:val="en-US"/>
        </w:rPr>
        <w:t>4</w:t>
      </w:r>
      <w:r w:rsidRPr="00476C37">
        <w:rPr>
          <w:rFonts w:ascii="Times New Roman" w:eastAsia="Times New Roman" w:hAnsi="Times New Roman" w:cs="Times New Roman"/>
          <w:sz w:val="24"/>
          <w:szCs w:val="24"/>
          <w:lang w:val="en-US"/>
        </w:rPr>
        <w:t>, half of the which were reverse scored, e.g., “The idea that I am an environmental activist rarely enters my mind”. Higher scores indicate stronger identification. Options were scored from 1 – 7 with a score range of 8 – 56. The scale had good internal consistency (α= .86), with a mean of 37.84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10.18, range: 11 – 56).</w:t>
      </w:r>
    </w:p>
    <w:p w14:paraId="7E1DEEEE" w14:textId="29D6CA67"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Scientist-activist compatibility.</w:t>
      </w:r>
      <w:r w:rsidRPr="00476C37">
        <w:rPr>
          <w:rFonts w:ascii="Times New Roman" w:eastAsia="Times New Roman" w:hAnsi="Times New Roman" w:cs="Times New Roman"/>
          <w:sz w:val="24"/>
          <w:szCs w:val="24"/>
          <w:lang w:val="en-US"/>
        </w:rPr>
        <w:t xml:space="preserve"> Four statements, generated by the authors, assessed views on the compatibility of being both a scientist and activist:</w:t>
      </w:r>
      <w:r w:rsidRPr="00476C37">
        <w:rPr>
          <w:rFonts w:ascii="Times New Roman" w:eastAsia="Times New Roman" w:hAnsi="Times New Roman" w:cs="Times New Roman"/>
          <w:lang w:val="en-US"/>
        </w:rPr>
        <w:t xml:space="preserve"> “</w:t>
      </w:r>
      <w:r w:rsidRPr="00476C37">
        <w:rPr>
          <w:rFonts w:ascii="Times New Roman" w:eastAsia="Times New Roman" w:hAnsi="Times New Roman" w:cs="Times New Roman"/>
          <w:sz w:val="24"/>
          <w:szCs w:val="24"/>
          <w:lang w:val="en-US"/>
        </w:rPr>
        <w:t>If I engaged in environmental activism, this would compromise my ability to be objective” (reverse-scored); “It is the responsibility of a scientist to remain completely impartial, and engagement in environmental activism is a great risk to this impartiality” (reverse-scored); “Being a scientist requires taking a stand for the environment”; “You can be both a scientist and an environmental activist”. Options were scored from 1 (strongly disagree) to 5 (strongly agree). Principal components analysis and reliability testing found that the four statements functioned as an internally consistent index (α = .76; loadings ranged from .70 to .84, see Supplements for details). Higher scores indicate higher science and activism compatibility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sz w:val="24"/>
          <w:szCs w:val="24"/>
          <w:lang w:val="en-US"/>
        </w:rPr>
        <w:t xml:space="preserve"> = 16.80,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2.81, range: 4 – 20). Two other statements assessed concerns that engaging in activism would </w:t>
      </w:r>
      <w:r w:rsidR="00476C37" w:rsidRPr="00476C37">
        <w:rPr>
          <w:rFonts w:ascii="Times New Roman" w:eastAsia="Times New Roman" w:hAnsi="Times New Roman" w:cs="Times New Roman"/>
          <w:sz w:val="24"/>
          <w:szCs w:val="24"/>
          <w:lang w:val="en-US"/>
        </w:rPr>
        <w:t>jeopardize</w:t>
      </w:r>
      <w:r w:rsidRPr="00476C37">
        <w:rPr>
          <w:rFonts w:ascii="Times New Roman" w:eastAsia="Times New Roman" w:hAnsi="Times New Roman" w:cs="Times New Roman"/>
          <w:sz w:val="24"/>
          <w:szCs w:val="24"/>
          <w:lang w:val="en-US"/>
        </w:rPr>
        <w:t xml:space="preserve"> one’s reputation or credibility as a scientist: “If I engaged in environmental activism, others would see me as biased” (reverse-scored); “Engaging in environmental activism does not </w:t>
      </w:r>
      <w:r w:rsidR="00476C37" w:rsidRPr="00476C37">
        <w:rPr>
          <w:rFonts w:ascii="Times New Roman" w:eastAsia="Times New Roman" w:hAnsi="Times New Roman" w:cs="Times New Roman"/>
          <w:sz w:val="24"/>
          <w:szCs w:val="24"/>
          <w:lang w:val="en-US"/>
        </w:rPr>
        <w:t>jeopardize</w:t>
      </w:r>
      <w:r w:rsidRPr="00476C37">
        <w:rPr>
          <w:rFonts w:ascii="Times New Roman" w:eastAsia="Times New Roman" w:hAnsi="Times New Roman" w:cs="Times New Roman"/>
          <w:sz w:val="24"/>
          <w:szCs w:val="24"/>
          <w:lang w:val="en-US"/>
        </w:rPr>
        <w:t xml:space="preserve"> my reputation as a scientist”. Reliability testing found that both statements had an acceptable level of reliability as a two-item measure (α = .66; loadings ranged from .79 to .85, see </w:t>
      </w:r>
      <w:hyperlink r:id="rId9" w:history="1">
        <w:r w:rsidR="005507CF" w:rsidRPr="001813F9">
          <w:rPr>
            <w:rStyle w:val="Hyperlink"/>
            <w:rFonts w:ascii="Times New Roman" w:eastAsia="Times New Roman" w:hAnsi="Times New Roman" w:cs="Times New Roman"/>
            <w:sz w:val="24"/>
            <w:szCs w:val="24"/>
            <w:lang w:val="en-US"/>
          </w:rPr>
          <w:t xml:space="preserve">OSF </w:t>
        </w:r>
        <w:r w:rsidR="001813F9" w:rsidRPr="001813F9">
          <w:rPr>
            <w:rStyle w:val="Hyperlink"/>
            <w:rFonts w:ascii="Times New Roman" w:eastAsia="Times New Roman" w:hAnsi="Times New Roman" w:cs="Times New Roman"/>
            <w:sz w:val="24"/>
            <w:szCs w:val="24"/>
            <w:lang w:val="en-US"/>
          </w:rPr>
          <w:t>repository</w:t>
        </w:r>
      </w:hyperlink>
      <w:r w:rsidR="001813F9">
        <w:rPr>
          <w:rFonts w:ascii="Times New Roman" w:eastAsia="Times New Roman" w:hAnsi="Times New Roman" w:cs="Times New Roman"/>
          <w:sz w:val="24"/>
          <w:szCs w:val="24"/>
          <w:lang w:val="en-US"/>
        </w:rPr>
        <w:t xml:space="preserve"> for full details</w:t>
      </w:r>
      <w:r w:rsidRPr="00476C37">
        <w:rPr>
          <w:rFonts w:ascii="Times New Roman" w:eastAsia="Times New Roman" w:hAnsi="Times New Roman" w:cs="Times New Roman"/>
          <w:sz w:val="24"/>
          <w:szCs w:val="24"/>
          <w:lang w:val="en-US"/>
        </w:rPr>
        <w:t>). Higher scores indicate that activism does not affect a scientist’s reputation and credibility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sz w:val="24"/>
          <w:szCs w:val="24"/>
          <w:lang w:val="en-US"/>
        </w:rPr>
        <w:t xml:space="preserve"> = 6.42,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1.84, range: 2 – 10). </w:t>
      </w:r>
    </w:p>
    <w:p w14:paraId="49F10652" w14:textId="5763CD20"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 xml:space="preserve">Climate change risk perceptions. </w:t>
      </w:r>
      <w:r w:rsidRPr="00476C37">
        <w:rPr>
          <w:rFonts w:ascii="Times New Roman" w:eastAsia="Times New Roman" w:hAnsi="Times New Roman" w:cs="Times New Roman"/>
          <w:sz w:val="24"/>
          <w:szCs w:val="24"/>
          <w:lang w:val="en-US"/>
        </w:rPr>
        <w:t>As a control measure, the perceived risk of climate change was assessed using two items adapted from validated items</w:t>
      </w:r>
      <w:r w:rsidR="002056A5" w:rsidRPr="00476C37">
        <w:rPr>
          <w:rFonts w:ascii="Times New Roman" w:eastAsia="Times New Roman" w:hAnsi="Times New Roman" w:cs="Times New Roman"/>
          <w:sz w:val="24"/>
          <w:szCs w:val="24"/>
          <w:lang w:val="en-US"/>
        </w:rPr>
        <w:fldChar w:fldCharType="begin"/>
      </w:r>
      <w:r w:rsidR="002056A5" w:rsidRPr="00476C37">
        <w:rPr>
          <w:rFonts w:ascii="Times New Roman" w:eastAsia="Times New Roman" w:hAnsi="Times New Roman" w:cs="Times New Roman"/>
          <w:sz w:val="24"/>
          <w:szCs w:val="24"/>
          <w:lang w:val="en-US"/>
        </w:rPr>
        <w:instrText xml:space="preserve"> ADDIN ZOTERO_ITEM CSL_CITATION {"citationID":"Ix4fG8i3","properties":{"formattedCitation":"\\super 5\\nosupersub{}","plainCitation":"5","noteIndex":0},"citationItems":[{"id":113790,"uris":["http://zotero.org/users/7026563/items/Z5E9JQJT"],"itemData":{"id":113790,"type":"article-journal","abstract":"This study advances a detailed social-psychological model of climate change risk perceptions by combining and integrating cognitive, experiential, and socio-cultural factors. The conceptual model is tested empirically on a national sample (N = 808) of the UK population. Results indicate that the full climate change risk perception model (CCRPM) is able to explain nearly 70% of the variance in risk perception. Gender, political party, knowledge of the causes, impacts and responses to climate change, social norms, value orientations, affect and personal experience with extreme weather were all identified as significant predictors. Experiential and socio-cultural factors explained significantly more variance in risk perception than either cognitive or socio-demographic characteristics. Results also confirm that the factor analytic structure of climate change risk perceptions can be conceptualized along two key dimensions, namely: personal and societal risk judgments and that both dimensions have different psychological antecedents. Implications for theory and public risk communication are discussed.","container-title":"Journal of Environmental Psychology","DOI":"10.1016/j.jenvp.2014.11.012","ISSN":"0272-4944","journalAbbreviation":"Journal of Environmental Psychology","language":"en","page":"112-124","source":"ScienceDirect","title":"The social-psychological determinants of climate change risk perceptions: Towards a comprehensive model","title-short":"The social-psychological determinants of climate change risk perceptions","volume":"41","author":[{"family":"Linden","given":"Sander","non-dropping-particle":"van der"}],"issued":{"date-parts":[["2015",3,1]]}}}],"schema":"https://github.com/citation-style-language/schema/raw/master/csl-citation.json"} </w:instrText>
      </w:r>
      <w:r w:rsidR="002056A5" w:rsidRPr="00476C37">
        <w:rPr>
          <w:rFonts w:ascii="Times New Roman" w:eastAsia="Times New Roman" w:hAnsi="Times New Roman" w:cs="Times New Roman"/>
          <w:sz w:val="24"/>
          <w:szCs w:val="24"/>
          <w:lang w:val="en-US"/>
        </w:rPr>
        <w:fldChar w:fldCharType="separate"/>
      </w:r>
      <w:r w:rsidR="002056A5" w:rsidRPr="00476C37">
        <w:rPr>
          <w:rFonts w:ascii="Times New Roman" w:hAnsi="Times New Roman" w:cs="Times New Roman"/>
          <w:kern w:val="0"/>
          <w:sz w:val="24"/>
          <w:szCs w:val="24"/>
          <w:vertAlign w:val="superscript"/>
          <w:lang w:val="en-US"/>
        </w:rPr>
        <w:t>5</w:t>
      </w:r>
      <w:r w:rsidR="002056A5"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rated on a 1 (strongly disagree) to 5 (strongly agree) scale of agreement, “Do you believe you will be negatively affected by climate change in your lifetime?”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sz w:val="24"/>
          <w:szCs w:val="24"/>
          <w:lang w:val="en-US"/>
        </w:rPr>
        <w:t xml:space="preserve"> = 4.66,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0.54, range: 2 - 5); “Do you believe those close to you, such as your friends and family, will be negatively affected by climate change?”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sz w:val="24"/>
          <w:szCs w:val="24"/>
          <w:lang w:val="en-US"/>
        </w:rPr>
        <w:t xml:space="preserve"> = 4.73,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0.51, range: 2 - 5).</w:t>
      </w:r>
    </w:p>
    <w:p w14:paraId="137ACA46" w14:textId="61BFB5B5"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Activism-engagement.</w:t>
      </w:r>
      <w:r w:rsidRPr="00476C37">
        <w:rPr>
          <w:rFonts w:ascii="Times New Roman" w:eastAsia="Times New Roman" w:hAnsi="Times New Roman" w:cs="Times New Roman"/>
          <w:sz w:val="24"/>
          <w:szCs w:val="24"/>
          <w:lang w:val="en-US"/>
        </w:rPr>
        <w:t xml:space="preserve"> Activism-engagement was assessed using an adapted version of the activism orientation scale</w:t>
      </w:r>
      <w:r w:rsidR="002056A5" w:rsidRPr="00476C37">
        <w:rPr>
          <w:rFonts w:ascii="Times New Roman" w:eastAsia="Times New Roman" w:hAnsi="Times New Roman" w:cs="Times New Roman"/>
          <w:sz w:val="24"/>
          <w:szCs w:val="24"/>
          <w:lang w:val="en-US"/>
        </w:rPr>
        <w:fldChar w:fldCharType="begin"/>
      </w:r>
      <w:r w:rsidR="002056A5" w:rsidRPr="00476C37">
        <w:rPr>
          <w:rFonts w:ascii="Times New Roman" w:eastAsia="Times New Roman" w:hAnsi="Times New Roman" w:cs="Times New Roman"/>
          <w:sz w:val="24"/>
          <w:szCs w:val="24"/>
          <w:lang w:val="en-US"/>
        </w:rPr>
        <w:instrText xml:space="preserve"> ADDIN ZOTERO_ITEM CSL_CITATION {"citationID":"MzOTmm5V","properties":{"formattedCitation":"\\super 6\\nosupersub{}","plainCitation":"6","noteIndex":0},"citationItems":[{"id":89,"uris":["http://zotero.org/users/7026563/items/R6WQZQ5G"],"itemData":{"id":89,"type":"article-journal","abstract":"The issue of how an activist identity develops is one of the core issues in social psychology and social movement research. Because of problems in the measurement of individuals' propensities to engage in social action, however, findings in this area are often equivocal, and cross-study comparisons and conclusions are difficult to draw. Hence, the aim of these studies was to develop a measure to assess individuals' propensities to engage in social action. This measure, the Activism Orientation Scale (AOS), demonstrates strong psychometric properties and allows assessment of activist propensity across a wide continuum of social action behaviors, ideological positions, and movement issues. Additionally, the broad applicability of the AOS allows for its use by researchers, activists, and policymakers.","container-title":"Political Psychology","ISSN":"0162-895X","issue":"4","note":"publisher: [International Society of Political Psychology, Wiley]","page":"703-729","source":"JSTOR","title":"Individual Orientation toward Engagement in Social Action","volume":"23","author":[{"family":"Corning","given":"Alexandra F."},{"family":"Myers","given":"Daniel J."}],"issued":{"date-parts":[["2002"]]}}}],"schema":"https://github.com/citation-style-language/schema/raw/master/csl-citation.json"} </w:instrText>
      </w:r>
      <w:r w:rsidR="002056A5" w:rsidRPr="00476C37">
        <w:rPr>
          <w:rFonts w:ascii="Times New Roman" w:eastAsia="Times New Roman" w:hAnsi="Times New Roman" w:cs="Times New Roman"/>
          <w:sz w:val="24"/>
          <w:szCs w:val="24"/>
          <w:lang w:val="en-US"/>
        </w:rPr>
        <w:fldChar w:fldCharType="separate"/>
      </w:r>
      <w:r w:rsidR="002056A5" w:rsidRPr="00476C37">
        <w:rPr>
          <w:rFonts w:ascii="Times New Roman" w:hAnsi="Times New Roman" w:cs="Times New Roman"/>
          <w:kern w:val="0"/>
          <w:sz w:val="24"/>
          <w:szCs w:val="24"/>
          <w:vertAlign w:val="superscript"/>
          <w:lang w:val="en-US"/>
        </w:rPr>
        <w:t>6</w:t>
      </w:r>
      <w:r w:rsidR="002056A5"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to measure self-reported frequency of environmental activist </w:t>
      </w:r>
      <w:r w:rsidR="00476C37" w:rsidRPr="00476C37">
        <w:rPr>
          <w:rFonts w:ascii="Times New Roman" w:eastAsia="Times New Roman" w:hAnsi="Times New Roman" w:cs="Times New Roman"/>
          <w:sz w:val="24"/>
          <w:szCs w:val="24"/>
          <w:lang w:val="en-US"/>
        </w:rPr>
        <w:t>behaviors</w:t>
      </w:r>
      <w:r w:rsidRPr="00476C37">
        <w:rPr>
          <w:rFonts w:ascii="Times New Roman" w:eastAsia="Times New Roman" w:hAnsi="Times New Roman" w:cs="Times New Roman"/>
          <w:sz w:val="24"/>
          <w:szCs w:val="24"/>
          <w:lang w:val="en-US"/>
        </w:rPr>
        <w:t xml:space="preserve">. Participants were asked, “How often do you engage in the following activities related to environmental activism?”, followed by 20 items completing this stem, e.g., “Display a poster or bumper sticker with an environmental message”. Respondents indicated how often they engage in each </w:t>
      </w:r>
      <w:r w:rsidR="00476C37" w:rsidRPr="00476C37">
        <w:rPr>
          <w:rFonts w:ascii="Times New Roman" w:eastAsia="Times New Roman" w:hAnsi="Times New Roman" w:cs="Times New Roman"/>
          <w:sz w:val="24"/>
          <w:szCs w:val="24"/>
          <w:lang w:val="en-US"/>
        </w:rPr>
        <w:t>behavior</w:t>
      </w:r>
      <w:r w:rsidRPr="00476C37">
        <w:rPr>
          <w:rFonts w:ascii="Times New Roman" w:eastAsia="Times New Roman" w:hAnsi="Times New Roman" w:cs="Times New Roman"/>
          <w:sz w:val="24"/>
          <w:szCs w:val="24"/>
          <w:lang w:val="en-US"/>
        </w:rPr>
        <w:t xml:space="preserve"> using a scale with points of 0 (never do this), 1 (rarely do this), 2 (sometimes do this), or 3 (often do this). Higher scores indicate higher levels of activism with a range of 0 - 60. Excellent internal consistency was attained (α= .91) (</w:t>
      </w:r>
      <w:r w:rsidRPr="00476C37">
        <w:rPr>
          <w:rFonts w:ascii="Times New Roman" w:eastAsia="Times New Roman" w:hAnsi="Times New Roman" w:cs="Times New Roman"/>
          <w:i/>
          <w:iCs/>
          <w:sz w:val="24"/>
          <w:szCs w:val="24"/>
          <w:lang w:val="en-US"/>
        </w:rPr>
        <w:t xml:space="preserve">M </w:t>
      </w:r>
      <w:r w:rsidRPr="00476C37">
        <w:rPr>
          <w:rFonts w:ascii="Times New Roman" w:eastAsia="Times New Roman" w:hAnsi="Times New Roman" w:cs="Times New Roman"/>
          <w:sz w:val="24"/>
          <w:szCs w:val="24"/>
          <w:lang w:val="en-US"/>
        </w:rPr>
        <w:t xml:space="preserve">= 28.92, </w:t>
      </w:r>
      <w:r w:rsidRPr="00476C37">
        <w:rPr>
          <w:rFonts w:ascii="Times New Roman" w:eastAsia="Times New Roman" w:hAnsi="Times New Roman" w:cs="Times New Roman"/>
          <w:i/>
          <w:iCs/>
          <w:sz w:val="24"/>
          <w:szCs w:val="24"/>
          <w:lang w:val="en-US"/>
        </w:rPr>
        <w:t xml:space="preserve">SD </w:t>
      </w:r>
      <w:r w:rsidRPr="00476C37">
        <w:rPr>
          <w:rFonts w:ascii="Times New Roman" w:eastAsia="Times New Roman" w:hAnsi="Times New Roman" w:cs="Times New Roman"/>
          <w:sz w:val="24"/>
          <w:szCs w:val="24"/>
          <w:lang w:val="en-US"/>
        </w:rPr>
        <w:t xml:space="preserve">= 11.18, range: 1 – 57). </w:t>
      </w:r>
    </w:p>
    <w:p w14:paraId="25F81882" w14:textId="22F37949" w:rsidR="42A3B8BC" w:rsidRPr="00476C37" w:rsidRDefault="42A3B8BC" w:rsidP="00020F1B">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b/>
          <w:bCs/>
          <w:sz w:val="24"/>
          <w:szCs w:val="24"/>
          <w:lang w:val="en-US"/>
        </w:rPr>
        <w:t>Techno-solutionism</w:t>
      </w:r>
      <w:r w:rsidRPr="00476C37">
        <w:rPr>
          <w:rFonts w:ascii="Times New Roman" w:eastAsia="Times New Roman" w:hAnsi="Times New Roman" w:cs="Times New Roman"/>
          <w:sz w:val="24"/>
          <w:szCs w:val="24"/>
          <w:lang w:val="en-US"/>
        </w:rPr>
        <w:t>. To assess techno-solutionist inclinations, participants were presented the statement: “Inventing new technologies is the only way to successfully tackle climate change” and provided their level of agreement from 1 (strongly disagree) to 5 (strongly agree) (</w:t>
      </w:r>
      <w:r w:rsidRPr="00476C37">
        <w:rPr>
          <w:rFonts w:ascii="Times New Roman" w:eastAsia="Times New Roman" w:hAnsi="Times New Roman" w:cs="Times New Roman"/>
          <w:i/>
          <w:iCs/>
          <w:sz w:val="24"/>
          <w:szCs w:val="24"/>
          <w:lang w:val="en-US"/>
        </w:rPr>
        <w:t>M</w:t>
      </w:r>
      <w:r w:rsidRPr="00476C37">
        <w:rPr>
          <w:rFonts w:ascii="Times New Roman" w:eastAsia="Times New Roman" w:hAnsi="Times New Roman" w:cs="Times New Roman"/>
          <w:sz w:val="24"/>
          <w:szCs w:val="24"/>
          <w:lang w:val="en-US"/>
        </w:rPr>
        <w:t xml:space="preserve"> = 2.04, </w:t>
      </w:r>
      <w:r w:rsidRPr="00476C37">
        <w:rPr>
          <w:rFonts w:ascii="Times New Roman" w:eastAsia="Times New Roman" w:hAnsi="Times New Roman" w:cs="Times New Roman"/>
          <w:i/>
          <w:iCs/>
          <w:sz w:val="24"/>
          <w:szCs w:val="24"/>
          <w:lang w:val="en-US"/>
        </w:rPr>
        <w:t>SD</w:t>
      </w:r>
      <w:r w:rsidRPr="00476C37">
        <w:rPr>
          <w:rFonts w:ascii="Times New Roman" w:eastAsia="Times New Roman" w:hAnsi="Times New Roman" w:cs="Times New Roman"/>
          <w:sz w:val="24"/>
          <w:szCs w:val="24"/>
          <w:lang w:val="en-US"/>
        </w:rPr>
        <w:t xml:space="preserve"> = 1.06, range: 1 - 5). The item was phrased strongly (new technologies are the ‘</w:t>
      </w:r>
      <w:r w:rsidRPr="00476C37">
        <w:rPr>
          <w:rFonts w:ascii="Times New Roman" w:eastAsia="Times New Roman" w:hAnsi="Times New Roman" w:cs="Times New Roman"/>
          <w:i/>
          <w:iCs/>
          <w:sz w:val="24"/>
          <w:szCs w:val="24"/>
          <w:lang w:val="en-US"/>
        </w:rPr>
        <w:t>only way</w:t>
      </w:r>
      <w:r w:rsidRPr="00476C37">
        <w:rPr>
          <w:rFonts w:ascii="Times New Roman" w:eastAsia="Times New Roman" w:hAnsi="Times New Roman" w:cs="Times New Roman"/>
          <w:sz w:val="24"/>
          <w:szCs w:val="24"/>
          <w:lang w:val="en-US"/>
        </w:rPr>
        <w:t xml:space="preserve">’) to avoid ceiling effects, since most individuals likely agree that new technologies are important for tackling climate change. Formulated this way, agreement scores represented an endorsement of new technologies as the sole or primary solution. Two other statements related to “changing political systems” and “changing human </w:t>
      </w:r>
      <w:r w:rsidR="00476C37" w:rsidRPr="00476C37">
        <w:rPr>
          <w:rFonts w:ascii="Times New Roman" w:eastAsia="Times New Roman" w:hAnsi="Times New Roman" w:cs="Times New Roman"/>
          <w:sz w:val="24"/>
          <w:szCs w:val="24"/>
          <w:lang w:val="en-US"/>
        </w:rPr>
        <w:t>behavior</w:t>
      </w:r>
      <w:r w:rsidRPr="00476C37">
        <w:rPr>
          <w:rFonts w:ascii="Times New Roman" w:eastAsia="Times New Roman" w:hAnsi="Times New Roman" w:cs="Times New Roman"/>
          <w:sz w:val="24"/>
          <w:szCs w:val="24"/>
          <w:lang w:val="en-US"/>
        </w:rPr>
        <w:t xml:space="preserve">” were included, with similar strong phrasings. These items were included to provide alternatives to techno-solutionism but were not of analytical interest (see </w:t>
      </w:r>
      <w:r w:rsidRPr="13B817BF">
        <w:rPr>
          <w:rFonts w:ascii="Times New Roman" w:eastAsia="Times New Roman" w:hAnsi="Times New Roman" w:cs="Times New Roman"/>
          <w:sz w:val="24"/>
          <w:szCs w:val="24"/>
          <w:lang w:val="en-US"/>
        </w:rPr>
        <w:t>Supplement</w:t>
      </w:r>
      <w:r w:rsidR="24C16704" w:rsidRPr="13B817BF">
        <w:rPr>
          <w:rFonts w:ascii="Times New Roman" w:eastAsia="Times New Roman" w:hAnsi="Times New Roman" w:cs="Times New Roman"/>
          <w:sz w:val="24"/>
          <w:szCs w:val="24"/>
          <w:lang w:val="en-US"/>
        </w:rPr>
        <w:t>ary Materials</w:t>
      </w:r>
      <w:r w:rsidRPr="00476C37">
        <w:rPr>
          <w:rFonts w:ascii="Times New Roman" w:eastAsia="Times New Roman" w:hAnsi="Times New Roman" w:cs="Times New Roman"/>
          <w:sz w:val="24"/>
          <w:szCs w:val="24"/>
          <w:lang w:val="en-US"/>
        </w:rPr>
        <w:t xml:space="preserve"> for details). </w:t>
      </w:r>
    </w:p>
    <w:p w14:paraId="08D12BD3" w14:textId="3324104F"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Pragmatic barriers to activism.</w:t>
      </w:r>
      <w:r w:rsidRPr="00476C37">
        <w:rPr>
          <w:rFonts w:ascii="Times New Roman" w:eastAsia="Times New Roman" w:hAnsi="Times New Roman" w:cs="Times New Roman"/>
          <w:sz w:val="24"/>
          <w:szCs w:val="24"/>
          <w:lang w:val="en-US"/>
        </w:rPr>
        <w:t xml:space="preserve"> Pragmatic barriers to activism were identified from the authors’ fieldwork with environmental activists and scientists and previous studies of volunteering and activism engagement</w:t>
      </w:r>
      <w:r w:rsidR="009B6E6F" w:rsidRPr="00476C37">
        <w:rPr>
          <w:rFonts w:ascii="Times New Roman" w:eastAsia="Times New Roman" w:hAnsi="Times New Roman" w:cs="Times New Roman"/>
          <w:sz w:val="24"/>
          <w:szCs w:val="24"/>
          <w:lang w:val="en-US"/>
        </w:rPr>
        <w:fldChar w:fldCharType="begin"/>
      </w:r>
      <w:r w:rsidR="009B6E6F" w:rsidRPr="00476C37">
        <w:rPr>
          <w:rFonts w:ascii="Times New Roman" w:eastAsia="Times New Roman" w:hAnsi="Times New Roman" w:cs="Times New Roman"/>
          <w:sz w:val="24"/>
          <w:szCs w:val="24"/>
          <w:lang w:val="en-US"/>
        </w:rPr>
        <w:instrText xml:space="preserve"> ADDIN ZOTERO_ITEM CSL_CITATION {"citationID":"j6ebdbmK","properties":{"formattedCitation":"\\super 7,8\\nosupersub{}","plainCitation":"7,8","noteIndex":0},"citationItems":[{"id":661,"uris":["http://zotero.org/users/7026563/items/TCKW6LTK"],"itemData":{"id":661,"type":"article-journal","container-title":"Front. Sustain.","DOI":"10.3389/frsus.2021.679019","issue":"679019","title":"From Publications to Public Actions: The Role of Universities in Facilitating Academic Advocacy and Activism in the Climate and Ecological Emergency","volume":"2","author":[{"family":"Gardner","given":"CJ"},{"family":"Thierry","given":"A"},{"family":"Rowlandson","given":"W"},{"family":"Steinberger","given":"JK"}],"issued":{"date-parts":[["2021"]]}}},{"id":113724,"uris":["http://zotero.org/users/7026563/items/ZHA4RN6F"],"itemData":{"id":113724,"type":"article-journal","abstract":"Studies of social movements usually concentrate on explanations of participation. Much less attention is given to non-participation. In this article, we develop a social–psychological theory of non-participation. To some extent, non-participation is the flip side of participation, but it also has dynamics of its own. Theoretical notions are applied in an illustrative manner to the dynamics of collective action against nuclear weapons in the Netherlands and two demonstrations of secondary school pupils. In examining reasons to defect any farther, we explore the impact of people's social environment. It turns out that the majority of the respondents adopt the norms of their environment. That is to say, the vast majority of the pupils who participate in collective action are from milieus that approve of their participation. The vast majority of those who did not participate, on the other hand, are from milieus that approve of their non-participation.","container-title":"Journal of Civil Society","DOI":"10.1080/17448689.2014.984974","ISSN":"1744-8689","issue":"4","note":"publisher: Routledge\n_eprint: https://doi.org/10.1080/17448689.2014.984974","page":"341-352","source":"Taylor and Francis+NEJM","title":"Why People Don't Participate in Collective Action","volume":"10","author":[{"family":"Klandermans","given":"Bert"},{"family":"Stekelenburg","given":"Jacquelien Van"}],"issued":{"date-parts":[["2014",10,2]]}}}],"schema":"https://github.com/citation-style-language/schema/raw/master/csl-citation.json"} </w:instrText>
      </w:r>
      <w:r w:rsidR="009B6E6F" w:rsidRPr="00476C37">
        <w:rPr>
          <w:rFonts w:ascii="Times New Roman" w:eastAsia="Times New Roman" w:hAnsi="Times New Roman" w:cs="Times New Roman"/>
          <w:sz w:val="24"/>
          <w:szCs w:val="24"/>
          <w:lang w:val="en-US"/>
        </w:rPr>
        <w:fldChar w:fldCharType="separate"/>
      </w:r>
      <w:r w:rsidR="009B6E6F" w:rsidRPr="00476C37">
        <w:rPr>
          <w:rFonts w:ascii="Times New Roman" w:hAnsi="Times New Roman" w:cs="Times New Roman"/>
          <w:kern w:val="0"/>
          <w:sz w:val="24"/>
          <w:szCs w:val="24"/>
          <w:vertAlign w:val="superscript"/>
          <w:lang w:val="en-US"/>
        </w:rPr>
        <w:t>7,8</w:t>
      </w:r>
      <w:r w:rsidR="009B6E6F"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Participants were asked, “Have you experienced any of these barriers to participating in any form of environmental activism?” and they indicated how much each barrier affected their participation in activism on a scale of 1 (no impact) to 5 (very significant impact). The barriers included: </w:t>
      </w:r>
      <w:r w:rsidRPr="00476C37">
        <w:rPr>
          <w:rFonts w:ascii="Times New Roman" w:eastAsia="Times New Roman" w:hAnsi="Times New Roman" w:cs="Times New Roman"/>
          <w:i/>
          <w:iCs/>
          <w:sz w:val="24"/>
          <w:szCs w:val="24"/>
          <w:lang w:val="en-US"/>
        </w:rPr>
        <w:t xml:space="preserve">Work commitments, Family commitments, </w:t>
      </w:r>
      <w:proofErr w:type="gramStart"/>
      <w:r w:rsidRPr="00476C37">
        <w:rPr>
          <w:rFonts w:ascii="Times New Roman" w:eastAsia="Times New Roman" w:hAnsi="Times New Roman" w:cs="Times New Roman"/>
          <w:i/>
          <w:iCs/>
          <w:sz w:val="24"/>
          <w:szCs w:val="24"/>
          <w:lang w:val="en-US"/>
        </w:rPr>
        <w:t>Financial</w:t>
      </w:r>
      <w:proofErr w:type="gramEnd"/>
      <w:r w:rsidRPr="00476C37">
        <w:rPr>
          <w:rFonts w:ascii="Times New Roman" w:eastAsia="Times New Roman" w:hAnsi="Times New Roman" w:cs="Times New Roman"/>
          <w:i/>
          <w:iCs/>
          <w:sz w:val="24"/>
          <w:szCs w:val="24"/>
          <w:lang w:val="en-US"/>
        </w:rPr>
        <w:t xml:space="preserve"> limitations, Transport access, Concerns about visa/residency, Unsure about the effectiveness of activism, Unsure about what actions you can take, Don’t know any family, friends, or colleagues engaged in climate action, Lack of interest in activism, Fears/worries about what other people might think of you, Lack of energy, and Concern about Covid-19. </w:t>
      </w:r>
      <w:r w:rsidRPr="00476C37">
        <w:rPr>
          <w:rFonts w:ascii="Times New Roman" w:eastAsia="Times New Roman" w:hAnsi="Times New Roman" w:cs="Times New Roman"/>
          <w:sz w:val="24"/>
          <w:szCs w:val="24"/>
          <w:lang w:val="en-US"/>
        </w:rPr>
        <w:t>Concern about COVID-19 was included as a control measure if required. The twelve items did not form a reliable index (α = .62) nor did a principal components analysis reveal any reduced item indexes. Therefore, the items were tested individually.</w:t>
      </w:r>
    </w:p>
    <w:p w14:paraId="344D04DE" w14:textId="1C25A802"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Open response questions</w:t>
      </w:r>
      <w:r w:rsidRPr="00476C37">
        <w:rPr>
          <w:rFonts w:ascii="Times New Roman" w:eastAsia="Times New Roman" w:hAnsi="Times New Roman" w:cs="Times New Roman"/>
          <w:sz w:val="24"/>
          <w:szCs w:val="24"/>
          <w:lang w:val="en-US"/>
        </w:rPr>
        <w:t>. Respondents were given an opportunity to write responses to two questions, ‘3 things that prevent people like you from taking action’ and ‘3 things that people like you gain from taking action’.</w:t>
      </w:r>
    </w:p>
    <w:p w14:paraId="0D896C50" w14:textId="554BB27E" w:rsidR="42A3B8BC" w:rsidRPr="00476C37" w:rsidRDefault="42A3B8BC" w:rsidP="00020F1B">
      <w:pPr>
        <w:spacing w:line="480" w:lineRule="auto"/>
        <w:ind w:firstLine="720"/>
        <w:rPr>
          <w:lang w:val="en-US"/>
        </w:rPr>
      </w:pPr>
      <w:r w:rsidRPr="00476C37">
        <w:rPr>
          <w:rFonts w:ascii="Times New Roman" w:eastAsia="Times New Roman" w:hAnsi="Times New Roman" w:cs="Times New Roman"/>
          <w:b/>
          <w:bCs/>
          <w:sz w:val="24"/>
          <w:szCs w:val="24"/>
          <w:lang w:val="en-US"/>
        </w:rPr>
        <w:t>Demographic questions.</w:t>
      </w:r>
      <w:r w:rsidRPr="00476C37">
        <w:rPr>
          <w:rFonts w:ascii="Times New Roman" w:eastAsia="Times New Roman" w:hAnsi="Times New Roman" w:cs="Times New Roman"/>
          <w:sz w:val="24"/>
          <w:szCs w:val="24"/>
          <w:lang w:val="en-US"/>
        </w:rPr>
        <w:t xml:space="preserve"> Measures of ethnicity, gender, age, and political orientation were included as demographic variables. Political orientation on social and economic issues were assessed using a 1 (left/liberal) to 7 (right/conservative) Likert scale. </w:t>
      </w:r>
    </w:p>
    <w:p w14:paraId="56829335" w14:textId="002A4CC8" w:rsidR="42A3B8BC" w:rsidRPr="00476C37" w:rsidRDefault="42A3B8BC" w:rsidP="00020F1B">
      <w:pPr>
        <w:spacing w:line="480" w:lineRule="auto"/>
        <w:rPr>
          <w:lang w:val="en-US"/>
        </w:rPr>
      </w:pPr>
      <w:r w:rsidRPr="00476C37">
        <w:rPr>
          <w:rFonts w:ascii="Times New Roman" w:eastAsia="Times New Roman" w:hAnsi="Times New Roman" w:cs="Times New Roman"/>
          <w:b/>
          <w:bCs/>
          <w:sz w:val="28"/>
          <w:szCs w:val="28"/>
          <w:lang w:val="en-US"/>
        </w:rPr>
        <w:t>Procedure</w:t>
      </w:r>
    </w:p>
    <w:p w14:paraId="50648A8D" w14:textId="04C7EF44" w:rsidR="42A3B8BC" w:rsidRPr="00476C37" w:rsidRDefault="42A3B8BC" w:rsidP="00020F1B">
      <w:pPr>
        <w:spacing w:line="480" w:lineRule="auto"/>
        <w:ind w:firstLine="720"/>
        <w:rPr>
          <w:lang w:val="en-US"/>
        </w:rPr>
      </w:pPr>
      <w:r w:rsidRPr="00476C37">
        <w:rPr>
          <w:rFonts w:ascii="Times New Roman" w:eastAsia="Times New Roman" w:hAnsi="Times New Roman" w:cs="Times New Roman"/>
          <w:sz w:val="24"/>
          <w:szCs w:val="24"/>
          <w:lang w:val="en-US"/>
        </w:rPr>
        <w:t xml:space="preserve">All materials were presented to participants via Qualtrics. After providing informed consent, participants completed the scientist and activist identity scales (administered in a counter-balanced order), followed by scientist-activist compatibility, climate change risk perceptions, activism-engagement, solutions to climate change, pragmatic barriers, activist group membership, and, lastly, demographics. Item presentation within each scale was </w:t>
      </w:r>
      <w:r w:rsidR="00476C37" w:rsidRPr="00476C37">
        <w:rPr>
          <w:rFonts w:ascii="Times New Roman" w:eastAsia="Times New Roman" w:hAnsi="Times New Roman" w:cs="Times New Roman"/>
          <w:sz w:val="24"/>
          <w:szCs w:val="24"/>
          <w:lang w:val="en-US"/>
        </w:rPr>
        <w:t>randomized</w:t>
      </w:r>
      <w:r w:rsidRPr="00476C37">
        <w:rPr>
          <w:rFonts w:ascii="Times New Roman" w:eastAsia="Times New Roman" w:hAnsi="Times New Roman" w:cs="Times New Roman"/>
          <w:sz w:val="24"/>
          <w:szCs w:val="24"/>
          <w:lang w:val="en-US"/>
        </w:rPr>
        <w:t xml:space="preserve">. </w:t>
      </w:r>
    </w:p>
    <w:p w14:paraId="5F782D87" w14:textId="6D23CF5D" w:rsidR="42A3B8BC" w:rsidRPr="00476C37" w:rsidRDefault="42A3B8BC" w:rsidP="00020F1B">
      <w:pPr>
        <w:spacing w:line="480" w:lineRule="auto"/>
        <w:rPr>
          <w:lang w:val="en-US"/>
        </w:rPr>
      </w:pPr>
      <w:r w:rsidRPr="00476C37">
        <w:rPr>
          <w:rFonts w:ascii="Times New Roman" w:eastAsia="Times New Roman" w:hAnsi="Times New Roman" w:cs="Times New Roman"/>
          <w:b/>
          <w:bCs/>
          <w:sz w:val="28"/>
          <w:szCs w:val="28"/>
          <w:lang w:val="en-US"/>
        </w:rPr>
        <w:t>Analysis Plan</w:t>
      </w:r>
    </w:p>
    <w:p w14:paraId="54FA3916" w14:textId="1368C6E5" w:rsidR="42A3B8BC" w:rsidRPr="00476C37" w:rsidRDefault="42A3B8BC" w:rsidP="00020F1B">
      <w:pPr>
        <w:spacing w:line="480" w:lineRule="auto"/>
        <w:rPr>
          <w:lang w:val="en-US"/>
        </w:rPr>
      </w:pPr>
      <w:r w:rsidRPr="00476C37">
        <w:rPr>
          <w:rFonts w:ascii="Times New Roman" w:eastAsia="Times New Roman" w:hAnsi="Times New Roman" w:cs="Times New Roman"/>
          <w:b/>
          <w:bCs/>
          <w:sz w:val="24"/>
          <w:szCs w:val="24"/>
          <w:lang w:val="en-US"/>
        </w:rPr>
        <w:t>Regression models</w:t>
      </w:r>
    </w:p>
    <w:p w14:paraId="6595B3A2" w14:textId="044E6109" w:rsidR="00E84BA8" w:rsidRPr="00476C37" w:rsidRDefault="42A3B8BC" w:rsidP="00020F1B">
      <w:pPr>
        <w:spacing w:line="480" w:lineRule="auto"/>
        <w:ind w:firstLine="720"/>
        <w:rPr>
          <w:rFonts w:ascii="Times New Roman" w:eastAsia="Arial" w:hAnsi="Times New Roman" w:cs="Times New Roman"/>
          <w:sz w:val="24"/>
          <w:szCs w:val="24"/>
          <w:lang w:val="en-US"/>
        </w:rPr>
      </w:pPr>
      <w:r w:rsidRPr="00476C37">
        <w:rPr>
          <w:rFonts w:ascii="Times New Roman" w:eastAsia="Times New Roman" w:hAnsi="Times New Roman" w:cs="Times New Roman"/>
          <w:sz w:val="24"/>
          <w:szCs w:val="24"/>
          <w:lang w:val="en-US"/>
        </w:rPr>
        <w:t>The pre-registered analysis plan required the use of appropriate logic models (dependent on the distribution of the data) to assess relationships with activism and techno-solutionism. Activism frequency scores were normally distributed. However, techno-solutionism was positively skewed. Standard multiple regression was used with activism as the outcome measure. A cumulative link model</w:t>
      </w:r>
      <w:r w:rsidR="00687EF9" w:rsidRPr="00476C37">
        <w:rPr>
          <w:rFonts w:ascii="Times New Roman" w:eastAsia="Times New Roman" w:hAnsi="Times New Roman" w:cs="Times New Roman"/>
          <w:sz w:val="24"/>
          <w:szCs w:val="24"/>
          <w:lang w:val="en-US"/>
        </w:rPr>
        <w:fldChar w:fldCharType="begin"/>
      </w:r>
      <w:r w:rsidR="00687EF9" w:rsidRPr="00476C37">
        <w:rPr>
          <w:rFonts w:ascii="Times New Roman" w:eastAsia="Times New Roman" w:hAnsi="Times New Roman" w:cs="Times New Roman"/>
          <w:sz w:val="24"/>
          <w:szCs w:val="24"/>
          <w:lang w:val="en-US"/>
        </w:rPr>
        <w:instrText xml:space="preserve"> ADDIN ZOTERO_ITEM CSL_CITATION {"citationID":"pJlP1gjD","properties":{"formattedCitation":"\\super 9\\nosupersub{}","plainCitation":"9","noteIndex":0},"citationItems":[{"id":114291,"uris":["http://zotero.org/users/7026563/items/GUBYCYRH"],"itemData":{"id":114291,"type":"book","ISBN":"0-470-46363-5","publisher":"John Wiley &amp; Sons","title":"Categorical data analysis","volume":"792","author":[{"family":"Agresti","given":"Alan"}],"issued":{"date-parts":[["2012"]]}}}],"schema":"https://github.com/citation-style-language/schema/raw/master/csl-citation.json"} </w:instrText>
      </w:r>
      <w:r w:rsidR="00687EF9" w:rsidRPr="00476C37">
        <w:rPr>
          <w:rFonts w:ascii="Times New Roman" w:eastAsia="Times New Roman" w:hAnsi="Times New Roman" w:cs="Times New Roman"/>
          <w:sz w:val="24"/>
          <w:szCs w:val="24"/>
          <w:lang w:val="en-US"/>
        </w:rPr>
        <w:fldChar w:fldCharType="separate"/>
      </w:r>
      <w:r w:rsidR="00687EF9" w:rsidRPr="00476C37">
        <w:rPr>
          <w:rFonts w:ascii="Times New Roman" w:hAnsi="Times New Roman" w:cs="Times New Roman"/>
          <w:kern w:val="0"/>
          <w:sz w:val="24"/>
          <w:szCs w:val="24"/>
          <w:vertAlign w:val="superscript"/>
          <w:lang w:val="en-US"/>
        </w:rPr>
        <w:t>9</w:t>
      </w:r>
      <w:r w:rsidR="00687EF9"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was used with techno-solutionism as the outcome measure, which treats the outcome variable as an ordinal variable without assuming equidistance between response categories</w:t>
      </w:r>
      <w:r w:rsidR="003354EC" w:rsidRPr="00476C37">
        <w:rPr>
          <w:rFonts w:ascii="Times New Roman" w:eastAsia="Times New Roman" w:hAnsi="Times New Roman" w:cs="Times New Roman"/>
          <w:sz w:val="24"/>
          <w:szCs w:val="24"/>
          <w:lang w:val="en-US"/>
        </w:rPr>
        <w:fldChar w:fldCharType="begin"/>
      </w:r>
      <w:r w:rsidR="003354EC" w:rsidRPr="00476C37">
        <w:rPr>
          <w:rFonts w:ascii="Times New Roman" w:eastAsia="Times New Roman" w:hAnsi="Times New Roman" w:cs="Times New Roman"/>
          <w:sz w:val="24"/>
          <w:szCs w:val="24"/>
          <w:lang w:val="en-US"/>
        </w:rPr>
        <w:instrText xml:space="preserve"> ADDIN ZOTERO_ITEM CSL_CITATION {"citationID":"qY6LN08F","properties":{"formattedCitation":"\\super 10\\nosupersub{}","plainCitation":"10","noteIndex":0},"citationItems":[{"id":113711,"uris":["http://zotero.org/users/7026563/items/4NYDBF3V"],"itemData":{"id":113711,"type":"article-journal","abstract":"Ordinal variables, although extremely common in psychology, are almost exclusively analyzed with statistical models that falsely assume them to be metric. This practice can lead to distorted effect-size estimates, inflated error rates, and other problems. We argue for the application of ordinal models that make appropriate assumptions about the variables under study. In this Tutorial, we first explain the three major classes of ordinal models: the cumulative, sequential, and adjacent-category models. We then show how to fit ordinal models in a fully Bayesian framework with the R package brms, using data sets on opinions about stem-cell research and time courses of marriage. The appendices provide detailed mathematical derivations of the models and a discussion of censored ordinal models. Compared with metric models, ordinal models provide better theoretical interpretation and numerical inference from ordinal data, and we recommend their widespread adoption in psychology.","container-title":"Advances in Methods and Practices in Psychological Science","DOI":"10.1177/2515245918823199","issue":"1","note":"_eprint: https://doi.org/10.1177/2515245918823199","page":"77-101","title":"Ordinal Regression Models in Psychology: A Tutorial","volume":"2","author":[{"family":"Bürkner","given":"Paul-Christian"},{"family":"Vuorre","given":"Matti"}],"issued":{"date-parts":[["2019"]]}}}],"schema":"https://github.com/citation-style-language/schema/raw/master/csl-citation.json"} </w:instrText>
      </w:r>
      <w:r w:rsidR="003354EC" w:rsidRPr="00476C37">
        <w:rPr>
          <w:rFonts w:ascii="Times New Roman" w:eastAsia="Times New Roman" w:hAnsi="Times New Roman" w:cs="Times New Roman"/>
          <w:sz w:val="24"/>
          <w:szCs w:val="24"/>
          <w:lang w:val="en-US"/>
        </w:rPr>
        <w:fldChar w:fldCharType="separate"/>
      </w:r>
      <w:r w:rsidR="003354EC" w:rsidRPr="00476C37">
        <w:rPr>
          <w:rFonts w:ascii="Times New Roman" w:hAnsi="Times New Roman" w:cs="Times New Roman"/>
          <w:kern w:val="0"/>
          <w:sz w:val="24"/>
          <w:szCs w:val="24"/>
          <w:vertAlign w:val="superscript"/>
          <w:lang w:val="en-US"/>
        </w:rPr>
        <w:t>10</w:t>
      </w:r>
      <w:r w:rsidR="003354EC"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xml:space="preserve">. </w:t>
      </w:r>
      <w:r w:rsidR="00E84BA8" w:rsidRPr="00476C37">
        <w:rPr>
          <w:rFonts w:ascii="Times New Roman" w:eastAsia="Arial" w:hAnsi="Times New Roman" w:cs="Times New Roman"/>
          <w:sz w:val="24"/>
          <w:szCs w:val="24"/>
          <w:lang w:val="en-US"/>
        </w:rPr>
        <w:t xml:space="preserve">Where multiple testing was performed, i.e., to assess the unique contribution of variables in hierarchical tests, the alpha level was Bonferroni corrected to </w:t>
      </w:r>
      <w:r w:rsidR="00476C37" w:rsidRPr="00476C37">
        <w:rPr>
          <w:rFonts w:ascii="Times New Roman" w:eastAsia="Arial" w:hAnsi="Times New Roman" w:cs="Times New Roman"/>
          <w:sz w:val="24"/>
          <w:szCs w:val="24"/>
          <w:lang w:val="en-US"/>
        </w:rPr>
        <w:t>minimize</w:t>
      </w:r>
      <w:r w:rsidR="00E84BA8" w:rsidRPr="00476C37">
        <w:rPr>
          <w:rFonts w:ascii="Times New Roman" w:eastAsia="Arial" w:hAnsi="Times New Roman" w:cs="Times New Roman"/>
          <w:sz w:val="24"/>
          <w:szCs w:val="24"/>
          <w:lang w:val="en-US"/>
        </w:rPr>
        <w:t xml:space="preserve"> Type I error rates</w:t>
      </w:r>
      <w:r w:rsidR="00E84BA8" w:rsidRPr="00476C37">
        <w:rPr>
          <w:rFonts w:ascii="Times New Roman" w:hAnsi="Times New Roman" w:cs="Times New Roman"/>
          <w:lang w:val="en-US"/>
        </w:rPr>
        <w:t xml:space="preserve"> </w:t>
      </w:r>
      <w:bookmarkStart w:id="0" w:name="_Hlk126317639"/>
      <w:r w:rsidR="00E84BA8" w:rsidRPr="00476C37">
        <w:rPr>
          <w:rFonts w:ascii="Times New Roman" w:eastAsia="Arial" w:hAnsi="Times New Roman" w:cs="Times New Roman"/>
          <w:sz w:val="24"/>
          <w:szCs w:val="24"/>
          <w:lang w:val="en-US"/>
        </w:rPr>
        <w:t>i.e., (</w:t>
      </w:r>
      <m:oMath>
        <m:r>
          <w:rPr>
            <w:rFonts w:ascii="Cambria Math" w:hAnsi="Cambria Math" w:cs="Times New Roman"/>
            <w:sz w:val="24"/>
            <w:szCs w:val="24"/>
            <w:lang w:val="en-US"/>
          </w:rPr>
          <m:t>αnew</m:t>
        </m:r>
        <w:bookmarkEnd w:id="0"/>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αorig</m:t>
            </m:r>
          </m:num>
          <m:den>
            <m:r>
              <w:rPr>
                <w:rFonts w:ascii="Cambria Math" w:hAnsi="Cambria Math" w:cs="Times New Roman"/>
                <w:sz w:val="24"/>
                <w:szCs w:val="24"/>
                <w:lang w:val="en-US"/>
              </w:rPr>
              <m:t>n</m:t>
            </m:r>
          </m:den>
        </m:f>
        <m:r>
          <w:rPr>
            <w:rFonts w:ascii="Cambria Math" w:hAnsi="Cambria Math" w:cs="Times New Roman"/>
            <w:sz w:val="24"/>
            <w:szCs w:val="24"/>
            <w:lang w:val="en-US"/>
          </w:rPr>
          <m:t>)</m:t>
        </m:r>
      </m:oMath>
      <w:r w:rsidR="00E84BA8" w:rsidRPr="00476C37">
        <w:rPr>
          <w:rFonts w:ascii="Times New Roman" w:eastAsia="Arial" w:hAnsi="Times New Roman" w:cs="Times New Roman"/>
          <w:sz w:val="24"/>
          <w:szCs w:val="24"/>
          <w:lang w:val="en-US"/>
        </w:rPr>
        <w:t xml:space="preserve">. </w:t>
      </w:r>
    </w:p>
    <w:p w14:paraId="09157A6C" w14:textId="6101BAF8" w:rsidR="008A72FF" w:rsidRPr="00476C37" w:rsidRDefault="42A3B8BC" w:rsidP="00020F1B">
      <w:pPr>
        <w:spacing w:line="480" w:lineRule="auto"/>
        <w:ind w:firstLine="720"/>
        <w:rPr>
          <w:lang w:val="en-US"/>
        </w:rPr>
      </w:pPr>
      <w:r w:rsidRPr="00476C37">
        <w:rPr>
          <w:rFonts w:ascii="Times New Roman" w:eastAsia="Times New Roman" w:hAnsi="Times New Roman" w:cs="Times New Roman"/>
          <w:sz w:val="24"/>
          <w:szCs w:val="24"/>
          <w:lang w:val="en-US"/>
        </w:rPr>
        <w:t>Predictors were chosen based on their relationship with each dependent measure</w:t>
      </w:r>
      <w:hyperlink r:id="rId10" w:anchor="_ftn1">
        <w:r w:rsidRPr="00476C37">
          <w:rPr>
            <w:rStyle w:val="Hyperlink"/>
            <w:rFonts w:ascii="Calibri" w:eastAsia="Calibri" w:hAnsi="Calibri" w:cs="Calibri"/>
            <w:color w:val="0563C1"/>
            <w:vertAlign w:val="superscript"/>
            <w:lang w:val="en-US"/>
          </w:rPr>
          <w:t>[1]</w:t>
        </w:r>
      </w:hyperlink>
      <w:r w:rsidRPr="00476C37">
        <w:rPr>
          <w:rFonts w:ascii="Times New Roman" w:eastAsia="Times New Roman" w:hAnsi="Times New Roman" w:cs="Times New Roman"/>
          <w:sz w:val="24"/>
          <w:szCs w:val="24"/>
          <w:lang w:val="en-US"/>
        </w:rPr>
        <w:t>.</w:t>
      </w:r>
      <w:r w:rsidR="008A72FF" w:rsidRPr="00476C37">
        <w:rPr>
          <w:rFonts w:ascii="Times New Roman" w:eastAsia="Times New Roman" w:hAnsi="Times New Roman" w:cs="Times New Roman"/>
          <w:sz w:val="24"/>
          <w:szCs w:val="24"/>
          <w:lang w:val="en-US"/>
        </w:rPr>
        <w:t xml:space="preserve"> Activist identification was expected to significantly relate to activism-engagement. We were interested in which variables contributed beyond activist identity and climate change risk perceptions. Thus,</w:t>
      </w:r>
      <w:r w:rsidR="00292E7D" w:rsidRPr="00476C37">
        <w:rPr>
          <w:rFonts w:ascii="Times New Roman" w:eastAsia="Times New Roman" w:hAnsi="Times New Roman" w:cs="Times New Roman"/>
          <w:sz w:val="24"/>
          <w:szCs w:val="24"/>
          <w:lang w:val="en-US"/>
        </w:rPr>
        <w:t xml:space="preserve"> the</w:t>
      </w:r>
      <w:r w:rsidR="008A72FF" w:rsidRPr="00476C37">
        <w:rPr>
          <w:rFonts w:ascii="Times New Roman" w:eastAsia="Times New Roman" w:hAnsi="Times New Roman" w:cs="Times New Roman"/>
          <w:sz w:val="24"/>
          <w:szCs w:val="24"/>
          <w:lang w:val="en-US"/>
        </w:rPr>
        <w:t xml:space="preserve"> multiple regression was performed in three steps. In step one, we constructed a model including risk perceptions, scientist-activist compatibility, pragmatic barriers, and age. In step two, we included activist identity to assess which predictors were robust to the influence of activist identity. In step three, we reduced the number of variables (choosing only those that were significant in the latter model) to determine the leanest model that explains the most variance.</w:t>
      </w:r>
      <w:r w:rsidR="00BE653D">
        <w:rPr>
          <w:rFonts w:ascii="Times New Roman" w:eastAsia="Times New Roman" w:hAnsi="Times New Roman" w:cs="Times New Roman"/>
          <w:sz w:val="24"/>
          <w:szCs w:val="24"/>
          <w:lang w:val="en-US"/>
        </w:rPr>
        <w:t xml:space="preserve"> </w:t>
      </w:r>
      <w:r w:rsidR="00303133" w:rsidRPr="00303133">
        <w:rPr>
          <w:rFonts w:ascii="Times New Roman" w:eastAsia="Times New Roman" w:hAnsi="Times New Roman" w:cs="Times New Roman"/>
          <w:sz w:val="24"/>
          <w:szCs w:val="24"/>
          <w:lang w:val="en-US"/>
        </w:rPr>
        <w:t xml:space="preserve">To check the stability of the model, we performed bootstrapped regressions with 10,000 iterations, </w:t>
      </w:r>
      <w:r w:rsidR="00303133">
        <w:rPr>
          <w:rFonts w:ascii="Times New Roman" w:eastAsia="Times New Roman" w:hAnsi="Times New Roman" w:cs="Times New Roman"/>
          <w:sz w:val="24"/>
          <w:szCs w:val="24"/>
          <w:lang w:val="en-US"/>
        </w:rPr>
        <w:t xml:space="preserve">to confirm </w:t>
      </w:r>
      <w:r w:rsidR="00303133" w:rsidRPr="00303133">
        <w:rPr>
          <w:rFonts w:ascii="Times New Roman" w:eastAsia="Times New Roman" w:hAnsi="Times New Roman" w:cs="Times New Roman"/>
          <w:sz w:val="24"/>
          <w:szCs w:val="24"/>
          <w:lang w:val="en-US"/>
        </w:rPr>
        <w:t>the model's reliability</w:t>
      </w:r>
      <w:r w:rsidR="00303133">
        <w:rPr>
          <w:rFonts w:ascii="Times New Roman" w:eastAsia="Times New Roman" w:hAnsi="Times New Roman" w:cs="Times New Roman"/>
          <w:sz w:val="24"/>
          <w:szCs w:val="24"/>
          <w:lang w:val="en-US"/>
        </w:rPr>
        <w:t xml:space="preserve"> (see </w:t>
      </w:r>
      <w:r w:rsidR="002942B1">
        <w:rPr>
          <w:rFonts w:ascii="Times New Roman" w:eastAsia="Times New Roman" w:hAnsi="Times New Roman" w:cs="Times New Roman"/>
          <w:sz w:val="24"/>
          <w:szCs w:val="24"/>
          <w:lang w:val="en-US"/>
        </w:rPr>
        <w:t xml:space="preserve">analysis r documents on </w:t>
      </w:r>
      <w:hyperlink r:id="rId11" w:history="1">
        <w:r w:rsidR="002942B1" w:rsidRPr="002942B1">
          <w:rPr>
            <w:rStyle w:val="Hyperlink"/>
            <w:rFonts w:ascii="Times New Roman" w:eastAsia="Times New Roman" w:hAnsi="Times New Roman" w:cs="Times New Roman"/>
            <w:sz w:val="24"/>
            <w:szCs w:val="24"/>
            <w:lang w:val="en-US"/>
          </w:rPr>
          <w:t>OSF repository</w:t>
        </w:r>
      </w:hyperlink>
      <w:r w:rsidR="002942B1">
        <w:rPr>
          <w:rFonts w:ascii="Times New Roman" w:eastAsia="Times New Roman" w:hAnsi="Times New Roman" w:cs="Times New Roman"/>
          <w:sz w:val="24"/>
          <w:szCs w:val="24"/>
          <w:lang w:val="en-US"/>
        </w:rPr>
        <w:t xml:space="preserve"> for output)</w:t>
      </w:r>
      <w:r w:rsidR="00303133" w:rsidRPr="00303133">
        <w:rPr>
          <w:rFonts w:ascii="Times New Roman" w:eastAsia="Times New Roman" w:hAnsi="Times New Roman" w:cs="Times New Roman"/>
          <w:sz w:val="24"/>
          <w:szCs w:val="24"/>
          <w:lang w:val="en-US"/>
        </w:rPr>
        <w:t>.</w:t>
      </w:r>
      <w:r w:rsidR="008A72FF" w:rsidRPr="00476C37">
        <w:rPr>
          <w:rFonts w:ascii="Times New Roman" w:eastAsia="Times New Roman" w:hAnsi="Times New Roman" w:cs="Times New Roman"/>
          <w:sz w:val="24"/>
          <w:szCs w:val="24"/>
          <w:lang w:val="en-US"/>
        </w:rPr>
        <w:t xml:space="preserve"> The same stepwise procedure was used for the cumulative link model. </w:t>
      </w:r>
    </w:p>
    <w:p w14:paraId="63781749" w14:textId="7A25C6AF" w:rsidR="002A4BD8" w:rsidRPr="00476C37" w:rsidRDefault="002A4BD8" w:rsidP="00020F1B">
      <w:pPr>
        <w:spacing w:line="480" w:lineRule="auto"/>
        <w:rPr>
          <w:lang w:val="en-US"/>
        </w:rPr>
      </w:pPr>
      <w:r w:rsidRPr="00476C37">
        <w:rPr>
          <w:rFonts w:ascii="Times New Roman" w:eastAsia="Times New Roman" w:hAnsi="Times New Roman" w:cs="Times New Roman"/>
          <w:b/>
          <w:sz w:val="24"/>
          <w:szCs w:val="24"/>
          <w:lang w:val="en-US"/>
        </w:rPr>
        <w:t>Comparison between group and non-group member scientists</w:t>
      </w:r>
    </w:p>
    <w:p w14:paraId="5F69CABA" w14:textId="16B213BF" w:rsidR="00857C78" w:rsidRPr="00476C37" w:rsidRDefault="008A72FF" w:rsidP="00020F1B">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 xml:space="preserve">Approximately half the sample (53%) </w:t>
      </w:r>
      <w:r w:rsidR="00306565" w:rsidRPr="00476C37">
        <w:rPr>
          <w:rFonts w:ascii="Times New Roman" w:eastAsia="Times New Roman" w:hAnsi="Times New Roman" w:cs="Times New Roman"/>
          <w:sz w:val="24"/>
          <w:szCs w:val="24"/>
          <w:lang w:val="en-US"/>
        </w:rPr>
        <w:t>reported their membership of an</w:t>
      </w:r>
      <w:r w:rsidRPr="00476C37">
        <w:rPr>
          <w:rFonts w:ascii="Times New Roman" w:eastAsia="Times New Roman" w:hAnsi="Times New Roman" w:cs="Times New Roman"/>
          <w:sz w:val="24"/>
          <w:szCs w:val="24"/>
          <w:lang w:val="en-US"/>
        </w:rPr>
        <w:t xml:space="preserve"> activist group. </w:t>
      </w:r>
      <w:r w:rsidR="00306565" w:rsidRPr="00476C37">
        <w:rPr>
          <w:rFonts w:ascii="Times New Roman" w:eastAsia="Times New Roman" w:hAnsi="Times New Roman" w:cs="Times New Roman"/>
          <w:sz w:val="24"/>
          <w:szCs w:val="24"/>
          <w:lang w:val="en-US"/>
        </w:rPr>
        <w:t xml:space="preserve">To explore the effects of group identification processes, we compared activist group members with non-activist group members. To assess the significance of mean differences between the groups for each variable, we performed a Welch's t-test. </w:t>
      </w:r>
      <w:r w:rsidR="00DC219D" w:rsidRPr="00476C37">
        <w:rPr>
          <w:rFonts w:ascii="Times New Roman" w:eastAsia="Times New Roman" w:hAnsi="Times New Roman" w:cs="Times New Roman"/>
          <w:sz w:val="24"/>
          <w:szCs w:val="24"/>
          <w:lang w:val="en-US"/>
        </w:rPr>
        <w:t xml:space="preserve">This test was chosen due to the unequal sample sizes and the assumption of unequal variances. As a robustness check, given the ordinal nature of Likert items, we also performed a Wilcoxon rank sum test to examine potential differences. </w:t>
      </w:r>
      <w:r w:rsidR="009A4812" w:rsidRPr="00476C37">
        <w:rPr>
          <w:rFonts w:ascii="Times New Roman" w:eastAsia="Times New Roman" w:hAnsi="Times New Roman" w:cs="Times New Roman"/>
          <w:sz w:val="24"/>
          <w:szCs w:val="24"/>
          <w:lang w:val="en-US"/>
        </w:rPr>
        <w:t>The use of both</w:t>
      </w:r>
      <w:r w:rsidR="00DC219D" w:rsidRPr="00476C37">
        <w:rPr>
          <w:rFonts w:ascii="Times New Roman" w:eastAsia="Times New Roman" w:hAnsi="Times New Roman" w:cs="Times New Roman"/>
          <w:sz w:val="24"/>
          <w:szCs w:val="24"/>
          <w:lang w:val="en-US"/>
        </w:rPr>
        <w:t xml:space="preserve"> parametric and non-parametric tests ensure</w:t>
      </w:r>
      <w:r w:rsidR="00192DB0">
        <w:rPr>
          <w:rFonts w:ascii="Times New Roman" w:eastAsia="Times New Roman" w:hAnsi="Times New Roman" w:cs="Times New Roman"/>
          <w:sz w:val="24"/>
          <w:szCs w:val="24"/>
          <w:lang w:val="en-US"/>
        </w:rPr>
        <w:t>d</w:t>
      </w:r>
      <w:r w:rsidR="00DC219D" w:rsidRPr="00476C37">
        <w:rPr>
          <w:rFonts w:ascii="Times New Roman" w:eastAsia="Times New Roman" w:hAnsi="Times New Roman" w:cs="Times New Roman"/>
          <w:sz w:val="24"/>
          <w:szCs w:val="24"/>
          <w:lang w:val="en-US"/>
        </w:rPr>
        <w:t xml:space="preserve"> the robustness and reliability of our findings</w:t>
      </w:r>
      <w:r w:rsidR="001D6464" w:rsidRPr="00476C37">
        <w:rPr>
          <w:rFonts w:ascii="Times New Roman" w:eastAsia="Times New Roman" w:hAnsi="Times New Roman" w:cs="Times New Roman"/>
          <w:sz w:val="24"/>
          <w:szCs w:val="24"/>
          <w:lang w:val="en-US"/>
        </w:rPr>
        <w:t xml:space="preserve">. </w:t>
      </w:r>
      <w:r w:rsidR="00765C1D" w:rsidRPr="00476C37">
        <w:rPr>
          <w:rFonts w:ascii="Times New Roman" w:eastAsia="Times New Roman" w:hAnsi="Times New Roman" w:cs="Times New Roman"/>
          <w:sz w:val="24"/>
          <w:szCs w:val="24"/>
          <w:lang w:val="en-US"/>
        </w:rPr>
        <w:t>We then employed regression models</w:t>
      </w:r>
      <w:r w:rsidR="00507881" w:rsidRPr="00476C37">
        <w:rPr>
          <w:rFonts w:ascii="Times New Roman" w:eastAsia="Times New Roman" w:hAnsi="Times New Roman" w:cs="Times New Roman"/>
          <w:sz w:val="24"/>
          <w:szCs w:val="24"/>
          <w:lang w:val="en-US"/>
        </w:rPr>
        <w:t>, as outline</w:t>
      </w:r>
      <w:r w:rsidR="00192DB0">
        <w:rPr>
          <w:rFonts w:ascii="Times New Roman" w:eastAsia="Times New Roman" w:hAnsi="Times New Roman" w:cs="Times New Roman"/>
          <w:sz w:val="24"/>
          <w:szCs w:val="24"/>
          <w:lang w:val="en-US"/>
        </w:rPr>
        <w:t xml:space="preserve">d </w:t>
      </w:r>
      <w:r w:rsidR="00507881" w:rsidRPr="00476C37">
        <w:rPr>
          <w:rFonts w:ascii="Times New Roman" w:eastAsia="Times New Roman" w:hAnsi="Times New Roman" w:cs="Times New Roman"/>
          <w:sz w:val="24"/>
          <w:szCs w:val="24"/>
          <w:lang w:val="en-US"/>
        </w:rPr>
        <w:t xml:space="preserve">above, to determine </w:t>
      </w:r>
      <w:r w:rsidR="00857C78" w:rsidRPr="00476C37">
        <w:rPr>
          <w:rFonts w:ascii="Times New Roman" w:eastAsia="Times New Roman" w:hAnsi="Times New Roman" w:cs="Times New Roman"/>
          <w:sz w:val="24"/>
          <w:szCs w:val="24"/>
          <w:lang w:val="en-US"/>
        </w:rPr>
        <w:t xml:space="preserve">the distinct contributions of </w:t>
      </w:r>
      <w:r w:rsidR="00507881" w:rsidRPr="00476C37">
        <w:rPr>
          <w:rFonts w:ascii="Times New Roman" w:eastAsia="Times New Roman" w:hAnsi="Times New Roman" w:cs="Times New Roman"/>
          <w:sz w:val="24"/>
          <w:szCs w:val="24"/>
          <w:lang w:val="en-US"/>
        </w:rPr>
        <w:t>each</w:t>
      </w:r>
      <w:r w:rsidR="00857C78" w:rsidRPr="00476C37">
        <w:rPr>
          <w:rFonts w:ascii="Times New Roman" w:eastAsia="Times New Roman" w:hAnsi="Times New Roman" w:cs="Times New Roman"/>
          <w:sz w:val="24"/>
          <w:szCs w:val="24"/>
          <w:lang w:val="en-US"/>
        </w:rPr>
        <w:t xml:space="preserve"> variable</w:t>
      </w:r>
      <w:r w:rsidR="00507881" w:rsidRPr="00476C37">
        <w:rPr>
          <w:rFonts w:ascii="Times New Roman" w:eastAsia="Times New Roman" w:hAnsi="Times New Roman" w:cs="Times New Roman"/>
          <w:sz w:val="24"/>
          <w:szCs w:val="24"/>
          <w:lang w:val="en-US"/>
        </w:rPr>
        <w:t>.</w:t>
      </w:r>
    </w:p>
    <w:p w14:paraId="72C62FDB" w14:textId="09C4D69C" w:rsidR="00765C1D" w:rsidRPr="00476C37" w:rsidRDefault="00765C1D" w:rsidP="00020F1B">
      <w:pPr>
        <w:spacing w:line="480" w:lineRule="auto"/>
        <w:rPr>
          <w:lang w:val="en-US"/>
        </w:rPr>
      </w:pPr>
      <w:r w:rsidRPr="00476C37">
        <w:rPr>
          <w:rFonts w:ascii="Times New Roman" w:eastAsia="Times New Roman" w:hAnsi="Times New Roman" w:cs="Times New Roman"/>
          <w:b/>
          <w:sz w:val="24"/>
          <w:szCs w:val="24"/>
          <w:lang w:val="en-US"/>
        </w:rPr>
        <w:t>Principle components analysis</w:t>
      </w:r>
    </w:p>
    <w:p w14:paraId="18CB386E" w14:textId="330A89C3" w:rsidR="00390CE0" w:rsidRPr="00476C37" w:rsidRDefault="001C47EF" w:rsidP="00020F1B">
      <w:pPr>
        <w:spacing w:line="480" w:lineRule="auto"/>
        <w:ind w:firstLine="720"/>
        <w:rPr>
          <w:lang w:val="en-US"/>
        </w:rPr>
      </w:pPr>
      <w:r w:rsidRPr="00476C37">
        <w:rPr>
          <w:rFonts w:ascii="Times New Roman" w:eastAsia="Times New Roman" w:hAnsi="Times New Roman" w:cs="Times New Roman"/>
          <w:sz w:val="24"/>
          <w:szCs w:val="24"/>
          <w:lang w:val="en-US"/>
        </w:rPr>
        <w:t>A principal components analysis (PCA) was conducted to determine if beliefs about science and activism, and the various barriers, fit together into respective sub-scales</w:t>
      </w:r>
      <w:r w:rsidR="002F5D7B" w:rsidRPr="00476C37">
        <w:rPr>
          <w:rFonts w:ascii="Times New Roman" w:eastAsia="Times New Roman" w:hAnsi="Times New Roman" w:cs="Times New Roman"/>
          <w:sz w:val="24"/>
          <w:szCs w:val="24"/>
          <w:lang w:val="en-US"/>
        </w:rPr>
        <w:t xml:space="preserve"> (see Supplementary Tables)</w:t>
      </w:r>
      <w:r w:rsidRPr="00476C37">
        <w:rPr>
          <w:rFonts w:ascii="Times New Roman" w:eastAsia="Times New Roman" w:hAnsi="Times New Roman" w:cs="Times New Roman"/>
          <w:sz w:val="24"/>
          <w:szCs w:val="24"/>
          <w:lang w:val="en-US"/>
        </w:rPr>
        <w:t xml:space="preserve">. </w:t>
      </w:r>
      <w:r w:rsidR="42A3B8BC" w:rsidRPr="00476C37">
        <w:rPr>
          <w:rFonts w:ascii="Times New Roman" w:eastAsia="Times New Roman" w:hAnsi="Times New Roman" w:cs="Times New Roman"/>
          <w:sz w:val="24"/>
          <w:szCs w:val="24"/>
          <w:lang w:val="en-US"/>
        </w:rPr>
        <w:t>PCA is useful for reducing complex datasets into fewer components</w:t>
      </w:r>
      <w:r w:rsidR="00520080" w:rsidRPr="00476C37">
        <w:rPr>
          <w:rFonts w:ascii="Times New Roman" w:eastAsia="Times New Roman" w:hAnsi="Times New Roman" w:cs="Times New Roman"/>
          <w:sz w:val="24"/>
          <w:szCs w:val="24"/>
          <w:lang w:val="en-US"/>
        </w:rPr>
        <w:fldChar w:fldCharType="begin"/>
      </w:r>
      <w:r w:rsidR="00520080" w:rsidRPr="00476C37">
        <w:rPr>
          <w:rFonts w:ascii="Times New Roman" w:eastAsia="Times New Roman" w:hAnsi="Times New Roman" w:cs="Times New Roman"/>
          <w:sz w:val="24"/>
          <w:szCs w:val="24"/>
          <w:lang w:val="en-US"/>
        </w:rPr>
        <w:instrText xml:space="preserve"> ADDIN ZOTERO_ITEM CSL_CITATION {"citationID":"Kosn9RCG","properties":{"formattedCitation":"\\super 11,12\\nosupersub{}","plainCitation":"11,12","noteIndex":0},"citationItems":[{"id":113628,"uris":["http://zotero.org/users/7026563/items/2NAE7Q78"],"itemData":{"id":113628,"type":"article-journal","abstract":"Principal component analysis (PCA) is a multivariate technique that analyzes a data table in which observations are described by several inter-correlated quantitative dependent variables. Its goal is to extract the important information from the table, to represent it as a set of new orthogonal variables called principal components, and to display the pattern of similarity of the observations and of the variables as points in maps. The quality of the PCA model can be evaluated using cross-validation techniques such as the bootstrap and the jackknife. PCA can be generalized as correspondence analysis (CA) in order to handle qualitative variables and as multiple factor analysis (MFA) in order to handle heterogeneous sets of variables. Mathematically, PCA depends upon the eigen-decomposition of positive semi-definite matrices and upon the singular value decomposition (SVD) of rectangular matrices. Copyright © 2010 John Wiley &amp; Sons, Inc. This article is categorized under: Statistical and Graphical Methods of Data Analysis &gt; Multivariate Analysis Statistical and Graphical Methods of Data Analysis &gt; Dimension Reduction","container-title":"WIREs Computational Statistics","DOI":"10.1002/wics.101","ISSN":"1939-0068","issue":"4","language":"en","note":"_eprint: https://onlinelibrary.wiley.com/doi/pdf/10.1002/wics.101","page":"433-459","source":"Wiley Online Library","title":"Principal component analysis","volume":"2","author":[{"family":"Abdi","given":"Hervé"},{"family":"Williams","given":"Lynne J."}],"issued":{"date-parts":[["2010"]]}}},{"id":114292,"uris":["http://zotero.org/users/7026563/items/89HRDH4S"],"itemData":{"id":114292,"type":"article","abstract":"Principal component analysis (PCA) is a mainstay of modern data analysis - a black box that is widely used but (sometimes) poorly understood. The goal of this paper is to dispel the magic behind this black box. This manuscript focuses on building a solid intuition for how and why principal component analysis works. This manuscript crystallizes this knowledge by deriving from simple intuitions, the mathematics behind PCA. This tutorial does not shy away from explaining the ideas informally, nor does it shy away from the mathematics. The hope is that by addressing both aspects, readers of all levels will be able to gain a better understanding of PCA as well as the when, the how and the why of applying this technique.","DOI":"10.48550/arXiv.1404.1100","note":"arXiv:1404.1100 [cs, stat]","number":"arXiv:1404.1100","publisher":"arXiv","source":"arXiv.org","title":"A Tutorial on Principal Component Analysis","URL":"http://arxiv.org/abs/1404.1100","author":[{"family":"Shlens","given":"Jonathon"}],"accessed":{"date-parts":[["2023",11,5]]},"issued":{"date-parts":[["2014"]]}}}],"schema":"https://github.com/citation-style-language/schema/raw/master/csl-citation.json"} </w:instrText>
      </w:r>
      <w:r w:rsidR="00520080" w:rsidRPr="00476C37">
        <w:rPr>
          <w:rFonts w:ascii="Times New Roman" w:eastAsia="Times New Roman" w:hAnsi="Times New Roman" w:cs="Times New Roman"/>
          <w:sz w:val="24"/>
          <w:szCs w:val="24"/>
          <w:lang w:val="en-US"/>
        </w:rPr>
        <w:fldChar w:fldCharType="separate"/>
      </w:r>
      <w:r w:rsidR="00520080" w:rsidRPr="00476C37">
        <w:rPr>
          <w:rFonts w:ascii="Times New Roman" w:hAnsi="Times New Roman" w:cs="Times New Roman"/>
          <w:kern w:val="0"/>
          <w:sz w:val="24"/>
          <w:szCs w:val="24"/>
          <w:vertAlign w:val="superscript"/>
          <w:lang w:val="en-US"/>
        </w:rPr>
        <w:t>11,12</w:t>
      </w:r>
      <w:r w:rsidR="00520080" w:rsidRPr="00476C37">
        <w:rPr>
          <w:rFonts w:ascii="Times New Roman" w:eastAsia="Times New Roman" w:hAnsi="Times New Roman" w:cs="Times New Roman"/>
          <w:sz w:val="24"/>
          <w:szCs w:val="24"/>
          <w:lang w:val="en-US"/>
        </w:rPr>
        <w:fldChar w:fldCharType="end"/>
      </w:r>
      <w:r w:rsidR="42A3B8BC" w:rsidRPr="00476C37">
        <w:rPr>
          <w:rFonts w:ascii="Times New Roman" w:eastAsia="Times New Roman" w:hAnsi="Times New Roman" w:cs="Times New Roman"/>
          <w:sz w:val="24"/>
          <w:szCs w:val="24"/>
          <w:lang w:val="en-US"/>
        </w:rPr>
        <w:t>. We also ran a parallel analysis using the Parallel Analysis Engin</w:t>
      </w:r>
      <w:r w:rsidR="00270A38" w:rsidRPr="00476C37">
        <w:rPr>
          <w:rFonts w:ascii="Times New Roman" w:eastAsia="Times New Roman" w:hAnsi="Times New Roman" w:cs="Times New Roman"/>
          <w:sz w:val="24"/>
          <w:szCs w:val="24"/>
          <w:lang w:val="en-US"/>
        </w:rPr>
        <w:t>e</w:t>
      </w:r>
      <w:r w:rsidR="00270A38" w:rsidRPr="00476C37">
        <w:rPr>
          <w:rFonts w:ascii="Times New Roman" w:eastAsia="Times New Roman" w:hAnsi="Times New Roman" w:cs="Times New Roman"/>
          <w:sz w:val="24"/>
          <w:szCs w:val="24"/>
          <w:lang w:val="en-US"/>
        </w:rPr>
        <w:fldChar w:fldCharType="begin"/>
      </w:r>
      <w:r w:rsidR="00270A38" w:rsidRPr="00476C37">
        <w:rPr>
          <w:rFonts w:ascii="Times New Roman" w:eastAsia="Times New Roman" w:hAnsi="Times New Roman" w:cs="Times New Roman"/>
          <w:sz w:val="24"/>
          <w:szCs w:val="24"/>
          <w:lang w:val="en-US"/>
        </w:rPr>
        <w:instrText xml:space="preserve"> ADDIN ZOTERO_ITEM CSL_CITATION {"citationID":"Zgwbwgvo","properties":{"formattedCitation":"\\super 13\\nosupersub{}","plainCitation":"13","noteIndex":0},"citationItems":[{"id":114295,"uris":["http://zotero.org/users/7026563/items/RGGN3ZGD"],"itemData":{"id":114295,"type":"software","title":"Parallel Analysis Engine to Aid in Determining Number of Factors to Retain using R [Computer software]","URL":"https://analytics.gonzaga.edu/parallelengine/","author":[{"family":"Vivek","given":"Patil"},{"family":"Singh","given":"Surendra"},{"family":"Mishra","given":"Sanjay"},{"family":"Donavan","given":"Todd"}],"issued":{"date-parts":[["2017"]]}}}],"schema":"https://github.com/citation-style-language/schema/raw/master/csl-citation.json"} </w:instrText>
      </w:r>
      <w:r w:rsidR="00270A38" w:rsidRPr="00476C37">
        <w:rPr>
          <w:rFonts w:ascii="Times New Roman" w:eastAsia="Times New Roman" w:hAnsi="Times New Roman" w:cs="Times New Roman"/>
          <w:sz w:val="24"/>
          <w:szCs w:val="24"/>
          <w:lang w:val="en-US"/>
        </w:rPr>
        <w:fldChar w:fldCharType="separate"/>
      </w:r>
      <w:r w:rsidR="00270A38" w:rsidRPr="00476C37">
        <w:rPr>
          <w:rFonts w:ascii="Times New Roman" w:hAnsi="Times New Roman" w:cs="Times New Roman"/>
          <w:kern w:val="0"/>
          <w:sz w:val="24"/>
          <w:szCs w:val="24"/>
          <w:vertAlign w:val="superscript"/>
          <w:lang w:val="en-US"/>
        </w:rPr>
        <w:t>13</w:t>
      </w:r>
      <w:r w:rsidR="00270A38" w:rsidRPr="00476C37">
        <w:rPr>
          <w:rFonts w:ascii="Times New Roman" w:eastAsia="Times New Roman" w:hAnsi="Times New Roman" w:cs="Times New Roman"/>
          <w:sz w:val="24"/>
          <w:szCs w:val="24"/>
          <w:lang w:val="en-US"/>
        </w:rPr>
        <w:fldChar w:fldCharType="end"/>
      </w:r>
      <w:r w:rsidR="42A3B8BC" w:rsidRPr="00476C37">
        <w:rPr>
          <w:rFonts w:ascii="Times New Roman" w:eastAsia="Times New Roman" w:hAnsi="Times New Roman" w:cs="Times New Roman"/>
          <w:sz w:val="24"/>
          <w:szCs w:val="24"/>
          <w:lang w:val="en-US"/>
        </w:rPr>
        <w:t xml:space="preserve"> to determine the number of factors to retain by simulating 100 random datasets.</w:t>
      </w:r>
      <w:r w:rsidR="008A2DF5" w:rsidRPr="00476C37">
        <w:rPr>
          <w:rFonts w:ascii="Times New Roman" w:eastAsia="Times New Roman" w:hAnsi="Times New Roman" w:cs="Times New Roman"/>
          <w:sz w:val="24"/>
          <w:szCs w:val="24"/>
          <w:lang w:val="en-US"/>
        </w:rPr>
        <w:t xml:space="preserve"> </w:t>
      </w:r>
      <w:r w:rsidR="00F02FA4" w:rsidRPr="00476C37">
        <w:rPr>
          <w:rFonts w:ascii="Times New Roman" w:eastAsia="Times New Roman" w:hAnsi="Times New Roman" w:cs="Times New Roman"/>
          <w:sz w:val="24"/>
          <w:szCs w:val="24"/>
          <w:lang w:val="en-US"/>
        </w:rPr>
        <w:t>The ‘psych’</w:t>
      </w:r>
      <w:r w:rsidR="009777DE" w:rsidRPr="00476C37">
        <w:rPr>
          <w:rFonts w:ascii="Times New Roman" w:eastAsia="Times New Roman" w:hAnsi="Times New Roman" w:cs="Times New Roman"/>
          <w:sz w:val="24"/>
          <w:szCs w:val="24"/>
          <w:lang w:val="en-US"/>
        </w:rPr>
        <w:fldChar w:fldCharType="begin"/>
      </w:r>
      <w:r w:rsidR="009777DE" w:rsidRPr="00476C37">
        <w:rPr>
          <w:rFonts w:ascii="Times New Roman" w:eastAsia="Times New Roman" w:hAnsi="Times New Roman" w:cs="Times New Roman"/>
          <w:sz w:val="24"/>
          <w:szCs w:val="24"/>
          <w:lang w:val="en-US"/>
        </w:rPr>
        <w:instrText xml:space="preserve"> ADDIN ZOTERO_ITEM CSL_CITATION {"citationID":"f1BsAmfE","properties":{"formattedCitation":"\\super 14\\nosupersub{}","plainCitation":"14","noteIndex":0},"citationItems":[{"id":114297,"uris":["http://zotero.org/users/7026563/items/H6ETWNRB"],"itemData":{"id":114297,"type":"software","event-place":"Northwestern University, Evanston, Illinois, USA","publisher-place":"Northwestern University, Evanston, Illinois, USA","title":"psych: Procedures for Personality and Psychological Research","URL":"https://cran.r-project.org/web/packages/psych/index.html","version":"2.1.9","author":[{"family":"Revelle","given":"W"}]}}],"schema":"https://github.com/citation-style-language/schema/raw/master/csl-citation.json"} </w:instrText>
      </w:r>
      <w:r w:rsidR="009777DE" w:rsidRPr="00476C37">
        <w:rPr>
          <w:rFonts w:ascii="Times New Roman" w:eastAsia="Times New Roman" w:hAnsi="Times New Roman" w:cs="Times New Roman"/>
          <w:sz w:val="24"/>
          <w:szCs w:val="24"/>
          <w:lang w:val="en-US"/>
        </w:rPr>
        <w:fldChar w:fldCharType="separate"/>
      </w:r>
      <w:r w:rsidR="009777DE" w:rsidRPr="00476C37">
        <w:rPr>
          <w:rFonts w:ascii="Times New Roman" w:hAnsi="Times New Roman" w:cs="Times New Roman"/>
          <w:kern w:val="0"/>
          <w:sz w:val="24"/>
          <w:szCs w:val="24"/>
          <w:vertAlign w:val="superscript"/>
          <w:lang w:val="en-US"/>
        </w:rPr>
        <w:t>14</w:t>
      </w:r>
      <w:r w:rsidR="009777DE" w:rsidRPr="00476C37">
        <w:rPr>
          <w:rFonts w:ascii="Times New Roman" w:eastAsia="Times New Roman" w:hAnsi="Times New Roman" w:cs="Times New Roman"/>
          <w:sz w:val="24"/>
          <w:szCs w:val="24"/>
          <w:lang w:val="en-US"/>
        </w:rPr>
        <w:fldChar w:fldCharType="end"/>
      </w:r>
      <w:r w:rsidR="00F02FA4" w:rsidRPr="00476C37">
        <w:rPr>
          <w:rFonts w:ascii="Times New Roman" w:eastAsia="Times New Roman" w:hAnsi="Times New Roman" w:cs="Times New Roman"/>
          <w:sz w:val="24"/>
          <w:szCs w:val="24"/>
          <w:lang w:val="en-US"/>
        </w:rPr>
        <w:t xml:space="preserve"> software package in R Studio</w:t>
      </w:r>
      <w:r w:rsidR="0091095C" w:rsidRPr="00476C37">
        <w:rPr>
          <w:rFonts w:ascii="Times New Roman" w:eastAsia="Times New Roman" w:hAnsi="Times New Roman" w:cs="Times New Roman"/>
          <w:sz w:val="24"/>
          <w:szCs w:val="24"/>
          <w:lang w:val="en-US"/>
        </w:rPr>
        <w:t>, with ‘</w:t>
      </w:r>
      <w:proofErr w:type="spellStart"/>
      <w:r w:rsidR="0091095C" w:rsidRPr="00476C37">
        <w:rPr>
          <w:rFonts w:ascii="Times New Roman" w:eastAsia="Times New Roman" w:hAnsi="Times New Roman" w:cs="Times New Roman"/>
          <w:sz w:val="24"/>
          <w:szCs w:val="24"/>
          <w:lang w:val="en-US"/>
        </w:rPr>
        <w:t>oblimin</w:t>
      </w:r>
      <w:proofErr w:type="spellEnd"/>
      <w:r w:rsidR="0091095C" w:rsidRPr="00476C37">
        <w:rPr>
          <w:rFonts w:ascii="Times New Roman" w:eastAsia="Times New Roman" w:hAnsi="Times New Roman" w:cs="Times New Roman"/>
          <w:sz w:val="24"/>
          <w:szCs w:val="24"/>
          <w:lang w:val="en-US"/>
        </w:rPr>
        <w:t>’ rotation, was used for conducting the PCA on the dataset.</w:t>
      </w:r>
      <w:r w:rsidR="00F83FE4">
        <w:rPr>
          <w:rFonts w:ascii="Times New Roman" w:eastAsia="Times New Roman" w:hAnsi="Times New Roman" w:cs="Times New Roman"/>
          <w:sz w:val="24"/>
          <w:szCs w:val="24"/>
          <w:lang w:val="en-US"/>
        </w:rPr>
        <w:t xml:space="preserve"> </w:t>
      </w:r>
    </w:p>
    <w:p w14:paraId="0FDF1C95" w14:textId="4D969D8D" w:rsidR="00963EF8" w:rsidRPr="00476C37" w:rsidRDefault="00963EF8" w:rsidP="00112859">
      <w:pPr>
        <w:rPr>
          <w:lang w:val="en-US"/>
        </w:rPr>
      </w:pPr>
      <w:r w:rsidRPr="00476C37">
        <w:rPr>
          <w:rFonts w:ascii="Times New Roman" w:eastAsia="Times New Roman" w:hAnsi="Times New Roman" w:cs="Times New Roman"/>
          <w:b/>
          <w:sz w:val="24"/>
          <w:szCs w:val="24"/>
          <w:lang w:val="en-US"/>
        </w:rPr>
        <w:t xml:space="preserve">Thematic analysis of open responses </w:t>
      </w:r>
    </w:p>
    <w:p w14:paraId="63C016A8" w14:textId="1974E444" w:rsidR="00481943" w:rsidRPr="00476C37" w:rsidRDefault="00481943" w:rsidP="00020F1B">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We collected 292 responses to the question, '3 things that prevent people like you from taking action,' and 275 responses to the question, '3 things that people like you gain from taking action.' To analyze these open-ended responses, we employed thematic analysis</w:t>
      </w:r>
      <w:r w:rsidR="00437306" w:rsidRPr="00476C37">
        <w:rPr>
          <w:rFonts w:ascii="Times New Roman" w:eastAsia="Times New Roman" w:hAnsi="Times New Roman" w:cs="Times New Roman"/>
          <w:sz w:val="24"/>
          <w:szCs w:val="24"/>
          <w:lang w:val="en-US"/>
        </w:rPr>
        <w:fldChar w:fldCharType="begin"/>
      </w:r>
      <w:r w:rsidR="00437306" w:rsidRPr="00476C37">
        <w:rPr>
          <w:rFonts w:ascii="Times New Roman" w:eastAsia="Times New Roman" w:hAnsi="Times New Roman" w:cs="Times New Roman"/>
          <w:sz w:val="24"/>
          <w:szCs w:val="24"/>
          <w:lang w:val="en-US"/>
        </w:rPr>
        <w:instrText xml:space="preserve"> ADDIN ZOTERO_ITEM CSL_CITATION {"citationID":"yRVPIFen","properties":{"formattedCitation":"\\super 15,16\\nosupersub{}","plainCitation":"15,16","noteIndex":0},"citationItems":[{"id":442,"uris":["http://zotero.org/users/7026563/items/DJFSJTA7"],"itemData":{"id":442,"type":"article-journal","container-title":"Qualitative Research in Psychology","DOI":"10.1191/1478088706qp063oa","ISSN":"1478-0887, 1478-0895","issue":"2","journalAbbreviation":"Qualitative Research in Psychology","language":"en","page":"77-101","source":"DOI.org (Crossref)","title":"Using thematic analysis in psychology","volume":"3","author":[{"family":"Braun","given":"Virginia"},{"family":"Clarke","given":"Victoria"}],"issued":{"date-parts":[["2006",1]]}}},{"id":445,"uris":["http://zotero.org/users/7026563/items/7ES84ILC"],"itemData":{"id":445,"type":"article-journal","abstract":"Since initially writing on thematic analysis in 2006, the popularity of the method we outlined has exploded, the variety of TA approaches have expanded, and, not least, our thinking has developed and shifted. In this reflexive commentary, we look back at some of the unspoken assumptions that informed how we wrote our 2006 paper. We connect some of these un-identified assumptions, and developments in the method over the years, with some conceptual mismatches and confusions we see in published TA studies. In order to facilitate better TA practice, we reflect on how our thinking has evolved – and in some cases sedimented – since the publication of our 2006 paper, and clarify and revise some of the ways we phrased or conceptualised TA, and the elements of, and processes around, a method we now prefer to call reflexive TA.","container-title":"Qualitative Research in Sport, Exercise and Health","DOI":"10.1080/2159676X.2019.1628806","ISSN":"2159-676X","issue":"4","note":"publisher: Routledge\n_eprint: https://doi.org/10.1080/2159676X.2019.1628806","page":"589-597","source":"Taylor and Francis+NEJM","title":"Reflecting on reflexive thematic analysis","volume":"11","author":[{"family":"Braun","given":"Virginia"},{"family":"Clarke","given":"Victoria"}],"issued":{"date-parts":[["2019",8,8]]}}}],"schema":"https://github.com/citation-style-language/schema/raw/master/csl-citation.json"} </w:instrText>
      </w:r>
      <w:r w:rsidR="00437306" w:rsidRPr="00476C37">
        <w:rPr>
          <w:rFonts w:ascii="Times New Roman" w:eastAsia="Times New Roman" w:hAnsi="Times New Roman" w:cs="Times New Roman"/>
          <w:sz w:val="24"/>
          <w:szCs w:val="24"/>
          <w:lang w:val="en-US"/>
        </w:rPr>
        <w:fldChar w:fldCharType="separate"/>
      </w:r>
      <w:r w:rsidR="00437306" w:rsidRPr="00476C37">
        <w:rPr>
          <w:rFonts w:ascii="Times New Roman" w:hAnsi="Times New Roman" w:cs="Times New Roman"/>
          <w:kern w:val="0"/>
          <w:sz w:val="24"/>
          <w:szCs w:val="24"/>
          <w:vertAlign w:val="superscript"/>
          <w:lang w:val="en-US"/>
        </w:rPr>
        <w:t>15,16</w:t>
      </w:r>
      <w:r w:rsidR="00437306" w:rsidRPr="00476C37">
        <w:rPr>
          <w:rFonts w:ascii="Times New Roman" w:eastAsia="Times New Roman" w:hAnsi="Times New Roman" w:cs="Times New Roman"/>
          <w:sz w:val="24"/>
          <w:szCs w:val="24"/>
          <w:lang w:val="en-US"/>
        </w:rPr>
        <w:fldChar w:fldCharType="end"/>
      </w:r>
      <w:r w:rsidRPr="00476C37">
        <w:rPr>
          <w:rFonts w:ascii="Times New Roman" w:eastAsia="Times New Roman" w:hAnsi="Times New Roman" w:cs="Times New Roman"/>
          <w:sz w:val="24"/>
          <w:szCs w:val="24"/>
          <w:lang w:val="en-US"/>
        </w:rPr>
        <w:t>. This method allowed us to gain deeper insights into the quantitative findings, as well as uncover unexpected insights. Several factors guided our choice of this method</w:t>
      </w:r>
      <w:r w:rsidR="006352E8" w:rsidRPr="00476C37">
        <w:rPr>
          <w:rFonts w:ascii="Times New Roman" w:eastAsia="Times New Roman" w:hAnsi="Times New Roman" w:cs="Times New Roman"/>
          <w:sz w:val="24"/>
          <w:szCs w:val="24"/>
          <w:lang w:val="en-US"/>
        </w:rPr>
        <w:t xml:space="preserve">. </w:t>
      </w:r>
      <w:r w:rsidR="00BC05C9">
        <w:rPr>
          <w:rFonts w:ascii="Times New Roman" w:eastAsia="Times New Roman" w:hAnsi="Times New Roman" w:cs="Times New Roman"/>
          <w:sz w:val="24"/>
          <w:szCs w:val="24"/>
          <w:lang w:val="en-US"/>
        </w:rPr>
        <w:t>T</w:t>
      </w:r>
      <w:r w:rsidR="006352E8" w:rsidRPr="00476C37">
        <w:rPr>
          <w:rFonts w:ascii="Times New Roman" w:eastAsia="Times New Roman" w:hAnsi="Times New Roman" w:cs="Times New Roman"/>
          <w:sz w:val="24"/>
          <w:szCs w:val="24"/>
          <w:lang w:val="en-US"/>
        </w:rPr>
        <w:t>hematic analysis is well-suited for uncovering the processes that shape meanings and assumptions</w:t>
      </w:r>
      <w:r w:rsidR="006352E8" w:rsidRPr="00476C37">
        <w:rPr>
          <w:rFonts w:ascii="Times New Roman" w:eastAsia="Times New Roman" w:hAnsi="Times New Roman" w:cs="Times New Roman"/>
          <w:sz w:val="24"/>
          <w:szCs w:val="24"/>
          <w:lang w:val="en-US"/>
        </w:rPr>
        <w:fldChar w:fldCharType="begin"/>
      </w:r>
      <w:r w:rsidR="006352E8" w:rsidRPr="00476C37">
        <w:rPr>
          <w:rFonts w:ascii="Times New Roman" w:eastAsia="Times New Roman" w:hAnsi="Times New Roman" w:cs="Times New Roman"/>
          <w:sz w:val="24"/>
          <w:szCs w:val="24"/>
          <w:lang w:val="en-US"/>
        </w:rPr>
        <w:instrText xml:space="preserve"> ADDIN ZOTERO_ITEM CSL_CITATION {"citationID":"gM3ZrPOo","properties":{"formattedCitation":"\\super 17\\nosupersub{}","plainCitation":"17","noteIndex":0},"citationItems":[{"id":456,"uris":["http://zotero.org/users/7026563/items/P3NR8X64"],"itemData":{"id":456,"type":"book","ISBN":"ISBN 978-1-84787-581-5","publisher":"SAGE Publications","title":"Successful Qualitative Research: A Practical Guide for Beginners","author":[{"family":"Braun","given":"Virginia"},{"family":"Clarke","given":"Victoria"}],"issued":{"date-parts":[["2013"]]}}}],"schema":"https://github.com/citation-style-language/schema/raw/master/csl-citation.json"} </w:instrText>
      </w:r>
      <w:r w:rsidR="006352E8" w:rsidRPr="00476C37">
        <w:rPr>
          <w:rFonts w:ascii="Times New Roman" w:eastAsia="Times New Roman" w:hAnsi="Times New Roman" w:cs="Times New Roman"/>
          <w:sz w:val="24"/>
          <w:szCs w:val="24"/>
          <w:lang w:val="en-US"/>
        </w:rPr>
        <w:fldChar w:fldCharType="separate"/>
      </w:r>
      <w:r w:rsidR="006352E8" w:rsidRPr="00476C37">
        <w:rPr>
          <w:rFonts w:ascii="Times New Roman" w:hAnsi="Times New Roman" w:cs="Times New Roman"/>
          <w:kern w:val="0"/>
          <w:sz w:val="24"/>
          <w:szCs w:val="24"/>
          <w:vertAlign w:val="superscript"/>
          <w:lang w:val="en-US"/>
        </w:rPr>
        <w:t>17</w:t>
      </w:r>
      <w:r w:rsidR="006352E8" w:rsidRPr="00476C37">
        <w:rPr>
          <w:rFonts w:ascii="Times New Roman" w:eastAsia="Times New Roman" w:hAnsi="Times New Roman" w:cs="Times New Roman"/>
          <w:sz w:val="24"/>
          <w:szCs w:val="24"/>
          <w:lang w:val="en-US"/>
        </w:rPr>
        <w:fldChar w:fldCharType="end"/>
      </w:r>
      <w:r w:rsidR="00B92812" w:rsidRPr="00476C37">
        <w:rPr>
          <w:rFonts w:ascii="Times New Roman" w:eastAsia="Times New Roman" w:hAnsi="Times New Roman" w:cs="Times New Roman"/>
          <w:sz w:val="24"/>
          <w:szCs w:val="24"/>
          <w:lang w:val="en-US"/>
        </w:rPr>
        <w:t xml:space="preserve"> and extracting general patterns. </w:t>
      </w:r>
      <w:r w:rsidR="00BC05C9">
        <w:rPr>
          <w:rFonts w:ascii="Times New Roman" w:eastAsia="Times New Roman" w:hAnsi="Times New Roman" w:cs="Times New Roman"/>
          <w:sz w:val="24"/>
          <w:szCs w:val="24"/>
          <w:lang w:val="en-US"/>
        </w:rPr>
        <w:t>Thematic</w:t>
      </w:r>
      <w:r w:rsidR="00B1280E" w:rsidRPr="00476C37">
        <w:rPr>
          <w:rFonts w:ascii="Times New Roman" w:eastAsia="Times New Roman" w:hAnsi="Times New Roman" w:cs="Times New Roman"/>
          <w:sz w:val="24"/>
          <w:szCs w:val="24"/>
          <w:lang w:val="en-US"/>
        </w:rPr>
        <w:t xml:space="preserve"> analysis offered flexibility in identifying patterns across the entire dataset</w:t>
      </w:r>
      <w:r w:rsidR="006F7A58" w:rsidRPr="00476C37">
        <w:rPr>
          <w:rFonts w:ascii="Times New Roman" w:eastAsia="Times New Roman" w:hAnsi="Times New Roman" w:cs="Times New Roman"/>
          <w:sz w:val="24"/>
          <w:szCs w:val="24"/>
          <w:lang w:val="en-US"/>
        </w:rPr>
        <w:t>.</w:t>
      </w:r>
      <w:r w:rsidR="00B1280E" w:rsidRPr="00476C37">
        <w:rPr>
          <w:rFonts w:ascii="Times New Roman" w:eastAsia="Times New Roman" w:hAnsi="Times New Roman" w:cs="Times New Roman"/>
          <w:sz w:val="24"/>
          <w:szCs w:val="24"/>
          <w:lang w:val="en-US"/>
        </w:rPr>
        <w:t xml:space="preserve"> </w:t>
      </w:r>
      <w:r w:rsidR="006F7A58" w:rsidRPr="00476C37">
        <w:rPr>
          <w:rFonts w:ascii="Times New Roman" w:eastAsia="Times New Roman" w:hAnsi="Times New Roman" w:cs="Times New Roman"/>
          <w:sz w:val="24"/>
          <w:szCs w:val="24"/>
          <w:lang w:val="en-US"/>
        </w:rPr>
        <w:t xml:space="preserve">Our analytical approach was primarily inductive, focusing on data-based meanings. </w:t>
      </w:r>
      <w:r w:rsidR="009714E9" w:rsidRPr="00476C37">
        <w:rPr>
          <w:rFonts w:ascii="Times New Roman" w:eastAsia="Times New Roman" w:hAnsi="Times New Roman" w:cs="Times New Roman"/>
          <w:sz w:val="24"/>
          <w:szCs w:val="24"/>
          <w:lang w:val="en-US"/>
        </w:rPr>
        <w:t>Here we define themes as patterns of shared meaning, united by a central concept or idea</w:t>
      </w:r>
      <w:r w:rsidR="00D46925" w:rsidRPr="00476C37">
        <w:rPr>
          <w:rFonts w:ascii="Times New Roman" w:eastAsia="Times New Roman" w:hAnsi="Times New Roman" w:cs="Times New Roman"/>
          <w:sz w:val="24"/>
          <w:szCs w:val="24"/>
          <w:lang w:val="en-US"/>
        </w:rPr>
        <w:fldChar w:fldCharType="begin"/>
      </w:r>
      <w:r w:rsidR="00D46925" w:rsidRPr="00476C37">
        <w:rPr>
          <w:rFonts w:ascii="Times New Roman" w:eastAsia="Times New Roman" w:hAnsi="Times New Roman" w:cs="Times New Roman"/>
          <w:sz w:val="24"/>
          <w:szCs w:val="24"/>
          <w:lang w:val="en-US"/>
        </w:rPr>
        <w:instrText xml:space="preserve"> ADDIN ZOTERO_ITEM CSL_CITATION {"citationID":"YuthIs9M","properties":{"formattedCitation":"\\super 17,18\\nosupersub{}","plainCitation":"17,18","noteIndex":0},"citationItems":[{"id":456,"uris":["http://zotero.org/users/7026563/items/P3NR8X64"],"itemData":{"id":456,"type":"book","ISBN":"ISBN 978-1-84787-581-5","publisher":"SAGE Publications","title":"Successful Qualitative Research: A Practical Guide for Beginners","author":[{"family":"Braun","given":"Virginia"},{"family":"Clarke","given":"Victoria"}],"issued":{"date-parts":[["2013"]]}}},{"id":455,"uris":["http://zotero.org/users/7026563/items/6Y7S7GJZ"],"itemData":{"id":455,"type":"chapter","container-title":"The Counselling &amp; Psychotherapy Research Handbook","ISBN":"978-1-4462-5526-1","publisher":"SAGE Publications","title":"How to use thematic analysis with interview data (process research)","author":[{"family":"Braun","given":"Virginia"},{"family":"Clarke","given":"Victoria"},{"family":"Rance","given":"Nicola"}],"editor":[{"family":"Moller","given":"N. P."},{"family":"Vossler","given":"A."}],"issued":{"date-parts":[["2014"]]}}}],"schema":"https://github.com/citation-style-language/schema/raw/master/csl-citation.json"} </w:instrText>
      </w:r>
      <w:r w:rsidR="00D46925" w:rsidRPr="00476C37">
        <w:rPr>
          <w:rFonts w:ascii="Times New Roman" w:eastAsia="Times New Roman" w:hAnsi="Times New Roman" w:cs="Times New Roman"/>
          <w:sz w:val="24"/>
          <w:szCs w:val="24"/>
          <w:lang w:val="en-US"/>
        </w:rPr>
        <w:fldChar w:fldCharType="separate"/>
      </w:r>
      <w:r w:rsidR="00D46925" w:rsidRPr="00476C37">
        <w:rPr>
          <w:rFonts w:ascii="Times New Roman" w:hAnsi="Times New Roman" w:cs="Times New Roman"/>
          <w:kern w:val="0"/>
          <w:sz w:val="24"/>
          <w:szCs w:val="24"/>
          <w:vertAlign w:val="superscript"/>
          <w:lang w:val="en-US"/>
        </w:rPr>
        <w:t>17,18</w:t>
      </w:r>
      <w:r w:rsidR="00D46925" w:rsidRPr="00476C37">
        <w:rPr>
          <w:rFonts w:ascii="Times New Roman" w:eastAsia="Times New Roman" w:hAnsi="Times New Roman" w:cs="Times New Roman"/>
          <w:sz w:val="24"/>
          <w:szCs w:val="24"/>
          <w:lang w:val="en-US"/>
        </w:rPr>
        <w:fldChar w:fldCharType="end"/>
      </w:r>
      <w:r w:rsidR="00D46925" w:rsidRPr="00476C37">
        <w:rPr>
          <w:rFonts w:ascii="Times New Roman" w:eastAsia="Times New Roman" w:hAnsi="Times New Roman" w:cs="Times New Roman"/>
          <w:sz w:val="24"/>
          <w:szCs w:val="24"/>
          <w:lang w:val="en-US"/>
        </w:rPr>
        <w:t>.</w:t>
      </w:r>
      <w:r w:rsidR="009714E9" w:rsidRPr="00476C37">
        <w:rPr>
          <w:rFonts w:ascii="Times New Roman" w:eastAsia="Times New Roman" w:hAnsi="Times New Roman" w:cs="Times New Roman"/>
          <w:sz w:val="24"/>
          <w:szCs w:val="24"/>
          <w:lang w:val="en-US"/>
        </w:rPr>
        <w:t xml:space="preserve"> </w:t>
      </w:r>
      <w:r w:rsidR="006F7A58" w:rsidRPr="00476C37">
        <w:rPr>
          <w:rFonts w:ascii="Times New Roman" w:eastAsia="Times New Roman" w:hAnsi="Times New Roman" w:cs="Times New Roman"/>
          <w:sz w:val="24"/>
          <w:szCs w:val="24"/>
          <w:lang w:val="en-US"/>
        </w:rPr>
        <w:t xml:space="preserve">While the survey design was informed by the literature and research questions, we also employed some deductive analysis to ensure that the emerging themes aligned with our research questions </w:t>
      </w:r>
      <w:r w:rsidR="00B1280E" w:rsidRPr="00476C37">
        <w:rPr>
          <w:rFonts w:ascii="Times New Roman" w:eastAsia="Times New Roman" w:hAnsi="Times New Roman" w:cs="Times New Roman"/>
          <w:sz w:val="24"/>
          <w:szCs w:val="24"/>
          <w:lang w:val="en-US"/>
        </w:rPr>
        <w:t>while allowing for a theoretically informed interpretation of meaning.</w:t>
      </w:r>
      <w:r w:rsidR="006F7A58" w:rsidRPr="00476C37">
        <w:rPr>
          <w:lang w:val="en-US"/>
        </w:rPr>
        <w:t xml:space="preserve"> </w:t>
      </w:r>
      <w:r w:rsidR="006F7A58" w:rsidRPr="00476C37">
        <w:rPr>
          <w:rFonts w:ascii="Times New Roman" w:eastAsia="Times New Roman" w:hAnsi="Times New Roman" w:cs="Times New Roman"/>
          <w:sz w:val="24"/>
          <w:szCs w:val="24"/>
          <w:lang w:val="en-US"/>
        </w:rPr>
        <w:t>We have been diligent and transparent in this process to ensure the robustness of our findings. We invite other researchers to conduct their own analyses on the open responses, as we have made them available for examination after removing any identifiable data and detaching them from other survey components.</w:t>
      </w:r>
    </w:p>
    <w:p w14:paraId="0615CD8B" w14:textId="7AA9D8DB" w:rsidR="00AB33B0" w:rsidRPr="00255175" w:rsidRDefault="002C0953" w:rsidP="00020F1B">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 xml:space="preserve">In conducting our thematic analysis, we adhered to a structured process. Initially, we familiarized ourselves with the data by carefully reviewing all responses, generating an extensive list of unique codes. These codes were then organized within an Excel spreadsheet, and responses corresponding to each code were marked with '1' for reference. Subsequently, we searched for potential themes by grouping related codes, considering their conceptual coherence, distinctiveness, and alignment with our research questions. A critical review of these themes followed to ensure they made sense and remained distinct. As part of the refinement process, we assigned meaningful names to each theme and provided brief descriptions to offer context. Throughout this analysis, we maintained flexibility to revisit </w:t>
      </w:r>
      <w:r w:rsidR="00131006">
        <w:rPr>
          <w:rFonts w:ascii="Times New Roman" w:eastAsia="Times New Roman" w:hAnsi="Times New Roman" w:cs="Times New Roman"/>
          <w:sz w:val="24"/>
          <w:szCs w:val="24"/>
          <w:lang w:val="en-US"/>
        </w:rPr>
        <w:t>earlier steps</w:t>
      </w:r>
      <w:r w:rsidRPr="00476C37">
        <w:rPr>
          <w:rFonts w:ascii="Times New Roman" w:eastAsia="Times New Roman" w:hAnsi="Times New Roman" w:cs="Times New Roman"/>
          <w:sz w:val="24"/>
          <w:szCs w:val="24"/>
          <w:lang w:val="en-US"/>
        </w:rPr>
        <w:t xml:space="preserve"> as necessary</w:t>
      </w:r>
      <w:r w:rsidR="00BF0D15">
        <w:rPr>
          <w:rFonts w:ascii="Times New Roman" w:eastAsia="Times New Roman" w:hAnsi="Times New Roman" w:cs="Times New Roman"/>
          <w:sz w:val="24"/>
          <w:szCs w:val="24"/>
          <w:lang w:val="en-US"/>
        </w:rPr>
        <w:t xml:space="preserve"> to maintain thoroughness. </w:t>
      </w:r>
    </w:p>
    <w:p w14:paraId="3CA70046" w14:textId="5F1E8A84" w:rsidR="007B6E6A" w:rsidRPr="00476C37" w:rsidRDefault="007B6E6A" w:rsidP="00020F1B">
      <w:pPr>
        <w:spacing w:line="480" w:lineRule="auto"/>
        <w:rPr>
          <w:lang w:val="en-US"/>
        </w:rPr>
      </w:pPr>
      <w:r w:rsidRPr="00476C37">
        <w:rPr>
          <w:rFonts w:ascii="Times New Roman" w:eastAsia="Times New Roman" w:hAnsi="Times New Roman" w:cs="Times New Roman"/>
          <w:b/>
          <w:sz w:val="24"/>
          <w:szCs w:val="24"/>
          <w:lang w:val="en-US"/>
        </w:rPr>
        <w:t>Software for analyses</w:t>
      </w:r>
    </w:p>
    <w:p w14:paraId="75DE0ABC" w14:textId="0CDBAAE5" w:rsidR="00112859" w:rsidRDefault="00871555" w:rsidP="00112859">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 xml:space="preserve">All statistical analyses were </w:t>
      </w:r>
      <w:r w:rsidR="003D1ECD" w:rsidRPr="00476C37">
        <w:rPr>
          <w:rFonts w:ascii="Times New Roman" w:eastAsia="Times New Roman" w:hAnsi="Times New Roman" w:cs="Times New Roman"/>
          <w:sz w:val="24"/>
          <w:szCs w:val="24"/>
          <w:lang w:val="en-US"/>
        </w:rPr>
        <w:t>performed in R</w:t>
      </w:r>
      <w:r w:rsidR="00025BC9">
        <w:rPr>
          <w:rFonts w:ascii="Times New Roman" w:eastAsia="Times New Roman" w:hAnsi="Times New Roman" w:cs="Times New Roman"/>
          <w:sz w:val="24"/>
          <w:szCs w:val="24"/>
          <w:lang w:val="en-US"/>
        </w:rPr>
        <w:fldChar w:fldCharType="begin"/>
      </w:r>
      <w:r w:rsidR="00025BC9">
        <w:rPr>
          <w:rFonts w:ascii="Times New Roman" w:eastAsia="Times New Roman" w:hAnsi="Times New Roman" w:cs="Times New Roman"/>
          <w:sz w:val="24"/>
          <w:szCs w:val="24"/>
          <w:lang w:val="en-US"/>
        </w:rPr>
        <w:instrText xml:space="preserve"> ADDIN ZOTERO_ITEM CSL_CITATION {"citationID":"g4Z1lxcg","properties":{"formattedCitation":"\\super 19\\nosupersub{}","plainCitation":"19","noteIndex":0},"citationItems":[{"id":114303,"uris":["http://zotero.org/users/7026563/items/4C5TN2DJ"],"itemData":{"id":114303,"type":"software","event-place":"Vienna, Austria","publisher":"R Foundation for Statistical Computing","publisher-place":"Vienna, Austria","title":"R: A language and environment for statistical computing","URL":"https://www.R-project.org/","version":"4.1.1","author":[{"family":"R Core Team","given":""}],"issued":{"date-parts":[["2021"]]}}}],"schema":"https://github.com/citation-style-language/schema/raw/master/csl-citation.json"} </w:instrText>
      </w:r>
      <w:r w:rsidR="00025BC9">
        <w:rPr>
          <w:rFonts w:ascii="Times New Roman" w:eastAsia="Times New Roman" w:hAnsi="Times New Roman" w:cs="Times New Roman"/>
          <w:sz w:val="24"/>
          <w:szCs w:val="24"/>
          <w:lang w:val="en-US"/>
        </w:rPr>
        <w:fldChar w:fldCharType="separate"/>
      </w:r>
      <w:r w:rsidR="00025BC9" w:rsidRPr="00025BC9">
        <w:rPr>
          <w:rFonts w:ascii="Times New Roman" w:hAnsi="Times New Roman" w:cs="Times New Roman"/>
          <w:kern w:val="0"/>
          <w:sz w:val="24"/>
          <w:szCs w:val="24"/>
          <w:vertAlign w:val="superscript"/>
        </w:rPr>
        <w:t>19</w:t>
      </w:r>
      <w:r w:rsidR="00025BC9">
        <w:rPr>
          <w:rFonts w:ascii="Times New Roman" w:eastAsia="Times New Roman" w:hAnsi="Times New Roman" w:cs="Times New Roman"/>
          <w:sz w:val="24"/>
          <w:szCs w:val="24"/>
          <w:lang w:val="en-US"/>
        </w:rPr>
        <w:fldChar w:fldCharType="end"/>
      </w:r>
      <w:r w:rsidR="00025BC9">
        <w:rPr>
          <w:rFonts w:ascii="Times New Roman" w:eastAsia="Times New Roman" w:hAnsi="Times New Roman" w:cs="Times New Roman"/>
          <w:sz w:val="24"/>
          <w:szCs w:val="24"/>
          <w:lang w:val="en-US"/>
        </w:rPr>
        <w:t xml:space="preserve"> </w:t>
      </w:r>
      <w:r w:rsidR="003D6356" w:rsidRPr="00476C37">
        <w:rPr>
          <w:rFonts w:ascii="Times New Roman" w:eastAsia="Times New Roman" w:hAnsi="Times New Roman" w:cs="Times New Roman"/>
          <w:sz w:val="24"/>
          <w:szCs w:val="24"/>
          <w:lang w:val="en-US"/>
        </w:rPr>
        <w:t xml:space="preserve">using </w:t>
      </w:r>
      <w:r w:rsidR="006A7576" w:rsidRPr="00476C37">
        <w:rPr>
          <w:rFonts w:ascii="Times New Roman" w:eastAsia="Times New Roman" w:hAnsi="Times New Roman" w:cs="Times New Roman"/>
          <w:sz w:val="24"/>
          <w:szCs w:val="24"/>
          <w:lang w:val="en-US"/>
        </w:rPr>
        <w:t>RStudio</w:t>
      </w:r>
      <w:r w:rsidR="001E53BA">
        <w:rPr>
          <w:rFonts w:ascii="Times New Roman" w:eastAsia="Times New Roman" w:hAnsi="Times New Roman" w:cs="Times New Roman"/>
          <w:sz w:val="24"/>
          <w:szCs w:val="24"/>
          <w:lang w:val="en-US"/>
        </w:rPr>
        <w:fldChar w:fldCharType="begin"/>
      </w:r>
      <w:r w:rsidR="001E53BA">
        <w:rPr>
          <w:rFonts w:ascii="Times New Roman" w:eastAsia="Times New Roman" w:hAnsi="Times New Roman" w:cs="Times New Roman"/>
          <w:sz w:val="24"/>
          <w:szCs w:val="24"/>
          <w:lang w:val="en-US"/>
        </w:rPr>
        <w:instrText xml:space="preserve"> ADDIN ZOTERO_ITEM CSL_CITATION {"citationID":"qsipUVnn","properties":{"formattedCitation":"\\super 20\\nosupersub{}","plainCitation":"20","noteIndex":0},"citationItems":[{"id":114304,"uris":["http://zotero.org/users/7026563/items/XVRJGHSS"],"itemData":{"id":114304,"type":"software","event-place":"Boston, MA","publisher":"RStudio","publisher-place":"Boston, MA","title":"RStudio: Integrated Development for R","URL":"http://www.rstudio.com/.","version":"1.4.1717","author":[{"family":"RStudio Team","given":""}],"issued":{"date-parts":[["2021"]]}}}],"schema":"https://github.com/citation-style-language/schema/raw/master/csl-citation.json"} </w:instrText>
      </w:r>
      <w:r w:rsidR="001E53BA">
        <w:rPr>
          <w:rFonts w:ascii="Times New Roman" w:eastAsia="Times New Roman" w:hAnsi="Times New Roman" w:cs="Times New Roman"/>
          <w:sz w:val="24"/>
          <w:szCs w:val="24"/>
          <w:lang w:val="en-US"/>
        </w:rPr>
        <w:fldChar w:fldCharType="separate"/>
      </w:r>
      <w:r w:rsidR="001E53BA" w:rsidRPr="001E53BA">
        <w:rPr>
          <w:rFonts w:ascii="Times New Roman" w:hAnsi="Times New Roman" w:cs="Times New Roman"/>
          <w:kern w:val="0"/>
          <w:sz w:val="24"/>
          <w:szCs w:val="24"/>
          <w:vertAlign w:val="superscript"/>
        </w:rPr>
        <w:t>20</w:t>
      </w:r>
      <w:r w:rsidR="001E53BA">
        <w:rPr>
          <w:rFonts w:ascii="Times New Roman" w:eastAsia="Times New Roman" w:hAnsi="Times New Roman" w:cs="Times New Roman"/>
          <w:sz w:val="24"/>
          <w:szCs w:val="24"/>
          <w:lang w:val="en-US"/>
        </w:rPr>
        <w:fldChar w:fldCharType="end"/>
      </w:r>
      <w:r w:rsidR="003D6356" w:rsidRPr="00476C37">
        <w:rPr>
          <w:rFonts w:ascii="Times New Roman" w:eastAsia="Times New Roman" w:hAnsi="Times New Roman" w:cs="Times New Roman"/>
          <w:sz w:val="24"/>
          <w:szCs w:val="24"/>
          <w:lang w:val="en-US"/>
        </w:rPr>
        <w:t>. Main analyses were conducted using the fol</w:t>
      </w:r>
      <w:r w:rsidR="00F06A9F">
        <w:rPr>
          <w:rFonts w:ascii="Times New Roman" w:eastAsia="Times New Roman" w:hAnsi="Times New Roman" w:cs="Times New Roman"/>
          <w:sz w:val="24"/>
          <w:szCs w:val="24"/>
          <w:lang w:val="en-US"/>
        </w:rPr>
        <w:t>lowing packages</w:t>
      </w:r>
      <w:r w:rsidR="0005552B">
        <w:rPr>
          <w:rFonts w:ascii="Times New Roman" w:eastAsia="Times New Roman" w:hAnsi="Times New Roman" w:cs="Times New Roman"/>
          <w:sz w:val="24"/>
          <w:szCs w:val="24"/>
          <w:lang w:val="en-US"/>
        </w:rPr>
        <w:t>; base R, ‘car’</w:t>
      </w:r>
      <w:r w:rsidR="001E53BA">
        <w:rPr>
          <w:rFonts w:ascii="Times New Roman" w:eastAsia="Times New Roman" w:hAnsi="Times New Roman" w:cs="Times New Roman"/>
          <w:sz w:val="24"/>
          <w:szCs w:val="24"/>
          <w:lang w:val="en-US"/>
        </w:rPr>
        <w:fldChar w:fldCharType="begin"/>
      </w:r>
      <w:r w:rsidR="001E53BA">
        <w:rPr>
          <w:rFonts w:ascii="Times New Roman" w:eastAsia="Times New Roman" w:hAnsi="Times New Roman" w:cs="Times New Roman"/>
          <w:sz w:val="24"/>
          <w:szCs w:val="24"/>
          <w:lang w:val="en-US"/>
        </w:rPr>
        <w:instrText xml:space="preserve"> ADDIN ZOTERO_ITEM CSL_CITATION {"citationID":"sHj0yHGZ","properties":{"formattedCitation":"\\super 21\\nosupersub{}","plainCitation":"21","noteIndex":0},"citationItems":[{"id":114302,"uris":["http://zotero.org/users/7026563/items/69P7CXDI"],"itemData":{"id":114302,"type":"software","title":"An {R} Companion to Applied Regression","URL":"https://socialsciences.mcmaster.ca/jfox/Books/Companion/","version":"3.0 -12","author":[{"family":"Fox","given":"John"},{"family":"Weisberg","given":"Sanford"},{"family":"Price","given":"Daniel"}],"issued":{"date-parts":[["2019"]]}}}],"schema":"https://github.com/citation-style-language/schema/raw/master/csl-citation.json"} </w:instrText>
      </w:r>
      <w:r w:rsidR="001E53BA">
        <w:rPr>
          <w:rFonts w:ascii="Times New Roman" w:eastAsia="Times New Roman" w:hAnsi="Times New Roman" w:cs="Times New Roman"/>
          <w:sz w:val="24"/>
          <w:szCs w:val="24"/>
          <w:lang w:val="en-US"/>
        </w:rPr>
        <w:fldChar w:fldCharType="separate"/>
      </w:r>
      <w:r w:rsidR="001E53BA" w:rsidRPr="001E53BA">
        <w:rPr>
          <w:rFonts w:ascii="Times New Roman" w:hAnsi="Times New Roman" w:cs="Times New Roman"/>
          <w:kern w:val="0"/>
          <w:sz w:val="24"/>
          <w:szCs w:val="24"/>
          <w:vertAlign w:val="superscript"/>
        </w:rPr>
        <w:t>21</w:t>
      </w:r>
      <w:r w:rsidR="001E53BA">
        <w:rPr>
          <w:rFonts w:ascii="Times New Roman" w:eastAsia="Times New Roman" w:hAnsi="Times New Roman" w:cs="Times New Roman"/>
          <w:sz w:val="24"/>
          <w:szCs w:val="24"/>
          <w:lang w:val="en-US"/>
        </w:rPr>
        <w:fldChar w:fldCharType="end"/>
      </w:r>
      <w:r w:rsidR="00B573DB">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w:t>
      </w:r>
      <w:proofErr w:type="spellStart"/>
      <w:r w:rsidR="008A72FF" w:rsidRPr="00476C37">
        <w:rPr>
          <w:rFonts w:ascii="Times New Roman" w:eastAsia="Times New Roman" w:hAnsi="Times New Roman" w:cs="Times New Roman"/>
          <w:sz w:val="24"/>
          <w:szCs w:val="24"/>
          <w:lang w:val="en-US"/>
        </w:rPr>
        <w:t>HMisc</w:t>
      </w:r>
      <w:proofErr w:type="spellEnd"/>
      <w:r w:rsidR="008A72FF" w:rsidRPr="00476C37">
        <w:rPr>
          <w:rFonts w:ascii="Times New Roman" w:eastAsia="Times New Roman" w:hAnsi="Times New Roman" w:cs="Times New Roman"/>
          <w:sz w:val="24"/>
          <w:szCs w:val="24"/>
          <w:lang w:val="en-US"/>
        </w:rPr>
        <w:t>’</w:t>
      </w:r>
      <w:r w:rsidR="00C03E14">
        <w:rPr>
          <w:rFonts w:ascii="Times New Roman" w:eastAsia="Times New Roman" w:hAnsi="Times New Roman" w:cs="Times New Roman"/>
          <w:sz w:val="24"/>
          <w:szCs w:val="24"/>
          <w:lang w:val="en-US"/>
        </w:rPr>
        <w:fldChar w:fldCharType="begin"/>
      </w:r>
      <w:r w:rsidR="00C03E14">
        <w:rPr>
          <w:rFonts w:ascii="Times New Roman" w:eastAsia="Times New Roman" w:hAnsi="Times New Roman" w:cs="Times New Roman"/>
          <w:sz w:val="24"/>
          <w:szCs w:val="24"/>
          <w:lang w:val="en-US"/>
        </w:rPr>
        <w:instrText xml:space="preserve"> ADDIN ZOTERO_ITEM CSL_CITATION {"citationID":"zba5hzbQ","properties":{"formattedCitation":"\\super 22\\nosupersub{}","plainCitation":"22","noteIndex":0},"citationItems":[{"id":114305,"uris":["http://zotero.org/users/7026563/items/6SUSVK53"],"itemData":{"id":114305,"type":"software","title":"Hmisc: Harrell Miscellaneous","URL":"https://CRAN.R-project.org/package=Hmisc","version":"4.6.0","author":[{"family":"Harrell Jr.","given":"Frank E."}],"issued":{"date-parts":[["2021"]]}}}],"schema":"https://github.com/citation-style-language/schema/raw/master/csl-citation.json"} </w:instrText>
      </w:r>
      <w:r w:rsidR="00C03E14">
        <w:rPr>
          <w:rFonts w:ascii="Times New Roman" w:eastAsia="Times New Roman" w:hAnsi="Times New Roman" w:cs="Times New Roman"/>
          <w:sz w:val="24"/>
          <w:szCs w:val="24"/>
          <w:lang w:val="en-US"/>
        </w:rPr>
        <w:fldChar w:fldCharType="separate"/>
      </w:r>
      <w:r w:rsidR="00C03E14" w:rsidRPr="00C03E14">
        <w:rPr>
          <w:rFonts w:ascii="Times New Roman" w:hAnsi="Times New Roman" w:cs="Times New Roman"/>
          <w:kern w:val="0"/>
          <w:sz w:val="24"/>
          <w:szCs w:val="24"/>
          <w:vertAlign w:val="superscript"/>
        </w:rPr>
        <w:t>22</w:t>
      </w:r>
      <w:r w:rsidR="00C03E14">
        <w:rPr>
          <w:rFonts w:ascii="Times New Roman" w:eastAsia="Times New Roman" w:hAnsi="Times New Roman" w:cs="Times New Roman"/>
          <w:sz w:val="24"/>
          <w:szCs w:val="24"/>
          <w:lang w:val="en-US"/>
        </w:rPr>
        <w:fldChar w:fldCharType="end"/>
      </w:r>
      <w:r w:rsidR="008A72FF" w:rsidRPr="00476C37">
        <w:rPr>
          <w:rFonts w:ascii="Times New Roman" w:eastAsia="Times New Roman" w:hAnsi="Times New Roman" w:cs="Times New Roman"/>
          <w:sz w:val="24"/>
          <w:szCs w:val="24"/>
          <w:lang w:val="en-US"/>
        </w:rPr>
        <w:t>, ‘</w:t>
      </w:r>
      <w:proofErr w:type="spellStart"/>
      <w:r w:rsidR="008A72FF" w:rsidRPr="00476C37">
        <w:rPr>
          <w:rFonts w:ascii="Times New Roman" w:eastAsia="Times New Roman" w:hAnsi="Times New Roman" w:cs="Times New Roman"/>
          <w:sz w:val="24"/>
          <w:szCs w:val="24"/>
          <w:lang w:val="en-US"/>
        </w:rPr>
        <w:t>matrixTests</w:t>
      </w:r>
      <w:proofErr w:type="spellEnd"/>
      <w:r w:rsidR="008A72FF" w:rsidRPr="00476C37">
        <w:rPr>
          <w:rFonts w:ascii="Times New Roman" w:eastAsia="Times New Roman" w:hAnsi="Times New Roman" w:cs="Times New Roman"/>
          <w:sz w:val="24"/>
          <w:szCs w:val="24"/>
          <w:lang w:val="en-US"/>
        </w:rPr>
        <w:t>’</w:t>
      </w:r>
      <w:r w:rsidR="00702DB6">
        <w:rPr>
          <w:rFonts w:ascii="Times New Roman" w:eastAsia="Times New Roman" w:hAnsi="Times New Roman" w:cs="Times New Roman"/>
          <w:sz w:val="24"/>
          <w:szCs w:val="24"/>
          <w:lang w:val="en-US"/>
        </w:rPr>
        <w:fldChar w:fldCharType="begin"/>
      </w:r>
      <w:r w:rsidR="00702DB6">
        <w:rPr>
          <w:rFonts w:ascii="Times New Roman" w:eastAsia="Times New Roman" w:hAnsi="Times New Roman" w:cs="Times New Roman"/>
          <w:sz w:val="24"/>
          <w:szCs w:val="24"/>
          <w:lang w:val="en-US"/>
        </w:rPr>
        <w:instrText xml:space="preserve"> ADDIN ZOTERO_ITEM CSL_CITATION {"citationID":"widOzvTs","properties":{"formattedCitation":"\\super 23\\nosupersub{}","plainCitation":"23","noteIndex":0},"citationItems":[{"id":114298,"uris":["http://zotero.org/users/7026563/items/CBAVAA5H"],"itemData":{"id":114298,"type":"software","title":"matrixTests: Fast Statistical Hypothesis Tests on Rows and Columns of Matrices","URL":"https://CRAN.R-project.org/package=matrixTests","version":"0.1.9.1","author":[{"family":"Koncevicius","given":"K."}],"issued":{"date-parts":[["2021"]]}}}],"schema":"https://github.com/citation-style-language/schema/raw/master/csl-citation.json"} </w:instrText>
      </w:r>
      <w:r w:rsidR="00702DB6">
        <w:rPr>
          <w:rFonts w:ascii="Times New Roman" w:eastAsia="Times New Roman" w:hAnsi="Times New Roman" w:cs="Times New Roman"/>
          <w:sz w:val="24"/>
          <w:szCs w:val="24"/>
          <w:lang w:val="en-US"/>
        </w:rPr>
        <w:fldChar w:fldCharType="separate"/>
      </w:r>
      <w:r w:rsidR="00702DB6" w:rsidRPr="00702DB6">
        <w:rPr>
          <w:rFonts w:ascii="Times New Roman" w:hAnsi="Times New Roman" w:cs="Times New Roman"/>
          <w:kern w:val="0"/>
          <w:sz w:val="24"/>
          <w:szCs w:val="24"/>
          <w:vertAlign w:val="superscript"/>
        </w:rPr>
        <w:t>23</w:t>
      </w:r>
      <w:r w:rsidR="00702DB6">
        <w:rPr>
          <w:rFonts w:ascii="Times New Roman" w:eastAsia="Times New Roman" w:hAnsi="Times New Roman" w:cs="Times New Roman"/>
          <w:sz w:val="24"/>
          <w:szCs w:val="24"/>
          <w:lang w:val="en-US"/>
        </w:rPr>
        <w:fldChar w:fldCharType="end"/>
      </w:r>
      <w:r w:rsidR="00702DB6">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ordinal</w:t>
      </w:r>
      <w:r w:rsidR="00702DB6">
        <w:rPr>
          <w:rFonts w:ascii="Times New Roman" w:eastAsia="Times New Roman" w:hAnsi="Times New Roman" w:cs="Times New Roman"/>
          <w:sz w:val="24"/>
          <w:szCs w:val="24"/>
          <w:lang w:val="en-US"/>
        </w:rPr>
        <w:fldChar w:fldCharType="begin"/>
      </w:r>
      <w:r w:rsidR="00702DB6">
        <w:rPr>
          <w:rFonts w:ascii="Times New Roman" w:eastAsia="Times New Roman" w:hAnsi="Times New Roman" w:cs="Times New Roman"/>
          <w:sz w:val="24"/>
          <w:szCs w:val="24"/>
          <w:lang w:val="en-US"/>
        </w:rPr>
        <w:instrText xml:space="preserve"> ADDIN ZOTERO_ITEM CSL_CITATION {"citationID":"SrL5U4pV","properties":{"formattedCitation":"\\super 24\\nosupersub{}","plainCitation":"24","noteIndex":0},"citationItems":[{"id":114299,"uris":["http://zotero.org/users/7026563/items/9YSI6APQ"],"itemData":{"id":114299,"type":"software","title":"ordinal – Regression Models for Ordinal Data","URL":"https://CRAN.R-project.org/package=ordinal","version":"2022.11-16","author":[{"family":"Christensen","given":"R. H. B."}],"issued":{"date-parts":[["2022"]]}}}],"schema":"https://github.com/citation-style-language/schema/raw/master/csl-citation.json"} </w:instrText>
      </w:r>
      <w:r w:rsidR="00702DB6">
        <w:rPr>
          <w:rFonts w:ascii="Times New Roman" w:eastAsia="Times New Roman" w:hAnsi="Times New Roman" w:cs="Times New Roman"/>
          <w:sz w:val="24"/>
          <w:szCs w:val="24"/>
          <w:lang w:val="en-US"/>
        </w:rPr>
        <w:fldChar w:fldCharType="separate"/>
      </w:r>
      <w:r w:rsidR="00702DB6" w:rsidRPr="00702DB6">
        <w:rPr>
          <w:rFonts w:ascii="Times New Roman" w:hAnsi="Times New Roman" w:cs="Times New Roman"/>
          <w:kern w:val="0"/>
          <w:sz w:val="24"/>
          <w:szCs w:val="24"/>
          <w:vertAlign w:val="superscript"/>
        </w:rPr>
        <w:t>24</w:t>
      </w:r>
      <w:r w:rsidR="00702DB6">
        <w:rPr>
          <w:rFonts w:ascii="Times New Roman" w:eastAsia="Times New Roman" w:hAnsi="Times New Roman" w:cs="Times New Roman"/>
          <w:sz w:val="24"/>
          <w:szCs w:val="24"/>
          <w:lang w:val="en-US"/>
        </w:rPr>
        <w:fldChar w:fldCharType="end"/>
      </w:r>
      <w:r w:rsidR="00702DB6">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‘psych’</w:t>
      </w:r>
      <w:r w:rsidR="00417F71">
        <w:rPr>
          <w:rFonts w:ascii="Times New Roman" w:eastAsia="Times New Roman" w:hAnsi="Times New Roman" w:cs="Times New Roman"/>
          <w:sz w:val="24"/>
          <w:szCs w:val="24"/>
          <w:lang w:val="en-US"/>
        </w:rPr>
        <w:fldChar w:fldCharType="begin"/>
      </w:r>
      <w:r w:rsidR="00417F71">
        <w:rPr>
          <w:rFonts w:ascii="Times New Roman" w:eastAsia="Times New Roman" w:hAnsi="Times New Roman" w:cs="Times New Roman"/>
          <w:sz w:val="24"/>
          <w:szCs w:val="24"/>
          <w:lang w:val="en-US"/>
        </w:rPr>
        <w:instrText xml:space="preserve"> ADDIN ZOTERO_ITEM CSL_CITATION {"citationID":"3vvnTBtu","properties":{"formattedCitation":"\\super 14\\nosupersub{}","plainCitation":"14","noteIndex":0},"citationItems":[{"id":114297,"uris":["http://zotero.org/users/7026563/items/H6ETWNRB"],"itemData":{"id":114297,"type":"software","event-place":"Northwestern University, Evanston, Illinois, USA","publisher-place":"Northwestern University, Evanston, Illinois, USA","title":"psych: Procedures for Personality and Psychological Research","URL":"https://cran.r-project.org/web/packages/psych/index.html","version":"2.1.9","author":[{"family":"Revelle","given":"W"}]}}],"schema":"https://github.com/citation-style-language/schema/raw/master/csl-citation.json"} </w:instrText>
      </w:r>
      <w:r w:rsidR="00417F71">
        <w:rPr>
          <w:rFonts w:ascii="Times New Roman" w:eastAsia="Times New Roman" w:hAnsi="Times New Roman" w:cs="Times New Roman"/>
          <w:sz w:val="24"/>
          <w:szCs w:val="24"/>
          <w:lang w:val="en-US"/>
        </w:rPr>
        <w:fldChar w:fldCharType="separate"/>
      </w:r>
      <w:r w:rsidR="00417F71" w:rsidRPr="00417F71">
        <w:rPr>
          <w:rFonts w:ascii="Times New Roman" w:hAnsi="Times New Roman" w:cs="Times New Roman"/>
          <w:kern w:val="0"/>
          <w:sz w:val="24"/>
          <w:szCs w:val="24"/>
          <w:vertAlign w:val="superscript"/>
        </w:rPr>
        <w:t>14</w:t>
      </w:r>
      <w:r w:rsidR="00417F71">
        <w:rPr>
          <w:rFonts w:ascii="Times New Roman" w:eastAsia="Times New Roman" w:hAnsi="Times New Roman" w:cs="Times New Roman"/>
          <w:sz w:val="24"/>
          <w:szCs w:val="24"/>
          <w:lang w:val="en-US"/>
        </w:rPr>
        <w:fldChar w:fldCharType="end"/>
      </w:r>
      <w:r w:rsidR="00B573DB">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and ‘</w:t>
      </w:r>
      <w:proofErr w:type="spellStart"/>
      <w:r w:rsidR="008A72FF" w:rsidRPr="00476C37">
        <w:rPr>
          <w:rFonts w:ascii="Times New Roman" w:eastAsia="Times New Roman" w:hAnsi="Times New Roman" w:cs="Times New Roman"/>
          <w:sz w:val="24"/>
          <w:szCs w:val="24"/>
          <w:lang w:val="en-US"/>
        </w:rPr>
        <w:t>QuantPsyc</w:t>
      </w:r>
      <w:proofErr w:type="spellEnd"/>
      <w:r w:rsidR="008A72FF" w:rsidRPr="00476C37">
        <w:rPr>
          <w:rFonts w:ascii="Times New Roman" w:eastAsia="Times New Roman" w:hAnsi="Times New Roman" w:cs="Times New Roman"/>
          <w:sz w:val="24"/>
          <w:szCs w:val="24"/>
          <w:lang w:val="en-US"/>
        </w:rPr>
        <w:t>’ 1.5</w:t>
      </w:r>
      <w:r w:rsidR="00417F71">
        <w:rPr>
          <w:rFonts w:ascii="Times New Roman" w:eastAsia="Times New Roman" w:hAnsi="Times New Roman" w:cs="Times New Roman"/>
          <w:sz w:val="24"/>
          <w:szCs w:val="24"/>
          <w:lang w:val="en-US"/>
        </w:rPr>
        <w:fldChar w:fldCharType="begin"/>
      </w:r>
      <w:r w:rsidR="00417F71">
        <w:rPr>
          <w:rFonts w:ascii="Times New Roman" w:eastAsia="Times New Roman" w:hAnsi="Times New Roman" w:cs="Times New Roman"/>
          <w:sz w:val="24"/>
          <w:szCs w:val="24"/>
          <w:lang w:val="en-US"/>
        </w:rPr>
        <w:instrText xml:space="preserve"> ADDIN ZOTERO_ITEM CSL_CITATION {"citationID":"aYgOMalP","properties":{"formattedCitation":"\\super 25\\nosupersub{}","plainCitation":"25","noteIndex":0},"citationItems":[{"id":114300,"uris":["http://zotero.org/users/7026563/items/JHL2H8QN"],"itemData":{"id":114300,"type":"software","title":"QuantPsyc: Quantitative Psychology Tools","URL":"https://CRAN.R-project.org/package=QuantPsyc","version":"1.5","author":[{"family":"Fletcher","given":"T. D."}],"issued":{"date-parts":[["2012"]]}}}],"schema":"https://github.com/citation-style-language/schema/raw/master/csl-citation.json"} </w:instrText>
      </w:r>
      <w:r w:rsidR="00417F71">
        <w:rPr>
          <w:rFonts w:ascii="Times New Roman" w:eastAsia="Times New Roman" w:hAnsi="Times New Roman" w:cs="Times New Roman"/>
          <w:sz w:val="24"/>
          <w:szCs w:val="24"/>
          <w:lang w:val="en-US"/>
        </w:rPr>
        <w:fldChar w:fldCharType="separate"/>
      </w:r>
      <w:r w:rsidR="00417F71" w:rsidRPr="00417F71">
        <w:rPr>
          <w:rFonts w:ascii="Times New Roman" w:hAnsi="Times New Roman" w:cs="Times New Roman"/>
          <w:kern w:val="0"/>
          <w:sz w:val="24"/>
          <w:szCs w:val="24"/>
          <w:vertAlign w:val="superscript"/>
        </w:rPr>
        <w:t>25</w:t>
      </w:r>
      <w:r w:rsidR="00417F71">
        <w:rPr>
          <w:rFonts w:ascii="Times New Roman" w:eastAsia="Times New Roman" w:hAnsi="Times New Roman" w:cs="Times New Roman"/>
          <w:sz w:val="24"/>
          <w:szCs w:val="24"/>
          <w:lang w:val="en-US"/>
        </w:rPr>
        <w:fldChar w:fldCharType="end"/>
      </w:r>
      <w:r w:rsidR="00417F71">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packages.</w:t>
      </w:r>
      <w:r w:rsidR="007B6E6A" w:rsidRPr="00476C37">
        <w:rPr>
          <w:rFonts w:ascii="Times New Roman" w:eastAsia="Times New Roman" w:hAnsi="Times New Roman" w:cs="Times New Roman"/>
          <w:sz w:val="24"/>
          <w:szCs w:val="24"/>
          <w:lang w:val="en-US"/>
        </w:rPr>
        <w:t xml:space="preserve"> </w:t>
      </w:r>
    </w:p>
    <w:p w14:paraId="398234C8" w14:textId="6D5A6A0E" w:rsidR="008A72FF" w:rsidRPr="00476C37" w:rsidRDefault="008A72FF" w:rsidP="00112859">
      <w:pPr>
        <w:spacing w:line="480" w:lineRule="auto"/>
        <w:rPr>
          <w:lang w:val="en-US"/>
        </w:rPr>
      </w:pPr>
      <w:r w:rsidRPr="00476C37">
        <w:rPr>
          <w:rFonts w:ascii="Times New Roman" w:eastAsia="Times New Roman" w:hAnsi="Times New Roman" w:cs="Times New Roman"/>
          <w:b/>
          <w:sz w:val="24"/>
          <w:szCs w:val="24"/>
          <w:lang w:val="en-US"/>
        </w:rPr>
        <w:t xml:space="preserve">Limitations </w:t>
      </w:r>
    </w:p>
    <w:p w14:paraId="0506F7E2" w14:textId="668E0A08" w:rsidR="008A72FF" w:rsidRDefault="008A72FF" w:rsidP="00020F1B">
      <w:pPr>
        <w:spacing w:line="480" w:lineRule="auto"/>
        <w:ind w:firstLine="720"/>
        <w:rPr>
          <w:rFonts w:ascii="Times New Roman" w:eastAsia="Times New Roman" w:hAnsi="Times New Roman" w:cs="Times New Roman"/>
          <w:sz w:val="24"/>
          <w:szCs w:val="24"/>
          <w:lang w:val="en-US"/>
        </w:rPr>
      </w:pPr>
      <w:r w:rsidRPr="3093C3C3">
        <w:rPr>
          <w:rFonts w:ascii="Times New Roman" w:eastAsia="Times New Roman" w:hAnsi="Times New Roman" w:cs="Times New Roman"/>
          <w:sz w:val="24"/>
          <w:szCs w:val="24"/>
          <w:lang w:val="en-US"/>
        </w:rPr>
        <w:t>While this study provides valuable insights into the relationship between scientist identity, scientist-activist compatibility beliefs, and activism engagement, certain limitations are noteworthy.</w:t>
      </w:r>
    </w:p>
    <w:p w14:paraId="6200EF5C" w14:textId="58441E9F" w:rsidR="008A72FF" w:rsidRPr="00476C37" w:rsidRDefault="005B030C" w:rsidP="00053821">
      <w:pPr>
        <w:spacing w:line="480" w:lineRule="auto"/>
        <w:ind w:firstLine="720"/>
        <w:rPr>
          <w:lang w:val="en-US"/>
        </w:rPr>
      </w:pPr>
      <w:r w:rsidRPr="00476C37">
        <w:rPr>
          <w:rFonts w:ascii="Times New Roman" w:eastAsia="Times New Roman" w:hAnsi="Times New Roman" w:cs="Times New Roman"/>
          <w:sz w:val="24"/>
          <w:szCs w:val="24"/>
          <w:lang w:val="en-US"/>
        </w:rPr>
        <w:t xml:space="preserve">Our sample predominantly consisted of scientists from, and residing in, the Global North. </w:t>
      </w:r>
      <w:r w:rsidR="000166F1" w:rsidRPr="000166F1">
        <w:rPr>
          <w:rFonts w:ascii="Times New Roman" w:eastAsia="Times New Roman" w:hAnsi="Times New Roman" w:cs="Times New Roman"/>
          <w:sz w:val="24"/>
          <w:szCs w:val="24"/>
          <w:lang w:val="en-US"/>
        </w:rPr>
        <w:t>This distribution is</w:t>
      </w:r>
      <w:r w:rsidR="0003772E">
        <w:rPr>
          <w:rFonts w:ascii="Times New Roman" w:eastAsia="Times New Roman" w:hAnsi="Times New Roman" w:cs="Times New Roman"/>
          <w:sz w:val="24"/>
          <w:szCs w:val="24"/>
          <w:lang w:val="en-US"/>
        </w:rPr>
        <w:t xml:space="preserve"> partly</w:t>
      </w:r>
      <w:r w:rsidR="000166F1" w:rsidRPr="000166F1">
        <w:rPr>
          <w:rFonts w:ascii="Times New Roman" w:eastAsia="Times New Roman" w:hAnsi="Times New Roman" w:cs="Times New Roman"/>
          <w:sz w:val="24"/>
          <w:szCs w:val="24"/>
          <w:lang w:val="en-US"/>
        </w:rPr>
        <w:t xml:space="preserve"> due to the significant presence of the UK within our sample. It's important to note that this overrepresentation is, to some extent, justifiable, as the UK has been a focal point for recent waves of climate activism, especially concerning scientists' involvement</w:t>
      </w:r>
      <w:r w:rsidR="00CA660A">
        <w:rPr>
          <w:rFonts w:ascii="Times New Roman" w:eastAsia="Times New Roman" w:hAnsi="Times New Roman" w:cs="Times New Roman"/>
          <w:sz w:val="24"/>
          <w:szCs w:val="24"/>
          <w:lang w:val="en-US"/>
        </w:rPr>
        <w:t xml:space="preserve">. </w:t>
      </w:r>
      <w:r w:rsidR="00621AC4" w:rsidRPr="00621AC4">
        <w:rPr>
          <w:rFonts w:ascii="Times New Roman" w:eastAsia="Times New Roman" w:hAnsi="Times New Roman" w:cs="Times New Roman"/>
          <w:sz w:val="24"/>
          <w:szCs w:val="24"/>
          <w:lang w:val="en-US"/>
        </w:rPr>
        <w:t xml:space="preserve">The emergence of groups like Scientists for Extinction Rebellion and Scientist Rebellion, </w:t>
      </w:r>
      <w:r w:rsidR="00A14BDB">
        <w:rPr>
          <w:rFonts w:ascii="Times New Roman" w:eastAsia="Times New Roman" w:hAnsi="Times New Roman" w:cs="Times New Roman"/>
          <w:sz w:val="24"/>
          <w:szCs w:val="24"/>
          <w:lang w:val="en-US"/>
        </w:rPr>
        <w:t>originating in the UK</w:t>
      </w:r>
      <w:r w:rsidR="00621AC4" w:rsidRPr="00621AC4">
        <w:rPr>
          <w:rFonts w:ascii="Times New Roman" w:eastAsia="Times New Roman" w:hAnsi="Times New Roman" w:cs="Times New Roman"/>
          <w:sz w:val="24"/>
          <w:szCs w:val="24"/>
          <w:lang w:val="en-US"/>
        </w:rPr>
        <w:t>, underscores the significance of this region in the context of climate activism within the scientific community.</w:t>
      </w:r>
      <w:r w:rsidR="00C50CAE" w:rsidRPr="00C50CAE">
        <w:rPr>
          <w:rFonts w:ascii="Times New Roman" w:eastAsia="Times New Roman" w:hAnsi="Times New Roman" w:cs="Times New Roman"/>
          <w:sz w:val="24"/>
          <w:szCs w:val="24"/>
          <w:lang w:val="en-US"/>
        </w:rPr>
        <w:t xml:space="preserve"> </w:t>
      </w:r>
      <w:r w:rsidR="00C50CAE">
        <w:rPr>
          <w:rFonts w:ascii="Times New Roman" w:eastAsia="Times New Roman" w:hAnsi="Times New Roman" w:cs="Times New Roman"/>
          <w:sz w:val="24"/>
          <w:szCs w:val="24"/>
          <w:lang w:val="en-US"/>
        </w:rPr>
        <w:t>However, t</w:t>
      </w:r>
      <w:r w:rsidR="00C50CAE" w:rsidRPr="00476C37">
        <w:rPr>
          <w:rFonts w:ascii="Times New Roman" w:eastAsia="Times New Roman" w:hAnsi="Times New Roman" w:cs="Times New Roman"/>
          <w:sz w:val="24"/>
          <w:szCs w:val="24"/>
          <w:lang w:val="en-US"/>
        </w:rPr>
        <w:t>his geographical skew limits the study's global applicability, particularly given the greater vulnerability of Global South regions to climate hazards</w:t>
      </w:r>
      <w:r w:rsidR="00C50CAE">
        <w:rPr>
          <w:rFonts w:ascii="Times New Roman" w:eastAsia="Times New Roman" w:hAnsi="Times New Roman" w:cs="Times New Roman"/>
          <w:sz w:val="24"/>
          <w:szCs w:val="24"/>
          <w:lang w:val="en-US"/>
        </w:rPr>
        <w:fldChar w:fldCharType="begin"/>
      </w:r>
      <w:r w:rsidR="00C50CAE">
        <w:rPr>
          <w:rFonts w:ascii="Times New Roman" w:eastAsia="Times New Roman" w:hAnsi="Times New Roman" w:cs="Times New Roman"/>
          <w:sz w:val="24"/>
          <w:szCs w:val="24"/>
          <w:lang w:val="en-US"/>
        </w:rPr>
        <w:instrText xml:space="preserve"> ADDIN ZOTERO_ITEM CSL_CITATION {"citationID":"mhBYN8C4","properties":{"formattedCitation":"\\super 26\\nosupersub{}","plainCitation":"26","noteIndex":0},"citationItems":[{"id":113879,"uris":["http://zotero.org/users/7026563/items/XRXJ3XIZ"],"itemData":{"id":113879,"type":"webpage","title":"AR6 Climate Change 2022: Impacts, Adaptation and Vulnerability — IPCC","URL":"https://www.ipcc.ch/report/sixth-assessment-report-working-group-ii/","accessed":{"date-parts":[["2023",5,3]]}}}],"schema":"https://github.com/citation-style-language/schema/raw/master/csl-citation.json"} </w:instrText>
      </w:r>
      <w:r w:rsidR="00C50CAE">
        <w:rPr>
          <w:rFonts w:ascii="Times New Roman" w:eastAsia="Times New Roman" w:hAnsi="Times New Roman" w:cs="Times New Roman"/>
          <w:sz w:val="24"/>
          <w:szCs w:val="24"/>
          <w:lang w:val="en-US"/>
        </w:rPr>
        <w:fldChar w:fldCharType="separate"/>
      </w:r>
      <w:r w:rsidR="00C50CAE" w:rsidRPr="00417F71">
        <w:rPr>
          <w:rFonts w:ascii="Times New Roman" w:hAnsi="Times New Roman" w:cs="Times New Roman"/>
          <w:kern w:val="0"/>
          <w:sz w:val="24"/>
          <w:szCs w:val="24"/>
          <w:vertAlign w:val="superscript"/>
        </w:rPr>
        <w:t>26</w:t>
      </w:r>
      <w:r w:rsidR="00C50CAE">
        <w:rPr>
          <w:rFonts w:ascii="Times New Roman" w:eastAsia="Times New Roman" w:hAnsi="Times New Roman" w:cs="Times New Roman"/>
          <w:sz w:val="24"/>
          <w:szCs w:val="24"/>
          <w:lang w:val="en-US"/>
        </w:rPr>
        <w:fldChar w:fldCharType="end"/>
      </w:r>
      <w:r w:rsidR="00C50CAE">
        <w:rPr>
          <w:rFonts w:ascii="Times New Roman" w:eastAsia="Times New Roman" w:hAnsi="Times New Roman" w:cs="Times New Roman"/>
          <w:sz w:val="24"/>
          <w:szCs w:val="24"/>
          <w:lang w:val="en-US"/>
        </w:rPr>
        <w:t>.</w:t>
      </w:r>
      <w:r w:rsidR="00561CE2">
        <w:rPr>
          <w:rFonts w:ascii="Times New Roman" w:eastAsia="Times New Roman" w:hAnsi="Times New Roman" w:cs="Times New Roman"/>
          <w:sz w:val="24"/>
          <w:szCs w:val="24"/>
          <w:lang w:val="en-US"/>
        </w:rPr>
        <w:t xml:space="preserve"> Our study therefore </w:t>
      </w:r>
      <w:r w:rsidR="00272870" w:rsidRPr="00272870">
        <w:rPr>
          <w:rFonts w:ascii="Times New Roman" w:eastAsia="Times New Roman" w:hAnsi="Times New Roman" w:cs="Times New Roman"/>
          <w:sz w:val="24"/>
          <w:szCs w:val="24"/>
          <w:lang w:val="en-US"/>
        </w:rPr>
        <w:t xml:space="preserve">may not fully represent the experiences and viewpoints of scientists </w:t>
      </w:r>
      <w:r w:rsidR="0007384A">
        <w:rPr>
          <w:rFonts w:ascii="Times New Roman" w:eastAsia="Times New Roman" w:hAnsi="Times New Roman" w:cs="Times New Roman"/>
          <w:sz w:val="24"/>
          <w:szCs w:val="24"/>
          <w:lang w:val="en-US"/>
        </w:rPr>
        <w:t>in</w:t>
      </w:r>
      <w:r w:rsidR="00272870" w:rsidRPr="00272870">
        <w:rPr>
          <w:rFonts w:ascii="Times New Roman" w:eastAsia="Times New Roman" w:hAnsi="Times New Roman" w:cs="Times New Roman"/>
          <w:sz w:val="24"/>
          <w:szCs w:val="24"/>
          <w:lang w:val="en-US"/>
        </w:rPr>
        <w:t xml:space="preserve"> the Global South</w:t>
      </w:r>
      <w:r w:rsidR="00053821">
        <w:rPr>
          <w:rFonts w:ascii="Times New Roman" w:eastAsia="Times New Roman" w:hAnsi="Times New Roman" w:cs="Times New Roman"/>
          <w:sz w:val="24"/>
          <w:szCs w:val="24"/>
          <w:lang w:val="en-US"/>
        </w:rPr>
        <w:t xml:space="preserve">. </w:t>
      </w:r>
      <w:r w:rsidR="008A72FF" w:rsidRPr="00476C37">
        <w:rPr>
          <w:rFonts w:ascii="Times New Roman" w:eastAsia="Times New Roman" w:hAnsi="Times New Roman" w:cs="Times New Roman"/>
          <w:sz w:val="24"/>
          <w:szCs w:val="24"/>
          <w:lang w:val="en-US"/>
        </w:rPr>
        <w:t xml:space="preserve">These contextual differences could significantly influence patterns of social movement participation, highlighting the need for more geographically diverse and globally representative samples.  </w:t>
      </w:r>
    </w:p>
    <w:p w14:paraId="263FE7F4" w14:textId="0C4F0FE2" w:rsidR="008A72FF" w:rsidRPr="00476C37" w:rsidRDefault="008A72FF" w:rsidP="00020F1B">
      <w:pPr>
        <w:spacing w:line="480" w:lineRule="auto"/>
        <w:ind w:firstLine="720"/>
        <w:rPr>
          <w:lang w:val="en-US"/>
        </w:rPr>
      </w:pPr>
      <w:r w:rsidRPr="00476C37">
        <w:rPr>
          <w:rFonts w:ascii="Times New Roman" w:eastAsia="Times New Roman" w:hAnsi="Times New Roman" w:cs="Times New Roman"/>
          <w:sz w:val="24"/>
          <w:szCs w:val="24"/>
          <w:lang w:val="en-US"/>
        </w:rPr>
        <w:t>The correlational nature of this research precludes ascertaining causal relationships. Although our findings suggest a positive relationship between the strength of scientist identity and activism-engagement among activist group-affiliated scientists, further research is needed to understand this relationship and the role of core scientific values. Longitudinal studies could illuminate how scientist identity, its compatibility with activism, and the perceived legitimacy of climate action evolve and influence each other. While it is conceivable that scientists joining social movements initially perceive science and activism as compatible, their subsequent activism experiences might shape this perception and their long-term engagement.</w:t>
      </w:r>
    </w:p>
    <w:p w14:paraId="7F473814" w14:textId="57299CA2" w:rsidR="008A72FF" w:rsidRPr="00476C37" w:rsidRDefault="008A72FF" w:rsidP="00020F1B">
      <w:pPr>
        <w:spacing w:line="480" w:lineRule="auto"/>
        <w:ind w:firstLine="720"/>
        <w:rPr>
          <w:lang w:val="en-US"/>
        </w:rPr>
      </w:pPr>
      <w:r w:rsidRPr="00476C37">
        <w:rPr>
          <w:rFonts w:ascii="Times New Roman" w:eastAsia="Times New Roman" w:hAnsi="Times New Roman" w:cs="Times New Roman"/>
          <w:sz w:val="24"/>
          <w:szCs w:val="24"/>
          <w:lang w:val="en-US"/>
        </w:rPr>
        <w:t>Despite finding no significant relationship between reputational concerns and activism-engagement in our quantitative analysis, future research could examine their potential impact further, especially in the context of publicly visible actions. Open responses suggested their role might be more complex and could possibly emerge more distinctly in different contexts or forms of engagement.</w:t>
      </w:r>
    </w:p>
    <w:p w14:paraId="4ABE1750" w14:textId="1CC9F593" w:rsidR="008A72FF" w:rsidRPr="00476C37" w:rsidRDefault="008A72FF" w:rsidP="00020F1B">
      <w:pPr>
        <w:spacing w:line="480" w:lineRule="auto"/>
        <w:ind w:firstLine="720"/>
        <w:rPr>
          <w:lang w:val="en-US"/>
        </w:rPr>
      </w:pPr>
      <w:r w:rsidRPr="00476C37">
        <w:rPr>
          <w:rFonts w:ascii="Times New Roman" w:eastAsia="Times New Roman" w:hAnsi="Times New Roman" w:cs="Times New Roman"/>
          <w:sz w:val="24"/>
          <w:szCs w:val="24"/>
          <w:lang w:val="en-US"/>
        </w:rPr>
        <w:t>The complexity and depth of the open responses suggest that there is more to the factors influencing engagement than captured by our quantitative analysis. While this study provides an initial understanding of these factors, longitudinal research could offer a more dynamic and detailed picture of their interplay and evolution over time.</w:t>
      </w:r>
    </w:p>
    <w:p w14:paraId="0388732A" w14:textId="3D222B70" w:rsidR="42A3B8BC" w:rsidRDefault="008A72FF" w:rsidP="00020F1B">
      <w:pPr>
        <w:spacing w:line="480" w:lineRule="auto"/>
        <w:ind w:firstLine="720"/>
        <w:rPr>
          <w:rFonts w:ascii="Times New Roman" w:eastAsia="Times New Roman" w:hAnsi="Times New Roman" w:cs="Times New Roman"/>
          <w:sz w:val="24"/>
          <w:szCs w:val="24"/>
          <w:lang w:val="en-US"/>
        </w:rPr>
      </w:pPr>
      <w:r w:rsidRPr="00476C37">
        <w:rPr>
          <w:rFonts w:ascii="Times New Roman" w:eastAsia="Times New Roman" w:hAnsi="Times New Roman" w:cs="Times New Roman"/>
          <w:sz w:val="24"/>
          <w:szCs w:val="24"/>
          <w:lang w:val="en-US"/>
        </w:rPr>
        <w:t xml:space="preserve">Lastly, the political bias observed in our sample towards both social and economic issues is worth mentioning. While our results remain valid within this context, extending research to more politically diverse samples could yield a more comprehensive understanding of the factors influencing scientists' activism-engagement. However, the normal distribution observed for activism engagement lends confidence to the reliability and </w:t>
      </w:r>
      <w:r w:rsidR="004F1C5C" w:rsidRPr="00476C37">
        <w:rPr>
          <w:rFonts w:ascii="Times New Roman" w:eastAsia="Times New Roman" w:hAnsi="Times New Roman" w:cs="Times New Roman"/>
          <w:sz w:val="24"/>
          <w:szCs w:val="24"/>
          <w:lang w:val="en-US"/>
        </w:rPr>
        <w:t>generalizability</w:t>
      </w:r>
      <w:r w:rsidRPr="00476C37">
        <w:rPr>
          <w:rFonts w:ascii="Times New Roman" w:eastAsia="Times New Roman" w:hAnsi="Times New Roman" w:cs="Times New Roman"/>
          <w:sz w:val="24"/>
          <w:szCs w:val="24"/>
          <w:lang w:val="en-US"/>
        </w:rPr>
        <w:t xml:space="preserve"> of the relationships identified in this study.  </w:t>
      </w:r>
    </w:p>
    <w:p w14:paraId="4672A93F" w14:textId="77777777" w:rsidR="00020F1B" w:rsidRDefault="00020F1B" w:rsidP="00020F1B">
      <w:pPr>
        <w:spacing w:line="480" w:lineRule="auto"/>
        <w:jc w:val="both"/>
        <w:rPr>
          <w:rFonts w:ascii="Times New Roman" w:eastAsia="Times New Roman" w:hAnsi="Times New Roman" w:cs="Times New Roman"/>
          <w:sz w:val="24"/>
          <w:szCs w:val="24"/>
          <w:lang w:val="en-US"/>
        </w:rPr>
        <w:sectPr w:rsidR="00020F1B">
          <w:pgSz w:w="11906" w:h="16838"/>
          <w:pgMar w:top="1440" w:right="1440" w:bottom="1440" w:left="1440" w:header="708" w:footer="708" w:gutter="0"/>
          <w:cols w:space="708"/>
          <w:docGrid w:linePitch="360"/>
        </w:sectPr>
      </w:pPr>
    </w:p>
    <w:p w14:paraId="35317976" w14:textId="77D5F872" w:rsidR="00020F1B" w:rsidRDefault="00020F1B" w:rsidP="00020F1B">
      <w:pPr>
        <w:spacing w:line="480" w:lineRule="auto"/>
        <w:jc w:val="both"/>
        <w:rPr>
          <w:rFonts w:ascii="Times New Roman" w:eastAsia="Times New Roman" w:hAnsi="Times New Roman" w:cs="Times New Roman"/>
          <w:b/>
          <w:bCs/>
          <w:sz w:val="28"/>
          <w:szCs w:val="28"/>
          <w:lang w:val="en-US"/>
        </w:rPr>
      </w:pPr>
      <w:r w:rsidRPr="00020F1B">
        <w:rPr>
          <w:rFonts w:ascii="Times New Roman" w:eastAsia="Times New Roman" w:hAnsi="Times New Roman" w:cs="Times New Roman"/>
          <w:b/>
          <w:bCs/>
          <w:sz w:val="28"/>
          <w:szCs w:val="28"/>
          <w:lang w:val="en-US"/>
        </w:rPr>
        <w:t>References</w:t>
      </w:r>
    </w:p>
    <w:p w14:paraId="150DCC56" w14:textId="77777777" w:rsidR="00D94CFF" w:rsidRPr="00D94CFF" w:rsidRDefault="00D94CFF" w:rsidP="00D94CFF">
      <w:pPr>
        <w:pStyle w:val="Bibliography"/>
        <w:rPr>
          <w:rFonts w:ascii="Times New Roman" w:hAnsi="Times New Roman" w:cs="Times New Roman"/>
          <w:sz w:val="24"/>
        </w:rPr>
      </w:pPr>
      <w:r>
        <w:rPr>
          <w:rFonts w:eastAsia="Times New Roman"/>
          <w:lang w:val="en-US"/>
        </w:rPr>
        <w:fldChar w:fldCharType="begin"/>
      </w:r>
      <w:r>
        <w:rPr>
          <w:rFonts w:eastAsia="Times New Roman"/>
          <w:lang w:val="en-US"/>
        </w:rPr>
        <w:instrText xml:space="preserve"> ADDIN ZOTERO_BIBL {"uncited":[],"omitted":[],"custom":[]} CSL_BIBLIOGRAPHY </w:instrText>
      </w:r>
      <w:r>
        <w:rPr>
          <w:rFonts w:eastAsia="Times New Roman"/>
          <w:lang w:val="en-US"/>
        </w:rPr>
        <w:fldChar w:fldCharType="separate"/>
      </w:r>
      <w:r w:rsidRPr="00D94CFF">
        <w:rPr>
          <w:rFonts w:ascii="Times New Roman" w:hAnsi="Times New Roman" w:cs="Times New Roman"/>
          <w:sz w:val="24"/>
        </w:rPr>
        <w:t>1.</w:t>
      </w:r>
      <w:r w:rsidRPr="00D94CFF">
        <w:rPr>
          <w:rFonts w:ascii="Times New Roman" w:hAnsi="Times New Roman" w:cs="Times New Roman"/>
          <w:sz w:val="24"/>
        </w:rPr>
        <w:tab/>
        <w:t xml:space="preserve">Vesely, S. </w:t>
      </w:r>
      <w:r w:rsidRPr="00D94CFF">
        <w:rPr>
          <w:rFonts w:ascii="Times New Roman" w:hAnsi="Times New Roman" w:cs="Times New Roman"/>
          <w:i/>
          <w:iCs/>
          <w:sz w:val="24"/>
        </w:rPr>
        <w:t>et al.</w:t>
      </w:r>
      <w:r w:rsidRPr="00D94CFF">
        <w:rPr>
          <w:rFonts w:ascii="Times New Roman" w:hAnsi="Times New Roman" w:cs="Times New Roman"/>
          <w:sz w:val="24"/>
        </w:rPr>
        <w:t xml:space="preserve"> Climate change action as a project of identity: Eight meta-analyses. </w:t>
      </w:r>
      <w:r w:rsidRPr="00D94CFF">
        <w:rPr>
          <w:rFonts w:ascii="Times New Roman" w:hAnsi="Times New Roman" w:cs="Times New Roman"/>
          <w:i/>
          <w:iCs/>
          <w:sz w:val="24"/>
        </w:rPr>
        <w:t>Glob. Environ. Change</w:t>
      </w:r>
      <w:r w:rsidRPr="00D94CFF">
        <w:rPr>
          <w:rFonts w:ascii="Times New Roman" w:hAnsi="Times New Roman" w:cs="Times New Roman"/>
          <w:sz w:val="24"/>
        </w:rPr>
        <w:t xml:space="preserve"> </w:t>
      </w:r>
      <w:r w:rsidRPr="00D94CFF">
        <w:rPr>
          <w:rFonts w:ascii="Times New Roman" w:hAnsi="Times New Roman" w:cs="Times New Roman"/>
          <w:b/>
          <w:bCs/>
          <w:sz w:val="24"/>
        </w:rPr>
        <w:t>70</w:t>
      </w:r>
      <w:r w:rsidRPr="00D94CFF">
        <w:rPr>
          <w:rFonts w:ascii="Times New Roman" w:hAnsi="Times New Roman" w:cs="Times New Roman"/>
          <w:sz w:val="24"/>
        </w:rPr>
        <w:t>, 102322 (2021).</w:t>
      </w:r>
    </w:p>
    <w:p w14:paraId="4D64C78C"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w:t>
      </w:r>
      <w:r w:rsidRPr="00D94CFF">
        <w:rPr>
          <w:rFonts w:ascii="Times New Roman" w:hAnsi="Times New Roman" w:cs="Times New Roman"/>
          <w:sz w:val="24"/>
        </w:rPr>
        <w:tab/>
        <w:t xml:space="preserve">Brysbaert, M. How Many Participants Do We Have to Include in Properly Powered Experiments? A Tutorial of Power Analysis with Reference Tables. </w:t>
      </w:r>
      <w:r w:rsidRPr="00D94CFF">
        <w:rPr>
          <w:rFonts w:ascii="Times New Roman" w:hAnsi="Times New Roman" w:cs="Times New Roman"/>
          <w:i/>
          <w:iCs/>
          <w:sz w:val="24"/>
        </w:rPr>
        <w:t>J. Cogn.</w:t>
      </w:r>
      <w:r w:rsidRPr="00D94CFF">
        <w:rPr>
          <w:rFonts w:ascii="Times New Roman" w:hAnsi="Times New Roman" w:cs="Times New Roman"/>
          <w:sz w:val="24"/>
        </w:rPr>
        <w:t xml:space="preserve"> (2019) doi:10.5334/joc.72.</w:t>
      </w:r>
    </w:p>
    <w:p w14:paraId="2E482A90"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3.</w:t>
      </w:r>
      <w:r w:rsidRPr="00D94CFF">
        <w:rPr>
          <w:rFonts w:ascii="Times New Roman" w:hAnsi="Times New Roman" w:cs="Times New Roman"/>
          <w:sz w:val="24"/>
        </w:rPr>
        <w:tab/>
        <w:t xml:space="preserve">Maier, M. &amp; Lakens, D. Justify Your Alpha: A Primer on Two Practical Approaches. </w:t>
      </w:r>
      <w:r w:rsidRPr="00D94CFF">
        <w:rPr>
          <w:rFonts w:ascii="Times New Roman" w:hAnsi="Times New Roman" w:cs="Times New Roman"/>
          <w:i/>
          <w:iCs/>
          <w:sz w:val="24"/>
        </w:rPr>
        <w:t>Adv. Methods Pract. Psychol. Sci.</w:t>
      </w:r>
      <w:r w:rsidRPr="00D94CFF">
        <w:rPr>
          <w:rFonts w:ascii="Times New Roman" w:hAnsi="Times New Roman" w:cs="Times New Roman"/>
          <w:sz w:val="24"/>
        </w:rPr>
        <w:t xml:space="preserve"> </w:t>
      </w:r>
      <w:r w:rsidRPr="00D94CFF">
        <w:rPr>
          <w:rFonts w:ascii="Times New Roman" w:hAnsi="Times New Roman" w:cs="Times New Roman"/>
          <w:b/>
          <w:bCs/>
          <w:sz w:val="24"/>
        </w:rPr>
        <w:t>5</w:t>
      </w:r>
      <w:r w:rsidRPr="00D94CFF">
        <w:rPr>
          <w:rFonts w:ascii="Times New Roman" w:hAnsi="Times New Roman" w:cs="Times New Roman"/>
          <w:sz w:val="24"/>
        </w:rPr>
        <w:t>, 25152459221080396 (2022).</w:t>
      </w:r>
    </w:p>
    <w:p w14:paraId="2195B4F3"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4.</w:t>
      </w:r>
      <w:r w:rsidRPr="00D94CFF">
        <w:rPr>
          <w:rFonts w:ascii="Times New Roman" w:hAnsi="Times New Roman" w:cs="Times New Roman"/>
          <w:sz w:val="24"/>
        </w:rPr>
        <w:tab/>
        <w:t xml:space="preserve">Cameron, J. E. A Three-Factor Model of Social Identity. </w:t>
      </w:r>
      <w:r w:rsidRPr="00D94CFF">
        <w:rPr>
          <w:rFonts w:ascii="Times New Roman" w:hAnsi="Times New Roman" w:cs="Times New Roman"/>
          <w:i/>
          <w:iCs/>
          <w:sz w:val="24"/>
        </w:rPr>
        <w:t>Self Identity</w:t>
      </w:r>
      <w:r w:rsidRPr="00D94CFF">
        <w:rPr>
          <w:rFonts w:ascii="Times New Roman" w:hAnsi="Times New Roman" w:cs="Times New Roman"/>
          <w:sz w:val="24"/>
        </w:rPr>
        <w:t xml:space="preserve"> </w:t>
      </w:r>
      <w:r w:rsidRPr="00D94CFF">
        <w:rPr>
          <w:rFonts w:ascii="Times New Roman" w:hAnsi="Times New Roman" w:cs="Times New Roman"/>
          <w:b/>
          <w:bCs/>
          <w:sz w:val="24"/>
        </w:rPr>
        <w:t>3</w:t>
      </w:r>
      <w:r w:rsidRPr="00D94CFF">
        <w:rPr>
          <w:rFonts w:ascii="Times New Roman" w:hAnsi="Times New Roman" w:cs="Times New Roman"/>
          <w:sz w:val="24"/>
        </w:rPr>
        <w:t>, 239–262 (2004).</w:t>
      </w:r>
    </w:p>
    <w:p w14:paraId="074B9191"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5.</w:t>
      </w:r>
      <w:r w:rsidRPr="00D94CFF">
        <w:rPr>
          <w:rFonts w:ascii="Times New Roman" w:hAnsi="Times New Roman" w:cs="Times New Roman"/>
          <w:sz w:val="24"/>
        </w:rPr>
        <w:tab/>
        <w:t xml:space="preserve">van der Linden, S. The social-psychological determinants of climate change risk perceptions: Towards a comprehensive model. </w:t>
      </w:r>
      <w:r w:rsidRPr="00D94CFF">
        <w:rPr>
          <w:rFonts w:ascii="Times New Roman" w:hAnsi="Times New Roman" w:cs="Times New Roman"/>
          <w:i/>
          <w:iCs/>
          <w:sz w:val="24"/>
        </w:rPr>
        <w:t>J. Environ. Psychol.</w:t>
      </w:r>
      <w:r w:rsidRPr="00D94CFF">
        <w:rPr>
          <w:rFonts w:ascii="Times New Roman" w:hAnsi="Times New Roman" w:cs="Times New Roman"/>
          <w:sz w:val="24"/>
        </w:rPr>
        <w:t xml:space="preserve"> </w:t>
      </w:r>
      <w:r w:rsidRPr="00D94CFF">
        <w:rPr>
          <w:rFonts w:ascii="Times New Roman" w:hAnsi="Times New Roman" w:cs="Times New Roman"/>
          <w:b/>
          <w:bCs/>
          <w:sz w:val="24"/>
        </w:rPr>
        <w:t>41</w:t>
      </w:r>
      <w:r w:rsidRPr="00D94CFF">
        <w:rPr>
          <w:rFonts w:ascii="Times New Roman" w:hAnsi="Times New Roman" w:cs="Times New Roman"/>
          <w:sz w:val="24"/>
        </w:rPr>
        <w:t>, 112–124 (2015).</w:t>
      </w:r>
    </w:p>
    <w:p w14:paraId="791C1F7F"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6.</w:t>
      </w:r>
      <w:r w:rsidRPr="00D94CFF">
        <w:rPr>
          <w:rFonts w:ascii="Times New Roman" w:hAnsi="Times New Roman" w:cs="Times New Roman"/>
          <w:sz w:val="24"/>
        </w:rPr>
        <w:tab/>
        <w:t xml:space="preserve">Corning, A. F. &amp; Myers, D. J. Individual Orientation toward Engagement in Social Action. </w:t>
      </w:r>
      <w:r w:rsidRPr="00D94CFF">
        <w:rPr>
          <w:rFonts w:ascii="Times New Roman" w:hAnsi="Times New Roman" w:cs="Times New Roman"/>
          <w:i/>
          <w:iCs/>
          <w:sz w:val="24"/>
        </w:rPr>
        <w:t>Polit. Psychol.</w:t>
      </w:r>
      <w:r w:rsidRPr="00D94CFF">
        <w:rPr>
          <w:rFonts w:ascii="Times New Roman" w:hAnsi="Times New Roman" w:cs="Times New Roman"/>
          <w:sz w:val="24"/>
        </w:rPr>
        <w:t xml:space="preserve"> </w:t>
      </w:r>
      <w:r w:rsidRPr="00D94CFF">
        <w:rPr>
          <w:rFonts w:ascii="Times New Roman" w:hAnsi="Times New Roman" w:cs="Times New Roman"/>
          <w:b/>
          <w:bCs/>
          <w:sz w:val="24"/>
        </w:rPr>
        <w:t>23</w:t>
      </w:r>
      <w:r w:rsidRPr="00D94CFF">
        <w:rPr>
          <w:rFonts w:ascii="Times New Roman" w:hAnsi="Times New Roman" w:cs="Times New Roman"/>
          <w:sz w:val="24"/>
        </w:rPr>
        <w:t>, 703–729 (2002).</w:t>
      </w:r>
    </w:p>
    <w:p w14:paraId="46F13157"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7.</w:t>
      </w:r>
      <w:r w:rsidRPr="00D94CFF">
        <w:rPr>
          <w:rFonts w:ascii="Times New Roman" w:hAnsi="Times New Roman" w:cs="Times New Roman"/>
          <w:sz w:val="24"/>
        </w:rPr>
        <w:tab/>
        <w:t xml:space="preserve">Gardner, C., Thierry, A., Rowlandson, W. &amp; Steinberger, J. From Publications to Public Actions: The Role of Universities in Facilitating Academic Advocacy and Activism in the Climate and Ecological Emergency. </w:t>
      </w:r>
      <w:r w:rsidRPr="00D94CFF">
        <w:rPr>
          <w:rFonts w:ascii="Times New Roman" w:hAnsi="Times New Roman" w:cs="Times New Roman"/>
          <w:i/>
          <w:iCs/>
          <w:sz w:val="24"/>
        </w:rPr>
        <w:t>Front Sustain</w:t>
      </w:r>
      <w:r w:rsidRPr="00D94CFF">
        <w:rPr>
          <w:rFonts w:ascii="Times New Roman" w:hAnsi="Times New Roman" w:cs="Times New Roman"/>
          <w:sz w:val="24"/>
        </w:rPr>
        <w:t xml:space="preserve"> </w:t>
      </w:r>
      <w:r w:rsidRPr="00D94CFF">
        <w:rPr>
          <w:rFonts w:ascii="Times New Roman" w:hAnsi="Times New Roman" w:cs="Times New Roman"/>
          <w:b/>
          <w:bCs/>
          <w:sz w:val="24"/>
        </w:rPr>
        <w:t>2</w:t>
      </w:r>
      <w:r w:rsidRPr="00D94CFF">
        <w:rPr>
          <w:rFonts w:ascii="Times New Roman" w:hAnsi="Times New Roman" w:cs="Times New Roman"/>
          <w:sz w:val="24"/>
        </w:rPr>
        <w:t>, (2021).</w:t>
      </w:r>
    </w:p>
    <w:p w14:paraId="2DFEA728"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8.</w:t>
      </w:r>
      <w:r w:rsidRPr="00D94CFF">
        <w:rPr>
          <w:rFonts w:ascii="Times New Roman" w:hAnsi="Times New Roman" w:cs="Times New Roman"/>
          <w:sz w:val="24"/>
        </w:rPr>
        <w:tab/>
        <w:t xml:space="preserve">Klandermans, B. &amp; Stekelenburg, J. V. Why People Don’t Participate in Collective Action. </w:t>
      </w:r>
      <w:r w:rsidRPr="00D94CFF">
        <w:rPr>
          <w:rFonts w:ascii="Times New Roman" w:hAnsi="Times New Roman" w:cs="Times New Roman"/>
          <w:i/>
          <w:iCs/>
          <w:sz w:val="24"/>
        </w:rPr>
        <w:t>J. Civ. Soc.</w:t>
      </w:r>
      <w:r w:rsidRPr="00D94CFF">
        <w:rPr>
          <w:rFonts w:ascii="Times New Roman" w:hAnsi="Times New Roman" w:cs="Times New Roman"/>
          <w:sz w:val="24"/>
        </w:rPr>
        <w:t xml:space="preserve"> </w:t>
      </w:r>
      <w:r w:rsidRPr="00D94CFF">
        <w:rPr>
          <w:rFonts w:ascii="Times New Roman" w:hAnsi="Times New Roman" w:cs="Times New Roman"/>
          <w:b/>
          <w:bCs/>
          <w:sz w:val="24"/>
        </w:rPr>
        <w:t>10</w:t>
      </w:r>
      <w:r w:rsidRPr="00D94CFF">
        <w:rPr>
          <w:rFonts w:ascii="Times New Roman" w:hAnsi="Times New Roman" w:cs="Times New Roman"/>
          <w:sz w:val="24"/>
        </w:rPr>
        <w:t>, 341–352 (2014).</w:t>
      </w:r>
    </w:p>
    <w:p w14:paraId="1D5F6720"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9.</w:t>
      </w:r>
      <w:r w:rsidRPr="00D94CFF">
        <w:rPr>
          <w:rFonts w:ascii="Times New Roman" w:hAnsi="Times New Roman" w:cs="Times New Roman"/>
          <w:sz w:val="24"/>
        </w:rPr>
        <w:tab/>
        <w:t xml:space="preserve">Agresti, A. </w:t>
      </w:r>
      <w:r w:rsidRPr="00D94CFF">
        <w:rPr>
          <w:rFonts w:ascii="Times New Roman" w:hAnsi="Times New Roman" w:cs="Times New Roman"/>
          <w:i/>
          <w:iCs/>
          <w:sz w:val="24"/>
        </w:rPr>
        <w:t>Categorical data analysis</w:t>
      </w:r>
      <w:r w:rsidRPr="00D94CFF">
        <w:rPr>
          <w:rFonts w:ascii="Times New Roman" w:hAnsi="Times New Roman" w:cs="Times New Roman"/>
          <w:sz w:val="24"/>
        </w:rPr>
        <w:t>. vol. 792 (John Wiley &amp; Sons, 2012).</w:t>
      </w:r>
    </w:p>
    <w:p w14:paraId="7003F5F0"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10.</w:t>
      </w:r>
      <w:r w:rsidRPr="00D94CFF">
        <w:rPr>
          <w:rFonts w:ascii="Times New Roman" w:hAnsi="Times New Roman" w:cs="Times New Roman"/>
          <w:sz w:val="24"/>
        </w:rPr>
        <w:tab/>
        <w:t xml:space="preserve">Bürkner, P.-C. &amp; Vuorre, M. Ordinal Regression Models in Psychology: A Tutorial. </w:t>
      </w:r>
      <w:r w:rsidRPr="00D94CFF">
        <w:rPr>
          <w:rFonts w:ascii="Times New Roman" w:hAnsi="Times New Roman" w:cs="Times New Roman"/>
          <w:i/>
          <w:iCs/>
          <w:sz w:val="24"/>
        </w:rPr>
        <w:t>Adv. Methods Pract. Psychol. Sci.</w:t>
      </w:r>
      <w:r w:rsidRPr="00D94CFF">
        <w:rPr>
          <w:rFonts w:ascii="Times New Roman" w:hAnsi="Times New Roman" w:cs="Times New Roman"/>
          <w:sz w:val="24"/>
        </w:rPr>
        <w:t xml:space="preserve"> </w:t>
      </w:r>
      <w:r w:rsidRPr="00D94CFF">
        <w:rPr>
          <w:rFonts w:ascii="Times New Roman" w:hAnsi="Times New Roman" w:cs="Times New Roman"/>
          <w:b/>
          <w:bCs/>
          <w:sz w:val="24"/>
        </w:rPr>
        <w:t>2</w:t>
      </w:r>
      <w:r w:rsidRPr="00D94CFF">
        <w:rPr>
          <w:rFonts w:ascii="Times New Roman" w:hAnsi="Times New Roman" w:cs="Times New Roman"/>
          <w:sz w:val="24"/>
        </w:rPr>
        <w:t>, 77–101 (2019).</w:t>
      </w:r>
    </w:p>
    <w:p w14:paraId="62FEE4AF"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11.</w:t>
      </w:r>
      <w:r w:rsidRPr="00D94CFF">
        <w:rPr>
          <w:rFonts w:ascii="Times New Roman" w:hAnsi="Times New Roman" w:cs="Times New Roman"/>
          <w:sz w:val="24"/>
        </w:rPr>
        <w:tab/>
        <w:t xml:space="preserve">Abdi, H. &amp; Williams, L. J. Principal component analysis. </w:t>
      </w:r>
      <w:r w:rsidRPr="00D94CFF">
        <w:rPr>
          <w:rFonts w:ascii="Times New Roman" w:hAnsi="Times New Roman" w:cs="Times New Roman"/>
          <w:i/>
          <w:iCs/>
          <w:sz w:val="24"/>
        </w:rPr>
        <w:t>WIREs Comput. Stat.</w:t>
      </w:r>
      <w:r w:rsidRPr="00D94CFF">
        <w:rPr>
          <w:rFonts w:ascii="Times New Roman" w:hAnsi="Times New Roman" w:cs="Times New Roman"/>
          <w:sz w:val="24"/>
        </w:rPr>
        <w:t xml:space="preserve"> </w:t>
      </w:r>
      <w:r w:rsidRPr="00D94CFF">
        <w:rPr>
          <w:rFonts w:ascii="Times New Roman" w:hAnsi="Times New Roman" w:cs="Times New Roman"/>
          <w:b/>
          <w:bCs/>
          <w:sz w:val="24"/>
        </w:rPr>
        <w:t>2</w:t>
      </w:r>
      <w:r w:rsidRPr="00D94CFF">
        <w:rPr>
          <w:rFonts w:ascii="Times New Roman" w:hAnsi="Times New Roman" w:cs="Times New Roman"/>
          <w:sz w:val="24"/>
        </w:rPr>
        <w:t>, 433–459 (2010).</w:t>
      </w:r>
    </w:p>
    <w:p w14:paraId="6797E803"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12.</w:t>
      </w:r>
      <w:r w:rsidRPr="00D94CFF">
        <w:rPr>
          <w:rFonts w:ascii="Times New Roman" w:hAnsi="Times New Roman" w:cs="Times New Roman"/>
          <w:sz w:val="24"/>
        </w:rPr>
        <w:tab/>
        <w:t>Shlens, J. A Tutorial on Principal Component Analysis. Preprint at https://doi.org/10.48550/arXiv.1404.1100 (2014).</w:t>
      </w:r>
    </w:p>
    <w:p w14:paraId="49AC9E25"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13.</w:t>
      </w:r>
      <w:r w:rsidRPr="00D94CFF">
        <w:rPr>
          <w:rFonts w:ascii="Times New Roman" w:hAnsi="Times New Roman" w:cs="Times New Roman"/>
          <w:sz w:val="24"/>
        </w:rPr>
        <w:tab/>
        <w:t>Vivek, P., Singh, S., Mishra, S. &amp; Donavan, T. Parallel Analysis Engine to Aid in Determining Number of Factors to Retain using R [Computer software]. (2017).</w:t>
      </w:r>
    </w:p>
    <w:p w14:paraId="7E3BD039"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14.</w:t>
      </w:r>
      <w:r w:rsidRPr="00D94CFF">
        <w:rPr>
          <w:rFonts w:ascii="Times New Roman" w:hAnsi="Times New Roman" w:cs="Times New Roman"/>
          <w:sz w:val="24"/>
        </w:rPr>
        <w:tab/>
        <w:t>Revelle, W. psych: Procedures for Personality and Psychological Research.</w:t>
      </w:r>
    </w:p>
    <w:p w14:paraId="57B0124B"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15.</w:t>
      </w:r>
      <w:r w:rsidRPr="00D94CFF">
        <w:rPr>
          <w:rFonts w:ascii="Times New Roman" w:hAnsi="Times New Roman" w:cs="Times New Roman"/>
          <w:sz w:val="24"/>
        </w:rPr>
        <w:tab/>
        <w:t xml:space="preserve">Braun, V. &amp; Clarke, V. Using thematic analysis in psychology. </w:t>
      </w:r>
      <w:r w:rsidRPr="00D94CFF">
        <w:rPr>
          <w:rFonts w:ascii="Times New Roman" w:hAnsi="Times New Roman" w:cs="Times New Roman"/>
          <w:i/>
          <w:iCs/>
          <w:sz w:val="24"/>
        </w:rPr>
        <w:t>Qual. Res. Psychol.</w:t>
      </w:r>
      <w:r w:rsidRPr="00D94CFF">
        <w:rPr>
          <w:rFonts w:ascii="Times New Roman" w:hAnsi="Times New Roman" w:cs="Times New Roman"/>
          <w:sz w:val="24"/>
        </w:rPr>
        <w:t xml:space="preserve"> </w:t>
      </w:r>
      <w:r w:rsidRPr="00D94CFF">
        <w:rPr>
          <w:rFonts w:ascii="Times New Roman" w:hAnsi="Times New Roman" w:cs="Times New Roman"/>
          <w:b/>
          <w:bCs/>
          <w:sz w:val="24"/>
        </w:rPr>
        <w:t>3</w:t>
      </w:r>
      <w:r w:rsidRPr="00D94CFF">
        <w:rPr>
          <w:rFonts w:ascii="Times New Roman" w:hAnsi="Times New Roman" w:cs="Times New Roman"/>
          <w:sz w:val="24"/>
        </w:rPr>
        <w:t>, 77–101 (2006).</w:t>
      </w:r>
    </w:p>
    <w:p w14:paraId="18BA9D31"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16.</w:t>
      </w:r>
      <w:r w:rsidRPr="00D94CFF">
        <w:rPr>
          <w:rFonts w:ascii="Times New Roman" w:hAnsi="Times New Roman" w:cs="Times New Roman"/>
          <w:sz w:val="24"/>
        </w:rPr>
        <w:tab/>
        <w:t xml:space="preserve">Braun, V. &amp; Clarke, V. Reflecting on reflexive thematic analysis. </w:t>
      </w:r>
      <w:r w:rsidRPr="00D94CFF">
        <w:rPr>
          <w:rFonts w:ascii="Times New Roman" w:hAnsi="Times New Roman" w:cs="Times New Roman"/>
          <w:i/>
          <w:iCs/>
          <w:sz w:val="24"/>
        </w:rPr>
        <w:t>Qual. Res. Sport Exerc. Health</w:t>
      </w:r>
      <w:r w:rsidRPr="00D94CFF">
        <w:rPr>
          <w:rFonts w:ascii="Times New Roman" w:hAnsi="Times New Roman" w:cs="Times New Roman"/>
          <w:sz w:val="24"/>
        </w:rPr>
        <w:t xml:space="preserve"> </w:t>
      </w:r>
      <w:r w:rsidRPr="00D94CFF">
        <w:rPr>
          <w:rFonts w:ascii="Times New Roman" w:hAnsi="Times New Roman" w:cs="Times New Roman"/>
          <w:b/>
          <w:bCs/>
          <w:sz w:val="24"/>
        </w:rPr>
        <w:t>11</w:t>
      </w:r>
      <w:r w:rsidRPr="00D94CFF">
        <w:rPr>
          <w:rFonts w:ascii="Times New Roman" w:hAnsi="Times New Roman" w:cs="Times New Roman"/>
          <w:sz w:val="24"/>
        </w:rPr>
        <w:t>, 589–597 (2019).</w:t>
      </w:r>
    </w:p>
    <w:p w14:paraId="4A2D2164"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17.</w:t>
      </w:r>
      <w:r w:rsidRPr="00D94CFF">
        <w:rPr>
          <w:rFonts w:ascii="Times New Roman" w:hAnsi="Times New Roman" w:cs="Times New Roman"/>
          <w:sz w:val="24"/>
        </w:rPr>
        <w:tab/>
        <w:t xml:space="preserve">Braun, V. &amp; Clarke, V. </w:t>
      </w:r>
      <w:r w:rsidRPr="00D94CFF">
        <w:rPr>
          <w:rFonts w:ascii="Times New Roman" w:hAnsi="Times New Roman" w:cs="Times New Roman"/>
          <w:i/>
          <w:iCs/>
          <w:sz w:val="24"/>
        </w:rPr>
        <w:t>Successful Qualitative Research: A Practical Guide for Beginners</w:t>
      </w:r>
      <w:r w:rsidRPr="00D94CFF">
        <w:rPr>
          <w:rFonts w:ascii="Times New Roman" w:hAnsi="Times New Roman" w:cs="Times New Roman"/>
          <w:sz w:val="24"/>
        </w:rPr>
        <w:t>. (SAGE Publications, 2013).</w:t>
      </w:r>
    </w:p>
    <w:p w14:paraId="4066C2D5"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18.</w:t>
      </w:r>
      <w:r w:rsidRPr="00D94CFF">
        <w:rPr>
          <w:rFonts w:ascii="Times New Roman" w:hAnsi="Times New Roman" w:cs="Times New Roman"/>
          <w:sz w:val="24"/>
        </w:rPr>
        <w:tab/>
        <w:t xml:space="preserve">Braun, V., Clarke, V. &amp; Rance, N. How to use thematic analysis with interview data (process research). in </w:t>
      </w:r>
      <w:r w:rsidRPr="00D94CFF">
        <w:rPr>
          <w:rFonts w:ascii="Times New Roman" w:hAnsi="Times New Roman" w:cs="Times New Roman"/>
          <w:i/>
          <w:iCs/>
          <w:sz w:val="24"/>
        </w:rPr>
        <w:t>The Counselling &amp; Psychotherapy Research Handbook</w:t>
      </w:r>
      <w:r w:rsidRPr="00D94CFF">
        <w:rPr>
          <w:rFonts w:ascii="Times New Roman" w:hAnsi="Times New Roman" w:cs="Times New Roman"/>
          <w:sz w:val="24"/>
        </w:rPr>
        <w:t xml:space="preserve"> (eds. Moller, N. P. &amp; Vossler, A.) (SAGE Publications, 2014).</w:t>
      </w:r>
    </w:p>
    <w:p w14:paraId="414D467C"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19.</w:t>
      </w:r>
      <w:r w:rsidRPr="00D94CFF">
        <w:rPr>
          <w:rFonts w:ascii="Times New Roman" w:hAnsi="Times New Roman" w:cs="Times New Roman"/>
          <w:sz w:val="24"/>
        </w:rPr>
        <w:tab/>
        <w:t>R Core Team. R: A language and environment for statistical computing. (2021).</w:t>
      </w:r>
    </w:p>
    <w:p w14:paraId="4C95EC78"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20.</w:t>
      </w:r>
      <w:r w:rsidRPr="00D94CFF">
        <w:rPr>
          <w:rFonts w:ascii="Times New Roman" w:hAnsi="Times New Roman" w:cs="Times New Roman"/>
          <w:sz w:val="24"/>
        </w:rPr>
        <w:tab/>
        <w:t>RStudio Team. RStudio: Integrated Development for R. (2021).</w:t>
      </w:r>
    </w:p>
    <w:p w14:paraId="2E9DA73D"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21.</w:t>
      </w:r>
      <w:r w:rsidRPr="00D94CFF">
        <w:rPr>
          <w:rFonts w:ascii="Times New Roman" w:hAnsi="Times New Roman" w:cs="Times New Roman"/>
          <w:sz w:val="24"/>
        </w:rPr>
        <w:tab/>
        <w:t>Fox, J., Weisberg, S. &amp; Price, D. An {R} Companion to Applied Regression. (2019).</w:t>
      </w:r>
    </w:p>
    <w:p w14:paraId="71259B5C"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22.</w:t>
      </w:r>
      <w:r w:rsidRPr="00D94CFF">
        <w:rPr>
          <w:rFonts w:ascii="Times New Roman" w:hAnsi="Times New Roman" w:cs="Times New Roman"/>
          <w:sz w:val="24"/>
        </w:rPr>
        <w:tab/>
        <w:t>Harrell Jr., F. E. Hmisc: Harrell Miscellaneous. (2021).</w:t>
      </w:r>
    </w:p>
    <w:p w14:paraId="4AC60E35"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23.</w:t>
      </w:r>
      <w:r w:rsidRPr="00D94CFF">
        <w:rPr>
          <w:rFonts w:ascii="Times New Roman" w:hAnsi="Times New Roman" w:cs="Times New Roman"/>
          <w:sz w:val="24"/>
        </w:rPr>
        <w:tab/>
        <w:t>Koncevicius, K. matrixTests: Fast Statistical Hypothesis Tests on Rows and Columns of Matrices. (2021).</w:t>
      </w:r>
    </w:p>
    <w:p w14:paraId="2B1BF5C6"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24.</w:t>
      </w:r>
      <w:r w:rsidRPr="00D94CFF">
        <w:rPr>
          <w:rFonts w:ascii="Times New Roman" w:hAnsi="Times New Roman" w:cs="Times New Roman"/>
          <w:sz w:val="24"/>
        </w:rPr>
        <w:tab/>
        <w:t>Christensen, R. H. B. ordinal – Regression Models for Ordinal Data. (2022).</w:t>
      </w:r>
    </w:p>
    <w:p w14:paraId="6AB083B2"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25.</w:t>
      </w:r>
      <w:r w:rsidRPr="00D94CFF">
        <w:rPr>
          <w:rFonts w:ascii="Times New Roman" w:hAnsi="Times New Roman" w:cs="Times New Roman"/>
          <w:sz w:val="24"/>
        </w:rPr>
        <w:tab/>
        <w:t>Fletcher, T. D. QuantPsyc: Quantitative Psychology Tools. (2012).</w:t>
      </w:r>
    </w:p>
    <w:p w14:paraId="10B92A8B" w14:textId="77777777" w:rsidR="00D94CFF" w:rsidRPr="00D94CFF" w:rsidRDefault="00D94CFF" w:rsidP="00D94CFF">
      <w:pPr>
        <w:pStyle w:val="Bibliography"/>
        <w:rPr>
          <w:rFonts w:ascii="Times New Roman" w:hAnsi="Times New Roman" w:cs="Times New Roman"/>
          <w:sz w:val="24"/>
        </w:rPr>
      </w:pPr>
      <w:r w:rsidRPr="00D94CFF">
        <w:rPr>
          <w:rFonts w:ascii="Times New Roman" w:hAnsi="Times New Roman" w:cs="Times New Roman"/>
          <w:sz w:val="24"/>
        </w:rPr>
        <w:t>26.</w:t>
      </w:r>
      <w:r w:rsidRPr="00D94CFF">
        <w:rPr>
          <w:rFonts w:ascii="Times New Roman" w:hAnsi="Times New Roman" w:cs="Times New Roman"/>
          <w:sz w:val="24"/>
        </w:rPr>
        <w:tab/>
        <w:t>AR6 Climate Change 2022: Impacts, Adaptation and Vulnerability — IPCC. https://www.ipcc.ch/report/sixth-assessment-report-working-group-ii/.</w:t>
      </w:r>
    </w:p>
    <w:p w14:paraId="263C039F" w14:textId="64091A66" w:rsidR="00B04760" w:rsidRPr="00B04760" w:rsidRDefault="00D94CFF" w:rsidP="00020F1B">
      <w:pPr>
        <w:spacing w:line="48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fldChar w:fldCharType="end"/>
      </w:r>
    </w:p>
    <w:p w14:paraId="3657FD9D" w14:textId="77777777" w:rsidR="00020F1B" w:rsidRDefault="00020F1B" w:rsidP="00020F1B">
      <w:pPr>
        <w:spacing w:line="480" w:lineRule="auto"/>
        <w:rPr>
          <w:lang w:val="en-US"/>
        </w:rPr>
      </w:pPr>
    </w:p>
    <w:p w14:paraId="37D3BE30" w14:textId="77777777" w:rsidR="00B04760" w:rsidRDefault="00B04760" w:rsidP="00020F1B">
      <w:pPr>
        <w:spacing w:line="480" w:lineRule="auto"/>
        <w:rPr>
          <w:lang w:val="en-US"/>
        </w:rPr>
        <w:sectPr w:rsidR="00B04760">
          <w:pgSz w:w="11906" w:h="16838"/>
          <w:pgMar w:top="1440" w:right="1440" w:bottom="1440" w:left="1440" w:header="708" w:footer="708" w:gutter="0"/>
          <w:cols w:space="708"/>
          <w:docGrid w:linePitch="360"/>
        </w:sectPr>
      </w:pPr>
    </w:p>
    <w:p w14:paraId="4203A830" w14:textId="2358C4F7" w:rsidR="00123107" w:rsidRDefault="00ED20D1" w:rsidP="00020F1B">
      <w:pPr>
        <w:spacing w:line="480" w:lineRule="auto"/>
        <w:rPr>
          <w:rFonts w:ascii="Times New Roman" w:eastAsia="Calibri" w:hAnsi="Times New Roman" w:cs="Times New Roman"/>
          <w:sz w:val="20"/>
          <w:szCs w:val="20"/>
          <w:lang w:val="en-US"/>
        </w:rPr>
      </w:pPr>
      <w:hyperlink r:id="rId12" w:anchor="_ftnref1">
        <w:r w:rsidR="42A3B8BC" w:rsidRPr="00476C37">
          <w:rPr>
            <w:rStyle w:val="Hyperlink"/>
            <w:rFonts w:ascii="Calibri" w:eastAsia="Calibri" w:hAnsi="Calibri" w:cs="Calibri"/>
            <w:color w:val="0563C1"/>
            <w:sz w:val="20"/>
            <w:szCs w:val="20"/>
            <w:vertAlign w:val="superscript"/>
            <w:lang w:val="en-US"/>
          </w:rPr>
          <w:t>[1]</w:t>
        </w:r>
      </w:hyperlink>
      <w:r w:rsidR="42A3B8BC" w:rsidRPr="00476C37">
        <w:rPr>
          <w:rFonts w:ascii="Calibri" w:eastAsia="Calibri" w:hAnsi="Calibri" w:cs="Calibri"/>
          <w:sz w:val="20"/>
          <w:szCs w:val="20"/>
          <w:lang w:val="en-US"/>
        </w:rPr>
        <w:t xml:space="preserve"> </w:t>
      </w:r>
      <w:r w:rsidR="42A3B8BC" w:rsidRPr="00ED20D1">
        <w:rPr>
          <w:rFonts w:ascii="Times New Roman" w:eastAsia="Calibri" w:hAnsi="Times New Roman" w:cs="Times New Roman"/>
          <w:sz w:val="20"/>
          <w:szCs w:val="20"/>
          <w:lang w:val="en-US"/>
        </w:rPr>
        <w:t>Political conservatism was excluded as it was highly skewed toward liberal on both economic (</w:t>
      </w:r>
      <w:r w:rsidR="42A3B8BC" w:rsidRPr="00ED20D1">
        <w:rPr>
          <w:rFonts w:ascii="Times New Roman" w:eastAsia="Calibri" w:hAnsi="Times New Roman" w:cs="Times New Roman"/>
          <w:i/>
          <w:iCs/>
          <w:sz w:val="20"/>
          <w:szCs w:val="20"/>
          <w:lang w:val="en-US"/>
        </w:rPr>
        <w:t>M</w:t>
      </w:r>
      <w:r w:rsidR="42A3B8BC" w:rsidRPr="00ED20D1">
        <w:rPr>
          <w:rFonts w:ascii="Times New Roman" w:eastAsia="Calibri" w:hAnsi="Times New Roman" w:cs="Times New Roman"/>
          <w:sz w:val="20"/>
          <w:szCs w:val="20"/>
          <w:lang w:val="en-US"/>
        </w:rPr>
        <w:t xml:space="preserve"> = 1.73, </w:t>
      </w:r>
      <w:r w:rsidR="42A3B8BC" w:rsidRPr="00ED20D1">
        <w:rPr>
          <w:rFonts w:ascii="Times New Roman" w:eastAsia="Calibri" w:hAnsi="Times New Roman" w:cs="Times New Roman"/>
          <w:i/>
          <w:iCs/>
          <w:sz w:val="20"/>
          <w:szCs w:val="20"/>
          <w:lang w:val="en-US"/>
        </w:rPr>
        <w:t>SD</w:t>
      </w:r>
      <w:r w:rsidR="42A3B8BC" w:rsidRPr="00ED20D1">
        <w:rPr>
          <w:rFonts w:ascii="Times New Roman" w:eastAsia="Calibri" w:hAnsi="Times New Roman" w:cs="Times New Roman"/>
          <w:sz w:val="20"/>
          <w:szCs w:val="20"/>
          <w:lang w:val="en-US"/>
        </w:rPr>
        <w:t xml:space="preserve"> = .96, range: 1 – 6) and social issues (</w:t>
      </w:r>
      <w:r w:rsidR="42A3B8BC" w:rsidRPr="00ED20D1">
        <w:rPr>
          <w:rFonts w:ascii="Times New Roman" w:eastAsia="Calibri" w:hAnsi="Times New Roman" w:cs="Times New Roman"/>
          <w:i/>
          <w:iCs/>
          <w:sz w:val="20"/>
          <w:szCs w:val="20"/>
          <w:lang w:val="en-US"/>
        </w:rPr>
        <w:t>M</w:t>
      </w:r>
      <w:r w:rsidR="42A3B8BC" w:rsidRPr="00ED20D1">
        <w:rPr>
          <w:rFonts w:ascii="Times New Roman" w:eastAsia="Calibri" w:hAnsi="Times New Roman" w:cs="Times New Roman"/>
          <w:sz w:val="20"/>
          <w:szCs w:val="20"/>
          <w:lang w:val="en-US"/>
        </w:rPr>
        <w:t xml:space="preserve"> = 1.43, </w:t>
      </w:r>
      <w:r w:rsidR="42A3B8BC" w:rsidRPr="00ED20D1">
        <w:rPr>
          <w:rFonts w:ascii="Times New Roman" w:eastAsia="Calibri" w:hAnsi="Times New Roman" w:cs="Times New Roman"/>
          <w:i/>
          <w:iCs/>
          <w:sz w:val="20"/>
          <w:szCs w:val="20"/>
          <w:lang w:val="en-US"/>
        </w:rPr>
        <w:t>SD</w:t>
      </w:r>
      <w:r w:rsidR="42A3B8BC" w:rsidRPr="00ED20D1">
        <w:rPr>
          <w:rFonts w:ascii="Times New Roman" w:eastAsia="Calibri" w:hAnsi="Times New Roman" w:cs="Times New Roman"/>
          <w:sz w:val="20"/>
          <w:szCs w:val="20"/>
          <w:lang w:val="en-US"/>
        </w:rPr>
        <w:t xml:space="preserve"> = 0.82, range: 1 – 6), which would affect the interpretation. See analysis output on OSF for their inclusion, along with the impact of COVID-19, with all variables of interest. Both measures correlated (negatively) with activism, but when included in the best model of activism engagement were not significant predictors nor did their inclusion improve the model, justifying their exclusion.</w:t>
      </w:r>
    </w:p>
    <w:p w14:paraId="7B9D3F29" w14:textId="77777777" w:rsidR="00ED20D1" w:rsidRDefault="00ED20D1" w:rsidP="00020F1B">
      <w:pPr>
        <w:spacing w:line="480" w:lineRule="auto"/>
        <w:rPr>
          <w:rFonts w:ascii="Calibri" w:eastAsia="Calibri" w:hAnsi="Calibri" w:cs="Calibri"/>
          <w:sz w:val="20"/>
          <w:szCs w:val="20"/>
          <w:lang w:val="en-US"/>
        </w:rPr>
      </w:pPr>
    </w:p>
    <w:p w14:paraId="33746279" w14:textId="77777777" w:rsidR="00020F1B" w:rsidRDefault="00020F1B" w:rsidP="00020F1B">
      <w:pPr>
        <w:spacing w:line="480" w:lineRule="auto"/>
        <w:rPr>
          <w:rFonts w:ascii="Calibri" w:eastAsia="Calibri" w:hAnsi="Calibri" w:cs="Calibri"/>
          <w:sz w:val="20"/>
          <w:szCs w:val="20"/>
          <w:lang w:val="en-US"/>
        </w:rPr>
      </w:pPr>
    </w:p>
    <w:p w14:paraId="7D5B7C72" w14:textId="77777777" w:rsidR="00020F1B" w:rsidRPr="00476C37" w:rsidRDefault="00020F1B" w:rsidP="00020F1B">
      <w:pPr>
        <w:spacing w:line="480" w:lineRule="auto"/>
        <w:rPr>
          <w:lang w:val="en-US"/>
        </w:rPr>
      </w:pPr>
    </w:p>
    <w:sectPr w:rsidR="00020F1B" w:rsidRPr="00476C3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9C0515" w14:textId="77777777" w:rsidR="000E538D" w:rsidRDefault="000E538D" w:rsidP="008A72FF">
      <w:pPr>
        <w:spacing w:after="0" w:line="240" w:lineRule="auto"/>
      </w:pPr>
      <w:r>
        <w:separator/>
      </w:r>
    </w:p>
  </w:endnote>
  <w:endnote w:type="continuationSeparator" w:id="0">
    <w:p w14:paraId="61A70613" w14:textId="77777777" w:rsidR="000E538D" w:rsidRDefault="000E538D" w:rsidP="008A72FF">
      <w:pPr>
        <w:spacing w:after="0" w:line="240" w:lineRule="auto"/>
      </w:pPr>
      <w:r>
        <w:continuationSeparator/>
      </w:r>
    </w:p>
  </w:endnote>
  <w:endnote w:type="continuationNotice" w:id="1">
    <w:p w14:paraId="3C89ABC9" w14:textId="77777777" w:rsidR="000E538D" w:rsidRDefault="000E53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62E797" w14:textId="77777777" w:rsidR="000E538D" w:rsidRDefault="000E538D" w:rsidP="008A72FF">
      <w:pPr>
        <w:spacing w:after="0" w:line="240" w:lineRule="auto"/>
      </w:pPr>
      <w:r>
        <w:separator/>
      </w:r>
    </w:p>
  </w:footnote>
  <w:footnote w:type="continuationSeparator" w:id="0">
    <w:p w14:paraId="18D577D1" w14:textId="77777777" w:rsidR="000E538D" w:rsidRDefault="000E538D" w:rsidP="008A72FF">
      <w:pPr>
        <w:spacing w:after="0" w:line="240" w:lineRule="auto"/>
      </w:pPr>
      <w:r>
        <w:continuationSeparator/>
      </w:r>
    </w:p>
  </w:footnote>
  <w:footnote w:type="continuationNotice" w:id="1">
    <w:p w14:paraId="67D1389C" w14:textId="77777777" w:rsidR="000E538D" w:rsidRDefault="000E538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CB06C6"/>
    <w:multiLevelType w:val="multilevel"/>
    <w:tmpl w:val="21F2BD9A"/>
    <w:lvl w:ilvl="0">
      <w:start w:val="1"/>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180966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2FF"/>
    <w:rsid w:val="00005717"/>
    <w:rsid w:val="000166F1"/>
    <w:rsid w:val="00020F1B"/>
    <w:rsid w:val="00025BC9"/>
    <w:rsid w:val="00032F8E"/>
    <w:rsid w:val="0003772E"/>
    <w:rsid w:val="00053821"/>
    <w:rsid w:val="0005552B"/>
    <w:rsid w:val="00057235"/>
    <w:rsid w:val="0007384A"/>
    <w:rsid w:val="00076C75"/>
    <w:rsid w:val="000B30AA"/>
    <w:rsid w:val="000E538D"/>
    <w:rsid w:val="00112859"/>
    <w:rsid w:val="00123107"/>
    <w:rsid w:val="00131006"/>
    <w:rsid w:val="0013343B"/>
    <w:rsid w:val="001344FB"/>
    <w:rsid w:val="00165EED"/>
    <w:rsid w:val="00175CE3"/>
    <w:rsid w:val="00176913"/>
    <w:rsid w:val="001813F9"/>
    <w:rsid w:val="00192DB0"/>
    <w:rsid w:val="001A2D18"/>
    <w:rsid w:val="001C47EF"/>
    <w:rsid w:val="001D0CE2"/>
    <w:rsid w:val="001D6464"/>
    <w:rsid w:val="001E53BA"/>
    <w:rsid w:val="002056A5"/>
    <w:rsid w:val="00224D17"/>
    <w:rsid w:val="002376C4"/>
    <w:rsid w:val="00241783"/>
    <w:rsid w:val="00255175"/>
    <w:rsid w:val="00270A38"/>
    <w:rsid w:val="00272870"/>
    <w:rsid w:val="00292E7D"/>
    <w:rsid w:val="002942B1"/>
    <w:rsid w:val="002A207E"/>
    <w:rsid w:val="002A4BD8"/>
    <w:rsid w:val="002C0953"/>
    <w:rsid w:val="002D754A"/>
    <w:rsid w:val="002F1239"/>
    <w:rsid w:val="002F5D7B"/>
    <w:rsid w:val="002F5EBD"/>
    <w:rsid w:val="00303133"/>
    <w:rsid w:val="00306565"/>
    <w:rsid w:val="00317BE4"/>
    <w:rsid w:val="003354EC"/>
    <w:rsid w:val="003440C1"/>
    <w:rsid w:val="003520BB"/>
    <w:rsid w:val="00390776"/>
    <w:rsid w:val="003908E9"/>
    <w:rsid w:val="00390CE0"/>
    <w:rsid w:val="003D1333"/>
    <w:rsid w:val="003D1ECD"/>
    <w:rsid w:val="003D6356"/>
    <w:rsid w:val="00404D08"/>
    <w:rsid w:val="00407526"/>
    <w:rsid w:val="00411A93"/>
    <w:rsid w:val="004149CA"/>
    <w:rsid w:val="00417F71"/>
    <w:rsid w:val="00423711"/>
    <w:rsid w:val="004244AB"/>
    <w:rsid w:val="00437306"/>
    <w:rsid w:val="00450B11"/>
    <w:rsid w:val="00461A71"/>
    <w:rsid w:val="004633C4"/>
    <w:rsid w:val="00476C37"/>
    <w:rsid w:val="00481943"/>
    <w:rsid w:val="00484310"/>
    <w:rsid w:val="004931A8"/>
    <w:rsid w:val="004A2362"/>
    <w:rsid w:val="004D111C"/>
    <w:rsid w:val="004D28D5"/>
    <w:rsid w:val="004E1FC4"/>
    <w:rsid w:val="004F1C5C"/>
    <w:rsid w:val="004F7CE2"/>
    <w:rsid w:val="00507881"/>
    <w:rsid w:val="005166AE"/>
    <w:rsid w:val="00520080"/>
    <w:rsid w:val="005306A5"/>
    <w:rsid w:val="005474BC"/>
    <w:rsid w:val="005507CF"/>
    <w:rsid w:val="00557AFF"/>
    <w:rsid w:val="00561CE2"/>
    <w:rsid w:val="0057693F"/>
    <w:rsid w:val="005939A1"/>
    <w:rsid w:val="005975D1"/>
    <w:rsid w:val="005B030C"/>
    <w:rsid w:val="005F054F"/>
    <w:rsid w:val="006064D1"/>
    <w:rsid w:val="00614656"/>
    <w:rsid w:val="00621AC4"/>
    <w:rsid w:val="00632A52"/>
    <w:rsid w:val="006352E8"/>
    <w:rsid w:val="0064134C"/>
    <w:rsid w:val="00663D09"/>
    <w:rsid w:val="00686523"/>
    <w:rsid w:val="00687EF9"/>
    <w:rsid w:val="0069316E"/>
    <w:rsid w:val="006A7576"/>
    <w:rsid w:val="006F7A58"/>
    <w:rsid w:val="00701E9A"/>
    <w:rsid w:val="00702DB6"/>
    <w:rsid w:val="00704F6F"/>
    <w:rsid w:val="007260FE"/>
    <w:rsid w:val="00750417"/>
    <w:rsid w:val="00765C1D"/>
    <w:rsid w:val="00767482"/>
    <w:rsid w:val="0077081F"/>
    <w:rsid w:val="007A64EA"/>
    <w:rsid w:val="007A7F06"/>
    <w:rsid w:val="007B6C84"/>
    <w:rsid w:val="007B6E6A"/>
    <w:rsid w:val="007C04EE"/>
    <w:rsid w:val="007C57AE"/>
    <w:rsid w:val="007E2613"/>
    <w:rsid w:val="007F5DC3"/>
    <w:rsid w:val="00804C98"/>
    <w:rsid w:val="00817DC7"/>
    <w:rsid w:val="00857C78"/>
    <w:rsid w:val="008655F0"/>
    <w:rsid w:val="00871555"/>
    <w:rsid w:val="00875A3C"/>
    <w:rsid w:val="00894F97"/>
    <w:rsid w:val="0089647C"/>
    <w:rsid w:val="008A2DF5"/>
    <w:rsid w:val="008A72FF"/>
    <w:rsid w:val="008D253C"/>
    <w:rsid w:val="008D487D"/>
    <w:rsid w:val="008D59CB"/>
    <w:rsid w:val="0091095C"/>
    <w:rsid w:val="00924080"/>
    <w:rsid w:val="00926093"/>
    <w:rsid w:val="00963EF8"/>
    <w:rsid w:val="00967F08"/>
    <w:rsid w:val="009714E9"/>
    <w:rsid w:val="009777DE"/>
    <w:rsid w:val="009A4812"/>
    <w:rsid w:val="009B0A77"/>
    <w:rsid w:val="009B6E6F"/>
    <w:rsid w:val="009D6441"/>
    <w:rsid w:val="009E50A1"/>
    <w:rsid w:val="00A11EDF"/>
    <w:rsid w:val="00A14BDB"/>
    <w:rsid w:val="00A40B22"/>
    <w:rsid w:val="00A40E4E"/>
    <w:rsid w:val="00A62B86"/>
    <w:rsid w:val="00AA4EE5"/>
    <w:rsid w:val="00AA5A8C"/>
    <w:rsid w:val="00AB33B0"/>
    <w:rsid w:val="00AF45FA"/>
    <w:rsid w:val="00B04760"/>
    <w:rsid w:val="00B11693"/>
    <w:rsid w:val="00B1280E"/>
    <w:rsid w:val="00B21930"/>
    <w:rsid w:val="00B24340"/>
    <w:rsid w:val="00B279AF"/>
    <w:rsid w:val="00B573DB"/>
    <w:rsid w:val="00B6351A"/>
    <w:rsid w:val="00B6727D"/>
    <w:rsid w:val="00B92812"/>
    <w:rsid w:val="00BB1F8C"/>
    <w:rsid w:val="00BC05C9"/>
    <w:rsid w:val="00BE653D"/>
    <w:rsid w:val="00BF0D15"/>
    <w:rsid w:val="00C03A18"/>
    <w:rsid w:val="00C03E14"/>
    <w:rsid w:val="00C44835"/>
    <w:rsid w:val="00C50CAE"/>
    <w:rsid w:val="00C53DFE"/>
    <w:rsid w:val="00C561B5"/>
    <w:rsid w:val="00C82E76"/>
    <w:rsid w:val="00C97311"/>
    <w:rsid w:val="00CA660A"/>
    <w:rsid w:val="00CB576F"/>
    <w:rsid w:val="00CC37FB"/>
    <w:rsid w:val="00D06442"/>
    <w:rsid w:val="00D1343D"/>
    <w:rsid w:val="00D17AA4"/>
    <w:rsid w:val="00D277D2"/>
    <w:rsid w:val="00D46925"/>
    <w:rsid w:val="00D611CE"/>
    <w:rsid w:val="00D94CFF"/>
    <w:rsid w:val="00DC219D"/>
    <w:rsid w:val="00DC37A4"/>
    <w:rsid w:val="00DC3FE0"/>
    <w:rsid w:val="00DF608F"/>
    <w:rsid w:val="00E8463F"/>
    <w:rsid w:val="00E84BA8"/>
    <w:rsid w:val="00E946F4"/>
    <w:rsid w:val="00ED04C4"/>
    <w:rsid w:val="00ED20D1"/>
    <w:rsid w:val="00EE3517"/>
    <w:rsid w:val="00F02FA4"/>
    <w:rsid w:val="00F06A9F"/>
    <w:rsid w:val="00F46F36"/>
    <w:rsid w:val="00F5066F"/>
    <w:rsid w:val="00F81815"/>
    <w:rsid w:val="00F83FE4"/>
    <w:rsid w:val="00F862DF"/>
    <w:rsid w:val="00F86839"/>
    <w:rsid w:val="00FD0BD5"/>
    <w:rsid w:val="00FD3AB8"/>
    <w:rsid w:val="00FD459E"/>
    <w:rsid w:val="02BEBA5C"/>
    <w:rsid w:val="13B817BF"/>
    <w:rsid w:val="234558CC"/>
    <w:rsid w:val="24C16704"/>
    <w:rsid w:val="3093C3C3"/>
    <w:rsid w:val="42A3B8BC"/>
    <w:rsid w:val="51DCEC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8ED67"/>
  <w15:chartTrackingRefBased/>
  <w15:docId w15:val="{F6B609B6-361E-4B7C-AA22-B980F86C6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A72FF"/>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8A72FF"/>
    <w:rPr>
      <w:kern w:val="0"/>
      <w:sz w:val="20"/>
      <w:szCs w:val="20"/>
      <w14:ligatures w14:val="none"/>
    </w:rPr>
  </w:style>
  <w:style w:type="character" w:styleId="FootnoteReference">
    <w:name w:val="footnote reference"/>
    <w:basedOn w:val="DefaultParagraphFont"/>
    <w:uiPriority w:val="99"/>
    <w:semiHidden/>
    <w:unhideWhenUsed/>
    <w:rsid w:val="008A72FF"/>
    <w:rPr>
      <w:vertAlign w:val="superscript"/>
    </w:rPr>
  </w:style>
  <w:style w:type="character" w:styleId="EndnoteReference">
    <w:name w:val="endnote reference"/>
    <w:basedOn w:val="DefaultParagraphFont"/>
    <w:uiPriority w:val="99"/>
    <w:semiHidden/>
    <w:unhideWhenUsed/>
    <w:rsid w:val="0069316E"/>
    <w:rPr>
      <w:vertAlign w:val="superscript"/>
    </w:rPr>
  </w:style>
  <w:style w:type="character" w:styleId="Hyperlink">
    <w:name w:val="Hyperlink"/>
    <w:basedOn w:val="DefaultParagraphFont"/>
    <w:uiPriority w:val="99"/>
    <w:unhideWhenUsed/>
    <w:rsid w:val="00DC37A4"/>
    <w:rPr>
      <w:color w:val="0563C1" w:themeColor="hyperlink"/>
      <w:u w:val="single"/>
    </w:rPr>
  </w:style>
  <w:style w:type="character" w:styleId="UnresolvedMention">
    <w:name w:val="Unresolved Mention"/>
    <w:basedOn w:val="DefaultParagraphFont"/>
    <w:uiPriority w:val="99"/>
    <w:semiHidden/>
    <w:unhideWhenUsed/>
    <w:rsid w:val="00DC37A4"/>
    <w:rPr>
      <w:color w:val="605E5C"/>
      <w:shd w:val="clear" w:color="auto" w:fill="E1DFDD"/>
    </w:rPr>
  </w:style>
  <w:style w:type="paragraph" w:styleId="Header">
    <w:name w:val="header"/>
    <w:basedOn w:val="Normal"/>
    <w:link w:val="HeaderChar"/>
    <w:uiPriority w:val="99"/>
    <w:unhideWhenUsed/>
    <w:rsid w:val="004244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44AB"/>
  </w:style>
  <w:style w:type="paragraph" w:styleId="Footer">
    <w:name w:val="footer"/>
    <w:basedOn w:val="Normal"/>
    <w:link w:val="FooterChar"/>
    <w:uiPriority w:val="99"/>
    <w:unhideWhenUsed/>
    <w:rsid w:val="004244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44AB"/>
  </w:style>
  <w:style w:type="paragraph" w:styleId="Revision">
    <w:name w:val="Revision"/>
    <w:hidden/>
    <w:uiPriority w:val="99"/>
    <w:semiHidden/>
    <w:rsid w:val="007260FE"/>
    <w:pPr>
      <w:spacing w:after="0" w:line="240" w:lineRule="auto"/>
    </w:pPr>
  </w:style>
  <w:style w:type="paragraph" w:styleId="Bibliography">
    <w:name w:val="Bibliography"/>
    <w:basedOn w:val="Normal"/>
    <w:next w:val="Normal"/>
    <w:uiPriority w:val="37"/>
    <w:unhideWhenUsed/>
    <w:rsid w:val="00123107"/>
    <w:pPr>
      <w:tabs>
        <w:tab w:val="left" w:pos="264"/>
      </w:tabs>
      <w:spacing w:after="0" w:line="480" w:lineRule="auto"/>
      <w:ind w:left="264" w:hanging="264"/>
    </w:pPr>
  </w:style>
  <w:style w:type="character" w:styleId="FollowedHyperlink">
    <w:name w:val="FollowedHyperlink"/>
    <w:basedOn w:val="DefaultParagraphFont"/>
    <w:uiPriority w:val="99"/>
    <w:semiHidden/>
    <w:unhideWhenUsed/>
    <w:rsid w:val="009D64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7593734">
      <w:bodyDiv w:val="1"/>
      <w:marLeft w:val="0"/>
      <w:marRight w:val="0"/>
      <w:marTop w:val="0"/>
      <w:marBottom w:val="0"/>
      <w:divBdr>
        <w:top w:val="none" w:sz="0" w:space="0" w:color="auto"/>
        <w:left w:val="none" w:sz="0" w:space="0" w:color="auto"/>
        <w:bottom w:val="none" w:sz="0" w:space="0" w:color="auto"/>
        <w:right w:val="none" w:sz="0" w:space="0" w:color="auto"/>
      </w:divBdr>
      <w:divsChild>
        <w:div w:id="1703554696">
          <w:marLeft w:val="0"/>
          <w:marRight w:val="0"/>
          <w:marTop w:val="0"/>
          <w:marBottom w:val="0"/>
          <w:divBdr>
            <w:top w:val="none" w:sz="0" w:space="0" w:color="auto"/>
            <w:left w:val="none" w:sz="0" w:space="0" w:color="auto"/>
            <w:bottom w:val="none" w:sz="0" w:space="0" w:color="auto"/>
            <w:right w:val="none" w:sz="0" w:space="0" w:color="auto"/>
          </w:divBdr>
          <w:divsChild>
            <w:div w:id="1918974539">
              <w:marLeft w:val="0"/>
              <w:marRight w:val="0"/>
              <w:marTop w:val="0"/>
              <w:marBottom w:val="0"/>
              <w:divBdr>
                <w:top w:val="none" w:sz="0" w:space="0" w:color="auto"/>
                <w:left w:val="none" w:sz="0" w:space="0" w:color="auto"/>
                <w:bottom w:val="none" w:sz="0" w:space="0" w:color="auto"/>
                <w:right w:val="none" w:sz="0" w:space="0" w:color="auto"/>
              </w:divBdr>
              <w:divsChild>
                <w:div w:id="22919301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33080254">
      <w:bodyDiv w:val="1"/>
      <w:marLeft w:val="0"/>
      <w:marRight w:val="0"/>
      <w:marTop w:val="0"/>
      <w:marBottom w:val="0"/>
      <w:divBdr>
        <w:top w:val="none" w:sz="0" w:space="0" w:color="auto"/>
        <w:left w:val="none" w:sz="0" w:space="0" w:color="auto"/>
        <w:bottom w:val="none" w:sz="0" w:space="0" w:color="auto"/>
        <w:right w:val="none" w:sz="0" w:space="0" w:color="auto"/>
      </w:divBdr>
      <w:divsChild>
        <w:div w:id="1304459519">
          <w:marLeft w:val="480"/>
          <w:marRight w:val="0"/>
          <w:marTop w:val="0"/>
          <w:marBottom w:val="0"/>
          <w:divBdr>
            <w:top w:val="none" w:sz="0" w:space="0" w:color="auto"/>
            <w:left w:val="none" w:sz="0" w:space="0" w:color="auto"/>
            <w:bottom w:val="none" w:sz="0" w:space="0" w:color="auto"/>
            <w:right w:val="none" w:sz="0" w:space="0" w:color="auto"/>
          </w:divBdr>
          <w:divsChild>
            <w:div w:id="113287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f.io/wvb7m/?view_only=58a3cf872d8347d6b9be4bded96601b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sf.io/wvb7m/?view_only=58a3cf872d8347d6b9be4bded96601b7" TargetMode="External"/><Relationship Id="rId12" Type="http://schemas.openxmlformats.org/officeDocument/2006/relationships/hyperlink" Target="https://ukc-word-edit.officeapps.live.com/we/wordeditorframe.aspx?ui=en%2DUS&amp;rs=en%2DUS&amp;wopisrc=https%3A%2F%2Flivelancsac-my.sharepoint.com%2Fpersonal%2Ffinnerts_lancaster_ac_uk%2F_vti_bin%2Fwopi.ashx%2Ffiles%2Fdc61bdda2c554c3aa7d9d460519f1db3&amp;wdpid=47064516&amp;wdenableroaming=1&amp;mscc=1&amp;wdodb=1&amp;hid=E121EBA0-B0FE-7000-6FE1-4A0873DB46E7&amp;wdorigin=BrowserReload&amp;jsapi=1&amp;jsapiver=v1&amp;newsession=1&amp;corrid=f212785b-48e8-4cfb-a261-5567b0bdd2d6&amp;usid=f212785b-48e8-4cfb-a261-5567b0bdd2d6&amp;sftc=1&amp;cac=1&amp;mtf=1&amp;sfp=1&amp;instantedit=1&amp;wopicomplete=1&amp;wdredirectionreason=Unified_SingleFlush&amp;rct=Normal&amp;ctp=LeastProtect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f.io/wvb7m/?view_only=58a3cf872d8347d6b9be4bded96601b7" TargetMode="External"/><Relationship Id="rId5" Type="http://schemas.openxmlformats.org/officeDocument/2006/relationships/footnotes" Target="footnotes.xml"/><Relationship Id="rId10" Type="http://schemas.openxmlformats.org/officeDocument/2006/relationships/hyperlink" Target="https://ukc-word-edit.officeapps.live.com/we/wordeditorframe.aspx?ui=en%2DUS&amp;rs=en%2DUS&amp;wopisrc=https%3A%2F%2Flivelancsac-my.sharepoint.com%2Fpersonal%2Ffinnerts_lancaster_ac_uk%2F_vti_bin%2Fwopi.ashx%2Ffiles%2Fdc61bdda2c554c3aa7d9d460519f1db3&amp;wdpid=47064516&amp;wdenableroaming=1&amp;mscc=1&amp;wdodb=1&amp;hid=E121EBA0-B0FE-7000-6FE1-4A0873DB46E7&amp;wdorigin=BrowserReload&amp;jsapi=1&amp;jsapiver=v1&amp;newsession=1&amp;corrid=f212785b-48e8-4cfb-a261-5567b0bdd2d6&amp;usid=f212785b-48e8-4cfb-a261-5567b0bdd2d6&amp;sftc=1&amp;cac=1&amp;mtf=1&amp;sfp=1&amp;instantedit=1&amp;wopicomplete=1&amp;wdredirectionreason=Unified_SingleFlush&amp;rct=Normal&amp;ctp=LeastProtected" TargetMode="External"/><Relationship Id="rId4" Type="http://schemas.openxmlformats.org/officeDocument/2006/relationships/webSettings" Target="webSettings.xml"/><Relationship Id="rId9" Type="http://schemas.openxmlformats.org/officeDocument/2006/relationships/hyperlink" Target="https://osf.io/wvb7m/?view_only=58a3cf872d8347d6b9be4bded96601b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8263</Words>
  <Characters>47102</Characters>
  <Application>Microsoft Office Word</Application>
  <DocSecurity>4</DocSecurity>
  <Lines>392</Lines>
  <Paragraphs>110</Paragraphs>
  <ScaleCrop>false</ScaleCrop>
  <Company/>
  <LinksUpToDate>false</LinksUpToDate>
  <CharactersWithSpaces>55255</CharactersWithSpaces>
  <SharedDoc>false</SharedDoc>
  <HLinks>
    <vt:vector size="36" baseType="variant">
      <vt:variant>
        <vt:i4>7733292</vt:i4>
      </vt:variant>
      <vt:variant>
        <vt:i4>90</vt:i4>
      </vt:variant>
      <vt:variant>
        <vt:i4>0</vt:i4>
      </vt:variant>
      <vt:variant>
        <vt:i4>5</vt:i4>
      </vt:variant>
      <vt:variant>
        <vt:lpwstr>https://ukc-word-edit.officeapps.live.com/we/wordeditorframe.aspx?ui=en%2DUS&amp;rs=en%2DUS&amp;wopisrc=https%3A%2F%2Flivelancsac-my.sharepoint.com%2Fpersonal%2Ffinnerts_lancaster_ac_uk%2F_vti_bin%2Fwopi.ashx%2Ffiles%2Fdc61bdda2c554c3aa7d9d460519f1db3&amp;wdpid=47064516&amp;wdenableroaming=1&amp;mscc=1&amp;wdodb=1&amp;hid=E121EBA0-B0FE-7000-6FE1-4A0873DB46E7&amp;wdorigin=BrowserReload&amp;jsapi=1&amp;jsapiver=v1&amp;newsession=1&amp;corrid=f212785b-48e8-4cfb-a261-5567b0bdd2d6&amp;usid=f212785b-48e8-4cfb-a261-5567b0bdd2d6&amp;sftc=1&amp;cac=1&amp;mtf=1&amp;sfp=1&amp;instantedit=1&amp;wopicomplete=1&amp;wdredirectionreason=Unified_SingleFlush&amp;rct=Normal&amp;ctp=LeastProtected</vt:lpwstr>
      </vt:variant>
      <vt:variant>
        <vt:lpwstr>_ftnref1</vt:lpwstr>
      </vt:variant>
      <vt:variant>
        <vt:i4>1703999</vt:i4>
      </vt:variant>
      <vt:variant>
        <vt:i4>39</vt:i4>
      </vt:variant>
      <vt:variant>
        <vt:i4>0</vt:i4>
      </vt:variant>
      <vt:variant>
        <vt:i4>5</vt:i4>
      </vt:variant>
      <vt:variant>
        <vt:lpwstr>https://osf.io/wvb7m/?view_only=58a3cf872d8347d6b9be4bded96601b7</vt:lpwstr>
      </vt:variant>
      <vt:variant>
        <vt:lpwstr/>
      </vt:variant>
      <vt:variant>
        <vt:i4>2228280</vt:i4>
      </vt:variant>
      <vt:variant>
        <vt:i4>36</vt:i4>
      </vt:variant>
      <vt:variant>
        <vt:i4>0</vt:i4>
      </vt:variant>
      <vt:variant>
        <vt:i4>5</vt:i4>
      </vt:variant>
      <vt:variant>
        <vt:lpwstr>https://ukc-word-edit.officeapps.live.com/we/wordeditorframe.aspx?ui=en%2DUS&amp;rs=en%2DUS&amp;wopisrc=https%3A%2F%2Flivelancsac-my.sharepoint.com%2Fpersonal%2Ffinnerts_lancaster_ac_uk%2F_vti_bin%2Fwopi.ashx%2Ffiles%2Fdc61bdda2c554c3aa7d9d460519f1db3&amp;wdpid=47064516&amp;wdenableroaming=1&amp;mscc=1&amp;wdodb=1&amp;hid=E121EBA0-B0FE-7000-6FE1-4A0873DB46E7&amp;wdorigin=BrowserReload&amp;jsapi=1&amp;jsapiver=v1&amp;newsession=1&amp;corrid=f212785b-48e8-4cfb-a261-5567b0bdd2d6&amp;usid=f212785b-48e8-4cfb-a261-5567b0bdd2d6&amp;sftc=1&amp;cac=1&amp;mtf=1&amp;sfp=1&amp;instantedit=1&amp;wopicomplete=1&amp;wdredirectionreason=Unified_SingleFlush&amp;rct=Normal&amp;ctp=LeastProtected</vt:lpwstr>
      </vt:variant>
      <vt:variant>
        <vt:lpwstr>_ftn1</vt:lpwstr>
      </vt:variant>
      <vt:variant>
        <vt:i4>1703999</vt:i4>
      </vt:variant>
      <vt:variant>
        <vt:i4>18</vt:i4>
      </vt:variant>
      <vt:variant>
        <vt:i4>0</vt:i4>
      </vt:variant>
      <vt:variant>
        <vt:i4>5</vt:i4>
      </vt:variant>
      <vt:variant>
        <vt:lpwstr>https://osf.io/wvb7m/?view_only=58a3cf872d8347d6b9be4bded96601b7</vt:lpwstr>
      </vt:variant>
      <vt:variant>
        <vt:lpwstr/>
      </vt:variant>
      <vt:variant>
        <vt:i4>1703999</vt:i4>
      </vt:variant>
      <vt:variant>
        <vt:i4>12</vt:i4>
      </vt:variant>
      <vt:variant>
        <vt:i4>0</vt:i4>
      </vt:variant>
      <vt:variant>
        <vt:i4>5</vt:i4>
      </vt:variant>
      <vt:variant>
        <vt:lpwstr>https://osf.io/wvb7m/?view_only=58a3cf872d8347d6b9be4bded96601b7</vt:lpwstr>
      </vt:variant>
      <vt:variant>
        <vt:lpwstr/>
      </vt:variant>
      <vt:variant>
        <vt:i4>1703999</vt:i4>
      </vt:variant>
      <vt:variant>
        <vt:i4>0</vt:i4>
      </vt:variant>
      <vt:variant>
        <vt:i4>0</vt:i4>
      </vt:variant>
      <vt:variant>
        <vt:i4>5</vt:i4>
      </vt:variant>
      <vt:variant>
        <vt:lpwstr>https://osf.io/wvb7m/?view_only=58a3cf872d8347d6b9be4bded96601b7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Finnerty, Samuel (Postgraduate Researcher)</dc:creator>
  <cp:keywords/>
  <dc:description/>
  <cp:lastModifiedBy>Finnerty, Samuel (Postgraduate Researcher)</cp:lastModifiedBy>
  <cp:revision>195</cp:revision>
  <dcterms:created xsi:type="dcterms:W3CDTF">2023-10-30T07:38:00Z</dcterms:created>
  <dcterms:modified xsi:type="dcterms:W3CDTF">2023-11-09T01:42:00Z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id="ulCE9rdL"/&gt;&lt;style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