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50328055" w:displacedByCustomXml="next"/>
    <w:bookmarkEnd w:id="0" w:displacedByCustomXml="next"/>
    <w:sdt>
      <w:sdtPr>
        <w:rPr>
          <w:rFonts w:ascii="Times" w:eastAsia="SimSun" w:hAnsi="Times" w:cs="Times New Roman"/>
          <w:color w:val="auto"/>
          <w:sz w:val="28"/>
          <w:szCs w:val="22"/>
        </w:rPr>
        <w:id w:val="-2031404457"/>
        <w:docPartObj>
          <w:docPartGallery w:val="Table of Contents"/>
          <w:docPartUnique/>
        </w:docPartObj>
      </w:sdtPr>
      <w:sdtEndPr>
        <w:rPr>
          <w:b/>
          <w:bCs/>
          <w:noProof/>
          <w:sz w:val="24"/>
          <w:szCs w:val="20"/>
        </w:rPr>
      </w:sdtEndPr>
      <w:sdtContent>
        <w:p w14:paraId="514DC14E" w14:textId="428D2F19" w:rsidR="00DA3AF0" w:rsidRPr="0040260C" w:rsidRDefault="00DA3AF0">
          <w:pPr>
            <w:pStyle w:val="TOCHeading"/>
            <w:rPr>
              <w:rFonts w:ascii="Times" w:eastAsia="SimSun" w:hAnsi="Times" w:cs="Times New Roman"/>
              <w:color w:val="auto"/>
              <w:sz w:val="28"/>
              <w:szCs w:val="22"/>
            </w:rPr>
          </w:pPr>
          <w:r w:rsidRPr="0040260C">
            <w:rPr>
              <w:rFonts w:ascii="Times" w:eastAsia="SimSun" w:hAnsi="Times" w:cs="Times New Roman"/>
              <w:color w:val="auto"/>
              <w:sz w:val="28"/>
              <w:szCs w:val="22"/>
            </w:rPr>
            <w:t>Supplementary Materials</w:t>
          </w:r>
        </w:p>
        <w:p w14:paraId="14882653" w14:textId="30914D43" w:rsidR="001A0D69" w:rsidRDefault="001A0D69">
          <w:pPr>
            <w:pStyle w:val="TOCHeading"/>
          </w:pPr>
          <w:r>
            <w:t>Contents</w:t>
          </w:r>
        </w:p>
        <w:p w14:paraId="6B29C734" w14:textId="08AD2C3F" w:rsidR="001A0D69" w:rsidRDefault="001A0D69">
          <w:pPr>
            <w:pStyle w:val="TOC2"/>
            <w:tabs>
              <w:tab w:val="left" w:pos="660"/>
              <w:tab w:val="right" w:leader="dot" w:pos="9350"/>
            </w:tabs>
            <w:rPr>
              <w:rFonts w:asciiTheme="minorHAnsi" w:eastAsiaTheme="minorEastAsia" w:hAnsiTheme="minorHAnsi" w:cstheme="minorBidi"/>
              <w:noProof/>
              <w:kern w:val="2"/>
              <w:sz w:val="22"/>
              <w:szCs w:val="22"/>
              <w:lang w:eastAsia="zh-CN"/>
              <w14:ligatures w14:val="standardContextual"/>
            </w:rPr>
          </w:pPr>
          <w:r>
            <w:fldChar w:fldCharType="begin"/>
          </w:r>
          <w:r>
            <w:instrText xml:space="preserve"> TOC \o "1-3" \h \z \u </w:instrText>
          </w:r>
          <w:r>
            <w:fldChar w:fldCharType="separate"/>
          </w:r>
          <w:hyperlink w:anchor="_Toc148102830" w:history="1">
            <w:r w:rsidRPr="002048FF">
              <w:rPr>
                <w:rStyle w:val="Hyperlink"/>
                <w:noProof/>
              </w:rPr>
              <w:t>1.</w:t>
            </w:r>
            <w:r>
              <w:rPr>
                <w:rFonts w:asciiTheme="minorHAnsi" w:eastAsiaTheme="minorEastAsia" w:hAnsiTheme="minorHAnsi" w:cstheme="minorBidi"/>
                <w:noProof/>
                <w:kern w:val="2"/>
                <w:sz w:val="22"/>
                <w:szCs w:val="22"/>
                <w:lang w:eastAsia="zh-CN"/>
                <w14:ligatures w14:val="standardContextual"/>
              </w:rPr>
              <w:tab/>
            </w:r>
            <w:r w:rsidRPr="002048FF">
              <w:rPr>
                <w:rStyle w:val="Hyperlink"/>
                <w:noProof/>
              </w:rPr>
              <w:t>Summary statistics</w:t>
            </w:r>
            <w:r>
              <w:rPr>
                <w:noProof/>
                <w:webHidden/>
              </w:rPr>
              <w:tab/>
            </w:r>
            <w:r>
              <w:rPr>
                <w:noProof/>
                <w:webHidden/>
              </w:rPr>
              <w:fldChar w:fldCharType="begin"/>
            </w:r>
            <w:r>
              <w:rPr>
                <w:noProof/>
                <w:webHidden/>
              </w:rPr>
              <w:instrText xml:space="preserve"> PAGEREF _Toc148102830 \h </w:instrText>
            </w:r>
            <w:r>
              <w:rPr>
                <w:noProof/>
                <w:webHidden/>
              </w:rPr>
            </w:r>
            <w:r>
              <w:rPr>
                <w:noProof/>
                <w:webHidden/>
              </w:rPr>
              <w:fldChar w:fldCharType="separate"/>
            </w:r>
            <w:r>
              <w:rPr>
                <w:noProof/>
                <w:webHidden/>
              </w:rPr>
              <w:t>1</w:t>
            </w:r>
            <w:r>
              <w:rPr>
                <w:noProof/>
                <w:webHidden/>
              </w:rPr>
              <w:fldChar w:fldCharType="end"/>
            </w:r>
          </w:hyperlink>
        </w:p>
        <w:p w14:paraId="3CCC0CCD" w14:textId="4288AE15" w:rsidR="001A0D69" w:rsidRDefault="00000000">
          <w:pPr>
            <w:pStyle w:val="TOC2"/>
            <w:tabs>
              <w:tab w:val="left" w:pos="660"/>
              <w:tab w:val="right" w:leader="dot" w:pos="9350"/>
            </w:tabs>
            <w:rPr>
              <w:rFonts w:asciiTheme="minorHAnsi" w:eastAsiaTheme="minorEastAsia" w:hAnsiTheme="minorHAnsi" w:cstheme="minorBidi"/>
              <w:noProof/>
              <w:kern w:val="2"/>
              <w:sz w:val="22"/>
              <w:szCs w:val="22"/>
              <w:lang w:eastAsia="zh-CN"/>
              <w14:ligatures w14:val="standardContextual"/>
            </w:rPr>
          </w:pPr>
          <w:hyperlink w:anchor="_Toc148102831" w:history="1">
            <w:r w:rsidR="001A0D69" w:rsidRPr="002048FF">
              <w:rPr>
                <w:rStyle w:val="Hyperlink"/>
                <w:noProof/>
              </w:rPr>
              <w:t>2.</w:t>
            </w:r>
            <w:r w:rsidR="001A0D69">
              <w:rPr>
                <w:rFonts w:asciiTheme="minorHAnsi" w:eastAsiaTheme="minorEastAsia" w:hAnsiTheme="minorHAnsi" w:cstheme="minorBidi"/>
                <w:noProof/>
                <w:kern w:val="2"/>
                <w:sz w:val="22"/>
                <w:szCs w:val="22"/>
                <w:lang w:eastAsia="zh-CN"/>
                <w14:ligatures w14:val="standardContextual"/>
              </w:rPr>
              <w:tab/>
            </w:r>
            <w:r w:rsidR="001A0D69" w:rsidRPr="002048FF">
              <w:rPr>
                <w:rStyle w:val="Hyperlink"/>
                <w:noProof/>
              </w:rPr>
              <w:t>Google search trends.</w:t>
            </w:r>
            <w:r w:rsidR="001A0D69">
              <w:rPr>
                <w:noProof/>
                <w:webHidden/>
              </w:rPr>
              <w:tab/>
            </w:r>
            <w:r w:rsidR="001A0D69">
              <w:rPr>
                <w:noProof/>
                <w:webHidden/>
              </w:rPr>
              <w:fldChar w:fldCharType="begin"/>
            </w:r>
            <w:r w:rsidR="001A0D69">
              <w:rPr>
                <w:noProof/>
                <w:webHidden/>
              </w:rPr>
              <w:instrText xml:space="preserve"> PAGEREF _Toc148102831 \h </w:instrText>
            </w:r>
            <w:r w:rsidR="001A0D69">
              <w:rPr>
                <w:noProof/>
                <w:webHidden/>
              </w:rPr>
            </w:r>
            <w:r w:rsidR="001A0D69">
              <w:rPr>
                <w:noProof/>
                <w:webHidden/>
              </w:rPr>
              <w:fldChar w:fldCharType="separate"/>
            </w:r>
            <w:r w:rsidR="001A0D69">
              <w:rPr>
                <w:noProof/>
                <w:webHidden/>
              </w:rPr>
              <w:t>1</w:t>
            </w:r>
            <w:r w:rsidR="001A0D69">
              <w:rPr>
                <w:noProof/>
                <w:webHidden/>
              </w:rPr>
              <w:fldChar w:fldCharType="end"/>
            </w:r>
          </w:hyperlink>
        </w:p>
        <w:p w14:paraId="7B13F880" w14:textId="44E5FE69" w:rsidR="001A0D69" w:rsidRDefault="00000000">
          <w:pPr>
            <w:pStyle w:val="TOC2"/>
            <w:tabs>
              <w:tab w:val="left" w:pos="660"/>
              <w:tab w:val="right" w:leader="dot" w:pos="9350"/>
            </w:tabs>
            <w:rPr>
              <w:rFonts w:asciiTheme="minorHAnsi" w:eastAsiaTheme="minorEastAsia" w:hAnsiTheme="minorHAnsi" w:cstheme="minorBidi"/>
              <w:noProof/>
              <w:kern w:val="2"/>
              <w:sz w:val="22"/>
              <w:szCs w:val="22"/>
              <w:lang w:eastAsia="zh-CN"/>
              <w14:ligatures w14:val="standardContextual"/>
            </w:rPr>
          </w:pPr>
          <w:hyperlink w:anchor="_Toc148102832" w:history="1">
            <w:r w:rsidR="001A0D69" w:rsidRPr="002048FF">
              <w:rPr>
                <w:rStyle w:val="Hyperlink"/>
                <w:noProof/>
              </w:rPr>
              <w:t>3.</w:t>
            </w:r>
            <w:r w:rsidR="001A0D69">
              <w:rPr>
                <w:rFonts w:asciiTheme="minorHAnsi" w:eastAsiaTheme="minorEastAsia" w:hAnsiTheme="minorHAnsi" w:cstheme="minorBidi"/>
                <w:noProof/>
                <w:kern w:val="2"/>
                <w:sz w:val="22"/>
                <w:szCs w:val="22"/>
                <w:lang w:eastAsia="zh-CN"/>
                <w14:ligatures w14:val="standardContextual"/>
              </w:rPr>
              <w:tab/>
            </w:r>
            <w:r w:rsidR="001A0D69" w:rsidRPr="002048FF">
              <w:rPr>
                <w:rStyle w:val="Hyperlink"/>
                <w:noProof/>
              </w:rPr>
              <w:t>Water risk exposure by region</w:t>
            </w:r>
            <w:r w:rsidR="001A0D69">
              <w:rPr>
                <w:noProof/>
                <w:webHidden/>
              </w:rPr>
              <w:tab/>
            </w:r>
            <w:r w:rsidR="001A0D69">
              <w:rPr>
                <w:noProof/>
                <w:webHidden/>
              </w:rPr>
              <w:fldChar w:fldCharType="begin"/>
            </w:r>
            <w:r w:rsidR="001A0D69">
              <w:rPr>
                <w:noProof/>
                <w:webHidden/>
              </w:rPr>
              <w:instrText xml:space="preserve"> PAGEREF _Toc148102832 \h </w:instrText>
            </w:r>
            <w:r w:rsidR="001A0D69">
              <w:rPr>
                <w:noProof/>
                <w:webHidden/>
              </w:rPr>
            </w:r>
            <w:r w:rsidR="001A0D69">
              <w:rPr>
                <w:noProof/>
                <w:webHidden/>
              </w:rPr>
              <w:fldChar w:fldCharType="separate"/>
            </w:r>
            <w:r w:rsidR="001A0D69">
              <w:rPr>
                <w:noProof/>
                <w:webHidden/>
              </w:rPr>
              <w:t>2</w:t>
            </w:r>
            <w:r w:rsidR="001A0D69">
              <w:rPr>
                <w:noProof/>
                <w:webHidden/>
              </w:rPr>
              <w:fldChar w:fldCharType="end"/>
            </w:r>
          </w:hyperlink>
        </w:p>
        <w:p w14:paraId="48313325" w14:textId="799AE454" w:rsidR="001A0D69" w:rsidRDefault="00000000">
          <w:pPr>
            <w:pStyle w:val="TOC2"/>
            <w:tabs>
              <w:tab w:val="left" w:pos="660"/>
              <w:tab w:val="right" w:leader="dot" w:pos="9350"/>
            </w:tabs>
            <w:rPr>
              <w:rFonts w:asciiTheme="minorHAnsi" w:eastAsiaTheme="minorEastAsia" w:hAnsiTheme="minorHAnsi" w:cstheme="minorBidi"/>
              <w:noProof/>
              <w:kern w:val="2"/>
              <w:sz w:val="22"/>
              <w:szCs w:val="22"/>
              <w:lang w:eastAsia="zh-CN"/>
              <w14:ligatures w14:val="standardContextual"/>
            </w:rPr>
          </w:pPr>
          <w:hyperlink w:anchor="_Toc148102833" w:history="1">
            <w:r w:rsidR="001A0D69" w:rsidRPr="002048FF">
              <w:rPr>
                <w:rStyle w:val="Hyperlink"/>
                <w:rFonts w:ascii="Times New Roman" w:hAnsi="Times New Roman"/>
                <w:noProof/>
              </w:rPr>
              <w:t>4.</w:t>
            </w:r>
            <w:r w:rsidR="001A0D69">
              <w:rPr>
                <w:rFonts w:asciiTheme="minorHAnsi" w:eastAsiaTheme="minorEastAsia" w:hAnsiTheme="minorHAnsi" w:cstheme="minorBidi"/>
                <w:noProof/>
                <w:kern w:val="2"/>
                <w:sz w:val="22"/>
                <w:szCs w:val="22"/>
                <w:lang w:eastAsia="zh-CN"/>
                <w14:ligatures w14:val="standardContextual"/>
              </w:rPr>
              <w:tab/>
            </w:r>
            <w:r w:rsidR="001A0D69" w:rsidRPr="002048FF">
              <w:rPr>
                <w:rStyle w:val="Hyperlink"/>
                <w:rFonts w:ascii="Times New Roman" w:hAnsi="Times New Roman"/>
                <w:noProof/>
              </w:rPr>
              <w:t>Interpretation of water risk premium and scenario analysis</w:t>
            </w:r>
            <w:r w:rsidR="001A0D69">
              <w:rPr>
                <w:noProof/>
                <w:webHidden/>
              </w:rPr>
              <w:tab/>
            </w:r>
            <w:r w:rsidR="001A0D69">
              <w:rPr>
                <w:noProof/>
                <w:webHidden/>
              </w:rPr>
              <w:fldChar w:fldCharType="begin"/>
            </w:r>
            <w:r w:rsidR="001A0D69">
              <w:rPr>
                <w:noProof/>
                <w:webHidden/>
              </w:rPr>
              <w:instrText xml:space="preserve"> PAGEREF _Toc148102833 \h </w:instrText>
            </w:r>
            <w:r w:rsidR="001A0D69">
              <w:rPr>
                <w:noProof/>
                <w:webHidden/>
              </w:rPr>
            </w:r>
            <w:r w:rsidR="001A0D69">
              <w:rPr>
                <w:noProof/>
                <w:webHidden/>
              </w:rPr>
              <w:fldChar w:fldCharType="separate"/>
            </w:r>
            <w:r w:rsidR="001A0D69">
              <w:rPr>
                <w:noProof/>
                <w:webHidden/>
              </w:rPr>
              <w:t>4</w:t>
            </w:r>
            <w:r w:rsidR="001A0D69">
              <w:rPr>
                <w:noProof/>
                <w:webHidden/>
              </w:rPr>
              <w:fldChar w:fldCharType="end"/>
            </w:r>
          </w:hyperlink>
        </w:p>
        <w:p w14:paraId="4632F620" w14:textId="463658F6" w:rsidR="001A0D69" w:rsidRDefault="001A0D69">
          <w:r>
            <w:rPr>
              <w:b/>
              <w:bCs/>
              <w:noProof/>
            </w:rPr>
            <w:fldChar w:fldCharType="end"/>
          </w:r>
        </w:p>
      </w:sdtContent>
    </w:sdt>
    <w:p w14:paraId="37533539" w14:textId="2E62B4DF" w:rsidR="001A0D69" w:rsidRDefault="001A0D69">
      <w:pPr>
        <w:spacing w:after="160" w:line="259" w:lineRule="auto"/>
        <w:jc w:val="left"/>
        <w:rPr>
          <w:rFonts w:ascii="Times New Roman" w:hAnsi="Times New Roman"/>
          <w:b/>
          <w:bCs/>
        </w:rPr>
      </w:pPr>
      <w:r>
        <w:rPr>
          <w:rFonts w:ascii="Times New Roman" w:hAnsi="Times New Roman"/>
          <w:b/>
          <w:bCs/>
        </w:rPr>
        <w:br w:type="page"/>
      </w:r>
    </w:p>
    <w:p w14:paraId="0E2D8EEC" w14:textId="77777777" w:rsidR="001A0D69" w:rsidRPr="0068769B" w:rsidRDefault="001A0D69" w:rsidP="001A0D69">
      <w:pPr>
        <w:pStyle w:val="ESTheading2"/>
        <w:numPr>
          <w:ilvl w:val="0"/>
          <w:numId w:val="2"/>
        </w:numPr>
        <w:tabs>
          <w:tab w:val="num" w:pos="360"/>
        </w:tabs>
        <w:rPr>
          <w:color w:val="auto"/>
        </w:rPr>
      </w:pPr>
      <w:bookmarkStart w:id="1" w:name="_Toc147760756"/>
      <w:bookmarkStart w:id="2" w:name="_Toc148102830"/>
      <w:r w:rsidRPr="0068769B">
        <w:rPr>
          <w:color w:val="auto"/>
        </w:rPr>
        <w:lastRenderedPageBreak/>
        <w:t>Summary statistics</w:t>
      </w:r>
      <w:bookmarkEnd w:id="1"/>
      <w:bookmarkEnd w:id="2"/>
    </w:p>
    <w:p w14:paraId="04D0A497" w14:textId="467BC573" w:rsidR="001A0D69" w:rsidRPr="00C1777A" w:rsidRDefault="001A0D69" w:rsidP="001A0D69">
      <w:pPr>
        <w:rPr>
          <w:rFonts w:ascii="Times New Roman" w:hAnsi="Times New Roman"/>
        </w:rPr>
      </w:pPr>
      <w:r>
        <w:rPr>
          <w:rFonts w:ascii="Times New Roman" w:hAnsi="Times New Roman"/>
          <w:b/>
          <w:bCs/>
        </w:rPr>
        <w:t xml:space="preserve">Supplementary </w:t>
      </w:r>
      <w:r w:rsidRPr="00C1777A">
        <w:rPr>
          <w:rFonts w:ascii="Times New Roman" w:hAnsi="Times New Roman"/>
          <w:b/>
          <w:bCs/>
        </w:rPr>
        <w:t xml:space="preserve">Table 1. </w:t>
      </w:r>
      <w:r w:rsidRPr="00C1777A">
        <w:rPr>
          <w:rFonts w:ascii="Times New Roman" w:hAnsi="Times New Roman"/>
        </w:rPr>
        <w:t xml:space="preserve">Summary statistics for water </w:t>
      </w:r>
      <w:r w:rsidR="00513B2C" w:rsidRPr="00C1777A">
        <w:rPr>
          <w:rFonts w:ascii="Times New Roman" w:hAnsi="Times New Roman"/>
        </w:rPr>
        <w:t xml:space="preserve">municipal </w:t>
      </w:r>
      <w:r w:rsidRPr="00C1777A">
        <w:rPr>
          <w:rFonts w:ascii="Times New Roman" w:hAnsi="Times New Roman"/>
        </w:rPr>
        <w:t xml:space="preserve">bonds between 2009-2019 </w:t>
      </w:r>
    </w:p>
    <w:tbl>
      <w:tblPr>
        <w:tblW w:w="0" w:type="auto"/>
        <w:tblLook w:val="04A0" w:firstRow="1" w:lastRow="0" w:firstColumn="1" w:lastColumn="0" w:noHBand="0" w:noVBand="1"/>
      </w:tblPr>
      <w:tblGrid>
        <w:gridCol w:w="3204"/>
        <w:gridCol w:w="1151"/>
        <w:gridCol w:w="1261"/>
        <w:gridCol w:w="1041"/>
        <w:gridCol w:w="1151"/>
        <w:gridCol w:w="1292"/>
      </w:tblGrid>
      <w:tr w:rsidR="001A0D69" w:rsidRPr="0098424A" w14:paraId="2082EA87" w14:textId="77777777" w:rsidTr="00C35A90">
        <w:trPr>
          <w:trHeight w:val="285"/>
        </w:trPr>
        <w:tc>
          <w:tcPr>
            <w:tcW w:w="0" w:type="auto"/>
            <w:tcBorders>
              <w:top w:val="single" w:sz="12" w:space="0" w:color="auto"/>
              <w:left w:val="nil"/>
              <w:bottom w:val="single" w:sz="4" w:space="0" w:color="auto"/>
              <w:right w:val="nil"/>
            </w:tcBorders>
            <w:shd w:val="clear" w:color="auto" w:fill="auto"/>
            <w:noWrap/>
            <w:vAlign w:val="bottom"/>
            <w:hideMark/>
          </w:tcPr>
          <w:p w14:paraId="5346F8D1" w14:textId="77777777" w:rsidR="001A0D69" w:rsidRPr="0098424A" w:rsidRDefault="001A0D69" w:rsidP="00513B2C">
            <w:pPr>
              <w:spacing w:after="0"/>
              <w:jc w:val="right"/>
              <w:rPr>
                <w:rFonts w:eastAsia="Times New Roman" w:cs="Times"/>
                <w:sz w:val="20"/>
                <w:szCs w:val="24"/>
                <w:lang w:eastAsia="zh-CN"/>
              </w:rPr>
            </w:pPr>
          </w:p>
        </w:tc>
        <w:tc>
          <w:tcPr>
            <w:tcW w:w="0" w:type="auto"/>
            <w:tcBorders>
              <w:top w:val="single" w:sz="12" w:space="0" w:color="auto"/>
              <w:left w:val="nil"/>
              <w:bottom w:val="single" w:sz="4" w:space="0" w:color="auto"/>
              <w:right w:val="nil"/>
            </w:tcBorders>
            <w:shd w:val="clear" w:color="auto" w:fill="auto"/>
            <w:noWrap/>
            <w:vAlign w:val="bottom"/>
            <w:hideMark/>
          </w:tcPr>
          <w:p w14:paraId="64C43A19" w14:textId="77777777" w:rsidR="001A0D69" w:rsidRPr="0098424A" w:rsidRDefault="001A0D69" w:rsidP="00513B2C">
            <w:pPr>
              <w:spacing w:after="0"/>
              <w:jc w:val="right"/>
              <w:rPr>
                <w:rFonts w:eastAsia="Times New Roman" w:cs="Times"/>
                <w:color w:val="000000"/>
                <w:sz w:val="22"/>
                <w:szCs w:val="22"/>
                <w:lang w:eastAsia="zh-CN"/>
              </w:rPr>
            </w:pPr>
            <w:r w:rsidRPr="0098424A">
              <w:rPr>
                <w:rFonts w:eastAsia="Times New Roman" w:cs="Times"/>
                <w:color w:val="000000"/>
                <w:sz w:val="22"/>
                <w:szCs w:val="22"/>
                <w:lang w:eastAsia="zh-CN"/>
              </w:rPr>
              <w:t>Mean</w:t>
            </w:r>
          </w:p>
        </w:tc>
        <w:tc>
          <w:tcPr>
            <w:tcW w:w="0" w:type="auto"/>
            <w:tcBorders>
              <w:top w:val="single" w:sz="12" w:space="0" w:color="auto"/>
              <w:left w:val="nil"/>
              <w:bottom w:val="single" w:sz="4" w:space="0" w:color="auto"/>
              <w:right w:val="nil"/>
            </w:tcBorders>
            <w:shd w:val="clear" w:color="auto" w:fill="auto"/>
            <w:noWrap/>
            <w:vAlign w:val="bottom"/>
            <w:hideMark/>
          </w:tcPr>
          <w:p w14:paraId="56F5B88F" w14:textId="77777777" w:rsidR="001A0D69" w:rsidRPr="0098424A" w:rsidRDefault="001A0D69" w:rsidP="00513B2C">
            <w:pPr>
              <w:spacing w:after="0"/>
              <w:jc w:val="right"/>
              <w:rPr>
                <w:rFonts w:eastAsia="Times New Roman" w:cs="Times"/>
                <w:color w:val="000000"/>
                <w:sz w:val="22"/>
                <w:szCs w:val="22"/>
                <w:lang w:eastAsia="zh-CN"/>
              </w:rPr>
            </w:pPr>
            <w:proofErr w:type="spellStart"/>
            <w:r w:rsidRPr="0098424A">
              <w:rPr>
                <w:rFonts w:eastAsia="Times New Roman" w:cs="Times"/>
                <w:color w:val="000000"/>
                <w:sz w:val="22"/>
                <w:szCs w:val="22"/>
                <w:lang w:eastAsia="zh-CN"/>
              </w:rPr>
              <w:t>Std.Dev</w:t>
            </w:r>
            <w:proofErr w:type="spellEnd"/>
          </w:p>
        </w:tc>
        <w:tc>
          <w:tcPr>
            <w:tcW w:w="0" w:type="auto"/>
            <w:tcBorders>
              <w:top w:val="single" w:sz="12" w:space="0" w:color="auto"/>
              <w:left w:val="nil"/>
              <w:bottom w:val="single" w:sz="4" w:space="0" w:color="auto"/>
              <w:right w:val="nil"/>
            </w:tcBorders>
            <w:shd w:val="clear" w:color="auto" w:fill="auto"/>
            <w:noWrap/>
            <w:vAlign w:val="bottom"/>
            <w:hideMark/>
          </w:tcPr>
          <w:p w14:paraId="2BB619DF" w14:textId="77777777" w:rsidR="001A0D69" w:rsidRPr="0098424A" w:rsidRDefault="001A0D69" w:rsidP="00513B2C">
            <w:pPr>
              <w:spacing w:after="0"/>
              <w:jc w:val="right"/>
              <w:rPr>
                <w:rFonts w:eastAsia="Times New Roman" w:cs="Times"/>
                <w:color w:val="000000"/>
                <w:sz w:val="22"/>
                <w:szCs w:val="22"/>
                <w:lang w:eastAsia="zh-CN"/>
              </w:rPr>
            </w:pPr>
            <w:r w:rsidRPr="0098424A">
              <w:rPr>
                <w:rFonts w:eastAsia="Times New Roman" w:cs="Times"/>
                <w:color w:val="000000"/>
                <w:sz w:val="22"/>
                <w:szCs w:val="22"/>
                <w:lang w:eastAsia="zh-CN"/>
              </w:rPr>
              <w:t>Min</w:t>
            </w:r>
          </w:p>
        </w:tc>
        <w:tc>
          <w:tcPr>
            <w:tcW w:w="0" w:type="auto"/>
            <w:tcBorders>
              <w:top w:val="single" w:sz="12" w:space="0" w:color="auto"/>
              <w:left w:val="nil"/>
              <w:bottom w:val="single" w:sz="4" w:space="0" w:color="auto"/>
              <w:right w:val="nil"/>
            </w:tcBorders>
            <w:shd w:val="clear" w:color="auto" w:fill="auto"/>
            <w:noWrap/>
            <w:vAlign w:val="bottom"/>
            <w:hideMark/>
          </w:tcPr>
          <w:p w14:paraId="040B4446" w14:textId="77777777" w:rsidR="001A0D69" w:rsidRPr="0098424A" w:rsidRDefault="001A0D69" w:rsidP="00513B2C">
            <w:pPr>
              <w:spacing w:after="0"/>
              <w:jc w:val="right"/>
              <w:rPr>
                <w:rFonts w:eastAsia="Times New Roman" w:cs="Times"/>
                <w:color w:val="000000"/>
                <w:sz w:val="22"/>
                <w:szCs w:val="22"/>
                <w:lang w:eastAsia="zh-CN"/>
              </w:rPr>
            </w:pPr>
            <w:r w:rsidRPr="0098424A">
              <w:rPr>
                <w:rFonts w:eastAsia="Times New Roman" w:cs="Times"/>
                <w:color w:val="000000"/>
                <w:sz w:val="22"/>
                <w:szCs w:val="22"/>
                <w:lang w:eastAsia="zh-CN"/>
              </w:rPr>
              <w:t>Max</w:t>
            </w:r>
          </w:p>
        </w:tc>
        <w:tc>
          <w:tcPr>
            <w:tcW w:w="1102" w:type="dxa"/>
            <w:tcBorders>
              <w:top w:val="single" w:sz="12" w:space="0" w:color="auto"/>
              <w:left w:val="nil"/>
              <w:bottom w:val="single" w:sz="4" w:space="0" w:color="auto"/>
              <w:right w:val="nil"/>
            </w:tcBorders>
            <w:shd w:val="clear" w:color="auto" w:fill="auto"/>
            <w:noWrap/>
            <w:vAlign w:val="bottom"/>
            <w:hideMark/>
          </w:tcPr>
          <w:p w14:paraId="3F46F71D" w14:textId="77777777" w:rsidR="001A0D69" w:rsidRPr="0098424A" w:rsidRDefault="001A0D69" w:rsidP="00513B2C">
            <w:pPr>
              <w:spacing w:after="0"/>
              <w:jc w:val="right"/>
              <w:rPr>
                <w:rFonts w:eastAsia="Times New Roman" w:cs="Times"/>
                <w:color w:val="000000"/>
                <w:sz w:val="22"/>
                <w:szCs w:val="22"/>
                <w:lang w:eastAsia="zh-CN"/>
              </w:rPr>
            </w:pPr>
            <w:r w:rsidRPr="0098424A">
              <w:rPr>
                <w:rFonts w:eastAsia="Times New Roman" w:cs="Times"/>
                <w:color w:val="000000"/>
                <w:sz w:val="22"/>
                <w:szCs w:val="22"/>
                <w:lang w:eastAsia="zh-CN"/>
              </w:rPr>
              <w:t>Obs</w:t>
            </w:r>
            <w:r>
              <w:rPr>
                <w:rFonts w:eastAsia="Times New Roman" w:cs="Times"/>
                <w:color w:val="000000"/>
                <w:sz w:val="22"/>
                <w:szCs w:val="22"/>
                <w:lang w:eastAsia="zh-CN"/>
              </w:rPr>
              <w:t>ervation</w:t>
            </w:r>
            <w:r w:rsidRPr="0098424A">
              <w:rPr>
                <w:rFonts w:eastAsia="Times New Roman" w:cs="Times"/>
                <w:color w:val="000000"/>
                <w:sz w:val="22"/>
                <w:szCs w:val="22"/>
                <w:lang w:eastAsia="zh-CN"/>
              </w:rPr>
              <w:t xml:space="preserve"> </w:t>
            </w:r>
          </w:p>
        </w:tc>
      </w:tr>
      <w:tr w:rsidR="001A0D69" w:rsidRPr="0098424A" w14:paraId="45E10518" w14:textId="77777777" w:rsidTr="00C35A90">
        <w:trPr>
          <w:trHeight w:val="368"/>
        </w:trPr>
        <w:tc>
          <w:tcPr>
            <w:tcW w:w="0" w:type="auto"/>
            <w:tcBorders>
              <w:top w:val="single" w:sz="4" w:space="0" w:color="auto"/>
              <w:left w:val="nil"/>
              <w:bottom w:val="nil"/>
              <w:right w:val="nil"/>
            </w:tcBorders>
            <w:shd w:val="clear" w:color="auto" w:fill="auto"/>
            <w:noWrap/>
            <w:vAlign w:val="bottom"/>
            <w:hideMark/>
          </w:tcPr>
          <w:p w14:paraId="596C1276" w14:textId="77777777" w:rsidR="001A0D69" w:rsidRPr="0098424A" w:rsidRDefault="001A0D69" w:rsidP="00C35A90">
            <w:pPr>
              <w:spacing w:after="0"/>
              <w:jc w:val="left"/>
              <w:rPr>
                <w:rFonts w:eastAsia="Times New Roman" w:cs="Times"/>
                <w:color w:val="000000"/>
                <w:sz w:val="22"/>
                <w:szCs w:val="22"/>
                <w:lang w:eastAsia="zh-CN"/>
              </w:rPr>
            </w:pPr>
            <w:r w:rsidRPr="0098424A">
              <w:rPr>
                <w:rFonts w:eastAsia="Times New Roman" w:cs="Times"/>
                <w:color w:val="000000"/>
                <w:sz w:val="22"/>
                <w:szCs w:val="24"/>
                <w:lang w:eastAsia="zh-CN"/>
              </w:rPr>
              <w:t>Coastal Flood Risk Score</w:t>
            </w:r>
          </w:p>
        </w:tc>
        <w:tc>
          <w:tcPr>
            <w:tcW w:w="0" w:type="auto"/>
            <w:tcBorders>
              <w:top w:val="single" w:sz="4" w:space="0" w:color="auto"/>
              <w:left w:val="nil"/>
              <w:bottom w:val="nil"/>
              <w:right w:val="nil"/>
            </w:tcBorders>
            <w:shd w:val="clear" w:color="auto" w:fill="auto"/>
            <w:noWrap/>
            <w:vAlign w:val="bottom"/>
            <w:hideMark/>
          </w:tcPr>
          <w:p w14:paraId="220D1568" w14:textId="77777777" w:rsidR="001A0D69" w:rsidRPr="0098424A" w:rsidRDefault="001A0D69" w:rsidP="00C35A90">
            <w:pPr>
              <w:spacing w:after="0"/>
              <w:jc w:val="right"/>
              <w:rPr>
                <w:rFonts w:eastAsia="Times New Roman" w:cs="Times"/>
                <w:color w:val="000000"/>
                <w:sz w:val="22"/>
                <w:szCs w:val="22"/>
                <w:lang w:eastAsia="zh-CN"/>
              </w:rPr>
            </w:pPr>
            <w:r w:rsidRPr="0098424A">
              <w:rPr>
                <w:rFonts w:eastAsia="Times New Roman" w:cs="Times"/>
                <w:color w:val="000000"/>
                <w:sz w:val="22"/>
                <w:szCs w:val="22"/>
                <w:lang w:eastAsia="zh-CN"/>
              </w:rPr>
              <w:t>0.41</w:t>
            </w:r>
          </w:p>
        </w:tc>
        <w:tc>
          <w:tcPr>
            <w:tcW w:w="0" w:type="auto"/>
            <w:tcBorders>
              <w:top w:val="single" w:sz="4" w:space="0" w:color="auto"/>
              <w:left w:val="nil"/>
              <w:bottom w:val="nil"/>
              <w:right w:val="nil"/>
            </w:tcBorders>
            <w:shd w:val="clear" w:color="auto" w:fill="auto"/>
            <w:noWrap/>
            <w:vAlign w:val="bottom"/>
            <w:hideMark/>
          </w:tcPr>
          <w:p w14:paraId="6AFAF6C5" w14:textId="77777777" w:rsidR="001A0D69" w:rsidRPr="0098424A" w:rsidRDefault="001A0D69" w:rsidP="00C35A90">
            <w:pPr>
              <w:spacing w:after="0"/>
              <w:jc w:val="right"/>
              <w:rPr>
                <w:rFonts w:eastAsia="Times New Roman" w:cs="Times"/>
                <w:color w:val="000000"/>
                <w:sz w:val="22"/>
                <w:szCs w:val="22"/>
                <w:lang w:eastAsia="zh-CN"/>
              </w:rPr>
            </w:pPr>
            <w:r w:rsidRPr="0098424A">
              <w:rPr>
                <w:rFonts w:eastAsia="Times New Roman" w:cs="Times"/>
                <w:color w:val="000000"/>
                <w:sz w:val="22"/>
                <w:szCs w:val="22"/>
                <w:lang w:eastAsia="zh-CN"/>
              </w:rPr>
              <w:t>0.66</w:t>
            </w:r>
          </w:p>
        </w:tc>
        <w:tc>
          <w:tcPr>
            <w:tcW w:w="0" w:type="auto"/>
            <w:tcBorders>
              <w:top w:val="single" w:sz="4" w:space="0" w:color="auto"/>
              <w:left w:val="nil"/>
              <w:bottom w:val="nil"/>
              <w:right w:val="nil"/>
            </w:tcBorders>
            <w:shd w:val="clear" w:color="auto" w:fill="auto"/>
            <w:noWrap/>
            <w:vAlign w:val="bottom"/>
            <w:hideMark/>
          </w:tcPr>
          <w:p w14:paraId="38D9C20D" w14:textId="77777777" w:rsidR="001A0D69" w:rsidRPr="0098424A" w:rsidRDefault="001A0D69" w:rsidP="00C35A90">
            <w:pPr>
              <w:spacing w:after="0"/>
              <w:jc w:val="right"/>
              <w:rPr>
                <w:rFonts w:eastAsia="Times New Roman" w:cs="Times"/>
                <w:color w:val="000000"/>
                <w:sz w:val="22"/>
                <w:szCs w:val="22"/>
                <w:lang w:eastAsia="zh-CN"/>
              </w:rPr>
            </w:pPr>
            <w:r w:rsidRPr="0098424A">
              <w:rPr>
                <w:rFonts w:eastAsia="Times New Roman" w:cs="Times"/>
                <w:color w:val="000000"/>
                <w:sz w:val="22"/>
                <w:szCs w:val="22"/>
                <w:lang w:eastAsia="zh-CN"/>
              </w:rPr>
              <w:t>0.00</w:t>
            </w:r>
          </w:p>
        </w:tc>
        <w:tc>
          <w:tcPr>
            <w:tcW w:w="0" w:type="auto"/>
            <w:tcBorders>
              <w:top w:val="single" w:sz="4" w:space="0" w:color="auto"/>
              <w:left w:val="nil"/>
              <w:bottom w:val="nil"/>
              <w:right w:val="nil"/>
            </w:tcBorders>
            <w:shd w:val="clear" w:color="auto" w:fill="auto"/>
            <w:noWrap/>
            <w:vAlign w:val="bottom"/>
            <w:hideMark/>
          </w:tcPr>
          <w:p w14:paraId="14F64883" w14:textId="77777777" w:rsidR="001A0D69" w:rsidRPr="0098424A" w:rsidRDefault="001A0D69" w:rsidP="00C35A90">
            <w:pPr>
              <w:spacing w:after="0"/>
              <w:jc w:val="right"/>
              <w:rPr>
                <w:rFonts w:eastAsia="Times New Roman" w:cs="Times"/>
                <w:color w:val="000000"/>
                <w:sz w:val="22"/>
                <w:szCs w:val="22"/>
                <w:lang w:eastAsia="zh-CN"/>
              </w:rPr>
            </w:pPr>
            <w:r w:rsidRPr="0098424A">
              <w:rPr>
                <w:rFonts w:eastAsia="Times New Roman" w:cs="Times"/>
                <w:color w:val="000000"/>
                <w:sz w:val="22"/>
                <w:szCs w:val="22"/>
                <w:lang w:eastAsia="zh-CN"/>
              </w:rPr>
              <w:t>3.89</w:t>
            </w:r>
          </w:p>
        </w:tc>
        <w:tc>
          <w:tcPr>
            <w:tcW w:w="1102" w:type="dxa"/>
            <w:tcBorders>
              <w:top w:val="single" w:sz="4" w:space="0" w:color="auto"/>
              <w:left w:val="nil"/>
              <w:bottom w:val="nil"/>
              <w:right w:val="nil"/>
            </w:tcBorders>
            <w:shd w:val="clear" w:color="auto" w:fill="auto"/>
            <w:noWrap/>
            <w:vAlign w:val="bottom"/>
            <w:hideMark/>
          </w:tcPr>
          <w:p w14:paraId="4748909F" w14:textId="77777777" w:rsidR="001A0D69" w:rsidRPr="0098424A" w:rsidRDefault="001A0D69" w:rsidP="00C35A90">
            <w:pPr>
              <w:spacing w:after="0"/>
              <w:jc w:val="right"/>
              <w:rPr>
                <w:rFonts w:eastAsia="Times New Roman" w:cs="Times"/>
                <w:color w:val="000000"/>
                <w:sz w:val="22"/>
                <w:szCs w:val="22"/>
                <w:lang w:eastAsia="zh-CN"/>
              </w:rPr>
            </w:pPr>
            <w:r w:rsidRPr="0098424A">
              <w:rPr>
                <w:rFonts w:eastAsia="Times New Roman" w:cs="Times"/>
                <w:color w:val="000000"/>
                <w:sz w:val="22"/>
                <w:szCs w:val="22"/>
                <w:lang w:eastAsia="zh-CN"/>
              </w:rPr>
              <w:t>23183</w:t>
            </w:r>
          </w:p>
        </w:tc>
      </w:tr>
      <w:tr w:rsidR="001A0D69" w:rsidRPr="0098424A" w14:paraId="4E7ED990" w14:textId="77777777" w:rsidTr="00C35A90">
        <w:trPr>
          <w:trHeight w:val="285"/>
        </w:trPr>
        <w:tc>
          <w:tcPr>
            <w:tcW w:w="0" w:type="auto"/>
            <w:tcBorders>
              <w:top w:val="nil"/>
              <w:left w:val="nil"/>
              <w:bottom w:val="nil"/>
              <w:right w:val="nil"/>
            </w:tcBorders>
            <w:shd w:val="clear" w:color="auto" w:fill="auto"/>
            <w:noWrap/>
            <w:vAlign w:val="bottom"/>
            <w:hideMark/>
          </w:tcPr>
          <w:p w14:paraId="648D41AF" w14:textId="77777777" w:rsidR="001A0D69" w:rsidRPr="0098424A" w:rsidRDefault="001A0D69" w:rsidP="00C35A90">
            <w:pPr>
              <w:spacing w:after="0"/>
              <w:jc w:val="left"/>
              <w:rPr>
                <w:rFonts w:eastAsia="Times New Roman" w:cs="Times"/>
                <w:color w:val="000000"/>
                <w:sz w:val="22"/>
                <w:szCs w:val="22"/>
                <w:lang w:eastAsia="zh-CN"/>
              </w:rPr>
            </w:pPr>
            <w:r w:rsidRPr="0098424A">
              <w:rPr>
                <w:rFonts w:eastAsia="Times New Roman" w:cs="Times"/>
                <w:color w:val="000000"/>
                <w:sz w:val="22"/>
                <w:szCs w:val="24"/>
                <w:lang w:eastAsia="zh-CN"/>
              </w:rPr>
              <w:t>Drought Risk Score</w:t>
            </w:r>
          </w:p>
        </w:tc>
        <w:tc>
          <w:tcPr>
            <w:tcW w:w="0" w:type="auto"/>
            <w:tcBorders>
              <w:top w:val="nil"/>
              <w:left w:val="nil"/>
              <w:bottom w:val="nil"/>
              <w:right w:val="nil"/>
            </w:tcBorders>
            <w:shd w:val="clear" w:color="auto" w:fill="auto"/>
            <w:noWrap/>
            <w:vAlign w:val="bottom"/>
            <w:hideMark/>
          </w:tcPr>
          <w:p w14:paraId="1A1DB9DB" w14:textId="77777777" w:rsidR="001A0D69" w:rsidRPr="0098424A" w:rsidRDefault="001A0D69" w:rsidP="00C35A90">
            <w:pPr>
              <w:spacing w:after="0"/>
              <w:jc w:val="right"/>
              <w:rPr>
                <w:rFonts w:eastAsia="Times New Roman" w:cs="Times"/>
                <w:color w:val="000000"/>
                <w:sz w:val="22"/>
                <w:szCs w:val="22"/>
                <w:lang w:eastAsia="zh-CN"/>
              </w:rPr>
            </w:pPr>
            <w:r w:rsidRPr="0098424A">
              <w:rPr>
                <w:rFonts w:eastAsia="Times New Roman" w:cs="Times"/>
                <w:color w:val="000000"/>
                <w:sz w:val="22"/>
                <w:szCs w:val="22"/>
                <w:lang w:eastAsia="zh-CN"/>
              </w:rPr>
              <w:t>1.94</w:t>
            </w:r>
          </w:p>
        </w:tc>
        <w:tc>
          <w:tcPr>
            <w:tcW w:w="0" w:type="auto"/>
            <w:tcBorders>
              <w:top w:val="nil"/>
              <w:left w:val="nil"/>
              <w:bottom w:val="nil"/>
              <w:right w:val="nil"/>
            </w:tcBorders>
            <w:shd w:val="clear" w:color="auto" w:fill="auto"/>
            <w:noWrap/>
            <w:vAlign w:val="bottom"/>
            <w:hideMark/>
          </w:tcPr>
          <w:p w14:paraId="016FD3E4" w14:textId="77777777" w:rsidR="001A0D69" w:rsidRPr="0098424A" w:rsidRDefault="001A0D69" w:rsidP="00C35A90">
            <w:pPr>
              <w:spacing w:after="0"/>
              <w:jc w:val="right"/>
              <w:rPr>
                <w:rFonts w:eastAsia="Times New Roman" w:cs="Times"/>
                <w:color w:val="000000"/>
                <w:sz w:val="22"/>
                <w:szCs w:val="22"/>
                <w:lang w:eastAsia="zh-CN"/>
              </w:rPr>
            </w:pPr>
            <w:r w:rsidRPr="0098424A">
              <w:rPr>
                <w:rFonts w:eastAsia="Times New Roman" w:cs="Times"/>
                <w:color w:val="000000"/>
                <w:sz w:val="22"/>
                <w:szCs w:val="22"/>
                <w:lang w:eastAsia="zh-CN"/>
              </w:rPr>
              <w:t>0.31</w:t>
            </w:r>
          </w:p>
        </w:tc>
        <w:tc>
          <w:tcPr>
            <w:tcW w:w="0" w:type="auto"/>
            <w:tcBorders>
              <w:top w:val="nil"/>
              <w:left w:val="nil"/>
              <w:bottom w:val="nil"/>
              <w:right w:val="nil"/>
            </w:tcBorders>
            <w:shd w:val="clear" w:color="auto" w:fill="auto"/>
            <w:noWrap/>
            <w:vAlign w:val="bottom"/>
            <w:hideMark/>
          </w:tcPr>
          <w:p w14:paraId="3A207053" w14:textId="77777777" w:rsidR="001A0D69" w:rsidRPr="0098424A" w:rsidRDefault="001A0D69" w:rsidP="00C35A90">
            <w:pPr>
              <w:spacing w:after="0"/>
              <w:jc w:val="right"/>
              <w:rPr>
                <w:rFonts w:eastAsia="Times New Roman" w:cs="Times"/>
                <w:color w:val="000000"/>
                <w:sz w:val="22"/>
                <w:szCs w:val="22"/>
                <w:lang w:eastAsia="zh-CN"/>
              </w:rPr>
            </w:pPr>
            <w:r w:rsidRPr="0098424A">
              <w:rPr>
                <w:rFonts w:eastAsia="Times New Roman" w:cs="Times"/>
                <w:color w:val="000000"/>
                <w:sz w:val="22"/>
                <w:szCs w:val="22"/>
                <w:lang w:eastAsia="zh-CN"/>
              </w:rPr>
              <w:t>0.65</w:t>
            </w:r>
          </w:p>
        </w:tc>
        <w:tc>
          <w:tcPr>
            <w:tcW w:w="0" w:type="auto"/>
            <w:tcBorders>
              <w:top w:val="nil"/>
              <w:left w:val="nil"/>
              <w:bottom w:val="nil"/>
              <w:right w:val="nil"/>
            </w:tcBorders>
            <w:shd w:val="clear" w:color="auto" w:fill="auto"/>
            <w:noWrap/>
            <w:vAlign w:val="bottom"/>
            <w:hideMark/>
          </w:tcPr>
          <w:p w14:paraId="0981F739" w14:textId="77777777" w:rsidR="001A0D69" w:rsidRPr="0098424A" w:rsidRDefault="001A0D69" w:rsidP="00C35A90">
            <w:pPr>
              <w:spacing w:after="0"/>
              <w:jc w:val="right"/>
              <w:rPr>
                <w:rFonts w:eastAsia="Times New Roman" w:cs="Times"/>
                <w:color w:val="000000"/>
                <w:sz w:val="22"/>
                <w:szCs w:val="22"/>
                <w:lang w:eastAsia="zh-CN"/>
              </w:rPr>
            </w:pPr>
            <w:r w:rsidRPr="0098424A">
              <w:rPr>
                <w:rFonts w:eastAsia="Times New Roman" w:cs="Times"/>
                <w:color w:val="000000"/>
                <w:sz w:val="22"/>
                <w:szCs w:val="22"/>
                <w:lang w:eastAsia="zh-CN"/>
              </w:rPr>
              <w:t>2.38</w:t>
            </w:r>
          </w:p>
        </w:tc>
        <w:tc>
          <w:tcPr>
            <w:tcW w:w="1102" w:type="dxa"/>
            <w:tcBorders>
              <w:top w:val="nil"/>
              <w:left w:val="nil"/>
              <w:bottom w:val="nil"/>
              <w:right w:val="nil"/>
            </w:tcBorders>
            <w:shd w:val="clear" w:color="auto" w:fill="auto"/>
            <w:noWrap/>
            <w:vAlign w:val="bottom"/>
            <w:hideMark/>
          </w:tcPr>
          <w:p w14:paraId="59F60731" w14:textId="77777777" w:rsidR="001A0D69" w:rsidRPr="0098424A" w:rsidRDefault="001A0D69" w:rsidP="00C35A90">
            <w:pPr>
              <w:spacing w:after="0"/>
              <w:jc w:val="right"/>
              <w:rPr>
                <w:rFonts w:eastAsia="Times New Roman" w:cs="Times"/>
                <w:color w:val="000000"/>
                <w:sz w:val="22"/>
                <w:szCs w:val="22"/>
                <w:lang w:eastAsia="zh-CN"/>
              </w:rPr>
            </w:pPr>
            <w:r w:rsidRPr="0098424A">
              <w:rPr>
                <w:rFonts w:eastAsia="Times New Roman" w:cs="Times"/>
                <w:color w:val="000000"/>
                <w:sz w:val="22"/>
                <w:szCs w:val="22"/>
                <w:lang w:eastAsia="zh-CN"/>
              </w:rPr>
              <w:t>23183</w:t>
            </w:r>
          </w:p>
        </w:tc>
      </w:tr>
      <w:tr w:rsidR="001A0D69" w:rsidRPr="0098424A" w14:paraId="30D2B66B" w14:textId="77777777" w:rsidTr="00C35A90">
        <w:trPr>
          <w:trHeight w:val="285"/>
        </w:trPr>
        <w:tc>
          <w:tcPr>
            <w:tcW w:w="0" w:type="auto"/>
            <w:tcBorders>
              <w:top w:val="nil"/>
              <w:left w:val="nil"/>
              <w:bottom w:val="nil"/>
              <w:right w:val="nil"/>
            </w:tcBorders>
            <w:shd w:val="clear" w:color="auto" w:fill="auto"/>
            <w:noWrap/>
            <w:vAlign w:val="bottom"/>
            <w:hideMark/>
          </w:tcPr>
          <w:p w14:paraId="736D3F54" w14:textId="77777777" w:rsidR="001A0D69" w:rsidRPr="0098424A" w:rsidRDefault="001A0D69" w:rsidP="00C35A90">
            <w:pPr>
              <w:spacing w:after="0"/>
              <w:jc w:val="left"/>
              <w:rPr>
                <w:rFonts w:eastAsia="Times New Roman" w:cs="Times"/>
                <w:color w:val="000000"/>
                <w:sz w:val="22"/>
                <w:szCs w:val="22"/>
                <w:lang w:eastAsia="zh-CN"/>
              </w:rPr>
            </w:pPr>
            <w:r w:rsidRPr="0098424A">
              <w:rPr>
                <w:rFonts w:eastAsia="Times New Roman" w:cs="Times"/>
                <w:color w:val="000000"/>
                <w:sz w:val="22"/>
                <w:szCs w:val="24"/>
                <w:lang w:eastAsia="zh-CN"/>
              </w:rPr>
              <w:t>Issuance Spread (bps)</w:t>
            </w:r>
          </w:p>
        </w:tc>
        <w:tc>
          <w:tcPr>
            <w:tcW w:w="0" w:type="auto"/>
            <w:tcBorders>
              <w:top w:val="nil"/>
              <w:left w:val="nil"/>
              <w:bottom w:val="nil"/>
              <w:right w:val="nil"/>
            </w:tcBorders>
            <w:shd w:val="clear" w:color="auto" w:fill="auto"/>
            <w:noWrap/>
            <w:vAlign w:val="bottom"/>
            <w:hideMark/>
          </w:tcPr>
          <w:p w14:paraId="41236770" w14:textId="77777777" w:rsidR="001A0D69" w:rsidRPr="0098424A" w:rsidRDefault="001A0D69" w:rsidP="00C35A90">
            <w:pPr>
              <w:spacing w:after="0"/>
              <w:jc w:val="right"/>
              <w:rPr>
                <w:rFonts w:eastAsia="Times New Roman" w:cs="Times"/>
                <w:color w:val="000000"/>
                <w:sz w:val="22"/>
                <w:szCs w:val="22"/>
                <w:lang w:eastAsia="zh-CN"/>
              </w:rPr>
            </w:pPr>
            <w:r w:rsidRPr="0098424A">
              <w:rPr>
                <w:rFonts w:eastAsia="Times New Roman" w:cs="Times"/>
                <w:color w:val="000000"/>
                <w:sz w:val="22"/>
                <w:szCs w:val="22"/>
                <w:lang w:eastAsia="zh-CN"/>
              </w:rPr>
              <w:t>47.50</w:t>
            </w:r>
          </w:p>
        </w:tc>
        <w:tc>
          <w:tcPr>
            <w:tcW w:w="0" w:type="auto"/>
            <w:tcBorders>
              <w:top w:val="nil"/>
              <w:left w:val="nil"/>
              <w:bottom w:val="nil"/>
              <w:right w:val="nil"/>
            </w:tcBorders>
            <w:shd w:val="clear" w:color="auto" w:fill="auto"/>
            <w:noWrap/>
            <w:vAlign w:val="bottom"/>
            <w:hideMark/>
          </w:tcPr>
          <w:p w14:paraId="0643F926" w14:textId="77777777" w:rsidR="001A0D69" w:rsidRPr="0098424A" w:rsidRDefault="001A0D69" w:rsidP="00C35A90">
            <w:pPr>
              <w:spacing w:after="0"/>
              <w:jc w:val="right"/>
              <w:rPr>
                <w:rFonts w:eastAsia="Times New Roman" w:cs="Times"/>
                <w:color w:val="000000"/>
                <w:sz w:val="22"/>
                <w:szCs w:val="22"/>
                <w:lang w:eastAsia="zh-CN"/>
              </w:rPr>
            </w:pPr>
            <w:r w:rsidRPr="0098424A">
              <w:rPr>
                <w:rFonts w:eastAsia="Times New Roman" w:cs="Times"/>
                <w:color w:val="000000"/>
                <w:sz w:val="22"/>
                <w:szCs w:val="22"/>
                <w:lang w:eastAsia="zh-CN"/>
              </w:rPr>
              <w:t>46.06</w:t>
            </w:r>
          </w:p>
        </w:tc>
        <w:tc>
          <w:tcPr>
            <w:tcW w:w="0" w:type="auto"/>
            <w:tcBorders>
              <w:top w:val="nil"/>
              <w:left w:val="nil"/>
              <w:bottom w:val="nil"/>
              <w:right w:val="nil"/>
            </w:tcBorders>
            <w:shd w:val="clear" w:color="auto" w:fill="auto"/>
            <w:noWrap/>
            <w:vAlign w:val="bottom"/>
            <w:hideMark/>
          </w:tcPr>
          <w:p w14:paraId="78B9E8E3" w14:textId="77777777" w:rsidR="001A0D69" w:rsidRPr="0098424A" w:rsidRDefault="001A0D69" w:rsidP="00C35A90">
            <w:pPr>
              <w:spacing w:after="0"/>
              <w:jc w:val="right"/>
              <w:rPr>
                <w:rFonts w:eastAsia="Times New Roman" w:cs="Times"/>
                <w:color w:val="000000"/>
                <w:sz w:val="22"/>
                <w:szCs w:val="22"/>
                <w:lang w:eastAsia="zh-CN"/>
              </w:rPr>
            </w:pPr>
            <w:r w:rsidRPr="0098424A">
              <w:rPr>
                <w:rFonts w:eastAsia="Times New Roman" w:cs="Times"/>
                <w:color w:val="000000"/>
                <w:sz w:val="22"/>
                <w:szCs w:val="22"/>
                <w:lang w:eastAsia="zh-CN"/>
              </w:rPr>
              <w:t>-22.80</w:t>
            </w:r>
          </w:p>
        </w:tc>
        <w:tc>
          <w:tcPr>
            <w:tcW w:w="0" w:type="auto"/>
            <w:tcBorders>
              <w:top w:val="nil"/>
              <w:left w:val="nil"/>
              <w:bottom w:val="nil"/>
              <w:right w:val="nil"/>
            </w:tcBorders>
            <w:shd w:val="clear" w:color="auto" w:fill="auto"/>
            <w:noWrap/>
            <w:vAlign w:val="bottom"/>
            <w:hideMark/>
          </w:tcPr>
          <w:p w14:paraId="0F28549D" w14:textId="77777777" w:rsidR="001A0D69" w:rsidRPr="0098424A" w:rsidRDefault="001A0D69" w:rsidP="00C35A90">
            <w:pPr>
              <w:spacing w:after="0"/>
              <w:jc w:val="right"/>
              <w:rPr>
                <w:rFonts w:eastAsia="Times New Roman" w:cs="Times"/>
                <w:color w:val="000000"/>
                <w:sz w:val="22"/>
                <w:szCs w:val="22"/>
                <w:lang w:eastAsia="zh-CN"/>
              </w:rPr>
            </w:pPr>
            <w:r w:rsidRPr="0098424A">
              <w:rPr>
                <w:rFonts w:eastAsia="Times New Roman" w:cs="Times"/>
                <w:color w:val="000000"/>
                <w:sz w:val="22"/>
                <w:szCs w:val="22"/>
                <w:lang w:eastAsia="zh-CN"/>
              </w:rPr>
              <w:t>254.60</w:t>
            </w:r>
          </w:p>
        </w:tc>
        <w:tc>
          <w:tcPr>
            <w:tcW w:w="1102" w:type="dxa"/>
            <w:tcBorders>
              <w:top w:val="nil"/>
              <w:left w:val="nil"/>
              <w:bottom w:val="nil"/>
              <w:right w:val="nil"/>
            </w:tcBorders>
            <w:shd w:val="clear" w:color="auto" w:fill="auto"/>
            <w:noWrap/>
            <w:vAlign w:val="bottom"/>
            <w:hideMark/>
          </w:tcPr>
          <w:p w14:paraId="1942C029" w14:textId="77777777" w:rsidR="001A0D69" w:rsidRPr="0098424A" w:rsidRDefault="001A0D69" w:rsidP="00C35A90">
            <w:pPr>
              <w:spacing w:after="0"/>
              <w:jc w:val="right"/>
              <w:rPr>
                <w:rFonts w:eastAsia="Times New Roman" w:cs="Times"/>
                <w:color w:val="000000"/>
                <w:sz w:val="22"/>
                <w:szCs w:val="22"/>
                <w:lang w:eastAsia="zh-CN"/>
              </w:rPr>
            </w:pPr>
            <w:r w:rsidRPr="0098424A">
              <w:rPr>
                <w:rFonts w:eastAsia="Times New Roman" w:cs="Times"/>
                <w:color w:val="000000"/>
                <w:sz w:val="22"/>
                <w:szCs w:val="22"/>
                <w:lang w:eastAsia="zh-CN"/>
              </w:rPr>
              <w:t>21593</w:t>
            </w:r>
          </w:p>
        </w:tc>
      </w:tr>
      <w:tr w:rsidR="001A0D69" w:rsidRPr="0098424A" w14:paraId="55962C91" w14:textId="77777777" w:rsidTr="00C35A90">
        <w:trPr>
          <w:trHeight w:val="285"/>
        </w:trPr>
        <w:tc>
          <w:tcPr>
            <w:tcW w:w="0" w:type="auto"/>
            <w:tcBorders>
              <w:top w:val="nil"/>
              <w:left w:val="nil"/>
              <w:bottom w:val="nil"/>
              <w:right w:val="nil"/>
            </w:tcBorders>
            <w:shd w:val="clear" w:color="auto" w:fill="auto"/>
            <w:noWrap/>
            <w:vAlign w:val="bottom"/>
            <w:hideMark/>
          </w:tcPr>
          <w:p w14:paraId="1EACF254" w14:textId="77777777" w:rsidR="001A0D69" w:rsidRPr="0098424A" w:rsidRDefault="001A0D69" w:rsidP="00C35A90">
            <w:pPr>
              <w:spacing w:after="0"/>
              <w:jc w:val="left"/>
              <w:rPr>
                <w:rFonts w:eastAsia="Times New Roman" w:cs="Times"/>
                <w:color w:val="000000"/>
                <w:sz w:val="22"/>
                <w:szCs w:val="22"/>
                <w:lang w:eastAsia="zh-CN"/>
              </w:rPr>
            </w:pPr>
            <w:r w:rsidRPr="0098424A">
              <w:rPr>
                <w:rFonts w:eastAsia="Times New Roman" w:cs="Times"/>
                <w:color w:val="000000"/>
                <w:sz w:val="22"/>
                <w:szCs w:val="24"/>
                <w:lang w:eastAsia="zh-CN"/>
              </w:rPr>
              <w:t>Coupon Rate (%)</w:t>
            </w:r>
          </w:p>
        </w:tc>
        <w:tc>
          <w:tcPr>
            <w:tcW w:w="0" w:type="auto"/>
            <w:tcBorders>
              <w:top w:val="nil"/>
              <w:left w:val="nil"/>
              <w:bottom w:val="nil"/>
              <w:right w:val="nil"/>
            </w:tcBorders>
            <w:shd w:val="clear" w:color="auto" w:fill="auto"/>
            <w:noWrap/>
            <w:vAlign w:val="bottom"/>
            <w:hideMark/>
          </w:tcPr>
          <w:p w14:paraId="6BD9309E" w14:textId="77777777" w:rsidR="001A0D69" w:rsidRPr="0098424A" w:rsidRDefault="001A0D69" w:rsidP="00C35A90">
            <w:pPr>
              <w:spacing w:after="0"/>
              <w:jc w:val="right"/>
              <w:rPr>
                <w:rFonts w:eastAsia="Times New Roman" w:cs="Times"/>
                <w:color w:val="000000"/>
                <w:sz w:val="22"/>
                <w:szCs w:val="22"/>
                <w:lang w:eastAsia="zh-CN"/>
              </w:rPr>
            </w:pPr>
            <w:r w:rsidRPr="0098424A">
              <w:rPr>
                <w:rFonts w:eastAsia="Times New Roman" w:cs="Times"/>
                <w:color w:val="000000"/>
                <w:sz w:val="22"/>
                <w:szCs w:val="22"/>
                <w:lang w:eastAsia="zh-CN"/>
              </w:rPr>
              <w:t>3.42</w:t>
            </w:r>
          </w:p>
        </w:tc>
        <w:tc>
          <w:tcPr>
            <w:tcW w:w="0" w:type="auto"/>
            <w:tcBorders>
              <w:top w:val="nil"/>
              <w:left w:val="nil"/>
              <w:bottom w:val="nil"/>
              <w:right w:val="nil"/>
            </w:tcBorders>
            <w:shd w:val="clear" w:color="auto" w:fill="auto"/>
            <w:noWrap/>
            <w:vAlign w:val="bottom"/>
            <w:hideMark/>
          </w:tcPr>
          <w:p w14:paraId="062B0EC5" w14:textId="77777777" w:rsidR="001A0D69" w:rsidRPr="0098424A" w:rsidRDefault="001A0D69" w:rsidP="00C35A90">
            <w:pPr>
              <w:spacing w:after="0"/>
              <w:jc w:val="right"/>
              <w:rPr>
                <w:rFonts w:eastAsia="Times New Roman" w:cs="Times"/>
                <w:color w:val="000000"/>
                <w:sz w:val="22"/>
                <w:szCs w:val="22"/>
                <w:lang w:eastAsia="zh-CN"/>
              </w:rPr>
            </w:pPr>
            <w:r w:rsidRPr="0098424A">
              <w:rPr>
                <w:rFonts w:eastAsia="Times New Roman" w:cs="Times"/>
                <w:color w:val="000000"/>
                <w:sz w:val="22"/>
                <w:szCs w:val="22"/>
                <w:lang w:eastAsia="zh-CN"/>
              </w:rPr>
              <w:t>1.22</w:t>
            </w:r>
          </w:p>
        </w:tc>
        <w:tc>
          <w:tcPr>
            <w:tcW w:w="0" w:type="auto"/>
            <w:tcBorders>
              <w:top w:val="nil"/>
              <w:left w:val="nil"/>
              <w:bottom w:val="nil"/>
              <w:right w:val="nil"/>
            </w:tcBorders>
            <w:shd w:val="clear" w:color="auto" w:fill="auto"/>
            <w:noWrap/>
            <w:vAlign w:val="bottom"/>
            <w:hideMark/>
          </w:tcPr>
          <w:p w14:paraId="3CE2484D" w14:textId="77777777" w:rsidR="001A0D69" w:rsidRPr="0098424A" w:rsidRDefault="001A0D69" w:rsidP="00C35A90">
            <w:pPr>
              <w:spacing w:after="0"/>
              <w:jc w:val="right"/>
              <w:rPr>
                <w:rFonts w:eastAsia="Times New Roman" w:cs="Times"/>
                <w:color w:val="000000"/>
                <w:sz w:val="22"/>
                <w:szCs w:val="22"/>
                <w:lang w:eastAsia="zh-CN"/>
              </w:rPr>
            </w:pPr>
            <w:r w:rsidRPr="0098424A">
              <w:rPr>
                <w:rFonts w:eastAsia="Times New Roman" w:cs="Times"/>
                <w:color w:val="000000"/>
                <w:sz w:val="22"/>
                <w:szCs w:val="22"/>
                <w:lang w:eastAsia="zh-CN"/>
              </w:rPr>
              <w:t>0.00</w:t>
            </w:r>
          </w:p>
        </w:tc>
        <w:tc>
          <w:tcPr>
            <w:tcW w:w="0" w:type="auto"/>
            <w:tcBorders>
              <w:top w:val="nil"/>
              <w:left w:val="nil"/>
              <w:bottom w:val="nil"/>
              <w:right w:val="nil"/>
            </w:tcBorders>
            <w:shd w:val="clear" w:color="auto" w:fill="auto"/>
            <w:noWrap/>
            <w:vAlign w:val="bottom"/>
            <w:hideMark/>
          </w:tcPr>
          <w:p w14:paraId="4FFC764E" w14:textId="77777777" w:rsidR="001A0D69" w:rsidRPr="0098424A" w:rsidRDefault="001A0D69" w:rsidP="00C35A90">
            <w:pPr>
              <w:spacing w:after="0"/>
              <w:jc w:val="right"/>
              <w:rPr>
                <w:rFonts w:eastAsia="Times New Roman" w:cs="Times"/>
                <w:color w:val="000000"/>
                <w:sz w:val="22"/>
                <w:szCs w:val="22"/>
                <w:lang w:eastAsia="zh-CN"/>
              </w:rPr>
            </w:pPr>
            <w:r w:rsidRPr="0098424A">
              <w:rPr>
                <w:rFonts w:eastAsia="Times New Roman" w:cs="Times"/>
                <w:color w:val="000000"/>
                <w:sz w:val="22"/>
                <w:szCs w:val="22"/>
                <w:lang w:eastAsia="zh-CN"/>
              </w:rPr>
              <w:t>7.50</w:t>
            </w:r>
          </w:p>
        </w:tc>
        <w:tc>
          <w:tcPr>
            <w:tcW w:w="1102" w:type="dxa"/>
            <w:tcBorders>
              <w:top w:val="nil"/>
              <w:left w:val="nil"/>
              <w:bottom w:val="nil"/>
              <w:right w:val="nil"/>
            </w:tcBorders>
            <w:shd w:val="clear" w:color="auto" w:fill="auto"/>
            <w:noWrap/>
            <w:vAlign w:val="bottom"/>
            <w:hideMark/>
          </w:tcPr>
          <w:p w14:paraId="2353815A" w14:textId="77777777" w:rsidR="001A0D69" w:rsidRPr="0098424A" w:rsidRDefault="001A0D69" w:rsidP="00C35A90">
            <w:pPr>
              <w:spacing w:after="0"/>
              <w:jc w:val="right"/>
              <w:rPr>
                <w:rFonts w:eastAsia="Times New Roman" w:cs="Times"/>
                <w:color w:val="000000"/>
                <w:sz w:val="22"/>
                <w:szCs w:val="22"/>
                <w:lang w:eastAsia="zh-CN"/>
              </w:rPr>
            </w:pPr>
            <w:r w:rsidRPr="0098424A">
              <w:rPr>
                <w:rFonts w:eastAsia="Times New Roman" w:cs="Times"/>
                <w:color w:val="000000"/>
                <w:sz w:val="22"/>
                <w:szCs w:val="22"/>
                <w:lang w:eastAsia="zh-CN"/>
              </w:rPr>
              <w:t>23178</w:t>
            </w:r>
          </w:p>
        </w:tc>
      </w:tr>
      <w:tr w:rsidR="001A0D69" w:rsidRPr="0098424A" w14:paraId="2D442D00" w14:textId="77777777" w:rsidTr="00C35A90">
        <w:trPr>
          <w:trHeight w:val="285"/>
        </w:trPr>
        <w:tc>
          <w:tcPr>
            <w:tcW w:w="0" w:type="auto"/>
            <w:tcBorders>
              <w:top w:val="nil"/>
              <w:left w:val="nil"/>
              <w:bottom w:val="nil"/>
              <w:right w:val="nil"/>
            </w:tcBorders>
            <w:shd w:val="clear" w:color="auto" w:fill="auto"/>
            <w:noWrap/>
            <w:vAlign w:val="bottom"/>
            <w:hideMark/>
          </w:tcPr>
          <w:p w14:paraId="7D388C77" w14:textId="77777777" w:rsidR="001A0D69" w:rsidRPr="0098424A" w:rsidRDefault="001A0D69" w:rsidP="00C35A90">
            <w:pPr>
              <w:spacing w:after="0"/>
              <w:jc w:val="left"/>
              <w:rPr>
                <w:rFonts w:eastAsia="Times New Roman" w:cs="Times"/>
                <w:color w:val="000000"/>
                <w:sz w:val="22"/>
                <w:szCs w:val="22"/>
                <w:lang w:eastAsia="zh-CN"/>
              </w:rPr>
            </w:pPr>
            <w:r w:rsidRPr="0098424A">
              <w:rPr>
                <w:rFonts w:eastAsia="Times New Roman" w:cs="Times"/>
                <w:color w:val="000000"/>
                <w:sz w:val="22"/>
                <w:szCs w:val="24"/>
                <w:lang w:eastAsia="zh-CN"/>
              </w:rPr>
              <w:t>Municipal Maturity Size ($)</w:t>
            </w:r>
          </w:p>
        </w:tc>
        <w:tc>
          <w:tcPr>
            <w:tcW w:w="0" w:type="auto"/>
            <w:tcBorders>
              <w:top w:val="nil"/>
              <w:left w:val="nil"/>
              <w:bottom w:val="nil"/>
              <w:right w:val="nil"/>
            </w:tcBorders>
            <w:shd w:val="clear" w:color="auto" w:fill="auto"/>
            <w:noWrap/>
            <w:vAlign w:val="bottom"/>
            <w:hideMark/>
          </w:tcPr>
          <w:p w14:paraId="7D71B09B" w14:textId="77777777" w:rsidR="001A0D69" w:rsidRPr="0098424A" w:rsidRDefault="001A0D69" w:rsidP="00C35A90">
            <w:pPr>
              <w:spacing w:after="0"/>
              <w:jc w:val="right"/>
              <w:rPr>
                <w:rFonts w:eastAsia="Times New Roman" w:cs="Times"/>
                <w:color w:val="000000"/>
                <w:sz w:val="22"/>
                <w:szCs w:val="22"/>
                <w:lang w:eastAsia="zh-CN"/>
              </w:rPr>
            </w:pPr>
            <w:r w:rsidRPr="0098424A">
              <w:rPr>
                <w:rFonts w:eastAsia="Times New Roman" w:cs="Times"/>
                <w:color w:val="000000"/>
                <w:sz w:val="22"/>
                <w:szCs w:val="22"/>
                <w:lang w:eastAsia="zh-CN"/>
              </w:rPr>
              <w:t>927002.85</w:t>
            </w:r>
          </w:p>
        </w:tc>
        <w:tc>
          <w:tcPr>
            <w:tcW w:w="0" w:type="auto"/>
            <w:tcBorders>
              <w:top w:val="nil"/>
              <w:left w:val="nil"/>
              <w:bottom w:val="nil"/>
              <w:right w:val="nil"/>
            </w:tcBorders>
            <w:shd w:val="clear" w:color="auto" w:fill="auto"/>
            <w:noWrap/>
            <w:vAlign w:val="bottom"/>
            <w:hideMark/>
          </w:tcPr>
          <w:p w14:paraId="0D91226C" w14:textId="77777777" w:rsidR="001A0D69" w:rsidRPr="0098424A" w:rsidRDefault="001A0D69" w:rsidP="00C35A90">
            <w:pPr>
              <w:spacing w:after="0"/>
              <w:jc w:val="right"/>
              <w:rPr>
                <w:rFonts w:eastAsia="Times New Roman" w:cs="Times"/>
                <w:color w:val="000000"/>
                <w:sz w:val="22"/>
                <w:szCs w:val="22"/>
                <w:lang w:eastAsia="zh-CN"/>
              </w:rPr>
            </w:pPr>
            <w:r w:rsidRPr="0098424A">
              <w:rPr>
                <w:rFonts w:eastAsia="Times New Roman" w:cs="Times"/>
                <w:color w:val="000000"/>
                <w:sz w:val="22"/>
                <w:szCs w:val="22"/>
                <w:lang w:eastAsia="zh-CN"/>
              </w:rPr>
              <w:t>4214408.64</w:t>
            </w:r>
          </w:p>
        </w:tc>
        <w:tc>
          <w:tcPr>
            <w:tcW w:w="0" w:type="auto"/>
            <w:tcBorders>
              <w:top w:val="nil"/>
              <w:left w:val="nil"/>
              <w:bottom w:val="nil"/>
              <w:right w:val="nil"/>
            </w:tcBorders>
            <w:shd w:val="clear" w:color="auto" w:fill="auto"/>
            <w:noWrap/>
            <w:vAlign w:val="bottom"/>
            <w:hideMark/>
          </w:tcPr>
          <w:p w14:paraId="13E2434F" w14:textId="77777777" w:rsidR="001A0D69" w:rsidRPr="0098424A" w:rsidRDefault="001A0D69" w:rsidP="00C35A90">
            <w:pPr>
              <w:spacing w:after="0"/>
              <w:jc w:val="right"/>
              <w:rPr>
                <w:rFonts w:eastAsia="Times New Roman" w:cs="Times"/>
                <w:color w:val="000000"/>
                <w:sz w:val="22"/>
                <w:szCs w:val="22"/>
                <w:lang w:eastAsia="zh-CN"/>
              </w:rPr>
            </w:pPr>
            <w:r w:rsidRPr="0098424A">
              <w:rPr>
                <w:rFonts w:eastAsia="Times New Roman" w:cs="Times"/>
                <w:color w:val="000000"/>
                <w:sz w:val="22"/>
                <w:szCs w:val="22"/>
                <w:lang w:eastAsia="zh-CN"/>
              </w:rPr>
              <w:t>5000.00</w:t>
            </w:r>
          </w:p>
        </w:tc>
        <w:tc>
          <w:tcPr>
            <w:tcW w:w="0" w:type="auto"/>
            <w:tcBorders>
              <w:top w:val="nil"/>
              <w:left w:val="nil"/>
              <w:bottom w:val="nil"/>
              <w:right w:val="nil"/>
            </w:tcBorders>
            <w:shd w:val="clear" w:color="auto" w:fill="auto"/>
            <w:noWrap/>
            <w:vAlign w:val="bottom"/>
            <w:hideMark/>
          </w:tcPr>
          <w:p w14:paraId="6A3CD868" w14:textId="77777777" w:rsidR="001A0D69" w:rsidRPr="0098424A" w:rsidRDefault="001A0D69" w:rsidP="00C35A90">
            <w:pPr>
              <w:spacing w:after="0"/>
              <w:jc w:val="left"/>
              <w:rPr>
                <w:rFonts w:eastAsia="Times New Roman" w:cs="Times"/>
                <w:color w:val="000000"/>
                <w:sz w:val="22"/>
                <w:szCs w:val="22"/>
                <w:lang w:eastAsia="zh-CN"/>
              </w:rPr>
            </w:pPr>
            <w:r w:rsidRPr="0098424A">
              <w:rPr>
                <w:rFonts w:eastAsia="Times New Roman" w:cs="Times"/>
                <w:color w:val="000000"/>
                <w:sz w:val="22"/>
                <w:szCs w:val="22"/>
                <w:lang w:eastAsia="zh-CN"/>
              </w:rPr>
              <w:t>2.45e+08</w:t>
            </w:r>
          </w:p>
        </w:tc>
        <w:tc>
          <w:tcPr>
            <w:tcW w:w="1102" w:type="dxa"/>
            <w:tcBorders>
              <w:top w:val="nil"/>
              <w:left w:val="nil"/>
              <w:bottom w:val="nil"/>
              <w:right w:val="nil"/>
            </w:tcBorders>
            <w:shd w:val="clear" w:color="auto" w:fill="auto"/>
            <w:noWrap/>
            <w:vAlign w:val="bottom"/>
            <w:hideMark/>
          </w:tcPr>
          <w:p w14:paraId="3B46FC27" w14:textId="77777777" w:rsidR="001A0D69" w:rsidRPr="0098424A" w:rsidRDefault="001A0D69" w:rsidP="00C35A90">
            <w:pPr>
              <w:spacing w:after="0"/>
              <w:jc w:val="right"/>
              <w:rPr>
                <w:rFonts w:eastAsia="Times New Roman" w:cs="Times"/>
                <w:color w:val="000000"/>
                <w:sz w:val="22"/>
                <w:szCs w:val="22"/>
                <w:lang w:eastAsia="zh-CN"/>
              </w:rPr>
            </w:pPr>
            <w:r w:rsidRPr="0098424A">
              <w:rPr>
                <w:rFonts w:eastAsia="Times New Roman" w:cs="Times"/>
                <w:color w:val="000000"/>
                <w:sz w:val="22"/>
                <w:szCs w:val="22"/>
                <w:lang w:eastAsia="zh-CN"/>
              </w:rPr>
              <w:t>23183</w:t>
            </w:r>
          </w:p>
        </w:tc>
      </w:tr>
      <w:tr w:rsidR="001A0D69" w:rsidRPr="0098424A" w14:paraId="63C58C06" w14:textId="77777777" w:rsidTr="00C35A90">
        <w:trPr>
          <w:trHeight w:val="285"/>
        </w:trPr>
        <w:tc>
          <w:tcPr>
            <w:tcW w:w="0" w:type="auto"/>
            <w:tcBorders>
              <w:top w:val="nil"/>
              <w:left w:val="nil"/>
              <w:bottom w:val="nil"/>
              <w:right w:val="nil"/>
            </w:tcBorders>
            <w:shd w:val="clear" w:color="auto" w:fill="auto"/>
            <w:noWrap/>
            <w:vAlign w:val="bottom"/>
            <w:hideMark/>
          </w:tcPr>
          <w:p w14:paraId="2B7F21C2" w14:textId="77777777" w:rsidR="001A0D69" w:rsidRPr="0098424A" w:rsidRDefault="001A0D69" w:rsidP="00C35A90">
            <w:pPr>
              <w:spacing w:after="0"/>
              <w:jc w:val="left"/>
              <w:rPr>
                <w:rFonts w:eastAsia="Times New Roman" w:cs="Times"/>
                <w:color w:val="000000"/>
                <w:sz w:val="22"/>
                <w:szCs w:val="22"/>
                <w:lang w:eastAsia="zh-CN"/>
              </w:rPr>
            </w:pPr>
            <w:r w:rsidRPr="0098424A">
              <w:rPr>
                <w:rFonts w:eastAsia="Times New Roman" w:cs="Times"/>
                <w:color w:val="000000"/>
                <w:sz w:val="22"/>
                <w:szCs w:val="24"/>
                <w:lang w:eastAsia="zh-CN"/>
              </w:rPr>
              <w:t>Time to Maturity (Year)</w:t>
            </w:r>
          </w:p>
        </w:tc>
        <w:tc>
          <w:tcPr>
            <w:tcW w:w="0" w:type="auto"/>
            <w:tcBorders>
              <w:top w:val="nil"/>
              <w:left w:val="nil"/>
              <w:bottom w:val="nil"/>
              <w:right w:val="nil"/>
            </w:tcBorders>
            <w:shd w:val="clear" w:color="auto" w:fill="auto"/>
            <w:noWrap/>
            <w:vAlign w:val="bottom"/>
            <w:hideMark/>
          </w:tcPr>
          <w:p w14:paraId="473ED143" w14:textId="77777777" w:rsidR="001A0D69" w:rsidRPr="0098424A" w:rsidRDefault="001A0D69" w:rsidP="00C35A90">
            <w:pPr>
              <w:spacing w:after="0"/>
              <w:jc w:val="right"/>
              <w:rPr>
                <w:rFonts w:eastAsia="Times New Roman" w:cs="Times"/>
                <w:color w:val="000000"/>
                <w:sz w:val="22"/>
                <w:szCs w:val="22"/>
                <w:lang w:eastAsia="zh-CN"/>
              </w:rPr>
            </w:pPr>
            <w:r w:rsidRPr="0098424A">
              <w:rPr>
                <w:rFonts w:eastAsia="Times New Roman" w:cs="Times"/>
                <w:color w:val="000000"/>
                <w:sz w:val="22"/>
                <w:szCs w:val="22"/>
                <w:lang w:eastAsia="zh-CN"/>
              </w:rPr>
              <w:t>4.92</w:t>
            </w:r>
          </w:p>
        </w:tc>
        <w:tc>
          <w:tcPr>
            <w:tcW w:w="0" w:type="auto"/>
            <w:tcBorders>
              <w:top w:val="nil"/>
              <w:left w:val="nil"/>
              <w:bottom w:val="nil"/>
              <w:right w:val="nil"/>
            </w:tcBorders>
            <w:shd w:val="clear" w:color="auto" w:fill="auto"/>
            <w:noWrap/>
            <w:vAlign w:val="bottom"/>
            <w:hideMark/>
          </w:tcPr>
          <w:p w14:paraId="4FEEE39C" w14:textId="77777777" w:rsidR="001A0D69" w:rsidRPr="0098424A" w:rsidRDefault="001A0D69" w:rsidP="00C35A90">
            <w:pPr>
              <w:spacing w:after="0"/>
              <w:jc w:val="right"/>
              <w:rPr>
                <w:rFonts w:eastAsia="Times New Roman" w:cs="Times"/>
                <w:color w:val="000000"/>
                <w:sz w:val="22"/>
                <w:szCs w:val="22"/>
                <w:lang w:eastAsia="zh-CN"/>
              </w:rPr>
            </w:pPr>
            <w:r w:rsidRPr="0098424A">
              <w:rPr>
                <w:rFonts w:eastAsia="Times New Roman" w:cs="Times"/>
                <w:color w:val="000000"/>
                <w:sz w:val="22"/>
                <w:szCs w:val="22"/>
                <w:lang w:eastAsia="zh-CN"/>
              </w:rPr>
              <w:t>2.56</w:t>
            </w:r>
          </w:p>
        </w:tc>
        <w:tc>
          <w:tcPr>
            <w:tcW w:w="0" w:type="auto"/>
            <w:tcBorders>
              <w:top w:val="nil"/>
              <w:left w:val="nil"/>
              <w:bottom w:val="nil"/>
              <w:right w:val="nil"/>
            </w:tcBorders>
            <w:shd w:val="clear" w:color="auto" w:fill="auto"/>
            <w:noWrap/>
            <w:vAlign w:val="bottom"/>
            <w:hideMark/>
          </w:tcPr>
          <w:p w14:paraId="1A9EC392" w14:textId="77777777" w:rsidR="001A0D69" w:rsidRPr="0098424A" w:rsidRDefault="001A0D69" w:rsidP="00C35A90">
            <w:pPr>
              <w:spacing w:after="0"/>
              <w:jc w:val="right"/>
              <w:rPr>
                <w:rFonts w:eastAsia="Times New Roman" w:cs="Times"/>
                <w:color w:val="000000"/>
                <w:sz w:val="22"/>
                <w:szCs w:val="22"/>
                <w:lang w:eastAsia="zh-CN"/>
              </w:rPr>
            </w:pPr>
            <w:r w:rsidRPr="0098424A">
              <w:rPr>
                <w:rFonts w:eastAsia="Times New Roman" w:cs="Times"/>
                <w:color w:val="000000"/>
                <w:sz w:val="22"/>
                <w:szCs w:val="22"/>
                <w:lang w:eastAsia="zh-CN"/>
              </w:rPr>
              <w:t>0.08</w:t>
            </w:r>
          </w:p>
        </w:tc>
        <w:tc>
          <w:tcPr>
            <w:tcW w:w="0" w:type="auto"/>
            <w:tcBorders>
              <w:top w:val="nil"/>
              <w:left w:val="nil"/>
              <w:bottom w:val="nil"/>
              <w:right w:val="nil"/>
            </w:tcBorders>
            <w:shd w:val="clear" w:color="auto" w:fill="auto"/>
            <w:noWrap/>
            <w:vAlign w:val="bottom"/>
            <w:hideMark/>
          </w:tcPr>
          <w:p w14:paraId="57C18118" w14:textId="77777777" w:rsidR="001A0D69" w:rsidRPr="0098424A" w:rsidRDefault="001A0D69" w:rsidP="00C35A90">
            <w:pPr>
              <w:spacing w:after="0"/>
              <w:jc w:val="right"/>
              <w:rPr>
                <w:rFonts w:eastAsia="Times New Roman" w:cs="Times"/>
                <w:color w:val="000000"/>
                <w:sz w:val="22"/>
                <w:szCs w:val="22"/>
                <w:lang w:eastAsia="zh-CN"/>
              </w:rPr>
            </w:pPr>
            <w:r w:rsidRPr="0098424A">
              <w:rPr>
                <w:rFonts w:eastAsia="Times New Roman" w:cs="Times"/>
                <w:color w:val="000000"/>
                <w:sz w:val="22"/>
                <w:szCs w:val="22"/>
                <w:lang w:eastAsia="zh-CN"/>
              </w:rPr>
              <w:t>21.52</w:t>
            </w:r>
          </w:p>
        </w:tc>
        <w:tc>
          <w:tcPr>
            <w:tcW w:w="1102" w:type="dxa"/>
            <w:tcBorders>
              <w:top w:val="nil"/>
              <w:left w:val="nil"/>
              <w:bottom w:val="nil"/>
              <w:right w:val="nil"/>
            </w:tcBorders>
            <w:shd w:val="clear" w:color="auto" w:fill="auto"/>
            <w:noWrap/>
            <w:vAlign w:val="bottom"/>
            <w:hideMark/>
          </w:tcPr>
          <w:p w14:paraId="35825361" w14:textId="77777777" w:rsidR="001A0D69" w:rsidRPr="0098424A" w:rsidRDefault="001A0D69" w:rsidP="00C35A90">
            <w:pPr>
              <w:spacing w:after="0"/>
              <w:jc w:val="right"/>
              <w:rPr>
                <w:rFonts w:eastAsia="Times New Roman" w:cs="Times"/>
                <w:color w:val="000000"/>
                <w:sz w:val="22"/>
                <w:szCs w:val="22"/>
                <w:lang w:eastAsia="zh-CN"/>
              </w:rPr>
            </w:pPr>
            <w:r w:rsidRPr="0098424A">
              <w:rPr>
                <w:rFonts w:eastAsia="Times New Roman" w:cs="Times"/>
                <w:color w:val="000000"/>
                <w:sz w:val="22"/>
                <w:szCs w:val="22"/>
                <w:lang w:eastAsia="zh-CN"/>
              </w:rPr>
              <w:t>23183</w:t>
            </w:r>
          </w:p>
        </w:tc>
      </w:tr>
      <w:tr w:rsidR="001A0D69" w:rsidRPr="0098424A" w14:paraId="5C583D0C" w14:textId="77777777" w:rsidTr="00C35A90">
        <w:trPr>
          <w:trHeight w:val="285"/>
        </w:trPr>
        <w:tc>
          <w:tcPr>
            <w:tcW w:w="0" w:type="auto"/>
            <w:tcBorders>
              <w:top w:val="nil"/>
              <w:left w:val="nil"/>
              <w:bottom w:val="nil"/>
              <w:right w:val="nil"/>
            </w:tcBorders>
            <w:shd w:val="clear" w:color="auto" w:fill="auto"/>
            <w:noWrap/>
            <w:vAlign w:val="bottom"/>
            <w:hideMark/>
          </w:tcPr>
          <w:p w14:paraId="2C99AF94" w14:textId="77777777" w:rsidR="001A0D69" w:rsidRPr="0098424A" w:rsidRDefault="001A0D69" w:rsidP="00C35A90">
            <w:pPr>
              <w:spacing w:after="0"/>
              <w:jc w:val="left"/>
              <w:rPr>
                <w:rFonts w:eastAsia="Times New Roman" w:cs="Times"/>
                <w:color w:val="000000"/>
                <w:sz w:val="22"/>
                <w:szCs w:val="22"/>
                <w:lang w:eastAsia="zh-CN"/>
              </w:rPr>
            </w:pPr>
            <w:r w:rsidRPr="0098424A">
              <w:rPr>
                <w:rFonts w:eastAsia="Times New Roman" w:cs="Times"/>
                <w:color w:val="000000"/>
                <w:sz w:val="22"/>
                <w:szCs w:val="24"/>
                <w:lang w:eastAsia="zh-CN"/>
              </w:rPr>
              <w:t>1(Insured)</w:t>
            </w:r>
          </w:p>
        </w:tc>
        <w:tc>
          <w:tcPr>
            <w:tcW w:w="0" w:type="auto"/>
            <w:tcBorders>
              <w:top w:val="nil"/>
              <w:left w:val="nil"/>
              <w:bottom w:val="nil"/>
              <w:right w:val="nil"/>
            </w:tcBorders>
            <w:shd w:val="clear" w:color="auto" w:fill="auto"/>
            <w:noWrap/>
            <w:vAlign w:val="bottom"/>
            <w:hideMark/>
          </w:tcPr>
          <w:p w14:paraId="1EF17BBD" w14:textId="77777777" w:rsidR="001A0D69" w:rsidRPr="0098424A" w:rsidRDefault="001A0D69" w:rsidP="00C35A90">
            <w:pPr>
              <w:spacing w:after="0"/>
              <w:jc w:val="right"/>
              <w:rPr>
                <w:rFonts w:eastAsia="Times New Roman" w:cs="Times"/>
                <w:color w:val="000000"/>
                <w:sz w:val="22"/>
                <w:szCs w:val="22"/>
                <w:lang w:eastAsia="zh-CN"/>
              </w:rPr>
            </w:pPr>
            <w:r w:rsidRPr="0098424A">
              <w:rPr>
                <w:rFonts w:eastAsia="Times New Roman" w:cs="Times"/>
                <w:color w:val="000000"/>
                <w:sz w:val="22"/>
                <w:szCs w:val="22"/>
                <w:lang w:eastAsia="zh-CN"/>
              </w:rPr>
              <w:t>0.37</w:t>
            </w:r>
          </w:p>
        </w:tc>
        <w:tc>
          <w:tcPr>
            <w:tcW w:w="0" w:type="auto"/>
            <w:tcBorders>
              <w:top w:val="nil"/>
              <w:left w:val="nil"/>
              <w:bottom w:val="nil"/>
              <w:right w:val="nil"/>
            </w:tcBorders>
            <w:shd w:val="clear" w:color="auto" w:fill="auto"/>
            <w:noWrap/>
            <w:vAlign w:val="bottom"/>
            <w:hideMark/>
          </w:tcPr>
          <w:p w14:paraId="3124B344" w14:textId="77777777" w:rsidR="001A0D69" w:rsidRPr="0098424A" w:rsidRDefault="001A0D69" w:rsidP="00C35A90">
            <w:pPr>
              <w:spacing w:after="0"/>
              <w:jc w:val="right"/>
              <w:rPr>
                <w:rFonts w:eastAsia="Times New Roman" w:cs="Times"/>
                <w:color w:val="000000"/>
                <w:sz w:val="22"/>
                <w:szCs w:val="22"/>
                <w:lang w:eastAsia="zh-CN"/>
              </w:rPr>
            </w:pPr>
            <w:r w:rsidRPr="0098424A">
              <w:rPr>
                <w:rFonts w:eastAsia="Times New Roman" w:cs="Times"/>
                <w:color w:val="000000"/>
                <w:sz w:val="22"/>
                <w:szCs w:val="22"/>
                <w:lang w:eastAsia="zh-CN"/>
              </w:rPr>
              <w:t>0.48</w:t>
            </w:r>
          </w:p>
        </w:tc>
        <w:tc>
          <w:tcPr>
            <w:tcW w:w="0" w:type="auto"/>
            <w:tcBorders>
              <w:top w:val="nil"/>
              <w:left w:val="nil"/>
              <w:bottom w:val="nil"/>
              <w:right w:val="nil"/>
            </w:tcBorders>
            <w:shd w:val="clear" w:color="auto" w:fill="auto"/>
            <w:noWrap/>
            <w:vAlign w:val="bottom"/>
            <w:hideMark/>
          </w:tcPr>
          <w:p w14:paraId="67FDF49E" w14:textId="77777777" w:rsidR="001A0D69" w:rsidRPr="0098424A" w:rsidRDefault="001A0D69" w:rsidP="00C35A90">
            <w:pPr>
              <w:spacing w:after="0"/>
              <w:jc w:val="right"/>
              <w:rPr>
                <w:rFonts w:eastAsia="Times New Roman" w:cs="Times"/>
                <w:color w:val="000000"/>
                <w:sz w:val="22"/>
                <w:szCs w:val="22"/>
                <w:lang w:eastAsia="zh-CN"/>
              </w:rPr>
            </w:pPr>
            <w:r w:rsidRPr="0098424A">
              <w:rPr>
                <w:rFonts w:eastAsia="Times New Roman" w:cs="Times"/>
                <w:color w:val="000000"/>
                <w:sz w:val="22"/>
                <w:szCs w:val="22"/>
                <w:lang w:eastAsia="zh-CN"/>
              </w:rPr>
              <w:t>0.00</w:t>
            </w:r>
          </w:p>
        </w:tc>
        <w:tc>
          <w:tcPr>
            <w:tcW w:w="0" w:type="auto"/>
            <w:tcBorders>
              <w:top w:val="nil"/>
              <w:left w:val="nil"/>
              <w:bottom w:val="nil"/>
              <w:right w:val="nil"/>
            </w:tcBorders>
            <w:shd w:val="clear" w:color="auto" w:fill="auto"/>
            <w:noWrap/>
            <w:vAlign w:val="bottom"/>
            <w:hideMark/>
          </w:tcPr>
          <w:p w14:paraId="149E4517" w14:textId="77777777" w:rsidR="001A0D69" w:rsidRPr="0098424A" w:rsidRDefault="001A0D69" w:rsidP="00C35A90">
            <w:pPr>
              <w:spacing w:after="0"/>
              <w:jc w:val="right"/>
              <w:rPr>
                <w:rFonts w:eastAsia="Times New Roman" w:cs="Times"/>
                <w:color w:val="000000"/>
                <w:sz w:val="22"/>
                <w:szCs w:val="22"/>
                <w:lang w:eastAsia="zh-CN"/>
              </w:rPr>
            </w:pPr>
            <w:r w:rsidRPr="0098424A">
              <w:rPr>
                <w:rFonts w:eastAsia="Times New Roman" w:cs="Times"/>
                <w:color w:val="000000"/>
                <w:sz w:val="22"/>
                <w:szCs w:val="22"/>
                <w:lang w:eastAsia="zh-CN"/>
              </w:rPr>
              <w:t>1.00</w:t>
            </w:r>
          </w:p>
        </w:tc>
        <w:tc>
          <w:tcPr>
            <w:tcW w:w="1102" w:type="dxa"/>
            <w:tcBorders>
              <w:top w:val="nil"/>
              <w:left w:val="nil"/>
              <w:bottom w:val="nil"/>
              <w:right w:val="nil"/>
            </w:tcBorders>
            <w:shd w:val="clear" w:color="auto" w:fill="auto"/>
            <w:noWrap/>
            <w:vAlign w:val="bottom"/>
            <w:hideMark/>
          </w:tcPr>
          <w:p w14:paraId="16CD4838" w14:textId="77777777" w:rsidR="001A0D69" w:rsidRPr="0098424A" w:rsidRDefault="001A0D69" w:rsidP="00C35A90">
            <w:pPr>
              <w:spacing w:after="0"/>
              <w:jc w:val="right"/>
              <w:rPr>
                <w:rFonts w:eastAsia="Times New Roman" w:cs="Times"/>
                <w:color w:val="000000"/>
                <w:sz w:val="22"/>
                <w:szCs w:val="22"/>
                <w:lang w:eastAsia="zh-CN"/>
              </w:rPr>
            </w:pPr>
            <w:r w:rsidRPr="0098424A">
              <w:rPr>
                <w:rFonts w:eastAsia="Times New Roman" w:cs="Times"/>
                <w:color w:val="000000"/>
                <w:sz w:val="22"/>
                <w:szCs w:val="22"/>
                <w:lang w:eastAsia="zh-CN"/>
              </w:rPr>
              <w:t>23183</w:t>
            </w:r>
          </w:p>
        </w:tc>
      </w:tr>
      <w:tr w:rsidR="001A0D69" w:rsidRPr="0098424A" w14:paraId="5A9B397A" w14:textId="77777777" w:rsidTr="00C35A90">
        <w:trPr>
          <w:trHeight w:val="285"/>
        </w:trPr>
        <w:tc>
          <w:tcPr>
            <w:tcW w:w="0" w:type="auto"/>
            <w:tcBorders>
              <w:top w:val="nil"/>
              <w:left w:val="nil"/>
              <w:bottom w:val="nil"/>
              <w:right w:val="nil"/>
            </w:tcBorders>
            <w:shd w:val="clear" w:color="auto" w:fill="auto"/>
            <w:noWrap/>
            <w:vAlign w:val="bottom"/>
            <w:hideMark/>
          </w:tcPr>
          <w:p w14:paraId="402AD1BF" w14:textId="77777777" w:rsidR="001A0D69" w:rsidRPr="0098424A" w:rsidRDefault="001A0D69" w:rsidP="00C35A90">
            <w:pPr>
              <w:spacing w:after="0"/>
              <w:jc w:val="left"/>
              <w:rPr>
                <w:rFonts w:eastAsia="Times New Roman" w:cs="Times"/>
                <w:color w:val="000000"/>
                <w:sz w:val="22"/>
                <w:szCs w:val="22"/>
                <w:lang w:eastAsia="zh-CN"/>
              </w:rPr>
            </w:pPr>
            <w:r w:rsidRPr="0098424A">
              <w:rPr>
                <w:rFonts w:eastAsia="Times New Roman" w:cs="Times"/>
                <w:color w:val="000000"/>
                <w:sz w:val="22"/>
                <w:szCs w:val="24"/>
                <w:lang w:eastAsia="zh-CN"/>
              </w:rPr>
              <w:t>1(Federal Taxable)</w:t>
            </w:r>
          </w:p>
        </w:tc>
        <w:tc>
          <w:tcPr>
            <w:tcW w:w="0" w:type="auto"/>
            <w:tcBorders>
              <w:top w:val="nil"/>
              <w:left w:val="nil"/>
              <w:bottom w:val="nil"/>
              <w:right w:val="nil"/>
            </w:tcBorders>
            <w:shd w:val="clear" w:color="auto" w:fill="auto"/>
            <w:noWrap/>
            <w:vAlign w:val="bottom"/>
            <w:hideMark/>
          </w:tcPr>
          <w:p w14:paraId="45BD64CD" w14:textId="77777777" w:rsidR="001A0D69" w:rsidRPr="0098424A" w:rsidRDefault="001A0D69" w:rsidP="00C35A90">
            <w:pPr>
              <w:spacing w:after="0"/>
              <w:jc w:val="right"/>
              <w:rPr>
                <w:rFonts w:eastAsia="Times New Roman" w:cs="Times"/>
                <w:color w:val="000000"/>
                <w:sz w:val="22"/>
                <w:szCs w:val="22"/>
                <w:lang w:eastAsia="zh-CN"/>
              </w:rPr>
            </w:pPr>
            <w:r w:rsidRPr="0098424A">
              <w:rPr>
                <w:rFonts w:eastAsia="Times New Roman" w:cs="Times"/>
                <w:color w:val="000000"/>
                <w:sz w:val="22"/>
                <w:szCs w:val="22"/>
                <w:lang w:eastAsia="zh-CN"/>
              </w:rPr>
              <w:t>0.02</w:t>
            </w:r>
          </w:p>
        </w:tc>
        <w:tc>
          <w:tcPr>
            <w:tcW w:w="0" w:type="auto"/>
            <w:tcBorders>
              <w:top w:val="nil"/>
              <w:left w:val="nil"/>
              <w:bottom w:val="nil"/>
              <w:right w:val="nil"/>
            </w:tcBorders>
            <w:shd w:val="clear" w:color="auto" w:fill="auto"/>
            <w:noWrap/>
            <w:vAlign w:val="bottom"/>
            <w:hideMark/>
          </w:tcPr>
          <w:p w14:paraId="0DD0F334" w14:textId="77777777" w:rsidR="001A0D69" w:rsidRPr="0098424A" w:rsidRDefault="001A0D69" w:rsidP="00C35A90">
            <w:pPr>
              <w:spacing w:after="0"/>
              <w:jc w:val="right"/>
              <w:rPr>
                <w:rFonts w:eastAsia="Times New Roman" w:cs="Times"/>
                <w:color w:val="000000"/>
                <w:sz w:val="22"/>
                <w:szCs w:val="22"/>
                <w:lang w:eastAsia="zh-CN"/>
              </w:rPr>
            </w:pPr>
            <w:r w:rsidRPr="0098424A">
              <w:rPr>
                <w:rFonts w:eastAsia="Times New Roman" w:cs="Times"/>
                <w:color w:val="000000"/>
                <w:sz w:val="22"/>
                <w:szCs w:val="22"/>
                <w:lang w:eastAsia="zh-CN"/>
              </w:rPr>
              <w:t>0.13</w:t>
            </w:r>
          </w:p>
        </w:tc>
        <w:tc>
          <w:tcPr>
            <w:tcW w:w="0" w:type="auto"/>
            <w:tcBorders>
              <w:top w:val="nil"/>
              <w:left w:val="nil"/>
              <w:bottom w:val="nil"/>
              <w:right w:val="nil"/>
            </w:tcBorders>
            <w:shd w:val="clear" w:color="auto" w:fill="auto"/>
            <w:noWrap/>
            <w:vAlign w:val="bottom"/>
            <w:hideMark/>
          </w:tcPr>
          <w:p w14:paraId="240EC67E" w14:textId="77777777" w:rsidR="001A0D69" w:rsidRPr="0098424A" w:rsidRDefault="001A0D69" w:rsidP="00C35A90">
            <w:pPr>
              <w:spacing w:after="0"/>
              <w:jc w:val="right"/>
              <w:rPr>
                <w:rFonts w:eastAsia="Times New Roman" w:cs="Times"/>
                <w:color w:val="000000"/>
                <w:sz w:val="22"/>
                <w:szCs w:val="22"/>
                <w:lang w:eastAsia="zh-CN"/>
              </w:rPr>
            </w:pPr>
            <w:r w:rsidRPr="0098424A">
              <w:rPr>
                <w:rFonts w:eastAsia="Times New Roman" w:cs="Times"/>
                <w:color w:val="000000"/>
                <w:sz w:val="22"/>
                <w:szCs w:val="22"/>
                <w:lang w:eastAsia="zh-CN"/>
              </w:rPr>
              <w:t>0.00</w:t>
            </w:r>
          </w:p>
        </w:tc>
        <w:tc>
          <w:tcPr>
            <w:tcW w:w="0" w:type="auto"/>
            <w:tcBorders>
              <w:top w:val="nil"/>
              <w:left w:val="nil"/>
              <w:bottom w:val="nil"/>
              <w:right w:val="nil"/>
            </w:tcBorders>
            <w:shd w:val="clear" w:color="auto" w:fill="auto"/>
            <w:noWrap/>
            <w:vAlign w:val="bottom"/>
            <w:hideMark/>
          </w:tcPr>
          <w:p w14:paraId="65E196E1" w14:textId="77777777" w:rsidR="001A0D69" w:rsidRPr="0098424A" w:rsidRDefault="001A0D69" w:rsidP="00C35A90">
            <w:pPr>
              <w:spacing w:after="0"/>
              <w:jc w:val="right"/>
              <w:rPr>
                <w:rFonts w:eastAsia="Times New Roman" w:cs="Times"/>
                <w:color w:val="000000"/>
                <w:sz w:val="22"/>
                <w:szCs w:val="22"/>
                <w:lang w:eastAsia="zh-CN"/>
              </w:rPr>
            </w:pPr>
            <w:r w:rsidRPr="0098424A">
              <w:rPr>
                <w:rFonts w:eastAsia="Times New Roman" w:cs="Times"/>
                <w:color w:val="000000"/>
                <w:sz w:val="22"/>
                <w:szCs w:val="22"/>
                <w:lang w:eastAsia="zh-CN"/>
              </w:rPr>
              <w:t>1.00</w:t>
            </w:r>
          </w:p>
        </w:tc>
        <w:tc>
          <w:tcPr>
            <w:tcW w:w="1102" w:type="dxa"/>
            <w:tcBorders>
              <w:top w:val="nil"/>
              <w:left w:val="nil"/>
              <w:bottom w:val="nil"/>
              <w:right w:val="nil"/>
            </w:tcBorders>
            <w:shd w:val="clear" w:color="auto" w:fill="auto"/>
            <w:noWrap/>
            <w:vAlign w:val="bottom"/>
            <w:hideMark/>
          </w:tcPr>
          <w:p w14:paraId="1A661E0B" w14:textId="77777777" w:rsidR="001A0D69" w:rsidRPr="0098424A" w:rsidRDefault="001A0D69" w:rsidP="00C35A90">
            <w:pPr>
              <w:spacing w:after="0"/>
              <w:jc w:val="right"/>
              <w:rPr>
                <w:rFonts w:eastAsia="Times New Roman" w:cs="Times"/>
                <w:color w:val="000000"/>
                <w:sz w:val="22"/>
                <w:szCs w:val="22"/>
                <w:lang w:eastAsia="zh-CN"/>
              </w:rPr>
            </w:pPr>
            <w:r w:rsidRPr="0098424A">
              <w:rPr>
                <w:rFonts w:eastAsia="Times New Roman" w:cs="Times"/>
                <w:color w:val="000000"/>
                <w:sz w:val="22"/>
                <w:szCs w:val="22"/>
                <w:lang w:eastAsia="zh-CN"/>
              </w:rPr>
              <w:t>23183</w:t>
            </w:r>
          </w:p>
        </w:tc>
      </w:tr>
      <w:tr w:rsidR="001A0D69" w:rsidRPr="0098424A" w14:paraId="59DCBB19" w14:textId="77777777" w:rsidTr="00C35A90">
        <w:trPr>
          <w:trHeight w:val="285"/>
        </w:trPr>
        <w:tc>
          <w:tcPr>
            <w:tcW w:w="0" w:type="auto"/>
            <w:tcBorders>
              <w:top w:val="nil"/>
              <w:left w:val="nil"/>
              <w:bottom w:val="nil"/>
              <w:right w:val="nil"/>
            </w:tcBorders>
            <w:shd w:val="clear" w:color="auto" w:fill="auto"/>
            <w:noWrap/>
            <w:vAlign w:val="bottom"/>
            <w:hideMark/>
          </w:tcPr>
          <w:p w14:paraId="0FF8E0FA" w14:textId="77777777" w:rsidR="001A0D69" w:rsidRPr="0098424A" w:rsidRDefault="001A0D69" w:rsidP="00C35A90">
            <w:pPr>
              <w:spacing w:after="0"/>
              <w:jc w:val="left"/>
              <w:rPr>
                <w:rFonts w:eastAsia="Times New Roman" w:cs="Times"/>
                <w:color w:val="000000"/>
                <w:sz w:val="22"/>
                <w:szCs w:val="22"/>
                <w:lang w:eastAsia="zh-CN"/>
              </w:rPr>
            </w:pPr>
            <w:r w:rsidRPr="0098424A">
              <w:rPr>
                <w:rFonts w:eastAsia="Times New Roman" w:cs="Times"/>
                <w:color w:val="000000"/>
                <w:sz w:val="22"/>
                <w:szCs w:val="24"/>
                <w:lang w:eastAsia="zh-CN"/>
              </w:rPr>
              <w:t>1(General Obligation)</w:t>
            </w:r>
          </w:p>
        </w:tc>
        <w:tc>
          <w:tcPr>
            <w:tcW w:w="0" w:type="auto"/>
            <w:tcBorders>
              <w:top w:val="nil"/>
              <w:left w:val="nil"/>
              <w:bottom w:val="nil"/>
              <w:right w:val="nil"/>
            </w:tcBorders>
            <w:shd w:val="clear" w:color="auto" w:fill="auto"/>
            <w:noWrap/>
            <w:vAlign w:val="bottom"/>
            <w:hideMark/>
          </w:tcPr>
          <w:p w14:paraId="59DBA0A0" w14:textId="77777777" w:rsidR="001A0D69" w:rsidRPr="0098424A" w:rsidRDefault="001A0D69" w:rsidP="00C35A90">
            <w:pPr>
              <w:spacing w:after="0"/>
              <w:jc w:val="right"/>
              <w:rPr>
                <w:rFonts w:eastAsia="Times New Roman" w:cs="Times"/>
                <w:color w:val="000000"/>
                <w:sz w:val="22"/>
                <w:szCs w:val="22"/>
                <w:lang w:eastAsia="zh-CN"/>
              </w:rPr>
            </w:pPr>
            <w:r w:rsidRPr="0098424A">
              <w:rPr>
                <w:rFonts w:eastAsia="Times New Roman" w:cs="Times"/>
                <w:color w:val="000000"/>
                <w:sz w:val="22"/>
                <w:szCs w:val="22"/>
                <w:lang w:eastAsia="zh-CN"/>
              </w:rPr>
              <w:t>0.25</w:t>
            </w:r>
          </w:p>
        </w:tc>
        <w:tc>
          <w:tcPr>
            <w:tcW w:w="0" w:type="auto"/>
            <w:tcBorders>
              <w:top w:val="nil"/>
              <w:left w:val="nil"/>
              <w:bottom w:val="nil"/>
              <w:right w:val="nil"/>
            </w:tcBorders>
            <w:shd w:val="clear" w:color="auto" w:fill="auto"/>
            <w:noWrap/>
            <w:vAlign w:val="bottom"/>
            <w:hideMark/>
          </w:tcPr>
          <w:p w14:paraId="59ADF0BE" w14:textId="77777777" w:rsidR="001A0D69" w:rsidRPr="0098424A" w:rsidRDefault="001A0D69" w:rsidP="00C35A90">
            <w:pPr>
              <w:spacing w:after="0"/>
              <w:jc w:val="right"/>
              <w:rPr>
                <w:rFonts w:eastAsia="Times New Roman" w:cs="Times"/>
                <w:color w:val="000000"/>
                <w:sz w:val="22"/>
                <w:szCs w:val="22"/>
                <w:lang w:eastAsia="zh-CN"/>
              </w:rPr>
            </w:pPr>
            <w:r w:rsidRPr="0098424A">
              <w:rPr>
                <w:rFonts w:eastAsia="Times New Roman" w:cs="Times"/>
                <w:color w:val="000000"/>
                <w:sz w:val="22"/>
                <w:szCs w:val="22"/>
                <w:lang w:eastAsia="zh-CN"/>
              </w:rPr>
              <w:t>0.44</w:t>
            </w:r>
          </w:p>
        </w:tc>
        <w:tc>
          <w:tcPr>
            <w:tcW w:w="0" w:type="auto"/>
            <w:tcBorders>
              <w:top w:val="nil"/>
              <w:left w:val="nil"/>
              <w:bottom w:val="nil"/>
              <w:right w:val="nil"/>
            </w:tcBorders>
            <w:shd w:val="clear" w:color="auto" w:fill="auto"/>
            <w:noWrap/>
            <w:vAlign w:val="bottom"/>
            <w:hideMark/>
          </w:tcPr>
          <w:p w14:paraId="00F981F8" w14:textId="77777777" w:rsidR="001A0D69" w:rsidRPr="0098424A" w:rsidRDefault="001A0D69" w:rsidP="00C35A90">
            <w:pPr>
              <w:spacing w:after="0"/>
              <w:jc w:val="right"/>
              <w:rPr>
                <w:rFonts w:eastAsia="Times New Roman" w:cs="Times"/>
                <w:color w:val="000000"/>
                <w:sz w:val="22"/>
                <w:szCs w:val="22"/>
                <w:lang w:eastAsia="zh-CN"/>
              </w:rPr>
            </w:pPr>
            <w:r w:rsidRPr="0098424A">
              <w:rPr>
                <w:rFonts w:eastAsia="Times New Roman" w:cs="Times"/>
                <w:color w:val="000000"/>
                <w:sz w:val="22"/>
                <w:szCs w:val="22"/>
                <w:lang w:eastAsia="zh-CN"/>
              </w:rPr>
              <w:t>0.00</w:t>
            </w:r>
          </w:p>
        </w:tc>
        <w:tc>
          <w:tcPr>
            <w:tcW w:w="0" w:type="auto"/>
            <w:tcBorders>
              <w:top w:val="nil"/>
              <w:left w:val="nil"/>
              <w:bottom w:val="nil"/>
              <w:right w:val="nil"/>
            </w:tcBorders>
            <w:shd w:val="clear" w:color="auto" w:fill="auto"/>
            <w:noWrap/>
            <w:vAlign w:val="bottom"/>
            <w:hideMark/>
          </w:tcPr>
          <w:p w14:paraId="7EFBAB81" w14:textId="77777777" w:rsidR="001A0D69" w:rsidRPr="0098424A" w:rsidRDefault="001A0D69" w:rsidP="00C35A90">
            <w:pPr>
              <w:spacing w:after="0"/>
              <w:jc w:val="right"/>
              <w:rPr>
                <w:rFonts w:eastAsia="Times New Roman" w:cs="Times"/>
                <w:color w:val="000000"/>
                <w:sz w:val="22"/>
                <w:szCs w:val="22"/>
                <w:lang w:eastAsia="zh-CN"/>
              </w:rPr>
            </w:pPr>
            <w:r w:rsidRPr="0098424A">
              <w:rPr>
                <w:rFonts w:eastAsia="Times New Roman" w:cs="Times"/>
                <w:color w:val="000000"/>
                <w:sz w:val="22"/>
                <w:szCs w:val="22"/>
                <w:lang w:eastAsia="zh-CN"/>
              </w:rPr>
              <w:t>1.00</w:t>
            </w:r>
          </w:p>
        </w:tc>
        <w:tc>
          <w:tcPr>
            <w:tcW w:w="1102" w:type="dxa"/>
            <w:tcBorders>
              <w:top w:val="nil"/>
              <w:left w:val="nil"/>
              <w:bottom w:val="nil"/>
              <w:right w:val="nil"/>
            </w:tcBorders>
            <w:shd w:val="clear" w:color="auto" w:fill="auto"/>
            <w:noWrap/>
            <w:vAlign w:val="bottom"/>
            <w:hideMark/>
          </w:tcPr>
          <w:p w14:paraId="17EF7EB6" w14:textId="77777777" w:rsidR="001A0D69" w:rsidRPr="0098424A" w:rsidRDefault="001A0D69" w:rsidP="00C35A90">
            <w:pPr>
              <w:spacing w:after="0"/>
              <w:jc w:val="right"/>
              <w:rPr>
                <w:rFonts w:eastAsia="Times New Roman" w:cs="Times"/>
                <w:color w:val="000000"/>
                <w:sz w:val="22"/>
                <w:szCs w:val="22"/>
                <w:lang w:eastAsia="zh-CN"/>
              </w:rPr>
            </w:pPr>
            <w:r w:rsidRPr="0098424A">
              <w:rPr>
                <w:rFonts w:eastAsia="Times New Roman" w:cs="Times"/>
                <w:color w:val="000000"/>
                <w:sz w:val="22"/>
                <w:szCs w:val="22"/>
                <w:lang w:eastAsia="zh-CN"/>
              </w:rPr>
              <w:t>23183</w:t>
            </w:r>
          </w:p>
        </w:tc>
      </w:tr>
      <w:tr w:rsidR="001A0D69" w:rsidRPr="0098424A" w14:paraId="647F457D" w14:textId="77777777" w:rsidTr="00C35A90">
        <w:trPr>
          <w:trHeight w:val="285"/>
        </w:trPr>
        <w:tc>
          <w:tcPr>
            <w:tcW w:w="0" w:type="auto"/>
            <w:tcBorders>
              <w:top w:val="nil"/>
              <w:left w:val="nil"/>
              <w:bottom w:val="nil"/>
              <w:right w:val="nil"/>
            </w:tcBorders>
            <w:shd w:val="clear" w:color="auto" w:fill="auto"/>
            <w:noWrap/>
            <w:vAlign w:val="bottom"/>
            <w:hideMark/>
          </w:tcPr>
          <w:p w14:paraId="040283A7" w14:textId="77777777" w:rsidR="001A0D69" w:rsidRPr="0098424A" w:rsidRDefault="001A0D69" w:rsidP="00C35A90">
            <w:pPr>
              <w:spacing w:after="0"/>
              <w:jc w:val="left"/>
              <w:rPr>
                <w:rFonts w:eastAsia="Times New Roman" w:cs="Times"/>
                <w:color w:val="000000"/>
                <w:sz w:val="22"/>
                <w:szCs w:val="22"/>
                <w:lang w:eastAsia="zh-CN"/>
              </w:rPr>
            </w:pPr>
            <w:r w:rsidRPr="0098424A">
              <w:rPr>
                <w:rFonts w:eastAsia="Times New Roman" w:cs="Times"/>
                <w:color w:val="000000"/>
                <w:sz w:val="22"/>
                <w:szCs w:val="24"/>
                <w:lang w:eastAsia="zh-CN"/>
              </w:rPr>
              <w:t>Unemployment Rate (%)</w:t>
            </w:r>
          </w:p>
        </w:tc>
        <w:tc>
          <w:tcPr>
            <w:tcW w:w="0" w:type="auto"/>
            <w:tcBorders>
              <w:top w:val="nil"/>
              <w:left w:val="nil"/>
              <w:bottom w:val="nil"/>
              <w:right w:val="nil"/>
            </w:tcBorders>
            <w:shd w:val="clear" w:color="auto" w:fill="auto"/>
            <w:noWrap/>
            <w:vAlign w:val="bottom"/>
            <w:hideMark/>
          </w:tcPr>
          <w:p w14:paraId="6F8161C6" w14:textId="77777777" w:rsidR="001A0D69" w:rsidRPr="0098424A" w:rsidRDefault="001A0D69" w:rsidP="00C35A90">
            <w:pPr>
              <w:spacing w:after="0"/>
              <w:jc w:val="right"/>
              <w:rPr>
                <w:rFonts w:eastAsia="Times New Roman" w:cs="Times"/>
                <w:color w:val="000000"/>
                <w:sz w:val="22"/>
                <w:szCs w:val="22"/>
                <w:lang w:eastAsia="zh-CN"/>
              </w:rPr>
            </w:pPr>
            <w:r w:rsidRPr="0098424A">
              <w:rPr>
                <w:rFonts w:eastAsia="Times New Roman" w:cs="Times"/>
                <w:color w:val="000000"/>
                <w:sz w:val="22"/>
                <w:szCs w:val="22"/>
                <w:lang w:eastAsia="zh-CN"/>
              </w:rPr>
              <w:t>3.76</w:t>
            </w:r>
          </w:p>
        </w:tc>
        <w:tc>
          <w:tcPr>
            <w:tcW w:w="0" w:type="auto"/>
            <w:tcBorders>
              <w:top w:val="nil"/>
              <w:left w:val="nil"/>
              <w:bottom w:val="nil"/>
              <w:right w:val="nil"/>
            </w:tcBorders>
            <w:shd w:val="clear" w:color="auto" w:fill="auto"/>
            <w:noWrap/>
            <w:vAlign w:val="bottom"/>
            <w:hideMark/>
          </w:tcPr>
          <w:p w14:paraId="5190ED67" w14:textId="77777777" w:rsidR="001A0D69" w:rsidRPr="0098424A" w:rsidRDefault="001A0D69" w:rsidP="00C35A90">
            <w:pPr>
              <w:spacing w:after="0"/>
              <w:jc w:val="right"/>
              <w:rPr>
                <w:rFonts w:eastAsia="Times New Roman" w:cs="Times"/>
                <w:color w:val="000000"/>
                <w:sz w:val="22"/>
                <w:szCs w:val="22"/>
                <w:lang w:eastAsia="zh-CN"/>
              </w:rPr>
            </w:pPr>
            <w:r w:rsidRPr="0098424A">
              <w:rPr>
                <w:rFonts w:eastAsia="Times New Roman" w:cs="Times"/>
                <w:color w:val="000000"/>
                <w:sz w:val="22"/>
                <w:szCs w:val="22"/>
                <w:lang w:eastAsia="zh-CN"/>
              </w:rPr>
              <w:t>0.81</w:t>
            </w:r>
          </w:p>
        </w:tc>
        <w:tc>
          <w:tcPr>
            <w:tcW w:w="0" w:type="auto"/>
            <w:tcBorders>
              <w:top w:val="nil"/>
              <w:left w:val="nil"/>
              <w:bottom w:val="nil"/>
              <w:right w:val="nil"/>
            </w:tcBorders>
            <w:shd w:val="clear" w:color="auto" w:fill="auto"/>
            <w:noWrap/>
            <w:vAlign w:val="bottom"/>
            <w:hideMark/>
          </w:tcPr>
          <w:p w14:paraId="3FF067A7" w14:textId="77777777" w:rsidR="001A0D69" w:rsidRPr="0098424A" w:rsidRDefault="001A0D69" w:rsidP="00C35A90">
            <w:pPr>
              <w:spacing w:after="0"/>
              <w:jc w:val="right"/>
              <w:rPr>
                <w:rFonts w:eastAsia="Times New Roman" w:cs="Times"/>
                <w:color w:val="000000"/>
                <w:sz w:val="22"/>
                <w:szCs w:val="22"/>
                <w:lang w:eastAsia="zh-CN"/>
              </w:rPr>
            </w:pPr>
            <w:r w:rsidRPr="0098424A">
              <w:rPr>
                <w:rFonts w:eastAsia="Times New Roman" w:cs="Times"/>
                <w:color w:val="000000"/>
                <w:sz w:val="22"/>
                <w:szCs w:val="22"/>
                <w:lang w:eastAsia="zh-CN"/>
              </w:rPr>
              <w:t>2.10</w:t>
            </w:r>
          </w:p>
        </w:tc>
        <w:tc>
          <w:tcPr>
            <w:tcW w:w="0" w:type="auto"/>
            <w:tcBorders>
              <w:top w:val="nil"/>
              <w:left w:val="nil"/>
              <w:bottom w:val="nil"/>
              <w:right w:val="nil"/>
            </w:tcBorders>
            <w:shd w:val="clear" w:color="auto" w:fill="auto"/>
            <w:noWrap/>
            <w:vAlign w:val="bottom"/>
            <w:hideMark/>
          </w:tcPr>
          <w:p w14:paraId="04C54657" w14:textId="77777777" w:rsidR="001A0D69" w:rsidRPr="0098424A" w:rsidRDefault="001A0D69" w:rsidP="00C35A90">
            <w:pPr>
              <w:spacing w:after="0"/>
              <w:jc w:val="right"/>
              <w:rPr>
                <w:rFonts w:eastAsia="Times New Roman" w:cs="Times"/>
                <w:color w:val="000000"/>
                <w:sz w:val="22"/>
                <w:szCs w:val="22"/>
                <w:lang w:eastAsia="zh-CN"/>
              </w:rPr>
            </w:pPr>
            <w:r w:rsidRPr="0098424A">
              <w:rPr>
                <w:rFonts w:eastAsia="Times New Roman" w:cs="Times"/>
                <w:color w:val="000000"/>
                <w:sz w:val="22"/>
                <w:szCs w:val="22"/>
                <w:lang w:eastAsia="zh-CN"/>
              </w:rPr>
              <w:t>8.20</w:t>
            </w:r>
          </w:p>
        </w:tc>
        <w:tc>
          <w:tcPr>
            <w:tcW w:w="1102" w:type="dxa"/>
            <w:tcBorders>
              <w:top w:val="nil"/>
              <w:left w:val="nil"/>
              <w:bottom w:val="nil"/>
              <w:right w:val="nil"/>
            </w:tcBorders>
            <w:shd w:val="clear" w:color="auto" w:fill="auto"/>
            <w:noWrap/>
            <w:vAlign w:val="bottom"/>
            <w:hideMark/>
          </w:tcPr>
          <w:p w14:paraId="1F2834D3" w14:textId="77777777" w:rsidR="001A0D69" w:rsidRPr="0098424A" w:rsidRDefault="001A0D69" w:rsidP="00C35A90">
            <w:pPr>
              <w:spacing w:after="0"/>
              <w:jc w:val="right"/>
              <w:rPr>
                <w:rFonts w:eastAsia="Times New Roman" w:cs="Times"/>
                <w:color w:val="000000"/>
                <w:sz w:val="22"/>
                <w:szCs w:val="22"/>
                <w:lang w:eastAsia="zh-CN"/>
              </w:rPr>
            </w:pPr>
            <w:r w:rsidRPr="0098424A">
              <w:rPr>
                <w:rFonts w:eastAsia="Times New Roman" w:cs="Times"/>
                <w:color w:val="000000"/>
                <w:sz w:val="22"/>
                <w:szCs w:val="22"/>
                <w:lang w:eastAsia="zh-CN"/>
              </w:rPr>
              <w:t>23183</w:t>
            </w:r>
          </w:p>
        </w:tc>
      </w:tr>
      <w:tr w:rsidR="001A0D69" w:rsidRPr="0098424A" w14:paraId="3C9C3FD2" w14:textId="77777777" w:rsidTr="00C35A90">
        <w:trPr>
          <w:trHeight w:val="285"/>
        </w:trPr>
        <w:tc>
          <w:tcPr>
            <w:tcW w:w="0" w:type="auto"/>
            <w:tcBorders>
              <w:top w:val="nil"/>
              <w:left w:val="nil"/>
              <w:bottom w:val="nil"/>
              <w:right w:val="nil"/>
            </w:tcBorders>
            <w:shd w:val="clear" w:color="auto" w:fill="auto"/>
            <w:noWrap/>
            <w:vAlign w:val="bottom"/>
            <w:hideMark/>
          </w:tcPr>
          <w:p w14:paraId="0199A727" w14:textId="77777777" w:rsidR="001A0D69" w:rsidRPr="0098424A" w:rsidRDefault="001A0D69" w:rsidP="00C35A90">
            <w:pPr>
              <w:spacing w:after="0"/>
              <w:jc w:val="left"/>
              <w:rPr>
                <w:rFonts w:eastAsia="Times New Roman" w:cs="Times"/>
                <w:color w:val="000000"/>
                <w:sz w:val="22"/>
                <w:szCs w:val="22"/>
                <w:lang w:eastAsia="zh-CN"/>
              </w:rPr>
            </w:pPr>
            <w:r w:rsidRPr="0098424A">
              <w:rPr>
                <w:rFonts w:eastAsia="Times New Roman" w:cs="Times"/>
                <w:color w:val="000000"/>
                <w:sz w:val="22"/>
                <w:szCs w:val="24"/>
                <w:lang w:eastAsia="zh-CN"/>
              </w:rPr>
              <w:t>Median Household Income ($)</w:t>
            </w:r>
          </w:p>
        </w:tc>
        <w:tc>
          <w:tcPr>
            <w:tcW w:w="0" w:type="auto"/>
            <w:tcBorders>
              <w:top w:val="nil"/>
              <w:left w:val="nil"/>
              <w:bottom w:val="nil"/>
              <w:right w:val="nil"/>
            </w:tcBorders>
            <w:shd w:val="clear" w:color="auto" w:fill="auto"/>
            <w:noWrap/>
            <w:vAlign w:val="bottom"/>
            <w:hideMark/>
          </w:tcPr>
          <w:p w14:paraId="7EAE355E" w14:textId="77777777" w:rsidR="001A0D69" w:rsidRPr="0098424A" w:rsidRDefault="001A0D69" w:rsidP="00C35A90">
            <w:pPr>
              <w:spacing w:after="0"/>
              <w:jc w:val="right"/>
              <w:rPr>
                <w:rFonts w:eastAsia="Times New Roman" w:cs="Times"/>
                <w:color w:val="000000"/>
                <w:sz w:val="22"/>
                <w:szCs w:val="22"/>
                <w:lang w:eastAsia="zh-CN"/>
              </w:rPr>
            </w:pPr>
            <w:r w:rsidRPr="0098424A">
              <w:rPr>
                <w:rFonts w:eastAsia="Times New Roman" w:cs="Times"/>
                <w:color w:val="000000"/>
                <w:sz w:val="22"/>
                <w:szCs w:val="22"/>
                <w:lang w:eastAsia="zh-CN"/>
              </w:rPr>
              <w:t>77884.35</w:t>
            </w:r>
          </w:p>
        </w:tc>
        <w:tc>
          <w:tcPr>
            <w:tcW w:w="0" w:type="auto"/>
            <w:tcBorders>
              <w:top w:val="nil"/>
              <w:left w:val="nil"/>
              <w:bottom w:val="nil"/>
              <w:right w:val="nil"/>
            </w:tcBorders>
            <w:shd w:val="clear" w:color="auto" w:fill="auto"/>
            <w:noWrap/>
            <w:vAlign w:val="bottom"/>
            <w:hideMark/>
          </w:tcPr>
          <w:p w14:paraId="7C424BCF" w14:textId="77777777" w:rsidR="001A0D69" w:rsidRPr="0098424A" w:rsidRDefault="001A0D69" w:rsidP="00C35A90">
            <w:pPr>
              <w:spacing w:after="0"/>
              <w:jc w:val="right"/>
              <w:rPr>
                <w:rFonts w:eastAsia="Times New Roman" w:cs="Times"/>
                <w:color w:val="000000"/>
                <w:sz w:val="22"/>
                <w:szCs w:val="22"/>
                <w:lang w:eastAsia="zh-CN"/>
              </w:rPr>
            </w:pPr>
            <w:r w:rsidRPr="0098424A">
              <w:rPr>
                <w:rFonts w:eastAsia="Times New Roman" w:cs="Times"/>
                <w:color w:val="000000"/>
                <w:sz w:val="22"/>
                <w:szCs w:val="22"/>
                <w:lang w:eastAsia="zh-CN"/>
              </w:rPr>
              <w:t>18962.69</w:t>
            </w:r>
          </w:p>
        </w:tc>
        <w:tc>
          <w:tcPr>
            <w:tcW w:w="0" w:type="auto"/>
            <w:tcBorders>
              <w:top w:val="nil"/>
              <w:left w:val="nil"/>
              <w:bottom w:val="nil"/>
              <w:right w:val="nil"/>
            </w:tcBorders>
            <w:shd w:val="clear" w:color="auto" w:fill="auto"/>
            <w:noWrap/>
            <w:vAlign w:val="bottom"/>
            <w:hideMark/>
          </w:tcPr>
          <w:p w14:paraId="166348E6" w14:textId="77777777" w:rsidR="001A0D69" w:rsidRPr="0098424A" w:rsidRDefault="001A0D69" w:rsidP="00C35A90">
            <w:pPr>
              <w:spacing w:after="0"/>
              <w:jc w:val="right"/>
              <w:rPr>
                <w:rFonts w:eastAsia="Times New Roman" w:cs="Times"/>
                <w:color w:val="000000"/>
                <w:sz w:val="22"/>
                <w:szCs w:val="22"/>
                <w:lang w:eastAsia="zh-CN"/>
              </w:rPr>
            </w:pPr>
            <w:r w:rsidRPr="0098424A">
              <w:rPr>
                <w:rFonts w:eastAsia="Times New Roman" w:cs="Times"/>
                <w:color w:val="000000"/>
                <w:sz w:val="22"/>
                <w:szCs w:val="22"/>
                <w:lang w:eastAsia="zh-CN"/>
              </w:rPr>
              <w:t>38567.00</w:t>
            </w:r>
          </w:p>
        </w:tc>
        <w:tc>
          <w:tcPr>
            <w:tcW w:w="0" w:type="auto"/>
            <w:tcBorders>
              <w:top w:val="nil"/>
              <w:left w:val="nil"/>
              <w:bottom w:val="nil"/>
              <w:right w:val="nil"/>
            </w:tcBorders>
            <w:shd w:val="clear" w:color="auto" w:fill="auto"/>
            <w:noWrap/>
            <w:vAlign w:val="bottom"/>
            <w:hideMark/>
          </w:tcPr>
          <w:p w14:paraId="79F06D67" w14:textId="77777777" w:rsidR="001A0D69" w:rsidRPr="0098424A" w:rsidRDefault="001A0D69" w:rsidP="00C35A90">
            <w:pPr>
              <w:spacing w:after="0"/>
              <w:jc w:val="right"/>
              <w:rPr>
                <w:rFonts w:eastAsia="Times New Roman" w:cs="Times"/>
                <w:color w:val="000000"/>
                <w:sz w:val="22"/>
                <w:szCs w:val="22"/>
                <w:lang w:eastAsia="zh-CN"/>
              </w:rPr>
            </w:pPr>
            <w:r w:rsidRPr="0098424A">
              <w:rPr>
                <w:rFonts w:eastAsia="Times New Roman" w:cs="Times"/>
                <w:color w:val="000000"/>
                <w:sz w:val="22"/>
                <w:szCs w:val="22"/>
                <w:lang w:eastAsia="zh-CN"/>
              </w:rPr>
              <w:t>153716.00</w:t>
            </w:r>
          </w:p>
        </w:tc>
        <w:tc>
          <w:tcPr>
            <w:tcW w:w="1102" w:type="dxa"/>
            <w:tcBorders>
              <w:top w:val="nil"/>
              <w:left w:val="nil"/>
              <w:bottom w:val="nil"/>
              <w:right w:val="nil"/>
            </w:tcBorders>
            <w:shd w:val="clear" w:color="auto" w:fill="auto"/>
            <w:noWrap/>
            <w:vAlign w:val="bottom"/>
            <w:hideMark/>
          </w:tcPr>
          <w:p w14:paraId="17A1FE0F" w14:textId="77777777" w:rsidR="001A0D69" w:rsidRPr="0098424A" w:rsidRDefault="001A0D69" w:rsidP="00C35A90">
            <w:pPr>
              <w:spacing w:after="0"/>
              <w:jc w:val="right"/>
              <w:rPr>
                <w:rFonts w:eastAsia="Times New Roman" w:cs="Times"/>
                <w:color w:val="000000"/>
                <w:sz w:val="22"/>
                <w:szCs w:val="22"/>
                <w:lang w:eastAsia="zh-CN"/>
              </w:rPr>
            </w:pPr>
            <w:r w:rsidRPr="0098424A">
              <w:rPr>
                <w:rFonts w:eastAsia="Times New Roman" w:cs="Times"/>
                <w:color w:val="000000"/>
                <w:sz w:val="22"/>
                <w:szCs w:val="22"/>
                <w:lang w:eastAsia="zh-CN"/>
              </w:rPr>
              <w:t>23183</w:t>
            </w:r>
          </w:p>
        </w:tc>
      </w:tr>
      <w:tr w:rsidR="001A0D69" w:rsidRPr="0098424A" w14:paraId="6D7420C5" w14:textId="77777777" w:rsidTr="00C35A90">
        <w:trPr>
          <w:trHeight w:val="285"/>
        </w:trPr>
        <w:tc>
          <w:tcPr>
            <w:tcW w:w="0" w:type="auto"/>
            <w:tcBorders>
              <w:top w:val="nil"/>
              <w:left w:val="nil"/>
              <w:bottom w:val="nil"/>
              <w:right w:val="nil"/>
            </w:tcBorders>
            <w:shd w:val="clear" w:color="auto" w:fill="auto"/>
            <w:noWrap/>
            <w:vAlign w:val="bottom"/>
            <w:hideMark/>
          </w:tcPr>
          <w:p w14:paraId="514921DF" w14:textId="77777777" w:rsidR="001A0D69" w:rsidRPr="0098424A" w:rsidRDefault="001A0D69" w:rsidP="00C35A90">
            <w:pPr>
              <w:spacing w:after="0"/>
              <w:jc w:val="left"/>
              <w:rPr>
                <w:rFonts w:eastAsia="Times New Roman" w:cs="Times"/>
                <w:color w:val="000000"/>
                <w:sz w:val="22"/>
                <w:szCs w:val="22"/>
                <w:lang w:eastAsia="zh-CN"/>
              </w:rPr>
            </w:pPr>
            <w:r w:rsidRPr="0098424A">
              <w:rPr>
                <w:rFonts w:eastAsia="Times New Roman" w:cs="Times"/>
                <w:color w:val="000000"/>
                <w:sz w:val="22"/>
                <w:szCs w:val="24"/>
                <w:lang w:eastAsia="zh-CN"/>
              </w:rPr>
              <w:t>Investor Belief (%)</w:t>
            </w:r>
          </w:p>
        </w:tc>
        <w:tc>
          <w:tcPr>
            <w:tcW w:w="0" w:type="auto"/>
            <w:tcBorders>
              <w:top w:val="nil"/>
              <w:left w:val="nil"/>
              <w:bottom w:val="nil"/>
              <w:right w:val="nil"/>
            </w:tcBorders>
            <w:shd w:val="clear" w:color="auto" w:fill="auto"/>
            <w:noWrap/>
            <w:vAlign w:val="bottom"/>
            <w:hideMark/>
          </w:tcPr>
          <w:p w14:paraId="7DA545E5" w14:textId="77777777" w:rsidR="001A0D69" w:rsidRPr="0098424A" w:rsidRDefault="001A0D69" w:rsidP="00C35A90">
            <w:pPr>
              <w:spacing w:after="0"/>
              <w:jc w:val="right"/>
              <w:rPr>
                <w:rFonts w:eastAsia="Times New Roman" w:cs="Times"/>
                <w:color w:val="000000"/>
                <w:sz w:val="22"/>
                <w:szCs w:val="22"/>
                <w:lang w:eastAsia="zh-CN"/>
              </w:rPr>
            </w:pPr>
            <w:r w:rsidRPr="0098424A">
              <w:rPr>
                <w:rFonts w:eastAsia="Times New Roman" w:cs="Times"/>
                <w:color w:val="000000"/>
                <w:sz w:val="22"/>
                <w:szCs w:val="22"/>
                <w:lang w:eastAsia="zh-CN"/>
              </w:rPr>
              <w:t>62.22</w:t>
            </w:r>
          </w:p>
        </w:tc>
        <w:tc>
          <w:tcPr>
            <w:tcW w:w="0" w:type="auto"/>
            <w:tcBorders>
              <w:top w:val="nil"/>
              <w:left w:val="nil"/>
              <w:bottom w:val="nil"/>
              <w:right w:val="nil"/>
            </w:tcBorders>
            <w:shd w:val="clear" w:color="auto" w:fill="auto"/>
            <w:noWrap/>
            <w:vAlign w:val="bottom"/>
            <w:hideMark/>
          </w:tcPr>
          <w:p w14:paraId="487752E2" w14:textId="77777777" w:rsidR="001A0D69" w:rsidRPr="0098424A" w:rsidRDefault="001A0D69" w:rsidP="00C35A90">
            <w:pPr>
              <w:spacing w:after="0"/>
              <w:jc w:val="right"/>
              <w:rPr>
                <w:rFonts w:eastAsia="Times New Roman" w:cs="Times"/>
                <w:color w:val="000000"/>
                <w:sz w:val="22"/>
                <w:szCs w:val="22"/>
                <w:lang w:eastAsia="zh-CN"/>
              </w:rPr>
            </w:pPr>
            <w:r w:rsidRPr="0098424A">
              <w:rPr>
                <w:rFonts w:eastAsia="Times New Roman" w:cs="Times"/>
                <w:color w:val="000000"/>
                <w:sz w:val="22"/>
                <w:szCs w:val="22"/>
                <w:lang w:eastAsia="zh-CN"/>
              </w:rPr>
              <w:t>5.13</w:t>
            </w:r>
          </w:p>
        </w:tc>
        <w:tc>
          <w:tcPr>
            <w:tcW w:w="0" w:type="auto"/>
            <w:tcBorders>
              <w:top w:val="nil"/>
              <w:left w:val="nil"/>
              <w:bottom w:val="nil"/>
              <w:right w:val="nil"/>
            </w:tcBorders>
            <w:shd w:val="clear" w:color="auto" w:fill="auto"/>
            <w:noWrap/>
            <w:vAlign w:val="bottom"/>
            <w:hideMark/>
          </w:tcPr>
          <w:p w14:paraId="24B38923" w14:textId="77777777" w:rsidR="001A0D69" w:rsidRPr="0098424A" w:rsidRDefault="001A0D69" w:rsidP="00C35A90">
            <w:pPr>
              <w:spacing w:after="0"/>
              <w:jc w:val="right"/>
              <w:rPr>
                <w:rFonts w:eastAsia="Times New Roman" w:cs="Times"/>
                <w:color w:val="000000"/>
                <w:sz w:val="22"/>
                <w:szCs w:val="22"/>
                <w:lang w:eastAsia="zh-CN"/>
              </w:rPr>
            </w:pPr>
            <w:r w:rsidRPr="0098424A">
              <w:rPr>
                <w:rFonts w:eastAsia="Times New Roman" w:cs="Times"/>
                <w:color w:val="000000"/>
                <w:sz w:val="22"/>
                <w:szCs w:val="22"/>
                <w:lang w:eastAsia="zh-CN"/>
              </w:rPr>
              <w:t>43.35</w:t>
            </w:r>
          </w:p>
        </w:tc>
        <w:tc>
          <w:tcPr>
            <w:tcW w:w="0" w:type="auto"/>
            <w:tcBorders>
              <w:top w:val="nil"/>
              <w:left w:val="nil"/>
              <w:bottom w:val="nil"/>
              <w:right w:val="nil"/>
            </w:tcBorders>
            <w:shd w:val="clear" w:color="auto" w:fill="auto"/>
            <w:noWrap/>
            <w:vAlign w:val="bottom"/>
            <w:hideMark/>
          </w:tcPr>
          <w:p w14:paraId="16A0BFCF" w14:textId="77777777" w:rsidR="001A0D69" w:rsidRPr="0098424A" w:rsidRDefault="001A0D69" w:rsidP="00C35A90">
            <w:pPr>
              <w:spacing w:after="0"/>
              <w:jc w:val="right"/>
              <w:rPr>
                <w:rFonts w:eastAsia="Times New Roman" w:cs="Times"/>
                <w:color w:val="000000"/>
                <w:sz w:val="22"/>
                <w:szCs w:val="22"/>
                <w:lang w:eastAsia="zh-CN"/>
              </w:rPr>
            </w:pPr>
            <w:r w:rsidRPr="0098424A">
              <w:rPr>
                <w:rFonts w:eastAsia="Times New Roman" w:cs="Times"/>
                <w:color w:val="000000"/>
                <w:sz w:val="22"/>
                <w:szCs w:val="22"/>
                <w:lang w:eastAsia="zh-CN"/>
              </w:rPr>
              <w:t>76.36</w:t>
            </w:r>
          </w:p>
        </w:tc>
        <w:tc>
          <w:tcPr>
            <w:tcW w:w="1102" w:type="dxa"/>
            <w:tcBorders>
              <w:top w:val="nil"/>
              <w:left w:val="nil"/>
              <w:bottom w:val="nil"/>
              <w:right w:val="nil"/>
            </w:tcBorders>
            <w:shd w:val="clear" w:color="auto" w:fill="auto"/>
            <w:noWrap/>
            <w:vAlign w:val="bottom"/>
            <w:hideMark/>
          </w:tcPr>
          <w:p w14:paraId="2FEB359A" w14:textId="77777777" w:rsidR="001A0D69" w:rsidRPr="0098424A" w:rsidRDefault="001A0D69" w:rsidP="00C35A90">
            <w:pPr>
              <w:spacing w:after="0"/>
              <w:jc w:val="right"/>
              <w:rPr>
                <w:rFonts w:eastAsia="Times New Roman" w:cs="Times"/>
                <w:color w:val="000000"/>
                <w:sz w:val="22"/>
                <w:szCs w:val="22"/>
                <w:lang w:eastAsia="zh-CN"/>
              </w:rPr>
            </w:pPr>
            <w:r w:rsidRPr="0098424A">
              <w:rPr>
                <w:rFonts w:eastAsia="Times New Roman" w:cs="Times"/>
                <w:color w:val="000000"/>
                <w:sz w:val="22"/>
                <w:szCs w:val="22"/>
                <w:lang w:eastAsia="zh-CN"/>
              </w:rPr>
              <w:t>23183</w:t>
            </w:r>
          </w:p>
        </w:tc>
      </w:tr>
      <w:tr w:rsidR="001A0D69" w:rsidRPr="0098424A" w14:paraId="385AFD42" w14:textId="77777777" w:rsidTr="00C35A90">
        <w:trPr>
          <w:trHeight w:val="285"/>
        </w:trPr>
        <w:tc>
          <w:tcPr>
            <w:tcW w:w="0" w:type="auto"/>
            <w:tcBorders>
              <w:top w:val="nil"/>
              <w:left w:val="nil"/>
              <w:bottom w:val="nil"/>
              <w:right w:val="nil"/>
            </w:tcBorders>
            <w:shd w:val="clear" w:color="auto" w:fill="auto"/>
            <w:noWrap/>
            <w:vAlign w:val="bottom"/>
            <w:hideMark/>
          </w:tcPr>
          <w:p w14:paraId="1B1A1EE1" w14:textId="77777777" w:rsidR="001A0D69" w:rsidRPr="0098424A" w:rsidRDefault="001A0D69" w:rsidP="00C35A90">
            <w:pPr>
              <w:spacing w:after="0"/>
              <w:jc w:val="left"/>
              <w:rPr>
                <w:rFonts w:eastAsia="Times New Roman" w:cs="Times"/>
                <w:color w:val="000000"/>
                <w:sz w:val="22"/>
                <w:szCs w:val="22"/>
                <w:lang w:eastAsia="zh-CN"/>
              </w:rPr>
            </w:pPr>
            <w:r w:rsidRPr="0098424A">
              <w:rPr>
                <w:rFonts w:eastAsia="Times New Roman" w:cs="Times"/>
                <w:color w:val="000000"/>
                <w:sz w:val="22"/>
                <w:szCs w:val="24"/>
                <w:lang w:eastAsia="zh-CN"/>
              </w:rPr>
              <w:t>Average Water Bill ($)</w:t>
            </w:r>
          </w:p>
        </w:tc>
        <w:tc>
          <w:tcPr>
            <w:tcW w:w="0" w:type="auto"/>
            <w:tcBorders>
              <w:top w:val="nil"/>
              <w:left w:val="nil"/>
              <w:bottom w:val="nil"/>
              <w:right w:val="nil"/>
            </w:tcBorders>
            <w:shd w:val="clear" w:color="auto" w:fill="auto"/>
            <w:noWrap/>
            <w:vAlign w:val="bottom"/>
            <w:hideMark/>
          </w:tcPr>
          <w:p w14:paraId="541F5436" w14:textId="77777777" w:rsidR="001A0D69" w:rsidRPr="0098424A" w:rsidRDefault="001A0D69" w:rsidP="00C35A90">
            <w:pPr>
              <w:spacing w:after="0"/>
              <w:jc w:val="right"/>
              <w:rPr>
                <w:rFonts w:eastAsia="Times New Roman" w:cs="Times"/>
                <w:color w:val="000000"/>
                <w:sz w:val="22"/>
                <w:szCs w:val="22"/>
                <w:lang w:eastAsia="zh-CN"/>
              </w:rPr>
            </w:pPr>
            <w:r w:rsidRPr="0098424A">
              <w:rPr>
                <w:rFonts w:eastAsia="Times New Roman" w:cs="Times"/>
                <w:color w:val="000000"/>
                <w:sz w:val="22"/>
                <w:szCs w:val="22"/>
                <w:lang w:eastAsia="zh-CN"/>
              </w:rPr>
              <w:t>43.25</w:t>
            </w:r>
          </w:p>
        </w:tc>
        <w:tc>
          <w:tcPr>
            <w:tcW w:w="0" w:type="auto"/>
            <w:tcBorders>
              <w:top w:val="nil"/>
              <w:left w:val="nil"/>
              <w:bottom w:val="nil"/>
              <w:right w:val="nil"/>
            </w:tcBorders>
            <w:shd w:val="clear" w:color="auto" w:fill="auto"/>
            <w:noWrap/>
            <w:vAlign w:val="bottom"/>
            <w:hideMark/>
          </w:tcPr>
          <w:p w14:paraId="50EE777B" w14:textId="77777777" w:rsidR="001A0D69" w:rsidRPr="0098424A" w:rsidRDefault="001A0D69" w:rsidP="00C35A90">
            <w:pPr>
              <w:spacing w:after="0"/>
              <w:jc w:val="right"/>
              <w:rPr>
                <w:rFonts w:eastAsia="Times New Roman" w:cs="Times"/>
                <w:color w:val="000000"/>
                <w:sz w:val="22"/>
                <w:szCs w:val="22"/>
                <w:lang w:eastAsia="zh-CN"/>
              </w:rPr>
            </w:pPr>
            <w:r w:rsidRPr="0098424A">
              <w:rPr>
                <w:rFonts w:eastAsia="Times New Roman" w:cs="Times"/>
                <w:color w:val="000000"/>
                <w:sz w:val="22"/>
                <w:szCs w:val="22"/>
                <w:lang w:eastAsia="zh-CN"/>
              </w:rPr>
              <w:t>15.87</w:t>
            </w:r>
          </w:p>
        </w:tc>
        <w:tc>
          <w:tcPr>
            <w:tcW w:w="0" w:type="auto"/>
            <w:tcBorders>
              <w:top w:val="nil"/>
              <w:left w:val="nil"/>
              <w:bottom w:val="nil"/>
              <w:right w:val="nil"/>
            </w:tcBorders>
            <w:shd w:val="clear" w:color="auto" w:fill="auto"/>
            <w:noWrap/>
            <w:vAlign w:val="bottom"/>
            <w:hideMark/>
          </w:tcPr>
          <w:p w14:paraId="676A77AF" w14:textId="77777777" w:rsidR="001A0D69" w:rsidRPr="0098424A" w:rsidRDefault="001A0D69" w:rsidP="00C35A90">
            <w:pPr>
              <w:spacing w:after="0"/>
              <w:jc w:val="right"/>
              <w:rPr>
                <w:rFonts w:eastAsia="Times New Roman" w:cs="Times"/>
                <w:color w:val="000000"/>
                <w:sz w:val="22"/>
                <w:szCs w:val="22"/>
                <w:lang w:eastAsia="zh-CN"/>
              </w:rPr>
            </w:pPr>
            <w:r w:rsidRPr="0098424A">
              <w:rPr>
                <w:rFonts w:eastAsia="Times New Roman" w:cs="Times"/>
                <w:color w:val="000000"/>
                <w:sz w:val="22"/>
                <w:szCs w:val="22"/>
                <w:lang w:eastAsia="zh-CN"/>
              </w:rPr>
              <w:t>20.00</w:t>
            </w:r>
          </w:p>
        </w:tc>
        <w:tc>
          <w:tcPr>
            <w:tcW w:w="0" w:type="auto"/>
            <w:tcBorders>
              <w:top w:val="nil"/>
              <w:left w:val="nil"/>
              <w:bottom w:val="nil"/>
              <w:right w:val="nil"/>
            </w:tcBorders>
            <w:shd w:val="clear" w:color="auto" w:fill="auto"/>
            <w:noWrap/>
            <w:vAlign w:val="bottom"/>
            <w:hideMark/>
          </w:tcPr>
          <w:p w14:paraId="7A7E51C8" w14:textId="77777777" w:rsidR="001A0D69" w:rsidRPr="0098424A" w:rsidRDefault="001A0D69" w:rsidP="00C35A90">
            <w:pPr>
              <w:spacing w:after="0"/>
              <w:jc w:val="right"/>
              <w:rPr>
                <w:rFonts w:eastAsia="Times New Roman" w:cs="Times"/>
                <w:color w:val="000000"/>
                <w:sz w:val="22"/>
                <w:szCs w:val="22"/>
                <w:lang w:eastAsia="zh-CN"/>
              </w:rPr>
            </w:pPr>
            <w:r w:rsidRPr="0098424A">
              <w:rPr>
                <w:rFonts w:eastAsia="Times New Roman" w:cs="Times"/>
                <w:color w:val="000000"/>
                <w:sz w:val="22"/>
                <w:szCs w:val="22"/>
                <w:lang w:eastAsia="zh-CN"/>
              </w:rPr>
              <w:t>77.00</w:t>
            </w:r>
          </w:p>
        </w:tc>
        <w:tc>
          <w:tcPr>
            <w:tcW w:w="1102" w:type="dxa"/>
            <w:tcBorders>
              <w:top w:val="nil"/>
              <w:left w:val="nil"/>
              <w:bottom w:val="nil"/>
              <w:right w:val="nil"/>
            </w:tcBorders>
            <w:shd w:val="clear" w:color="auto" w:fill="auto"/>
            <w:noWrap/>
            <w:vAlign w:val="bottom"/>
            <w:hideMark/>
          </w:tcPr>
          <w:p w14:paraId="5B14645C" w14:textId="77777777" w:rsidR="001A0D69" w:rsidRPr="0098424A" w:rsidRDefault="001A0D69" w:rsidP="00C35A90">
            <w:pPr>
              <w:spacing w:after="0"/>
              <w:jc w:val="right"/>
              <w:rPr>
                <w:rFonts w:eastAsia="Times New Roman" w:cs="Times"/>
                <w:color w:val="000000"/>
                <w:sz w:val="22"/>
                <w:szCs w:val="22"/>
                <w:lang w:eastAsia="zh-CN"/>
              </w:rPr>
            </w:pPr>
            <w:r w:rsidRPr="0098424A">
              <w:rPr>
                <w:rFonts w:eastAsia="Times New Roman" w:cs="Times"/>
                <w:color w:val="000000"/>
                <w:sz w:val="22"/>
                <w:szCs w:val="22"/>
                <w:lang w:eastAsia="zh-CN"/>
              </w:rPr>
              <w:t>23138</w:t>
            </w:r>
          </w:p>
        </w:tc>
      </w:tr>
      <w:tr w:rsidR="001A0D69" w:rsidRPr="0098424A" w14:paraId="4B6096A4" w14:textId="77777777" w:rsidTr="00C35A90">
        <w:trPr>
          <w:trHeight w:val="285"/>
        </w:trPr>
        <w:tc>
          <w:tcPr>
            <w:tcW w:w="0" w:type="auto"/>
            <w:tcBorders>
              <w:top w:val="nil"/>
              <w:left w:val="nil"/>
              <w:bottom w:val="single" w:sz="4" w:space="0" w:color="auto"/>
              <w:right w:val="nil"/>
            </w:tcBorders>
            <w:shd w:val="clear" w:color="auto" w:fill="auto"/>
            <w:noWrap/>
            <w:vAlign w:val="bottom"/>
            <w:hideMark/>
          </w:tcPr>
          <w:p w14:paraId="15B28CAB" w14:textId="77777777" w:rsidR="001A0D69" w:rsidRPr="0098424A" w:rsidRDefault="001A0D69" w:rsidP="00C35A90">
            <w:pPr>
              <w:spacing w:after="0"/>
              <w:jc w:val="left"/>
              <w:rPr>
                <w:rFonts w:eastAsia="Times New Roman" w:cs="Times"/>
                <w:color w:val="000000"/>
                <w:sz w:val="22"/>
                <w:szCs w:val="22"/>
                <w:lang w:eastAsia="zh-CN"/>
              </w:rPr>
            </w:pPr>
            <w:r w:rsidRPr="0098424A">
              <w:rPr>
                <w:rFonts w:eastAsia="Times New Roman" w:cs="Times"/>
                <w:color w:val="000000"/>
                <w:sz w:val="22"/>
                <w:szCs w:val="24"/>
                <w:lang w:eastAsia="zh-CN"/>
              </w:rPr>
              <w:t>Total Water Withdrawal (</w:t>
            </w:r>
            <w:proofErr w:type="spellStart"/>
            <w:r w:rsidRPr="0098424A">
              <w:rPr>
                <w:rFonts w:eastAsia="Times New Roman" w:cs="Times"/>
                <w:color w:val="000000"/>
                <w:sz w:val="22"/>
                <w:szCs w:val="24"/>
                <w:lang w:eastAsia="zh-CN"/>
              </w:rPr>
              <w:t>Mgal</w:t>
            </w:r>
            <w:proofErr w:type="spellEnd"/>
            <w:r w:rsidRPr="0098424A">
              <w:rPr>
                <w:rFonts w:eastAsia="Times New Roman" w:cs="Times"/>
                <w:color w:val="000000"/>
                <w:sz w:val="22"/>
                <w:szCs w:val="24"/>
                <w:lang w:eastAsia="zh-CN"/>
              </w:rPr>
              <w:t>/d)</w:t>
            </w:r>
          </w:p>
        </w:tc>
        <w:tc>
          <w:tcPr>
            <w:tcW w:w="0" w:type="auto"/>
            <w:tcBorders>
              <w:top w:val="nil"/>
              <w:left w:val="nil"/>
              <w:bottom w:val="single" w:sz="4" w:space="0" w:color="auto"/>
              <w:right w:val="nil"/>
            </w:tcBorders>
            <w:shd w:val="clear" w:color="auto" w:fill="auto"/>
            <w:noWrap/>
            <w:vAlign w:val="bottom"/>
            <w:hideMark/>
          </w:tcPr>
          <w:p w14:paraId="7DCB3EBB" w14:textId="77777777" w:rsidR="001A0D69" w:rsidRPr="0098424A" w:rsidRDefault="001A0D69" w:rsidP="00C35A90">
            <w:pPr>
              <w:spacing w:after="0"/>
              <w:jc w:val="right"/>
              <w:rPr>
                <w:rFonts w:eastAsia="Times New Roman" w:cs="Times"/>
                <w:color w:val="000000"/>
                <w:sz w:val="22"/>
                <w:szCs w:val="22"/>
                <w:lang w:eastAsia="zh-CN"/>
              </w:rPr>
            </w:pPr>
            <w:r w:rsidRPr="0098424A">
              <w:rPr>
                <w:rFonts w:eastAsia="Times New Roman" w:cs="Times"/>
                <w:color w:val="000000"/>
                <w:sz w:val="22"/>
                <w:szCs w:val="22"/>
                <w:lang w:eastAsia="zh-CN"/>
              </w:rPr>
              <w:t>410.12</w:t>
            </w:r>
          </w:p>
        </w:tc>
        <w:tc>
          <w:tcPr>
            <w:tcW w:w="0" w:type="auto"/>
            <w:tcBorders>
              <w:top w:val="nil"/>
              <w:left w:val="nil"/>
              <w:bottom w:val="single" w:sz="4" w:space="0" w:color="auto"/>
              <w:right w:val="nil"/>
            </w:tcBorders>
            <w:shd w:val="clear" w:color="auto" w:fill="auto"/>
            <w:noWrap/>
            <w:vAlign w:val="bottom"/>
            <w:hideMark/>
          </w:tcPr>
          <w:p w14:paraId="79327820" w14:textId="77777777" w:rsidR="001A0D69" w:rsidRPr="0098424A" w:rsidRDefault="001A0D69" w:rsidP="00C35A90">
            <w:pPr>
              <w:spacing w:after="0"/>
              <w:jc w:val="right"/>
              <w:rPr>
                <w:rFonts w:eastAsia="Times New Roman" w:cs="Times"/>
                <w:color w:val="000000"/>
                <w:sz w:val="22"/>
                <w:szCs w:val="22"/>
                <w:lang w:eastAsia="zh-CN"/>
              </w:rPr>
            </w:pPr>
            <w:r w:rsidRPr="0098424A">
              <w:rPr>
                <w:rFonts w:eastAsia="Times New Roman" w:cs="Times"/>
                <w:color w:val="000000"/>
                <w:sz w:val="22"/>
                <w:szCs w:val="22"/>
                <w:lang w:eastAsia="zh-CN"/>
              </w:rPr>
              <w:t>446.75</w:t>
            </w:r>
          </w:p>
        </w:tc>
        <w:tc>
          <w:tcPr>
            <w:tcW w:w="0" w:type="auto"/>
            <w:tcBorders>
              <w:top w:val="nil"/>
              <w:left w:val="nil"/>
              <w:bottom w:val="single" w:sz="4" w:space="0" w:color="auto"/>
              <w:right w:val="nil"/>
            </w:tcBorders>
            <w:shd w:val="clear" w:color="auto" w:fill="auto"/>
            <w:noWrap/>
            <w:vAlign w:val="bottom"/>
            <w:hideMark/>
          </w:tcPr>
          <w:p w14:paraId="20376EEB" w14:textId="77777777" w:rsidR="001A0D69" w:rsidRPr="0098424A" w:rsidRDefault="001A0D69" w:rsidP="00C35A90">
            <w:pPr>
              <w:spacing w:after="0"/>
              <w:jc w:val="right"/>
              <w:rPr>
                <w:rFonts w:eastAsia="Times New Roman" w:cs="Times"/>
                <w:color w:val="000000"/>
                <w:sz w:val="22"/>
                <w:szCs w:val="22"/>
                <w:lang w:eastAsia="zh-CN"/>
              </w:rPr>
            </w:pPr>
            <w:r w:rsidRPr="0098424A">
              <w:rPr>
                <w:rFonts w:eastAsia="Times New Roman" w:cs="Times"/>
                <w:color w:val="000000"/>
                <w:sz w:val="22"/>
                <w:szCs w:val="22"/>
                <w:lang w:eastAsia="zh-CN"/>
              </w:rPr>
              <w:t>0.05</w:t>
            </w:r>
          </w:p>
        </w:tc>
        <w:tc>
          <w:tcPr>
            <w:tcW w:w="0" w:type="auto"/>
            <w:tcBorders>
              <w:top w:val="nil"/>
              <w:left w:val="nil"/>
              <w:bottom w:val="single" w:sz="4" w:space="0" w:color="auto"/>
              <w:right w:val="nil"/>
            </w:tcBorders>
            <w:shd w:val="clear" w:color="auto" w:fill="auto"/>
            <w:noWrap/>
            <w:vAlign w:val="bottom"/>
            <w:hideMark/>
          </w:tcPr>
          <w:p w14:paraId="09A6FAA0" w14:textId="77777777" w:rsidR="001A0D69" w:rsidRPr="0098424A" w:rsidRDefault="001A0D69" w:rsidP="00C35A90">
            <w:pPr>
              <w:spacing w:after="0"/>
              <w:jc w:val="right"/>
              <w:rPr>
                <w:rFonts w:eastAsia="Times New Roman" w:cs="Times"/>
                <w:color w:val="000000"/>
                <w:sz w:val="22"/>
                <w:szCs w:val="22"/>
                <w:lang w:eastAsia="zh-CN"/>
              </w:rPr>
            </w:pPr>
            <w:r w:rsidRPr="0098424A">
              <w:rPr>
                <w:rFonts w:eastAsia="Times New Roman" w:cs="Times"/>
                <w:color w:val="000000"/>
                <w:sz w:val="22"/>
                <w:szCs w:val="22"/>
                <w:lang w:eastAsia="zh-CN"/>
              </w:rPr>
              <w:t>2189.34</w:t>
            </w:r>
          </w:p>
        </w:tc>
        <w:tc>
          <w:tcPr>
            <w:tcW w:w="1102" w:type="dxa"/>
            <w:tcBorders>
              <w:top w:val="nil"/>
              <w:left w:val="nil"/>
              <w:bottom w:val="single" w:sz="4" w:space="0" w:color="auto"/>
              <w:right w:val="nil"/>
            </w:tcBorders>
            <w:shd w:val="clear" w:color="auto" w:fill="auto"/>
            <w:noWrap/>
            <w:vAlign w:val="bottom"/>
            <w:hideMark/>
          </w:tcPr>
          <w:p w14:paraId="65E98A04" w14:textId="77777777" w:rsidR="001A0D69" w:rsidRPr="0098424A" w:rsidRDefault="001A0D69" w:rsidP="00C35A90">
            <w:pPr>
              <w:spacing w:after="0"/>
              <w:jc w:val="right"/>
              <w:rPr>
                <w:rFonts w:eastAsia="Times New Roman" w:cs="Times"/>
                <w:color w:val="000000"/>
                <w:sz w:val="22"/>
                <w:szCs w:val="22"/>
                <w:lang w:eastAsia="zh-CN"/>
              </w:rPr>
            </w:pPr>
            <w:r w:rsidRPr="0098424A">
              <w:rPr>
                <w:rFonts w:eastAsia="Times New Roman" w:cs="Times"/>
                <w:color w:val="000000"/>
                <w:sz w:val="22"/>
                <w:szCs w:val="22"/>
                <w:lang w:eastAsia="zh-CN"/>
              </w:rPr>
              <w:t>23183</w:t>
            </w:r>
          </w:p>
        </w:tc>
      </w:tr>
    </w:tbl>
    <w:p w14:paraId="537FED97" w14:textId="77777777" w:rsidR="001A0D69" w:rsidRPr="00DD3ADE" w:rsidRDefault="001A0D69" w:rsidP="001A0D69">
      <w:pPr>
        <w:autoSpaceDE w:val="0"/>
        <w:autoSpaceDN w:val="0"/>
        <w:adjustRightInd w:val="0"/>
        <w:spacing w:after="0"/>
        <w:rPr>
          <w:rFonts w:ascii="Times New Roman" w:hAnsi="Times New Roman"/>
          <w:strike/>
          <w:color w:val="000000"/>
          <w:sz w:val="22"/>
          <w:szCs w:val="22"/>
        </w:rPr>
      </w:pPr>
      <w:r w:rsidRPr="00C1777A">
        <w:rPr>
          <w:rFonts w:ascii="Times New Roman" w:hAnsi="Times New Roman"/>
          <w:color w:val="000000"/>
          <w:sz w:val="22"/>
          <w:szCs w:val="22"/>
        </w:rPr>
        <w:t xml:space="preserve">Notes: Observations are at the bond level, not issuing agency level. </w:t>
      </w:r>
    </w:p>
    <w:p w14:paraId="6DCA95CA" w14:textId="77777777" w:rsidR="001A0D69" w:rsidRDefault="001A0D69" w:rsidP="001A0D69"/>
    <w:p w14:paraId="0FE161B8" w14:textId="77777777" w:rsidR="001A0D69" w:rsidRPr="0068769B" w:rsidRDefault="001A0D69" w:rsidP="001A0D69">
      <w:pPr>
        <w:pStyle w:val="ESTheading2"/>
        <w:numPr>
          <w:ilvl w:val="0"/>
          <w:numId w:val="2"/>
        </w:numPr>
        <w:tabs>
          <w:tab w:val="num" w:pos="360"/>
        </w:tabs>
        <w:rPr>
          <w:color w:val="auto"/>
        </w:rPr>
      </w:pPr>
      <w:bookmarkStart w:id="3" w:name="_Toc147760757"/>
      <w:bookmarkStart w:id="4" w:name="_Toc148102831"/>
      <w:r w:rsidRPr="0068769B">
        <w:rPr>
          <w:color w:val="auto"/>
        </w:rPr>
        <w:t>Google search trends.</w:t>
      </w:r>
      <w:bookmarkEnd w:id="3"/>
      <w:bookmarkEnd w:id="4"/>
      <w:r w:rsidRPr="0068769B">
        <w:rPr>
          <w:color w:val="auto"/>
        </w:rPr>
        <w:t xml:space="preserve"> </w:t>
      </w:r>
    </w:p>
    <w:p w14:paraId="0771198A" w14:textId="6964CAE9" w:rsidR="00AB2F02" w:rsidRDefault="00AB2F02" w:rsidP="001A0D69">
      <w:pPr>
        <w:rPr>
          <w:rFonts w:ascii="Times New Roman" w:hAnsi="Times New Roman"/>
          <w:noProof/>
        </w:rPr>
      </w:pPr>
      <w:r w:rsidRPr="00AB2F02">
        <w:rPr>
          <w:rFonts w:ascii="Times New Roman" w:hAnsi="Times New Roman"/>
          <w:noProof/>
        </w:rPr>
        <w:t>We analyzed Google search trends for the terms 'flood' and 'drought' across the United States</w:t>
      </w:r>
      <w:r>
        <w:rPr>
          <w:rFonts w:ascii="Times New Roman" w:hAnsi="Times New Roman"/>
          <w:noProof/>
        </w:rPr>
        <w:t xml:space="preserve"> </w:t>
      </w:r>
      <w:r w:rsidRPr="00AB2F02">
        <w:rPr>
          <w:rFonts w:ascii="Times New Roman" w:hAnsi="Times New Roman"/>
          <w:noProof/>
        </w:rPr>
        <w:t>from 2009 to 2019, utilizing data from trends.google.com. This search volume encompasses queries made through various Google services, including web search, YouTube, image search, Google News, and Google Shopping.</w:t>
      </w:r>
    </w:p>
    <w:p w14:paraId="5987E321" w14:textId="361CBC50" w:rsidR="001A0D69" w:rsidRDefault="00ED7649" w:rsidP="001A0D69">
      <w:r w:rsidRPr="00AB2F02">
        <w:rPr>
          <w:rFonts w:ascii="Times New Roman" w:hAnsi="Times New Roman"/>
          <w:noProof/>
        </w:rPr>
        <w:drawing>
          <wp:inline distT="0" distB="0" distL="0" distR="0" wp14:anchorId="73C92C89" wp14:editId="777B0098">
            <wp:extent cx="5935980" cy="2913380"/>
            <wp:effectExtent l="0" t="0" r="7620" b="1270"/>
            <wp:docPr id="416353572" name="Picture 1" descr="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353572" name="Picture 1" descr="A graph of a graph&#10;&#10;Description automatically generated with medium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5980" cy="2913380"/>
                    </a:xfrm>
                    <a:prstGeom prst="rect">
                      <a:avLst/>
                    </a:prstGeom>
                    <a:noFill/>
                    <a:ln>
                      <a:noFill/>
                    </a:ln>
                  </pic:spPr>
                </pic:pic>
              </a:graphicData>
            </a:graphic>
          </wp:inline>
        </w:drawing>
      </w:r>
      <w:r w:rsidR="001A0D69" w:rsidRPr="00CE7185">
        <w:rPr>
          <w:rFonts w:ascii="Times New Roman" w:hAnsi="Times New Roman"/>
          <w:b/>
          <w:bCs/>
        </w:rPr>
        <w:t xml:space="preserve">Supplementary </w:t>
      </w:r>
      <w:r w:rsidR="001A0D69" w:rsidRPr="00CE7185">
        <w:rPr>
          <w:b/>
          <w:bCs/>
        </w:rPr>
        <w:t>Figure 1.</w:t>
      </w:r>
      <w:r w:rsidR="001A0D69">
        <w:t xml:space="preserve"> Google search trends for ‘flood’ and ‘drought’ as keywords. </w:t>
      </w:r>
    </w:p>
    <w:p w14:paraId="4D215A94" w14:textId="52897CFB" w:rsidR="001A0D69" w:rsidRDefault="001A0D69" w:rsidP="001A0D69"/>
    <w:p w14:paraId="139CC7B2" w14:textId="77777777" w:rsidR="001A0D69" w:rsidRPr="0068769B" w:rsidRDefault="001A0D69" w:rsidP="001A0D69">
      <w:pPr>
        <w:pStyle w:val="ESTheading2"/>
        <w:numPr>
          <w:ilvl w:val="0"/>
          <w:numId w:val="2"/>
        </w:numPr>
        <w:tabs>
          <w:tab w:val="num" w:pos="360"/>
        </w:tabs>
        <w:rPr>
          <w:color w:val="auto"/>
        </w:rPr>
      </w:pPr>
      <w:bookmarkStart w:id="5" w:name="_Toc147760758"/>
      <w:bookmarkStart w:id="6" w:name="_Toc148102832"/>
      <w:r w:rsidRPr="0068769B">
        <w:rPr>
          <w:color w:val="auto"/>
        </w:rPr>
        <w:lastRenderedPageBreak/>
        <w:t>Water risk exposure by region</w:t>
      </w:r>
      <w:bookmarkEnd w:id="5"/>
      <w:bookmarkEnd w:id="6"/>
    </w:p>
    <w:p w14:paraId="00A5A8AC" w14:textId="77C5802C" w:rsidR="001A0D69" w:rsidRPr="00C1777A" w:rsidRDefault="001A0D69" w:rsidP="001A0D69">
      <w:pPr>
        <w:rPr>
          <w:rFonts w:ascii="Times New Roman" w:hAnsi="Times New Roman"/>
        </w:rPr>
      </w:pPr>
      <w:r w:rsidRPr="00C1777A">
        <w:rPr>
          <w:rFonts w:ascii="Times New Roman" w:hAnsi="Times New Roman"/>
          <w:noProof/>
        </w:rPr>
        <w:t xml:space="preserve">Due to the localized nature of flood and drought  risk, we partitioned the sample into subregions, namely the western, southern, and northeastern regions (with no representation from the midwestern region due to absence of </w:t>
      </w:r>
      <w:r>
        <w:rPr>
          <w:rFonts w:ascii="Times New Roman" w:hAnsi="Times New Roman"/>
          <w:noProof/>
        </w:rPr>
        <w:t>co</w:t>
      </w:r>
      <w:r w:rsidR="00814E00">
        <w:rPr>
          <w:rFonts w:ascii="Times New Roman" w:hAnsi="Times New Roman"/>
          <w:noProof/>
        </w:rPr>
        <w:t>as</w:t>
      </w:r>
      <w:r>
        <w:rPr>
          <w:rFonts w:ascii="Times New Roman" w:hAnsi="Times New Roman"/>
          <w:noProof/>
        </w:rPr>
        <w:t xml:space="preserve">tal </w:t>
      </w:r>
      <w:r w:rsidRPr="00C1777A">
        <w:rPr>
          <w:rFonts w:ascii="Times New Roman" w:hAnsi="Times New Roman"/>
          <w:noProof/>
        </w:rPr>
        <w:t>flood risk</w:t>
      </w:r>
      <w:r>
        <w:rPr>
          <w:rFonts w:ascii="Times New Roman" w:hAnsi="Times New Roman"/>
          <w:noProof/>
        </w:rPr>
        <w:t xml:space="preserve"> data</w:t>
      </w:r>
      <w:r w:rsidRPr="00C1777A">
        <w:rPr>
          <w:rFonts w:ascii="Times New Roman" w:hAnsi="Times New Roman"/>
          <w:noProof/>
        </w:rPr>
        <w:t>) based on the U.S. Census Bureau Regions and Division Map</w:t>
      </w:r>
      <w:sdt>
        <w:sdtPr>
          <w:rPr>
            <w:rFonts w:ascii="Times New Roman" w:hAnsi="Times New Roman"/>
            <w:noProof/>
            <w:color w:val="000000"/>
            <w:vertAlign w:val="superscript"/>
          </w:rPr>
          <w:tag w:val="MENDELEY_CITATION_v3_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"/>
          <w:id w:val="1566991948"/>
          <w:placeholder>
            <w:docPart w:val="9831C46589B84FC1902D41333E9A725E"/>
          </w:placeholder>
        </w:sdtPr>
        <w:sdtContent>
          <w:r w:rsidRPr="009B0EBE">
            <w:rPr>
              <w:rFonts w:eastAsia="Times New Roman"/>
              <w:color w:val="000000"/>
              <w:vertAlign w:val="superscript"/>
            </w:rPr>
            <w:t>44</w:t>
          </w:r>
        </w:sdtContent>
      </w:sdt>
      <w:r w:rsidRPr="00C1777A">
        <w:rPr>
          <w:rFonts w:ascii="Times New Roman" w:hAnsi="Times New Roman"/>
          <w:noProof/>
        </w:rPr>
        <w:t xml:space="preserve">. </w:t>
      </w:r>
      <w:r w:rsidRPr="001D54D9">
        <w:rPr>
          <w:rFonts w:ascii="Times New Roman" w:hAnsi="Times New Roman"/>
        </w:rPr>
        <w:t>Supplementary</w:t>
      </w:r>
      <w:r>
        <w:rPr>
          <w:rFonts w:ascii="Times New Roman" w:hAnsi="Times New Roman"/>
          <w:b/>
          <w:bCs/>
        </w:rPr>
        <w:t xml:space="preserve"> </w:t>
      </w:r>
      <w:r w:rsidRPr="00C1777A">
        <w:rPr>
          <w:rFonts w:ascii="Times New Roman" w:hAnsi="Times New Roman"/>
        </w:rPr>
        <w:t xml:space="preserve">Table </w:t>
      </w:r>
      <w:r>
        <w:rPr>
          <w:rFonts w:ascii="Times New Roman" w:hAnsi="Times New Roman"/>
        </w:rPr>
        <w:t>2</w:t>
      </w:r>
      <w:r w:rsidRPr="00C1777A">
        <w:rPr>
          <w:rFonts w:ascii="Times New Roman" w:hAnsi="Times New Roman"/>
        </w:rPr>
        <w:t xml:space="preserve"> presents estimates of impact of water risk exposure on municipal bond spreads over the 2009 to 2019 sample period in the sub-region in the U.S., using the same mixed effect regressions as discussed </w:t>
      </w:r>
      <w:r>
        <w:rPr>
          <w:rFonts w:ascii="Times New Roman" w:hAnsi="Times New Roman"/>
        </w:rPr>
        <w:t>in the Method</w:t>
      </w:r>
      <w:r w:rsidRPr="00C1777A">
        <w:rPr>
          <w:rFonts w:ascii="Times New Roman" w:hAnsi="Times New Roman"/>
        </w:rPr>
        <w:t xml:space="preserve">. </w:t>
      </w:r>
      <w:r w:rsidRPr="001D54D9">
        <w:rPr>
          <w:rFonts w:ascii="Times New Roman" w:hAnsi="Times New Roman"/>
        </w:rPr>
        <w:t>Supplementary</w:t>
      </w:r>
      <w:r>
        <w:rPr>
          <w:rFonts w:ascii="Times New Roman" w:hAnsi="Times New Roman"/>
          <w:b/>
          <w:bCs/>
        </w:rPr>
        <w:t xml:space="preserve"> </w:t>
      </w:r>
      <w:r w:rsidRPr="00C1777A">
        <w:rPr>
          <w:rFonts w:ascii="Times New Roman" w:hAnsi="Times New Roman"/>
        </w:rPr>
        <w:t>Figure 2 illustrates how flood and drought impacts on the cost of bonds have evolved over time across different regions.</w:t>
      </w:r>
    </w:p>
    <w:p w14:paraId="6E447A04" w14:textId="33D03856" w:rsidR="001A0D69" w:rsidRDefault="001A0D69" w:rsidP="001A0D69">
      <w:pPr>
        <w:tabs>
          <w:tab w:val="left" w:pos="1533"/>
        </w:tabs>
        <w:rPr>
          <w:rFonts w:ascii="Times New Roman" w:hAnsi="Times New Roman"/>
          <w:noProof/>
        </w:rPr>
      </w:pPr>
      <w:r w:rsidRPr="00C1777A">
        <w:rPr>
          <w:rFonts w:ascii="Times New Roman" w:hAnsi="Times New Roman"/>
          <w:noProof/>
        </w:rPr>
        <w:t>Notably, approximately 61% of the water bond universe is situated within the southern region as these counties comprise the majority of bond issuers to finance water infrast</w:t>
      </w:r>
      <w:r w:rsidR="00814E00">
        <w:rPr>
          <w:rFonts w:ascii="Times New Roman" w:hAnsi="Times New Roman"/>
          <w:noProof/>
        </w:rPr>
        <w:t>ructure</w:t>
      </w:r>
      <w:r w:rsidRPr="00C1777A">
        <w:rPr>
          <w:rFonts w:ascii="Times New Roman" w:hAnsi="Times New Roman"/>
          <w:noProof/>
        </w:rPr>
        <w:t xml:space="preserve">. Among the western states, including Arizona, California, Oregon, and Washington, the impact of coastal flood risk on bond spreads after 2013 is notably significant in both magnitude and level of significance. The premium observed in the </w:t>
      </w:r>
      <w:r>
        <w:rPr>
          <w:rFonts w:ascii="Times New Roman" w:hAnsi="Times New Roman"/>
          <w:noProof/>
        </w:rPr>
        <w:t>full</w:t>
      </w:r>
      <w:r w:rsidRPr="00C1777A">
        <w:rPr>
          <w:rFonts w:ascii="Times New Roman" w:hAnsi="Times New Roman"/>
          <w:noProof/>
        </w:rPr>
        <w:t xml:space="preserve"> sample is primarily driven by bonds issued in these western states. In contrast, bonds issued by municipalities in the northeast have not priced any flood risk into bond yields, as indicated by their predominantly negative coefficients. </w:t>
      </w:r>
      <w:r w:rsidRPr="001D54D9">
        <w:rPr>
          <w:rFonts w:ascii="Times New Roman" w:hAnsi="Times New Roman"/>
        </w:rPr>
        <w:t>Supplementary</w:t>
      </w:r>
      <w:r>
        <w:rPr>
          <w:rFonts w:ascii="Times New Roman" w:hAnsi="Times New Roman"/>
          <w:b/>
          <w:bCs/>
        </w:rPr>
        <w:t xml:space="preserve"> </w:t>
      </w:r>
      <w:r w:rsidRPr="00C1777A">
        <w:rPr>
          <w:rFonts w:ascii="Times New Roman" w:hAnsi="Times New Roman"/>
          <w:noProof/>
        </w:rPr>
        <w:t xml:space="preserve">Table </w:t>
      </w:r>
      <w:r>
        <w:rPr>
          <w:rFonts w:ascii="Times New Roman" w:hAnsi="Times New Roman"/>
          <w:noProof/>
        </w:rPr>
        <w:t>2</w:t>
      </w:r>
      <w:r w:rsidRPr="00C1777A">
        <w:rPr>
          <w:rFonts w:ascii="Times New Roman" w:hAnsi="Times New Roman"/>
          <w:noProof/>
        </w:rPr>
        <w:t xml:space="preserve"> also suggests that the significance of the premium is temporally dynamic as not all regions are significant each year of issuance, or at the same time. </w:t>
      </w:r>
      <w:r w:rsidRPr="00AC4632">
        <w:rPr>
          <w:rFonts w:ascii="Times New Roman" w:hAnsi="Times New Roman"/>
          <w:noProof/>
        </w:rPr>
        <w:t>Over the past decade, the most substantial coastal floods have been concentrated in the Mississippi River and the southern region</w:t>
      </w:r>
      <w:r>
        <w:rPr>
          <w:rFonts w:ascii="Times New Roman" w:hAnsi="Times New Roman"/>
          <w:noProof/>
        </w:rPr>
        <w:t xml:space="preserve">, as depicted in </w:t>
      </w:r>
      <w:r w:rsidRPr="001D54D9">
        <w:rPr>
          <w:rFonts w:ascii="Times New Roman" w:hAnsi="Times New Roman"/>
        </w:rPr>
        <w:t>Supplementary</w:t>
      </w:r>
      <w:r>
        <w:rPr>
          <w:rFonts w:ascii="Times New Roman" w:hAnsi="Times New Roman"/>
          <w:b/>
          <w:bCs/>
        </w:rPr>
        <w:t xml:space="preserve"> </w:t>
      </w:r>
      <w:r>
        <w:rPr>
          <w:rFonts w:ascii="Times New Roman" w:hAnsi="Times New Roman"/>
          <w:noProof/>
        </w:rPr>
        <w:t xml:space="preserve">Figure </w:t>
      </w:r>
      <w:r w:rsidR="000B59DA">
        <w:rPr>
          <w:rFonts w:ascii="Times New Roman" w:hAnsi="Times New Roman"/>
          <w:noProof/>
        </w:rPr>
        <w:t>3</w:t>
      </w:r>
      <w:r>
        <w:rPr>
          <w:rFonts w:ascii="Times New Roman" w:hAnsi="Times New Roman"/>
          <w:noProof/>
        </w:rPr>
        <w:t xml:space="preserve"> (a)</w:t>
      </w:r>
      <w:r w:rsidRPr="00AC4632">
        <w:rPr>
          <w:rFonts w:ascii="Times New Roman" w:hAnsi="Times New Roman"/>
          <w:noProof/>
        </w:rPr>
        <w:t xml:space="preserve">. </w:t>
      </w:r>
      <w:r>
        <w:rPr>
          <w:rFonts w:ascii="Times New Roman" w:hAnsi="Times New Roman"/>
          <w:noProof/>
        </w:rPr>
        <w:t>However, t</w:t>
      </w:r>
      <w:r w:rsidRPr="00AC4632">
        <w:rPr>
          <w:rFonts w:ascii="Times New Roman" w:hAnsi="Times New Roman"/>
          <w:noProof/>
        </w:rPr>
        <w:t>he actual bond premium reflects investors' perception of</w:t>
      </w:r>
      <w:r>
        <w:rPr>
          <w:rFonts w:ascii="Times New Roman" w:hAnsi="Times New Roman"/>
          <w:noProof/>
        </w:rPr>
        <w:t xml:space="preserve"> flood</w:t>
      </w:r>
      <w:r w:rsidRPr="00AC4632">
        <w:rPr>
          <w:rFonts w:ascii="Times New Roman" w:hAnsi="Times New Roman"/>
          <w:noProof/>
        </w:rPr>
        <w:t xml:space="preserve"> risk rather than the realized damage cost.</w:t>
      </w:r>
    </w:p>
    <w:p w14:paraId="5409D9BF" w14:textId="77777777" w:rsidR="001A0D69" w:rsidRPr="00C1777A" w:rsidRDefault="001A0D69" w:rsidP="001A0D69">
      <w:pPr>
        <w:rPr>
          <w:rFonts w:ascii="Times New Roman" w:hAnsi="Times New Roman"/>
        </w:rPr>
      </w:pPr>
      <w:r>
        <w:rPr>
          <w:rFonts w:ascii="Times New Roman" w:hAnsi="Times New Roman"/>
          <w:b/>
          <w:bCs/>
        </w:rPr>
        <w:t xml:space="preserve">Supplementary </w:t>
      </w:r>
      <w:r w:rsidRPr="00C1777A">
        <w:rPr>
          <w:rFonts w:ascii="Times New Roman" w:hAnsi="Times New Roman"/>
          <w:b/>
        </w:rPr>
        <w:t xml:space="preserve">Table </w:t>
      </w:r>
      <w:r>
        <w:rPr>
          <w:rFonts w:ascii="Times New Roman" w:hAnsi="Times New Roman"/>
          <w:b/>
        </w:rPr>
        <w:t>2</w:t>
      </w:r>
      <w:r w:rsidRPr="00C1777A">
        <w:rPr>
          <w:rFonts w:ascii="Times New Roman" w:hAnsi="Times New Roman"/>
          <w:b/>
        </w:rPr>
        <w:t>.</w:t>
      </w:r>
      <w:r w:rsidRPr="00C1777A">
        <w:rPr>
          <w:rFonts w:ascii="Times New Roman" w:hAnsi="Times New Roman"/>
        </w:rPr>
        <w:t xml:space="preserve"> Annual impact of costal flood risk and drought risk on bond spreads by region</w:t>
      </w:r>
    </w:p>
    <w:tbl>
      <w:tblPr>
        <w:tblW w:w="0" w:type="auto"/>
        <w:tblLook w:val="04A0" w:firstRow="1" w:lastRow="0" w:firstColumn="1" w:lastColumn="0" w:noHBand="0" w:noVBand="1"/>
      </w:tblPr>
      <w:tblGrid>
        <w:gridCol w:w="1957"/>
        <w:gridCol w:w="1103"/>
        <w:gridCol w:w="1120"/>
        <w:gridCol w:w="1259"/>
        <w:gridCol w:w="1191"/>
        <w:gridCol w:w="1125"/>
        <w:gridCol w:w="1605"/>
      </w:tblGrid>
      <w:tr w:rsidR="001A0D69" w:rsidRPr="009A5A07" w14:paraId="0EFD78E5" w14:textId="77777777" w:rsidTr="00C35A90">
        <w:trPr>
          <w:trHeight w:val="285"/>
        </w:trPr>
        <w:tc>
          <w:tcPr>
            <w:tcW w:w="1957" w:type="dxa"/>
            <w:tcBorders>
              <w:top w:val="single" w:sz="12" w:space="0" w:color="auto"/>
              <w:bottom w:val="single" w:sz="4" w:space="0" w:color="auto"/>
            </w:tcBorders>
            <w:shd w:val="clear" w:color="auto" w:fill="auto"/>
            <w:noWrap/>
            <w:vAlign w:val="bottom"/>
            <w:hideMark/>
          </w:tcPr>
          <w:p w14:paraId="18F36827" w14:textId="77777777" w:rsidR="001A0D69" w:rsidRPr="009A5A07" w:rsidRDefault="001A0D69" w:rsidP="00C35A90">
            <w:pPr>
              <w:spacing w:after="0"/>
              <w:jc w:val="left"/>
              <w:rPr>
                <w:rFonts w:eastAsia="Times New Roman" w:cs="Times"/>
                <w:sz w:val="22"/>
                <w:szCs w:val="22"/>
                <w:lang w:eastAsia="zh-CN"/>
              </w:rPr>
            </w:pPr>
          </w:p>
        </w:tc>
        <w:tc>
          <w:tcPr>
            <w:tcW w:w="3482" w:type="dxa"/>
            <w:gridSpan w:val="3"/>
            <w:tcBorders>
              <w:top w:val="single" w:sz="12" w:space="0" w:color="auto"/>
              <w:bottom w:val="single" w:sz="4" w:space="0" w:color="auto"/>
            </w:tcBorders>
            <w:shd w:val="clear" w:color="auto" w:fill="auto"/>
            <w:noWrap/>
            <w:vAlign w:val="bottom"/>
            <w:hideMark/>
          </w:tcPr>
          <w:p w14:paraId="4CEF6BFF" w14:textId="77777777" w:rsidR="001A0D69" w:rsidRPr="009A5A07" w:rsidRDefault="001A0D69" w:rsidP="00C35A90">
            <w:pPr>
              <w:spacing w:after="0"/>
              <w:jc w:val="center"/>
              <w:rPr>
                <w:rFonts w:eastAsia="Times New Roman" w:cs="Times"/>
                <w:color w:val="000000"/>
                <w:sz w:val="22"/>
                <w:szCs w:val="22"/>
                <w:lang w:eastAsia="zh-CN"/>
              </w:rPr>
            </w:pPr>
            <w:r w:rsidRPr="009A5A07">
              <w:rPr>
                <w:rFonts w:eastAsia="Times New Roman" w:cs="Times"/>
                <w:color w:val="000000"/>
                <w:sz w:val="22"/>
                <w:szCs w:val="22"/>
                <w:lang w:eastAsia="zh-CN"/>
              </w:rPr>
              <w:t>Costal flood risk</w:t>
            </w:r>
          </w:p>
        </w:tc>
        <w:tc>
          <w:tcPr>
            <w:tcW w:w="3921" w:type="dxa"/>
            <w:gridSpan w:val="3"/>
            <w:tcBorders>
              <w:top w:val="single" w:sz="12" w:space="0" w:color="auto"/>
              <w:bottom w:val="single" w:sz="4" w:space="0" w:color="auto"/>
            </w:tcBorders>
            <w:shd w:val="clear" w:color="auto" w:fill="auto"/>
            <w:noWrap/>
            <w:vAlign w:val="bottom"/>
            <w:hideMark/>
          </w:tcPr>
          <w:p w14:paraId="180EE896" w14:textId="77777777" w:rsidR="001A0D69" w:rsidRPr="009A5A07" w:rsidRDefault="001A0D69" w:rsidP="00C35A90">
            <w:pPr>
              <w:spacing w:after="0"/>
              <w:jc w:val="center"/>
              <w:rPr>
                <w:rFonts w:eastAsia="Times New Roman" w:cs="Times"/>
                <w:color w:val="000000"/>
                <w:sz w:val="22"/>
                <w:szCs w:val="22"/>
                <w:lang w:eastAsia="zh-CN"/>
              </w:rPr>
            </w:pPr>
            <w:r w:rsidRPr="009A5A07">
              <w:rPr>
                <w:rFonts w:eastAsia="Times New Roman" w:cs="Times"/>
                <w:color w:val="000000"/>
                <w:sz w:val="22"/>
                <w:szCs w:val="22"/>
                <w:lang w:eastAsia="zh-CN"/>
              </w:rPr>
              <w:t>Drought risk</w:t>
            </w:r>
          </w:p>
        </w:tc>
      </w:tr>
      <w:tr w:rsidR="001A0D69" w:rsidRPr="009A5A07" w14:paraId="606F80C7" w14:textId="77777777" w:rsidTr="00C35A90">
        <w:trPr>
          <w:trHeight w:val="285"/>
        </w:trPr>
        <w:tc>
          <w:tcPr>
            <w:tcW w:w="1957" w:type="dxa"/>
            <w:tcBorders>
              <w:top w:val="single" w:sz="4" w:space="0" w:color="auto"/>
              <w:bottom w:val="single" w:sz="4" w:space="0" w:color="auto"/>
            </w:tcBorders>
            <w:shd w:val="clear" w:color="auto" w:fill="auto"/>
            <w:noWrap/>
            <w:vAlign w:val="bottom"/>
            <w:hideMark/>
          </w:tcPr>
          <w:p w14:paraId="2D1397B9" w14:textId="77777777" w:rsidR="001A0D69" w:rsidRPr="009A5A07" w:rsidRDefault="001A0D69" w:rsidP="00C35A90">
            <w:pPr>
              <w:spacing w:after="0"/>
              <w:jc w:val="center"/>
              <w:rPr>
                <w:rFonts w:eastAsia="Times New Roman" w:cs="Times"/>
                <w:color w:val="000000"/>
                <w:sz w:val="22"/>
                <w:szCs w:val="22"/>
                <w:lang w:eastAsia="zh-CN"/>
              </w:rPr>
            </w:pPr>
          </w:p>
        </w:tc>
        <w:tc>
          <w:tcPr>
            <w:tcW w:w="1103" w:type="dxa"/>
            <w:tcBorders>
              <w:top w:val="single" w:sz="4" w:space="0" w:color="auto"/>
              <w:bottom w:val="single" w:sz="4" w:space="0" w:color="auto"/>
            </w:tcBorders>
            <w:shd w:val="clear" w:color="auto" w:fill="auto"/>
            <w:noWrap/>
            <w:vAlign w:val="bottom"/>
            <w:hideMark/>
          </w:tcPr>
          <w:p w14:paraId="63B06654" w14:textId="77777777" w:rsidR="001A0D69" w:rsidRPr="009A5A07" w:rsidRDefault="001A0D69" w:rsidP="00C35A90">
            <w:pPr>
              <w:spacing w:after="0"/>
              <w:jc w:val="left"/>
              <w:rPr>
                <w:rFonts w:eastAsia="Times New Roman" w:cs="Times"/>
                <w:color w:val="000000"/>
                <w:sz w:val="22"/>
                <w:szCs w:val="22"/>
                <w:lang w:eastAsia="zh-CN"/>
              </w:rPr>
            </w:pPr>
            <w:r w:rsidRPr="009A5A07">
              <w:rPr>
                <w:rFonts w:eastAsia="Times New Roman" w:cs="Times"/>
                <w:color w:val="000000"/>
                <w:sz w:val="22"/>
                <w:szCs w:val="22"/>
                <w:lang w:eastAsia="zh-CN"/>
              </w:rPr>
              <w:t>Northeast</w:t>
            </w:r>
          </w:p>
        </w:tc>
        <w:tc>
          <w:tcPr>
            <w:tcW w:w="1120" w:type="dxa"/>
            <w:tcBorders>
              <w:top w:val="single" w:sz="4" w:space="0" w:color="auto"/>
              <w:bottom w:val="single" w:sz="4" w:space="0" w:color="auto"/>
            </w:tcBorders>
            <w:shd w:val="clear" w:color="auto" w:fill="auto"/>
            <w:noWrap/>
            <w:vAlign w:val="bottom"/>
            <w:hideMark/>
          </w:tcPr>
          <w:p w14:paraId="0152815B" w14:textId="77777777" w:rsidR="001A0D69" w:rsidRPr="009A5A07" w:rsidRDefault="001A0D69" w:rsidP="00C35A90">
            <w:pPr>
              <w:spacing w:after="0"/>
              <w:jc w:val="left"/>
              <w:rPr>
                <w:rFonts w:eastAsia="Times New Roman" w:cs="Times"/>
                <w:color w:val="000000"/>
                <w:sz w:val="22"/>
                <w:szCs w:val="22"/>
                <w:lang w:eastAsia="zh-CN"/>
              </w:rPr>
            </w:pPr>
            <w:r w:rsidRPr="009A5A07">
              <w:rPr>
                <w:rFonts w:eastAsia="Times New Roman" w:cs="Times"/>
                <w:color w:val="000000"/>
                <w:sz w:val="22"/>
                <w:szCs w:val="22"/>
                <w:lang w:eastAsia="zh-CN"/>
              </w:rPr>
              <w:t>West</w:t>
            </w:r>
          </w:p>
        </w:tc>
        <w:tc>
          <w:tcPr>
            <w:tcW w:w="1259" w:type="dxa"/>
            <w:tcBorders>
              <w:top w:val="single" w:sz="4" w:space="0" w:color="auto"/>
              <w:bottom w:val="single" w:sz="4" w:space="0" w:color="auto"/>
            </w:tcBorders>
            <w:shd w:val="clear" w:color="auto" w:fill="auto"/>
            <w:noWrap/>
            <w:vAlign w:val="bottom"/>
            <w:hideMark/>
          </w:tcPr>
          <w:p w14:paraId="5539358E" w14:textId="77777777" w:rsidR="001A0D69" w:rsidRPr="009A5A07" w:rsidRDefault="001A0D69" w:rsidP="00C35A90">
            <w:pPr>
              <w:spacing w:after="0"/>
              <w:jc w:val="left"/>
              <w:rPr>
                <w:rFonts w:eastAsia="Times New Roman" w:cs="Times"/>
                <w:color w:val="000000"/>
                <w:sz w:val="22"/>
                <w:szCs w:val="22"/>
                <w:lang w:eastAsia="zh-CN"/>
              </w:rPr>
            </w:pPr>
            <w:r w:rsidRPr="009A5A07">
              <w:rPr>
                <w:rFonts w:eastAsia="Times New Roman" w:cs="Times"/>
                <w:color w:val="000000"/>
                <w:sz w:val="22"/>
                <w:szCs w:val="22"/>
                <w:lang w:eastAsia="zh-CN"/>
              </w:rPr>
              <w:t>South</w:t>
            </w:r>
          </w:p>
        </w:tc>
        <w:tc>
          <w:tcPr>
            <w:tcW w:w="1191" w:type="dxa"/>
            <w:tcBorders>
              <w:top w:val="single" w:sz="4" w:space="0" w:color="auto"/>
              <w:bottom w:val="single" w:sz="4" w:space="0" w:color="auto"/>
            </w:tcBorders>
            <w:shd w:val="clear" w:color="auto" w:fill="auto"/>
            <w:noWrap/>
            <w:vAlign w:val="bottom"/>
            <w:hideMark/>
          </w:tcPr>
          <w:p w14:paraId="0EC87CF4" w14:textId="77777777" w:rsidR="001A0D69" w:rsidRPr="009A5A07" w:rsidRDefault="001A0D69" w:rsidP="00C35A90">
            <w:pPr>
              <w:spacing w:after="0"/>
              <w:jc w:val="left"/>
              <w:rPr>
                <w:rFonts w:eastAsia="Times New Roman" w:cs="Times"/>
                <w:color w:val="000000"/>
                <w:sz w:val="22"/>
                <w:szCs w:val="22"/>
                <w:lang w:eastAsia="zh-CN"/>
              </w:rPr>
            </w:pPr>
            <w:r w:rsidRPr="009A5A07">
              <w:rPr>
                <w:rFonts w:eastAsia="Times New Roman" w:cs="Times"/>
                <w:color w:val="000000"/>
                <w:sz w:val="22"/>
                <w:szCs w:val="22"/>
                <w:lang w:eastAsia="zh-CN"/>
              </w:rPr>
              <w:t>Northeast</w:t>
            </w:r>
          </w:p>
        </w:tc>
        <w:tc>
          <w:tcPr>
            <w:tcW w:w="1125" w:type="dxa"/>
            <w:tcBorders>
              <w:top w:val="single" w:sz="4" w:space="0" w:color="auto"/>
              <w:bottom w:val="single" w:sz="4" w:space="0" w:color="auto"/>
            </w:tcBorders>
            <w:shd w:val="clear" w:color="auto" w:fill="auto"/>
            <w:noWrap/>
            <w:vAlign w:val="bottom"/>
            <w:hideMark/>
          </w:tcPr>
          <w:p w14:paraId="3C6E5EF4" w14:textId="77777777" w:rsidR="001A0D69" w:rsidRPr="009A5A07" w:rsidRDefault="001A0D69" w:rsidP="00C35A90">
            <w:pPr>
              <w:spacing w:after="0"/>
              <w:jc w:val="left"/>
              <w:rPr>
                <w:rFonts w:eastAsia="Times New Roman" w:cs="Times"/>
                <w:color w:val="000000"/>
                <w:sz w:val="22"/>
                <w:szCs w:val="22"/>
                <w:lang w:eastAsia="zh-CN"/>
              </w:rPr>
            </w:pPr>
            <w:r w:rsidRPr="009A5A07">
              <w:rPr>
                <w:rFonts w:eastAsia="Times New Roman" w:cs="Times"/>
                <w:color w:val="000000"/>
                <w:sz w:val="22"/>
                <w:szCs w:val="22"/>
                <w:lang w:eastAsia="zh-CN"/>
              </w:rPr>
              <w:t>West</w:t>
            </w:r>
          </w:p>
        </w:tc>
        <w:tc>
          <w:tcPr>
            <w:tcW w:w="0" w:type="auto"/>
            <w:tcBorders>
              <w:top w:val="single" w:sz="4" w:space="0" w:color="auto"/>
              <w:bottom w:val="single" w:sz="4" w:space="0" w:color="auto"/>
            </w:tcBorders>
            <w:shd w:val="clear" w:color="auto" w:fill="auto"/>
            <w:noWrap/>
            <w:vAlign w:val="bottom"/>
            <w:hideMark/>
          </w:tcPr>
          <w:p w14:paraId="713D86F6" w14:textId="77777777" w:rsidR="001A0D69" w:rsidRPr="009A5A07" w:rsidRDefault="001A0D69" w:rsidP="00C35A90">
            <w:pPr>
              <w:spacing w:after="0"/>
              <w:jc w:val="left"/>
              <w:rPr>
                <w:rFonts w:eastAsia="Times New Roman" w:cs="Times"/>
                <w:color w:val="000000"/>
                <w:sz w:val="22"/>
                <w:szCs w:val="22"/>
                <w:lang w:eastAsia="zh-CN"/>
              </w:rPr>
            </w:pPr>
            <w:r w:rsidRPr="009A5A07">
              <w:rPr>
                <w:rFonts w:eastAsia="Times New Roman" w:cs="Times"/>
                <w:color w:val="000000"/>
                <w:sz w:val="22"/>
                <w:szCs w:val="22"/>
                <w:lang w:eastAsia="zh-CN"/>
              </w:rPr>
              <w:t>South</w:t>
            </w:r>
          </w:p>
        </w:tc>
      </w:tr>
      <w:tr w:rsidR="001A0D69" w:rsidRPr="009A5A07" w14:paraId="5F173DBA" w14:textId="77777777" w:rsidTr="00C35A90">
        <w:trPr>
          <w:trHeight w:val="285"/>
        </w:trPr>
        <w:tc>
          <w:tcPr>
            <w:tcW w:w="1957" w:type="dxa"/>
            <w:tcBorders>
              <w:top w:val="single" w:sz="4" w:space="0" w:color="auto"/>
            </w:tcBorders>
            <w:shd w:val="clear" w:color="auto" w:fill="auto"/>
            <w:noWrap/>
            <w:vAlign w:val="center"/>
            <w:hideMark/>
          </w:tcPr>
          <w:p w14:paraId="30AC4469" w14:textId="77777777" w:rsidR="001A0D69" w:rsidRPr="009A5A07" w:rsidRDefault="001A0D69" w:rsidP="00C35A90">
            <w:pPr>
              <w:spacing w:after="0"/>
              <w:jc w:val="left"/>
              <w:rPr>
                <w:rFonts w:eastAsia="Times New Roman" w:cs="Times"/>
                <w:color w:val="000000"/>
                <w:sz w:val="22"/>
                <w:szCs w:val="22"/>
                <w:lang w:eastAsia="zh-CN"/>
              </w:rPr>
            </w:pPr>
            <w:proofErr w:type="spellStart"/>
            <w:r w:rsidRPr="009A5A07">
              <w:rPr>
                <w:rFonts w:eastAsia="Times New Roman" w:cs="Times"/>
                <w:color w:val="000000"/>
                <w:sz w:val="22"/>
                <w:szCs w:val="22"/>
                <w:lang w:eastAsia="zh-CN"/>
              </w:rPr>
              <w:t>WaterRisk</w:t>
            </w:r>
            <w:proofErr w:type="spellEnd"/>
            <w:r w:rsidRPr="009A5A07">
              <w:rPr>
                <w:rFonts w:eastAsia="Times New Roman" w:cs="Times"/>
                <w:color w:val="000000"/>
                <w:sz w:val="22"/>
                <w:szCs w:val="22"/>
                <w:lang w:eastAsia="zh-CN"/>
              </w:rPr>
              <w:t xml:space="preserve"> exposure (Year 2009)</w:t>
            </w:r>
          </w:p>
        </w:tc>
        <w:tc>
          <w:tcPr>
            <w:tcW w:w="1103" w:type="dxa"/>
            <w:tcBorders>
              <w:top w:val="single" w:sz="4" w:space="0" w:color="auto"/>
            </w:tcBorders>
            <w:shd w:val="clear" w:color="auto" w:fill="auto"/>
            <w:noWrap/>
            <w:vAlign w:val="bottom"/>
            <w:hideMark/>
          </w:tcPr>
          <w:p w14:paraId="5BC93C1F" w14:textId="77777777" w:rsidR="001A0D69" w:rsidRDefault="001A0D69" w:rsidP="00C35A90">
            <w:pPr>
              <w:spacing w:after="0"/>
              <w:jc w:val="left"/>
              <w:rPr>
                <w:rFonts w:cs="Times"/>
                <w:color w:val="000000"/>
                <w:sz w:val="22"/>
                <w:szCs w:val="22"/>
              </w:rPr>
            </w:pPr>
            <w:r w:rsidRPr="009A5A07">
              <w:rPr>
                <w:rFonts w:cs="Times"/>
                <w:color w:val="000000"/>
                <w:sz w:val="22"/>
                <w:szCs w:val="22"/>
              </w:rPr>
              <w:t xml:space="preserve">6.13  </w:t>
            </w:r>
          </w:p>
          <w:p w14:paraId="52145225" w14:textId="77777777" w:rsidR="001A0D69" w:rsidRPr="009A5A07" w:rsidRDefault="001A0D69" w:rsidP="00C35A90">
            <w:pPr>
              <w:spacing w:after="0"/>
              <w:jc w:val="left"/>
              <w:rPr>
                <w:rFonts w:eastAsia="Times New Roman" w:cs="Times"/>
                <w:color w:val="000000"/>
                <w:sz w:val="22"/>
                <w:szCs w:val="22"/>
                <w:lang w:eastAsia="zh-CN"/>
              </w:rPr>
            </w:pPr>
            <w:r w:rsidRPr="009A5A07">
              <w:rPr>
                <w:rFonts w:cs="Times"/>
                <w:color w:val="000000"/>
                <w:sz w:val="22"/>
                <w:szCs w:val="22"/>
              </w:rPr>
              <w:t>(4.35)</w:t>
            </w:r>
          </w:p>
        </w:tc>
        <w:tc>
          <w:tcPr>
            <w:tcW w:w="1120" w:type="dxa"/>
            <w:tcBorders>
              <w:top w:val="single" w:sz="4" w:space="0" w:color="auto"/>
            </w:tcBorders>
            <w:shd w:val="clear" w:color="auto" w:fill="auto"/>
            <w:noWrap/>
            <w:vAlign w:val="bottom"/>
            <w:hideMark/>
          </w:tcPr>
          <w:p w14:paraId="70A029F5" w14:textId="77777777" w:rsidR="001A0D69" w:rsidRDefault="001A0D69" w:rsidP="00C35A90">
            <w:pPr>
              <w:spacing w:after="0"/>
              <w:jc w:val="left"/>
              <w:rPr>
                <w:rFonts w:cs="Times"/>
                <w:color w:val="000000"/>
                <w:sz w:val="22"/>
                <w:szCs w:val="22"/>
              </w:rPr>
            </w:pPr>
            <w:r w:rsidRPr="009A5A07">
              <w:rPr>
                <w:rFonts w:cs="Times"/>
                <w:color w:val="000000"/>
                <w:sz w:val="22"/>
                <w:szCs w:val="22"/>
              </w:rPr>
              <w:t xml:space="preserve">-2.91  </w:t>
            </w:r>
          </w:p>
          <w:p w14:paraId="4B769803" w14:textId="77777777" w:rsidR="001A0D69" w:rsidRPr="009A5A07" w:rsidRDefault="001A0D69" w:rsidP="00C35A90">
            <w:pPr>
              <w:spacing w:after="0"/>
              <w:jc w:val="left"/>
              <w:rPr>
                <w:rFonts w:eastAsia="Times New Roman" w:cs="Times"/>
                <w:color w:val="000000"/>
                <w:sz w:val="22"/>
                <w:szCs w:val="22"/>
                <w:lang w:eastAsia="zh-CN"/>
              </w:rPr>
            </w:pPr>
            <w:r w:rsidRPr="009A5A07">
              <w:rPr>
                <w:rFonts w:cs="Times"/>
                <w:color w:val="000000"/>
                <w:sz w:val="22"/>
                <w:szCs w:val="22"/>
              </w:rPr>
              <w:t>(4.41)</w:t>
            </w:r>
          </w:p>
        </w:tc>
        <w:tc>
          <w:tcPr>
            <w:tcW w:w="1259" w:type="dxa"/>
            <w:tcBorders>
              <w:top w:val="single" w:sz="4" w:space="0" w:color="auto"/>
            </w:tcBorders>
            <w:shd w:val="clear" w:color="auto" w:fill="auto"/>
            <w:noWrap/>
            <w:vAlign w:val="bottom"/>
            <w:hideMark/>
          </w:tcPr>
          <w:p w14:paraId="1FB2763F" w14:textId="77777777" w:rsidR="001A0D69" w:rsidRDefault="001A0D69" w:rsidP="00C35A90">
            <w:pPr>
              <w:spacing w:after="0"/>
              <w:jc w:val="left"/>
              <w:rPr>
                <w:rFonts w:cs="Times"/>
                <w:color w:val="000000"/>
                <w:sz w:val="22"/>
                <w:szCs w:val="22"/>
              </w:rPr>
            </w:pPr>
            <w:r w:rsidRPr="009A5A07">
              <w:rPr>
                <w:rFonts w:cs="Times"/>
                <w:color w:val="000000"/>
                <w:sz w:val="22"/>
                <w:szCs w:val="22"/>
              </w:rPr>
              <w:t>-19.5</w:t>
            </w:r>
            <w:r>
              <w:rPr>
                <w:rFonts w:cs="Times"/>
                <w:color w:val="000000"/>
                <w:sz w:val="22"/>
                <w:szCs w:val="22"/>
              </w:rPr>
              <w:t>9</w:t>
            </w:r>
            <w:r w:rsidRPr="009A5A07">
              <w:rPr>
                <w:rFonts w:cs="Times"/>
                <w:color w:val="000000"/>
                <w:sz w:val="22"/>
                <w:szCs w:val="22"/>
              </w:rPr>
              <w:t xml:space="preserve">***  </w:t>
            </w:r>
          </w:p>
          <w:p w14:paraId="1C6F097C" w14:textId="77777777" w:rsidR="001A0D69" w:rsidRPr="009A5A07" w:rsidRDefault="001A0D69" w:rsidP="00C35A90">
            <w:pPr>
              <w:spacing w:after="0"/>
              <w:jc w:val="left"/>
              <w:rPr>
                <w:rFonts w:eastAsia="Times New Roman" w:cs="Times"/>
                <w:color w:val="000000"/>
                <w:sz w:val="22"/>
                <w:szCs w:val="22"/>
                <w:lang w:eastAsia="zh-CN"/>
              </w:rPr>
            </w:pPr>
            <w:r w:rsidRPr="009A5A07">
              <w:rPr>
                <w:rFonts w:cs="Times"/>
                <w:color w:val="000000"/>
                <w:sz w:val="22"/>
                <w:szCs w:val="22"/>
              </w:rPr>
              <w:t>(4.44)</w:t>
            </w:r>
          </w:p>
        </w:tc>
        <w:tc>
          <w:tcPr>
            <w:tcW w:w="1191" w:type="dxa"/>
            <w:tcBorders>
              <w:top w:val="single" w:sz="4" w:space="0" w:color="auto"/>
            </w:tcBorders>
            <w:shd w:val="clear" w:color="auto" w:fill="auto"/>
            <w:noWrap/>
            <w:vAlign w:val="bottom"/>
            <w:hideMark/>
          </w:tcPr>
          <w:p w14:paraId="6ACB8F2B" w14:textId="77777777" w:rsidR="001A0D69" w:rsidRDefault="001A0D69" w:rsidP="00C35A90">
            <w:pPr>
              <w:spacing w:after="0"/>
              <w:jc w:val="left"/>
              <w:rPr>
                <w:rFonts w:cs="Times"/>
                <w:color w:val="000000"/>
                <w:sz w:val="22"/>
                <w:szCs w:val="22"/>
              </w:rPr>
            </w:pPr>
            <w:r w:rsidRPr="009A5A07">
              <w:rPr>
                <w:rFonts w:cs="Times"/>
                <w:color w:val="000000"/>
                <w:sz w:val="22"/>
                <w:szCs w:val="22"/>
              </w:rPr>
              <w:t xml:space="preserve">19.12  </w:t>
            </w:r>
          </w:p>
          <w:p w14:paraId="1E405C82" w14:textId="77777777" w:rsidR="001A0D69" w:rsidRPr="009A5A07" w:rsidRDefault="001A0D69" w:rsidP="00C35A90">
            <w:pPr>
              <w:spacing w:after="0"/>
              <w:jc w:val="left"/>
              <w:rPr>
                <w:rFonts w:eastAsia="Times New Roman" w:cs="Times"/>
                <w:color w:val="000000"/>
                <w:sz w:val="22"/>
                <w:szCs w:val="22"/>
                <w:lang w:eastAsia="zh-CN"/>
              </w:rPr>
            </w:pPr>
            <w:r w:rsidRPr="009A5A07">
              <w:rPr>
                <w:rFonts w:cs="Times"/>
                <w:color w:val="000000"/>
                <w:sz w:val="22"/>
                <w:szCs w:val="22"/>
              </w:rPr>
              <w:t>(14.3</w:t>
            </w:r>
            <w:r>
              <w:rPr>
                <w:rFonts w:cs="Times"/>
                <w:color w:val="000000"/>
                <w:sz w:val="22"/>
                <w:szCs w:val="22"/>
              </w:rPr>
              <w:t>0</w:t>
            </w:r>
            <w:r w:rsidRPr="009A5A07">
              <w:rPr>
                <w:rFonts w:cs="Times"/>
                <w:color w:val="000000"/>
                <w:sz w:val="22"/>
                <w:szCs w:val="22"/>
              </w:rPr>
              <w:t>)</w:t>
            </w:r>
          </w:p>
        </w:tc>
        <w:tc>
          <w:tcPr>
            <w:tcW w:w="1125" w:type="dxa"/>
            <w:tcBorders>
              <w:top w:val="single" w:sz="4" w:space="0" w:color="auto"/>
            </w:tcBorders>
            <w:shd w:val="clear" w:color="auto" w:fill="auto"/>
            <w:noWrap/>
            <w:vAlign w:val="bottom"/>
            <w:hideMark/>
          </w:tcPr>
          <w:p w14:paraId="2629B2AE" w14:textId="77777777" w:rsidR="001A0D69" w:rsidRDefault="001A0D69" w:rsidP="00C35A90">
            <w:pPr>
              <w:spacing w:after="0"/>
              <w:jc w:val="left"/>
              <w:rPr>
                <w:rFonts w:cs="Times"/>
                <w:sz w:val="22"/>
                <w:szCs w:val="22"/>
              </w:rPr>
            </w:pPr>
            <w:r w:rsidRPr="009A5A07">
              <w:rPr>
                <w:rFonts w:cs="Times"/>
                <w:sz w:val="22"/>
                <w:szCs w:val="22"/>
              </w:rPr>
              <w:t>0.17</w:t>
            </w:r>
          </w:p>
          <w:p w14:paraId="28B893AE" w14:textId="77777777" w:rsidR="001A0D69" w:rsidRPr="009A5A07" w:rsidRDefault="001A0D69" w:rsidP="00C35A90">
            <w:pPr>
              <w:spacing w:after="0"/>
              <w:jc w:val="left"/>
              <w:rPr>
                <w:rFonts w:eastAsia="Times New Roman" w:cs="Times"/>
                <w:sz w:val="22"/>
                <w:szCs w:val="22"/>
                <w:lang w:eastAsia="zh-CN"/>
              </w:rPr>
            </w:pPr>
            <w:r w:rsidRPr="009A5A07">
              <w:rPr>
                <w:rFonts w:cs="Times"/>
                <w:sz w:val="22"/>
                <w:szCs w:val="22"/>
              </w:rPr>
              <w:t>(25.7</w:t>
            </w:r>
            <w:r>
              <w:rPr>
                <w:rFonts w:cs="Times"/>
                <w:sz w:val="22"/>
                <w:szCs w:val="22"/>
              </w:rPr>
              <w:t>0</w:t>
            </w:r>
            <w:r w:rsidRPr="009A5A07">
              <w:rPr>
                <w:rFonts w:cs="Times"/>
                <w:sz w:val="22"/>
                <w:szCs w:val="22"/>
              </w:rPr>
              <w:t>)</w:t>
            </w:r>
          </w:p>
        </w:tc>
        <w:tc>
          <w:tcPr>
            <w:tcW w:w="0" w:type="auto"/>
            <w:tcBorders>
              <w:top w:val="single" w:sz="4" w:space="0" w:color="auto"/>
            </w:tcBorders>
            <w:shd w:val="clear" w:color="auto" w:fill="auto"/>
            <w:noWrap/>
            <w:vAlign w:val="bottom"/>
            <w:hideMark/>
          </w:tcPr>
          <w:p w14:paraId="4C064537" w14:textId="77777777" w:rsidR="001A0D69" w:rsidRDefault="001A0D69" w:rsidP="00C35A90">
            <w:pPr>
              <w:spacing w:after="0"/>
              <w:jc w:val="left"/>
              <w:rPr>
                <w:rFonts w:cs="Times"/>
                <w:color w:val="000000"/>
                <w:sz w:val="22"/>
                <w:szCs w:val="22"/>
              </w:rPr>
            </w:pPr>
            <w:r w:rsidRPr="009A5A07">
              <w:rPr>
                <w:rFonts w:cs="Times"/>
                <w:color w:val="000000"/>
                <w:sz w:val="22"/>
                <w:szCs w:val="22"/>
              </w:rPr>
              <w:t xml:space="preserve">49.27**  </w:t>
            </w:r>
          </w:p>
          <w:p w14:paraId="279A2201" w14:textId="77777777" w:rsidR="001A0D69" w:rsidRPr="009A5A07" w:rsidRDefault="001A0D69" w:rsidP="00C35A90">
            <w:pPr>
              <w:spacing w:after="0"/>
              <w:jc w:val="left"/>
              <w:rPr>
                <w:rFonts w:eastAsia="Times New Roman" w:cs="Times"/>
                <w:color w:val="000000"/>
                <w:sz w:val="22"/>
                <w:szCs w:val="22"/>
                <w:lang w:eastAsia="zh-CN"/>
              </w:rPr>
            </w:pPr>
            <w:r w:rsidRPr="009A5A07">
              <w:rPr>
                <w:rFonts w:cs="Times"/>
                <w:color w:val="000000"/>
                <w:sz w:val="22"/>
                <w:szCs w:val="22"/>
              </w:rPr>
              <w:t>(17.6</w:t>
            </w:r>
            <w:r>
              <w:rPr>
                <w:rFonts w:cs="Times"/>
                <w:color w:val="000000"/>
                <w:sz w:val="22"/>
                <w:szCs w:val="22"/>
              </w:rPr>
              <w:t>0</w:t>
            </w:r>
            <w:r w:rsidRPr="009A5A07">
              <w:rPr>
                <w:rFonts w:cs="Times"/>
                <w:color w:val="000000"/>
                <w:sz w:val="22"/>
                <w:szCs w:val="22"/>
              </w:rPr>
              <w:t>)</w:t>
            </w:r>
          </w:p>
        </w:tc>
      </w:tr>
      <w:tr w:rsidR="001A0D69" w:rsidRPr="009A5A07" w14:paraId="67C1EB31" w14:textId="77777777" w:rsidTr="00C35A90">
        <w:trPr>
          <w:trHeight w:val="285"/>
        </w:trPr>
        <w:tc>
          <w:tcPr>
            <w:tcW w:w="1957" w:type="dxa"/>
            <w:shd w:val="clear" w:color="auto" w:fill="auto"/>
            <w:noWrap/>
            <w:vAlign w:val="center"/>
            <w:hideMark/>
          </w:tcPr>
          <w:p w14:paraId="19A7FFB5" w14:textId="77777777" w:rsidR="001A0D69" w:rsidRPr="009A5A07" w:rsidRDefault="001A0D69" w:rsidP="00C35A90">
            <w:pPr>
              <w:spacing w:after="0"/>
              <w:jc w:val="left"/>
              <w:rPr>
                <w:rFonts w:eastAsia="Times New Roman" w:cs="Times"/>
                <w:color w:val="000000"/>
                <w:sz w:val="22"/>
                <w:szCs w:val="22"/>
                <w:lang w:eastAsia="zh-CN"/>
              </w:rPr>
            </w:pPr>
            <w:proofErr w:type="spellStart"/>
            <w:r w:rsidRPr="009A5A07">
              <w:rPr>
                <w:rFonts w:eastAsia="Times New Roman" w:cs="Times"/>
                <w:color w:val="000000"/>
                <w:sz w:val="22"/>
                <w:szCs w:val="22"/>
                <w:lang w:eastAsia="zh-CN"/>
              </w:rPr>
              <w:t>WaterRisk</w:t>
            </w:r>
            <w:proofErr w:type="spellEnd"/>
            <w:r w:rsidRPr="009A5A07">
              <w:rPr>
                <w:rFonts w:eastAsia="Times New Roman" w:cs="Times"/>
                <w:color w:val="000000"/>
                <w:sz w:val="22"/>
                <w:szCs w:val="22"/>
                <w:lang w:eastAsia="zh-CN"/>
              </w:rPr>
              <w:t xml:space="preserve"> exposure (Year 2010)</w:t>
            </w:r>
          </w:p>
        </w:tc>
        <w:tc>
          <w:tcPr>
            <w:tcW w:w="1103" w:type="dxa"/>
            <w:shd w:val="clear" w:color="auto" w:fill="auto"/>
            <w:noWrap/>
            <w:vAlign w:val="bottom"/>
            <w:hideMark/>
          </w:tcPr>
          <w:p w14:paraId="5D099540" w14:textId="77777777" w:rsidR="001A0D69" w:rsidRDefault="001A0D69" w:rsidP="00C35A90">
            <w:pPr>
              <w:spacing w:after="0"/>
              <w:jc w:val="left"/>
              <w:rPr>
                <w:rFonts w:cs="Times"/>
                <w:color w:val="000000"/>
                <w:sz w:val="22"/>
                <w:szCs w:val="22"/>
              </w:rPr>
            </w:pPr>
            <w:r w:rsidRPr="009A5A07">
              <w:rPr>
                <w:rFonts w:cs="Times"/>
                <w:color w:val="000000"/>
                <w:sz w:val="22"/>
                <w:szCs w:val="22"/>
              </w:rPr>
              <w:t xml:space="preserve">-3.72  </w:t>
            </w:r>
          </w:p>
          <w:p w14:paraId="53AF9190" w14:textId="77777777" w:rsidR="001A0D69" w:rsidRPr="009A5A07" w:rsidRDefault="001A0D69" w:rsidP="00C35A90">
            <w:pPr>
              <w:spacing w:after="0"/>
              <w:jc w:val="left"/>
              <w:rPr>
                <w:rFonts w:eastAsia="Times New Roman" w:cs="Times"/>
                <w:color w:val="000000"/>
                <w:sz w:val="22"/>
                <w:szCs w:val="22"/>
                <w:lang w:eastAsia="zh-CN"/>
              </w:rPr>
            </w:pPr>
            <w:r w:rsidRPr="009A5A07">
              <w:rPr>
                <w:rFonts w:cs="Times"/>
                <w:color w:val="000000"/>
                <w:sz w:val="22"/>
                <w:szCs w:val="22"/>
              </w:rPr>
              <w:t>(4.52)</w:t>
            </w:r>
          </w:p>
        </w:tc>
        <w:tc>
          <w:tcPr>
            <w:tcW w:w="1120" w:type="dxa"/>
            <w:shd w:val="clear" w:color="auto" w:fill="auto"/>
            <w:noWrap/>
            <w:vAlign w:val="bottom"/>
            <w:hideMark/>
          </w:tcPr>
          <w:p w14:paraId="11702EF0" w14:textId="77777777" w:rsidR="001A0D69" w:rsidRDefault="001A0D69" w:rsidP="00C35A90">
            <w:pPr>
              <w:spacing w:after="0"/>
              <w:jc w:val="left"/>
              <w:rPr>
                <w:rFonts w:cs="Times"/>
                <w:color w:val="000000"/>
                <w:sz w:val="22"/>
                <w:szCs w:val="22"/>
              </w:rPr>
            </w:pPr>
            <w:r w:rsidRPr="009A5A07">
              <w:rPr>
                <w:rFonts w:cs="Times"/>
                <w:color w:val="000000"/>
                <w:sz w:val="22"/>
                <w:szCs w:val="22"/>
              </w:rPr>
              <w:t>9.9</w:t>
            </w:r>
            <w:r>
              <w:rPr>
                <w:rFonts w:cs="Times"/>
                <w:color w:val="000000"/>
                <w:sz w:val="22"/>
                <w:szCs w:val="22"/>
              </w:rPr>
              <w:t>0</w:t>
            </w:r>
            <w:r w:rsidRPr="009A5A07">
              <w:rPr>
                <w:rFonts w:cs="Times"/>
                <w:color w:val="000000"/>
                <w:sz w:val="22"/>
                <w:szCs w:val="22"/>
              </w:rPr>
              <w:t xml:space="preserve">**  </w:t>
            </w:r>
          </w:p>
          <w:p w14:paraId="17C556B3" w14:textId="77777777" w:rsidR="001A0D69" w:rsidRPr="009A5A07" w:rsidRDefault="001A0D69" w:rsidP="00C35A90">
            <w:pPr>
              <w:spacing w:after="0"/>
              <w:jc w:val="left"/>
              <w:rPr>
                <w:rFonts w:eastAsia="Times New Roman" w:cs="Times"/>
                <w:color w:val="000000"/>
                <w:sz w:val="22"/>
                <w:szCs w:val="22"/>
                <w:lang w:eastAsia="zh-CN"/>
              </w:rPr>
            </w:pPr>
            <w:r w:rsidRPr="009A5A07">
              <w:rPr>
                <w:rFonts w:cs="Times"/>
                <w:color w:val="000000"/>
                <w:sz w:val="22"/>
                <w:szCs w:val="22"/>
              </w:rPr>
              <w:t>(4.45)</w:t>
            </w:r>
          </w:p>
        </w:tc>
        <w:tc>
          <w:tcPr>
            <w:tcW w:w="1259" w:type="dxa"/>
            <w:shd w:val="clear" w:color="auto" w:fill="auto"/>
            <w:noWrap/>
            <w:vAlign w:val="bottom"/>
            <w:hideMark/>
          </w:tcPr>
          <w:p w14:paraId="089BDCA2" w14:textId="77777777" w:rsidR="001A0D69" w:rsidRDefault="001A0D69" w:rsidP="00C35A90">
            <w:pPr>
              <w:spacing w:after="0"/>
              <w:jc w:val="left"/>
              <w:rPr>
                <w:rFonts w:cs="Times"/>
                <w:color w:val="000000"/>
                <w:sz w:val="22"/>
                <w:szCs w:val="22"/>
              </w:rPr>
            </w:pPr>
            <w:r w:rsidRPr="009A5A07">
              <w:rPr>
                <w:rFonts w:cs="Times"/>
                <w:color w:val="000000"/>
                <w:sz w:val="22"/>
                <w:szCs w:val="22"/>
              </w:rPr>
              <w:t xml:space="preserve">-0.55 </w:t>
            </w:r>
          </w:p>
          <w:p w14:paraId="5E6BF0E4" w14:textId="77777777" w:rsidR="001A0D69" w:rsidRPr="009A5A07" w:rsidRDefault="001A0D69" w:rsidP="00C35A90">
            <w:pPr>
              <w:spacing w:after="0"/>
              <w:jc w:val="left"/>
              <w:rPr>
                <w:rFonts w:eastAsia="Times New Roman" w:cs="Times"/>
                <w:color w:val="000000"/>
                <w:sz w:val="22"/>
                <w:szCs w:val="22"/>
                <w:lang w:eastAsia="zh-CN"/>
              </w:rPr>
            </w:pPr>
            <w:r w:rsidRPr="009A5A07">
              <w:rPr>
                <w:rFonts w:cs="Times"/>
                <w:color w:val="000000"/>
                <w:sz w:val="22"/>
                <w:szCs w:val="22"/>
              </w:rPr>
              <w:t>(2.78)</w:t>
            </w:r>
          </w:p>
        </w:tc>
        <w:tc>
          <w:tcPr>
            <w:tcW w:w="1191" w:type="dxa"/>
            <w:shd w:val="clear" w:color="auto" w:fill="auto"/>
            <w:noWrap/>
            <w:vAlign w:val="bottom"/>
            <w:hideMark/>
          </w:tcPr>
          <w:p w14:paraId="6E0543F3" w14:textId="77777777" w:rsidR="001A0D69" w:rsidRDefault="001A0D69" w:rsidP="00C35A90">
            <w:pPr>
              <w:spacing w:after="0"/>
              <w:jc w:val="left"/>
              <w:rPr>
                <w:rFonts w:cs="Times"/>
                <w:color w:val="000000"/>
                <w:sz w:val="22"/>
                <w:szCs w:val="22"/>
              </w:rPr>
            </w:pPr>
            <w:r w:rsidRPr="009A5A07">
              <w:rPr>
                <w:rFonts w:cs="Times"/>
                <w:color w:val="000000"/>
                <w:sz w:val="22"/>
                <w:szCs w:val="22"/>
              </w:rPr>
              <w:t xml:space="preserve">82.59***  </w:t>
            </w:r>
          </w:p>
          <w:p w14:paraId="5B0CBB69" w14:textId="77777777" w:rsidR="001A0D69" w:rsidRPr="009A5A07" w:rsidRDefault="001A0D69" w:rsidP="00C35A90">
            <w:pPr>
              <w:spacing w:after="0"/>
              <w:jc w:val="left"/>
              <w:rPr>
                <w:rFonts w:eastAsia="Times New Roman" w:cs="Times"/>
                <w:color w:val="000000"/>
                <w:sz w:val="22"/>
                <w:szCs w:val="22"/>
                <w:lang w:eastAsia="zh-CN"/>
              </w:rPr>
            </w:pPr>
            <w:r w:rsidRPr="009A5A07">
              <w:rPr>
                <w:rFonts w:cs="Times"/>
                <w:color w:val="000000"/>
                <w:sz w:val="22"/>
                <w:szCs w:val="22"/>
              </w:rPr>
              <w:t>(14.1</w:t>
            </w:r>
            <w:r>
              <w:rPr>
                <w:rFonts w:cs="Times"/>
                <w:color w:val="000000"/>
                <w:sz w:val="22"/>
                <w:szCs w:val="22"/>
              </w:rPr>
              <w:t>0</w:t>
            </w:r>
            <w:r w:rsidRPr="009A5A07">
              <w:rPr>
                <w:rFonts w:cs="Times"/>
                <w:color w:val="000000"/>
                <w:sz w:val="22"/>
                <w:szCs w:val="22"/>
              </w:rPr>
              <w:t>)</w:t>
            </w:r>
          </w:p>
        </w:tc>
        <w:tc>
          <w:tcPr>
            <w:tcW w:w="1125" w:type="dxa"/>
            <w:shd w:val="clear" w:color="auto" w:fill="auto"/>
            <w:noWrap/>
            <w:vAlign w:val="bottom"/>
            <w:hideMark/>
          </w:tcPr>
          <w:p w14:paraId="127E87FC" w14:textId="77777777" w:rsidR="001A0D69" w:rsidRDefault="001A0D69" w:rsidP="00C35A90">
            <w:pPr>
              <w:spacing w:after="0"/>
              <w:jc w:val="left"/>
              <w:rPr>
                <w:rFonts w:cs="Times"/>
                <w:color w:val="000000"/>
                <w:sz w:val="22"/>
                <w:szCs w:val="22"/>
              </w:rPr>
            </w:pPr>
            <w:r w:rsidRPr="009A5A07">
              <w:rPr>
                <w:rFonts w:cs="Times"/>
                <w:color w:val="000000"/>
                <w:sz w:val="22"/>
                <w:szCs w:val="22"/>
              </w:rPr>
              <w:t>-72.8</w:t>
            </w:r>
            <w:r>
              <w:rPr>
                <w:rFonts w:cs="Times"/>
                <w:color w:val="000000"/>
                <w:sz w:val="22"/>
                <w:szCs w:val="22"/>
              </w:rPr>
              <w:t>6</w:t>
            </w:r>
            <w:r w:rsidRPr="009A5A07">
              <w:rPr>
                <w:rFonts w:cs="Times"/>
                <w:color w:val="000000"/>
                <w:sz w:val="22"/>
                <w:szCs w:val="22"/>
              </w:rPr>
              <w:t xml:space="preserve">**  </w:t>
            </w:r>
          </w:p>
          <w:p w14:paraId="1B33840C" w14:textId="77777777" w:rsidR="001A0D69" w:rsidRPr="009A5A07" w:rsidRDefault="001A0D69" w:rsidP="00C35A90">
            <w:pPr>
              <w:spacing w:after="0"/>
              <w:jc w:val="left"/>
              <w:rPr>
                <w:rFonts w:eastAsia="Times New Roman" w:cs="Times"/>
                <w:color w:val="000000"/>
                <w:sz w:val="22"/>
                <w:szCs w:val="22"/>
                <w:lang w:eastAsia="zh-CN"/>
              </w:rPr>
            </w:pPr>
            <w:r w:rsidRPr="009A5A07">
              <w:rPr>
                <w:rFonts w:cs="Times"/>
                <w:color w:val="000000"/>
                <w:sz w:val="22"/>
                <w:szCs w:val="22"/>
              </w:rPr>
              <w:t>(26.5)</w:t>
            </w:r>
          </w:p>
        </w:tc>
        <w:tc>
          <w:tcPr>
            <w:tcW w:w="0" w:type="auto"/>
            <w:shd w:val="clear" w:color="auto" w:fill="auto"/>
            <w:noWrap/>
            <w:vAlign w:val="bottom"/>
            <w:hideMark/>
          </w:tcPr>
          <w:p w14:paraId="225D8E5D" w14:textId="77777777" w:rsidR="001A0D69" w:rsidRDefault="001A0D69" w:rsidP="00C35A90">
            <w:pPr>
              <w:spacing w:after="0"/>
              <w:jc w:val="left"/>
              <w:rPr>
                <w:rFonts w:cs="Times"/>
                <w:color w:val="000000"/>
                <w:sz w:val="22"/>
                <w:szCs w:val="22"/>
              </w:rPr>
            </w:pPr>
            <w:r w:rsidRPr="009A5A07">
              <w:rPr>
                <w:rFonts w:cs="Times"/>
                <w:color w:val="000000"/>
                <w:sz w:val="22"/>
                <w:szCs w:val="22"/>
              </w:rPr>
              <w:t xml:space="preserve">42.53**  </w:t>
            </w:r>
          </w:p>
          <w:p w14:paraId="7A2B3CA1" w14:textId="77777777" w:rsidR="001A0D69" w:rsidRPr="009A5A07" w:rsidRDefault="001A0D69" w:rsidP="00C35A90">
            <w:pPr>
              <w:spacing w:after="0"/>
              <w:jc w:val="left"/>
              <w:rPr>
                <w:rFonts w:eastAsia="Times New Roman" w:cs="Times"/>
                <w:color w:val="000000"/>
                <w:sz w:val="22"/>
                <w:szCs w:val="22"/>
                <w:lang w:eastAsia="zh-CN"/>
              </w:rPr>
            </w:pPr>
            <w:r w:rsidRPr="009A5A07">
              <w:rPr>
                <w:rFonts w:cs="Times"/>
                <w:color w:val="000000"/>
                <w:sz w:val="22"/>
                <w:szCs w:val="22"/>
              </w:rPr>
              <w:t>(16.9</w:t>
            </w:r>
            <w:r>
              <w:rPr>
                <w:rFonts w:cs="Times"/>
                <w:color w:val="000000"/>
                <w:sz w:val="22"/>
                <w:szCs w:val="22"/>
              </w:rPr>
              <w:t>0</w:t>
            </w:r>
            <w:r w:rsidRPr="009A5A07">
              <w:rPr>
                <w:rFonts w:cs="Times"/>
                <w:color w:val="000000"/>
                <w:sz w:val="22"/>
                <w:szCs w:val="22"/>
              </w:rPr>
              <w:t>)</w:t>
            </w:r>
          </w:p>
        </w:tc>
      </w:tr>
      <w:tr w:rsidR="001A0D69" w:rsidRPr="009A5A07" w14:paraId="1D6DF3D9" w14:textId="77777777" w:rsidTr="00C35A90">
        <w:trPr>
          <w:trHeight w:val="285"/>
        </w:trPr>
        <w:tc>
          <w:tcPr>
            <w:tcW w:w="1957" w:type="dxa"/>
            <w:shd w:val="clear" w:color="auto" w:fill="auto"/>
            <w:noWrap/>
            <w:vAlign w:val="center"/>
            <w:hideMark/>
          </w:tcPr>
          <w:p w14:paraId="156896A3" w14:textId="77777777" w:rsidR="001A0D69" w:rsidRPr="009A5A07" w:rsidRDefault="001A0D69" w:rsidP="00C35A90">
            <w:pPr>
              <w:spacing w:after="0"/>
              <w:jc w:val="left"/>
              <w:rPr>
                <w:rFonts w:eastAsia="Times New Roman" w:cs="Times"/>
                <w:color w:val="000000"/>
                <w:sz w:val="22"/>
                <w:szCs w:val="22"/>
                <w:lang w:eastAsia="zh-CN"/>
              </w:rPr>
            </w:pPr>
            <w:proofErr w:type="spellStart"/>
            <w:r w:rsidRPr="009A5A07">
              <w:rPr>
                <w:rFonts w:eastAsia="Times New Roman" w:cs="Times"/>
                <w:color w:val="000000"/>
                <w:sz w:val="22"/>
                <w:szCs w:val="22"/>
                <w:lang w:eastAsia="zh-CN"/>
              </w:rPr>
              <w:t>WaterRisk</w:t>
            </w:r>
            <w:proofErr w:type="spellEnd"/>
            <w:r w:rsidRPr="009A5A07">
              <w:rPr>
                <w:rFonts w:eastAsia="Times New Roman" w:cs="Times"/>
                <w:color w:val="000000"/>
                <w:sz w:val="22"/>
                <w:szCs w:val="22"/>
                <w:lang w:eastAsia="zh-CN"/>
              </w:rPr>
              <w:t xml:space="preserve"> exposure (Year 2011)</w:t>
            </w:r>
          </w:p>
        </w:tc>
        <w:tc>
          <w:tcPr>
            <w:tcW w:w="1103" w:type="dxa"/>
            <w:shd w:val="clear" w:color="auto" w:fill="auto"/>
            <w:noWrap/>
            <w:vAlign w:val="bottom"/>
            <w:hideMark/>
          </w:tcPr>
          <w:p w14:paraId="6867AAE7" w14:textId="77777777" w:rsidR="001A0D69" w:rsidRDefault="001A0D69" w:rsidP="00C35A90">
            <w:pPr>
              <w:spacing w:after="0"/>
              <w:jc w:val="left"/>
              <w:rPr>
                <w:rFonts w:cs="Times"/>
                <w:color w:val="000000"/>
                <w:sz w:val="22"/>
                <w:szCs w:val="22"/>
              </w:rPr>
            </w:pPr>
            <w:r w:rsidRPr="009A5A07">
              <w:rPr>
                <w:rFonts w:cs="Times"/>
                <w:color w:val="000000"/>
                <w:sz w:val="22"/>
                <w:szCs w:val="22"/>
              </w:rPr>
              <w:t xml:space="preserve">-3.55  </w:t>
            </w:r>
          </w:p>
          <w:p w14:paraId="6C1448E4" w14:textId="77777777" w:rsidR="001A0D69" w:rsidRPr="009A5A07" w:rsidRDefault="001A0D69" w:rsidP="00C35A90">
            <w:pPr>
              <w:spacing w:after="0"/>
              <w:jc w:val="left"/>
              <w:rPr>
                <w:rFonts w:eastAsia="Times New Roman" w:cs="Times"/>
                <w:color w:val="000000"/>
                <w:sz w:val="22"/>
                <w:szCs w:val="22"/>
                <w:lang w:eastAsia="zh-CN"/>
              </w:rPr>
            </w:pPr>
            <w:r w:rsidRPr="009A5A07">
              <w:rPr>
                <w:rFonts w:cs="Times"/>
                <w:color w:val="000000"/>
                <w:sz w:val="22"/>
                <w:szCs w:val="22"/>
              </w:rPr>
              <w:t>(4.3</w:t>
            </w:r>
            <w:r>
              <w:rPr>
                <w:rFonts w:cs="Times"/>
                <w:color w:val="000000"/>
                <w:sz w:val="22"/>
                <w:szCs w:val="22"/>
              </w:rPr>
              <w:t>0</w:t>
            </w:r>
            <w:r w:rsidRPr="009A5A07">
              <w:rPr>
                <w:rFonts w:cs="Times"/>
                <w:color w:val="000000"/>
                <w:sz w:val="22"/>
                <w:szCs w:val="22"/>
              </w:rPr>
              <w:t>)</w:t>
            </w:r>
          </w:p>
        </w:tc>
        <w:tc>
          <w:tcPr>
            <w:tcW w:w="1120" w:type="dxa"/>
            <w:shd w:val="clear" w:color="auto" w:fill="auto"/>
            <w:noWrap/>
            <w:vAlign w:val="bottom"/>
            <w:hideMark/>
          </w:tcPr>
          <w:p w14:paraId="613D3F06" w14:textId="77777777" w:rsidR="001A0D69" w:rsidRDefault="001A0D69" w:rsidP="00C35A90">
            <w:pPr>
              <w:spacing w:after="0"/>
              <w:jc w:val="left"/>
              <w:rPr>
                <w:rFonts w:cs="Times"/>
                <w:color w:val="000000"/>
                <w:sz w:val="22"/>
                <w:szCs w:val="22"/>
              </w:rPr>
            </w:pPr>
            <w:r w:rsidRPr="009A5A07">
              <w:rPr>
                <w:rFonts w:cs="Times"/>
                <w:color w:val="000000"/>
                <w:sz w:val="22"/>
                <w:szCs w:val="22"/>
              </w:rPr>
              <w:t xml:space="preserve">-17.03***  </w:t>
            </w:r>
          </w:p>
          <w:p w14:paraId="05A7AE1D" w14:textId="77777777" w:rsidR="001A0D69" w:rsidRPr="009A5A07" w:rsidRDefault="001A0D69" w:rsidP="00C35A90">
            <w:pPr>
              <w:spacing w:after="0"/>
              <w:jc w:val="left"/>
              <w:rPr>
                <w:rFonts w:eastAsia="Times New Roman" w:cs="Times"/>
                <w:color w:val="000000"/>
                <w:sz w:val="22"/>
                <w:szCs w:val="22"/>
                <w:lang w:eastAsia="zh-CN"/>
              </w:rPr>
            </w:pPr>
            <w:r w:rsidRPr="009A5A07">
              <w:rPr>
                <w:rFonts w:cs="Times"/>
                <w:color w:val="000000"/>
                <w:sz w:val="22"/>
                <w:szCs w:val="22"/>
              </w:rPr>
              <w:t>(4.33)</w:t>
            </w:r>
          </w:p>
        </w:tc>
        <w:tc>
          <w:tcPr>
            <w:tcW w:w="1259" w:type="dxa"/>
            <w:shd w:val="clear" w:color="auto" w:fill="auto"/>
            <w:noWrap/>
            <w:vAlign w:val="bottom"/>
            <w:hideMark/>
          </w:tcPr>
          <w:p w14:paraId="0CCF355A" w14:textId="77777777" w:rsidR="001A0D69" w:rsidRDefault="001A0D69" w:rsidP="00C35A90">
            <w:pPr>
              <w:spacing w:after="0"/>
              <w:jc w:val="left"/>
              <w:rPr>
                <w:rFonts w:cs="Times"/>
                <w:color w:val="000000"/>
                <w:sz w:val="22"/>
                <w:szCs w:val="22"/>
              </w:rPr>
            </w:pPr>
            <w:r w:rsidRPr="009A5A07">
              <w:rPr>
                <w:rFonts w:cs="Times"/>
                <w:color w:val="000000"/>
                <w:sz w:val="22"/>
                <w:szCs w:val="22"/>
              </w:rPr>
              <w:t xml:space="preserve">-5.73**  </w:t>
            </w:r>
          </w:p>
          <w:p w14:paraId="043E749F" w14:textId="77777777" w:rsidR="001A0D69" w:rsidRPr="009A5A07" w:rsidRDefault="001A0D69" w:rsidP="00C35A90">
            <w:pPr>
              <w:spacing w:after="0"/>
              <w:jc w:val="left"/>
              <w:rPr>
                <w:rFonts w:eastAsia="Times New Roman" w:cs="Times"/>
                <w:color w:val="000000"/>
                <w:sz w:val="22"/>
                <w:szCs w:val="22"/>
                <w:lang w:eastAsia="zh-CN"/>
              </w:rPr>
            </w:pPr>
            <w:r w:rsidRPr="009A5A07">
              <w:rPr>
                <w:rFonts w:cs="Times"/>
                <w:color w:val="000000"/>
                <w:sz w:val="22"/>
                <w:szCs w:val="22"/>
              </w:rPr>
              <w:t>(2.85)</w:t>
            </w:r>
          </w:p>
        </w:tc>
        <w:tc>
          <w:tcPr>
            <w:tcW w:w="1191" w:type="dxa"/>
            <w:shd w:val="clear" w:color="auto" w:fill="auto"/>
            <w:noWrap/>
            <w:vAlign w:val="bottom"/>
            <w:hideMark/>
          </w:tcPr>
          <w:p w14:paraId="6B0CB0B4" w14:textId="77777777" w:rsidR="001A0D69" w:rsidRDefault="001A0D69" w:rsidP="00C35A90">
            <w:pPr>
              <w:spacing w:after="0"/>
              <w:jc w:val="left"/>
              <w:rPr>
                <w:rFonts w:cs="Times"/>
                <w:color w:val="000000"/>
                <w:sz w:val="22"/>
                <w:szCs w:val="22"/>
              </w:rPr>
            </w:pPr>
            <w:r w:rsidRPr="009A5A07">
              <w:rPr>
                <w:rFonts w:cs="Times"/>
                <w:color w:val="000000"/>
                <w:sz w:val="22"/>
                <w:szCs w:val="22"/>
              </w:rPr>
              <w:t xml:space="preserve">63.77***  </w:t>
            </w:r>
          </w:p>
          <w:p w14:paraId="60E3EB64" w14:textId="77777777" w:rsidR="001A0D69" w:rsidRPr="009A5A07" w:rsidRDefault="001A0D69" w:rsidP="00C35A90">
            <w:pPr>
              <w:spacing w:after="0"/>
              <w:jc w:val="left"/>
              <w:rPr>
                <w:rFonts w:eastAsia="Times New Roman" w:cs="Times"/>
                <w:color w:val="000000"/>
                <w:sz w:val="22"/>
                <w:szCs w:val="22"/>
                <w:lang w:eastAsia="zh-CN"/>
              </w:rPr>
            </w:pPr>
            <w:r w:rsidRPr="009A5A07">
              <w:rPr>
                <w:rFonts w:cs="Times"/>
                <w:color w:val="000000"/>
                <w:sz w:val="22"/>
                <w:szCs w:val="22"/>
              </w:rPr>
              <w:t>(14.5</w:t>
            </w:r>
            <w:r>
              <w:rPr>
                <w:rFonts w:cs="Times"/>
                <w:color w:val="000000"/>
                <w:sz w:val="22"/>
                <w:szCs w:val="22"/>
              </w:rPr>
              <w:t>0</w:t>
            </w:r>
            <w:r w:rsidRPr="009A5A07">
              <w:rPr>
                <w:rFonts w:cs="Times"/>
                <w:color w:val="000000"/>
                <w:sz w:val="22"/>
                <w:szCs w:val="22"/>
              </w:rPr>
              <w:t>)</w:t>
            </w:r>
          </w:p>
        </w:tc>
        <w:tc>
          <w:tcPr>
            <w:tcW w:w="1125" w:type="dxa"/>
            <w:shd w:val="clear" w:color="auto" w:fill="auto"/>
            <w:noWrap/>
            <w:vAlign w:val="bottom"/>
            <w:hideMark/>
          </w:tcPr>
          <w:p w14:paraId="22CA3ADD" w14:textId="77777777" w:rsidR="001A0D69" w:rsidRDefault="001A0D69" w:rsidP="00C35A90">
            <w:pPr>
              <w:spacing w:after="0"/>
              <w:jc w:val="left"/>
              <w:rPr>
                <w:rFonts w:cs="Times"/>
                <w:color w:val="000000"/>
                <w:sz w:val="22"/>
                <w:szCs w:val="22"/>
              </w:rPr>
            </w:pPr>
            <w:r w:rsidRPr="009A5A07">
              <w:rPr>
                <w:rFonts w:cs="Times"/>
                <w:color w:val="000000"/>
                <w:sz w:val="22"/>
                <w:szCs w:val="22"/>
              </w:rPr>
              <w:t>85.4</w:t>
            </w:r>
            <w:r>
              <w:rPr>
                <w:rFonts w:cs="Times"/>
                <w:color w:val="000000"/>
                <w:sz w:val="22"/>
                <w:szCs w:val="22"/>
              </w:rPr>
              <w:t>9</w:t>
            </w:r>
            <w:r w:rsidRPr="009A5A07">
              <w:rPr>
                <w:rFonts w:cs="Times"/>
                <w:color w:val="000000"/>
                <w:sz w:val="22"/>
                <w:szCs w:val="22"/>
              </w:rPr>
              <w:t xml:space="preserve">***  </w:t>
            </w:r>
          </w:p>
          <w:p w14:paraId="4340FA77" w14:textId="77777777" w:rsidR="001A0D69" w:rsidRPr="009A5A07" w:rsidRDefault="001A0D69" w:rsidP="00C35A90">
            <w:pPr>
              <w:spacing w:after="0"/>
              <w:jc w:val="left"/>
              <w:rPr>
                <w:rFonts w:eastAsia="Times New Roman" w:cs="Times"/>
                <w:color w:val="000000"/>
                <w:sz w:val="22"/>
                <w:szCs w:val="22"/>
                <w:lang w:eastAsia="zh-CN"/>
              </w:rPr>
            </w:pPr>
            <w:r w:rsidRPr="009A5A07">
              <w:rPr>
                <w:rFonts w:cs="Times"/>
                <w:color w:val="000000"/>
                <w:sz w:val="22"/>
                <w:szCs w:val="22"/>
              </w:rPr>
              <w:t>(25.9</w:t>
            </w:r>
            <w:r>
              <w:rPr>
                <w:rFonts w:cs="Times"/>
                <w:color w:val="000000"/>
                <w:sz w:val="22"/>
                <w:szCs w:val="22"/>
              </w:rPr>
              <w:t>0</w:t>
            </w:r>
            <w:r w:rsidRPr="009A5A07">
              <w:rPr>
                <w:rFonts w:cs="Times"/>
                <w:color w:val="000000"/>
                <w:sz w:val="22"/>
                <w:szCs w:val="22"/>
              </w:rPr>
              <w:t>)</w:t>
            </w:r>
          </w:p>
        </w:tc>
        <w:tc>
          <w:tcPr>
            <w:tcW w:w="0" w:type="auto"/>
            <w:shd w:val="clear" w:color="auto" w:fill="auto"/>
            <w:noWrap/>
            <w:vAlign w:val="bottom"/>
            <w:hideMark/>
          </w:tcPr>
          <w:p w14:paraId="2ED57A54" w14:textId="77777777" w:rsidR="001A0D69" w:rsidRDefault="001A0D69" w:rsidP="00C35A90">
            <w:pPr>
              <w:spacing w:after="0"/>
              <w:jc w:val="left"/>
              <w:rPr>
                <w:rFonts w:cs="Times"/>
                <w:color w:val="000000"/>
                <w:sz w:val="22"/>
                <w:szCs w:val="22"/>
              </w:rPr>
            </w:pPr>
            <w:r w:rsidRPr="009A5A07">
              <w:rPr>
                <w:rFonts w:cs="Times"/>
                <w:color w:val="000000"/>
                <w:sz w:val="22"/>
                <w:szCs w:val="22"/>
              </w:rPr>
              <w:t xml:space="preserve">-18.97  </w:t>
            </w:r>
          </w:p>
          <w:p w14:paraId="4EC2ACDA" w14:textId="77777777" w:rsidR="001A0D69" w:rsidRPr="009A5A07" w:rsidRDefault="001A0D69" w:rsidP="00C35A90">
            <w:pPr>
              <w:spacing w:after="0"/>
              <w:jc w:val="left"/>
              <w:rPr>
                <w:rFonts w:eastAsia="Times New Roman" w:cs="Times"/>
                <w:color w:val="000000"/>
                <w:sz w:val="22"/>
                <w:szCs w:val="22"/>
                <w:lang w:eastAsia="zh-CN"/>
              </w:rPr>
            </w:pPr>
            <w:r w:rsidRPr="009A5A07">
              <w:rPr>
                <w:rFonts w:cs="Times"/>
                <w:color w:val="000000"/>
                <w:sz w:val="22"/>
                <w:szCs w:val="22"/>
              </w:rPr>
              <w:t>(18.4</w:t>
            </w:r>
            <w:r>
              <w:rPr>
                <w:rFonts w:cs="Times"/>
                <w:color w:val="000000"/>
                <w:sz w:val="22"/>
                <w:szCs w:val="22"/>
              </w:rPr>
              <w:t>0</w:t>
            </w:r>
            <w:r w:rsidRPr="009A5A07">
              <w:rPr>
                <w:rFonts w:cs="Times"/>
                <w:color w:val="000000"/>
                <w:sz w:val="22"/>
                <w:szCs w:val="22"/>
              </w:rPr>
              <w:t>)</w:t>
            </w:r>
          </w:p>
        </w:tc>
      </w:tr>
      <w:tr w:rsidR="001A0D69" w:rsidRPr="009A5A07" w14:paraId="161D5E97" w14:textId="77777777" w:rsidTr="00C35A90">
        <w:trPr>
          <w:trHeight w:val="285"/>
        </w:trPr>
        <w:tc>
          <w:tcPr>
            <w:tcW w:w="1957" w:type="dxa"/>
            <w:shd w:val="clear" w:color="auto" w:fill="auto"/>
            <w:noWrap/>
            <w:vAlign w:val="center"/>
            <w:hideMark/>
          </w:tcPr>
          <w:p w14:paraId="1E309EB5" w14:textId="77777777" w:rsidR="001A0D69" w:rsidRPr="009A5A07" w:rsidRDefault="001A0D69" w:rsidP="00C35A90">
            <w:pPr>
              <w:spacing w:after="0"/>
              <w:jc w:val="left"/>
              <w:rPr>
                <w:rFonts w:eastAsia="Times New Roman" w:cs="Times"/>
                <w:color w:val="000000"/>
                <w:sz w:val="22"/>
                <w:szCs w:val="22"/>
                <w:lang w:eastAsia="zh-CN"/>
              </w:rPr>
            </w:pPr>
            <w:proofErr w:type="spellStart"/>
            <w:r w:rsidRPr="009A5A07">
              <w:rPr>
                <w:rFonts w:eastAsia="Times New Roman" w:cs="Times"/>
                <w:color w:val="000000"/>
                <w:sz w:val="22"/>
                <w:szCs w:val="22"/>
                <w:lang w:eastAsia="zh-CN"/>
              </w:rPr>
              <w:t>WaterRisk</w:t>
            </w:r>
            <w:proofErr w:type="spellEnd"/>
            <w:r w:rsidRPr="009A5A07">
              <w:rPr>
                <w:rFonts w:eastAsia="Times New Roman" w:cs="Times"/>
                <w:color w:val="000000"/>
                <w:sz w:val="22"/>
                <w:szCs w:val="22"/>
                <w:lang w:eastAsia="zh-CN"/>
              </w:rPr>
              <w:t xml:space="preserve"> exposure (Year 2012)</w:t>
            </w:r>
          </w:p>
        </w:tc>
        <w:tc>
          <w:tcPr>
            <w:tcW w:w="1103" w:type="dxa"/>
            <w:shd w:val="clear" w:color="auto" w:fill="auto"/>
            <w:noWrap/>
            <w:vAlign w:val="bottom"/>
            <w:hideMark/>
          </w:tcPr>
          <w:p w14:paraId="4A45352F" w14:textId="77777777" w:rsidR="001A0D69" w:rsidRDefault="001A0D69" w:rsidP="00C35A90">
            <w:pPr>
              <w:spacing w:after="0"/>
              <w:jc w:val="left"/>
              <w:rPr>
                <w:rFonts w:cs="Times"/>
                <w:color w:val="000000"/>
                <w:sz w:val="22"/>
                <w:szCs w:val="22"/>
              </w:rPr>
            </w:pPr>
            <w:r w:rsidRPr="009A5A07">
              <w:rPr>
                <w:rFonts w:cs="Times"/>
                <w:color w:val="000000"/>
                <w:sz w:val="22"/>
                <w:szCs w:val="22"/>
              </w:rPr>
              <w:t xml:space="preserve">-3.82  </w:t>
            </w:r>
          </w:p>
          <w:p w14:paraId="5C162516" w14:textId="77777777" w:rsidR="001A0D69" w:rsidRPr="009A5A07" w:rsidRDefault="001A0D69" w:rsidP="00C35A90">
            <w:pPr>
              <w:spacing w:after="0"/>
              <w:jc w:val="left"/>
              <w:rPr>
                <w:rFonts w:eastAsia="Times New Roman" w:cs="Times"/>
                <w:color w:val="000000"/>
                <w:sz w:val="22"/>
                <w:szCs w:val="22"/>
                <w:lang w:eastAsia="zh-CN"/>
              </w:rPr>
            </w:pPr>
            <w:r w:rsidRPr="009A5A07">
              <w:rPr>
                <w:rFonts w:cs="Times"/>
                <w:color w:val="000000"/>
                <w:sz w:val="22"/>
                <w:szCs w:val="22"/>
              </w:rPr>
              <w:t>(4.32)</w:t>
            </w:r>
          </w:p>
        </w:tc>
        <w:tc>
          <w:tcPr>
            <w:tcW w:w="1120" w:type="dxa"/>
            <w:shd w:val="clear" w:color="auto" w:fill="auto"/>
            <w:noWrap/>
            <w:vAlign w:val="bottom"/>
            <w:hideMark/>
          </w:tcPr>
          <w:p w14:paraId="5899B51A" w14:textId="77777777" w:rsidR="001A0D69" w:rsidRDefault="001A0D69" w:rsidP="00C35A90">
            <w:pPr>
              <w:spacing w:after="0"/>
              <w:jc w:val="left"/>
              <w:rPr>
                <w:rFonts w:cs="Times"/>
                <w:color w:val="000000"/>
                <w:sz w:val="22"/>
                <w:szCs w:val="22"/>
              </w:rPr>
            </w:pPr>
            <w:r w:rsidRPr="009A5A07">
              <w:rPr>
                <w:rFonts w:cs="Times"/>
                <w:color w:val="000000"/>
                <w:sz w:val="22"/>
                <w:szCs w:val="22"/>
              </w:rPr>
              <w:t xml:space="preserve">-12.92** </w:t>
            </w:r>
          </w:p>
          <w:p w14:paraId="1BC586CE" w14:textId="77777777" w:rsidR="001A0D69" w:rsidRPr="009A5A07" w:rsidRDefault="001A0D69" w:rsidP="00C35A90">
            <w:pPr>
              <w:spacing w:after="0"/>
              <w:jc w:val="left"/>
              <w:rPr>
                <w:rFonts w:eastAsia="Times New Roman" w:cs="Times"/>
                <w:color w:val="000000"/>
                <w:sz w:val="22"/>
                <w:szCs w:val="22"/>
                <w:lang w:eastAsia="zh-CN"/>
              </w:rPr>
            </w:pPr>
            <w:r w:rsidRPr="009A5A07">
              <w:rPr>
                <w:rFonts w:cs="Times"/>
                <w:color w:val="000000"/>
                <w:sz w:val="22"/>
                <w:szCs w:val="22"/>
              </w:rPr>
              <w:t>(4.93)</w:t>
            </w:r>
          </w:p>
        </w:tc>
        <w:tc>
          <w:tcPr>
            <w:tcW w:w="1259" w:type="dxa"/>
            <w:shd w:val="clear" w:color="auto" w:fill="auto"/>
            <w:noWrap/>
            <w:vAlign w:val="bottom"/>
            <w:hideMark/>
          </w:tcPr>
          <w:p w14:paraId="03D156F2" w14:textId="77777777" w:rsidR="001A0D69" w:rsidRDefault="001A0D69" w:rsidP="00C35A90">
            <w:pPr>
              <w:spacing w:after="0"/>
              <w:jc w:val="left"/>
              <w:rPr>
                <w:rFonts w:cs="Times"/>
                <w:color w:val="000000"/>
                <w:sz w:val="22"/>
                <w:szCs w:val="22"/>
              </w:rPr>
            </w:pPr>
            <w:r w:rsidRPr="009A5A07">
              <w:rPr>
                <w:rFonts w:cs="Times"/>
                <w:color w:val="000000"/>
                <w:sz w:val="22"/>
                <w:szCs w:val="22"/>
              </w:rPr>
              <w:t>-10.4</w:t>
            </w:r>
            <w:r>
              <w:rPr>
                <w:rFonts w:cs="Times"/>
                <w:color w:val="000000"/>
                <w:sz w:val="22"/>
                <w:szCs w:val="22"/>
              </w:rPr>
              <w:t>7</w:t>
            </w:r>
            <w:r w:rsidRPr="009A5A07">
              <w:rPr>
                <w:rFonts w:cs="Times"/>
                <w:color w:val="000000"/>
                <w:sz w:val="22"/>
                <w:szCs w:val="22"/>
              </w:rPr>
              <w:t xml:space="preserve">***  </w:t>
            </w:r>
          </w:p>
          <w:p w14:paraId="110127AE" w14:textId="77777777" w:rsidR="001A0D69" w:rsidRPr="009A5A07" w:rsidRDefault="001A0D69" w:rsidP="00C35A90">
            <w:pPr>
              <w:spacing w:after="0"/>
              <w:jc w:val="left"/>
              <w:rPr>
                <w:rFonts w:eastAsia="Times New Roman" w:cs="Times"/>
                <w:color w:val="000000"/>
                <w:sz w:val="22"/>
                <w:szCs w:val="22"/>
                <w:lang w:eastAsia="zh-CN"/>
              </w:rPr>
            </w:pPr>
            <w:r w:rsidRPr="009A5A07">
              <w:rPr>
                <w:rFonts w:cs="Times"/>
                <w:color w:val="000000"/>
                <w:sz w:val="22"/>
                <w:szCs w:val="22"/>
              </w:rPr>
              <w:t>(2.78)</w:t>
            </w:r>
          </w:p>
        </w:tc>
        <w:tc>
          <w:tcPr>
            <w:tcW w:w="1191" w:type="dxa"/>
            <w:shd w:val="clear" w:color="auto" w:fill="auto"/>
            <w:noWrap/>
            <w:vAlign w:val="bottom"/>
            <w:hideMark/>
          </w:tcPr>
          <w:p w14:paraId="745C06AA" w14:textId="77777777" w:rsidR="001A0D69" w:rsidRDefault="001A0D69" w:rsidP="00C35A90">
            <w:pPr>
              <w:spacing w:after="0"/>
              <w:jc w:val="left"/>
              <w:rPr>
                <w:rFonts w:cs="Times"/>
                <w:color w:val="000000"/>
                <w:sz w:val="22"/>
                <w:szCs w:val="22"/>
              </w:rPr>
            </w:pPr>
            <w:r w:rsidRPr="009A5A07">
              <w:rPr>
                <w:rFonts w:cs="Times"/>
                <w:color w:val="000000"/>
                <w:sz w:val="22"/>
                <w:szCs w:val="22"/>
              </w:rPr>
              <w:t xml:space="preserve">65.24***  </w:t>
            </w:r>
          </w:p>
          <w:p w14:paraId="09789A67" w14:textId="77777777" w:rsidR="001A0D69" w:rsidRPr="009A5A07" w:rsidRDefault="001A0D69" w:rsidP="00C35A90">
            <w:pPr>
              <w:spacing w:after="0"/>
              <w:jc w:val="left"/>
              <w:rPr>
                <w:rFonts w:eastAsia="Times New Roman" w:cs="Times"/>
                <w:color w:val="000000"/>
                <w:sz w:val="22"/>
                <w:szCs w:val="22"/>
                <w:lang w:eastAsia="zh-CN"/>
              </w:rPr>
            </w:pPr>
            <w:r w:rsidRPr="009A5A07">
              <w:rPr>
                <w:rFonts w:cs="Times"/>
                <w:color w:val="000000"/>
                <w:sz w:val="22"/>
                <w:szCs w:val="22"/>
              </w:rPr>
              <w:t>(14.4</w:t>
            </w:r>
            <w:r>
              <w:rPr>
                <w:rFonts w:cs="Times"/>
                <w:color w:val="000000"/>
                <w:sz w:val="22"/>
                <w:szCs w:val="22"/>
              </w:rPr>
              <w:t>0</w:t>
            </w:r>
            <w:r w:rsidRPr="009A5A07">
              <w:rPr>
                <w:rFonts w:cs="Times"/>
                <w:color w:val="000000"/>
                <w:sz w:val="22"/>
                <w:szCs w:val="22"/>
              </w:rPr>
              <w:t>)</w:t>
            </w:r>
          </w:p>
        </w:tc>
        <w:tc>
          <w:tcPr>
            <w:tcW w:w="1125" w:type="dxa"/>
            <w:shd w:val="clear" w:color="auto" w:fill="auto"/>
            <w:noWrap/>
            <w:vAlign w:val="bottom"/>
            <w:hideMark/>
          </w:tcPr>
          <w:p w14:paraId="72C81198" w14:textId="77777777" w:rsidR="001A0D69" w:rsidRDefault="001A0D69" w:rsidP="00C35A90">
            <w:pPr>
              <w:spacing w:after="0"/>
              <w:jc w:val="left"/>
              <w:rPr>
                <w:rFonts w:cs="Times"/>
                <w:color w:val="000000"/>
                <w:sz w:val="22"/>
                <w:szCs w:val="22"/>
              </w:rPr>
            </w:pPr>
            <w:r w:rsidRPr="009A5A07">
              <w:rPr>
                <w:rFonts w:cs="Times"/>
                <w:color w:val="000000"/>
                <w:sz w:val="22"/>
                <w:szCs w:val="22"/>
              </w:rPr>
              <w:t xml:space="preserve">20.55  </w:t>
            </w:r>
          </w:p>
          <w:p w14:paraId="0057EC8F" w14:textId="77777777" w:rsidR="001A0D69" w:rsidRPr="009A5A07" w:rsidRDefault="001A0D69" w:rsidP="00C35A90">
            <w:pPr>
              <w:spacing w:after="0"/>
              <w:jc w:val="left"/>
              <w:rPr>
                <w:rFonts w:eastAsia="Times New Roman" w:cs="Times"/>
                <w:color w:val="000000"/>
                <w:sz w:val="22"/>
                <w:szCs w:val="22"/>
                <w:lang w:eastAsia="zh-CN"/>
              </w:rPr>
            </w:pPr>
            <w:r w:rsidRPr="009A5A07">
              <w:rPr>
                <w:rFonts w:cs="Times"/>
                <w:color w:val="000000"/>
                <w:sz w:val="22"/>
                <w:szCs w:val="22"/>
              </w:rPr>
              <w:t>(28.8</w:t>
            </w:r>
            <w:r>
              <w:rPr>
                <w:rFonts w:cs="Times"/>
                <w:color w:val="000000"/>
                <w:sz w:val="22"/>
                <w:szCs w:val="22"/>
              </w:rPr>
              <w:t>0</w:t>
            </w:r>
            <w:r w:rsidRPr="009A5A07">
              <w:rPr>
                <w:rFonts w:cs="Times"/>
                <w:color w:val="000000"/>
                <w:sz w:val="22"/>
                <w:szCs w:val="22"/>
              </w:rPr>
              <w:t>)</w:t>
            </w:r>
          </w:p>
        </w:tc>
        <w:tc>
          <w:tcPr>
            <w:tcW w:w="0" w:type="auto"/>
            <w:shd w:val="clear" w:color="auto" w:fill="auto"/>
            <w:noWrap/>
            <w:vAlign w:val="bottom"/>
            <w:hideMark/>
          </w:tcPr>
          <w:p w14:paraId="481AD2A3" w14:textId="77777777" w:rsidR="001A0D69" w:rsidRDefault="001A0D69" w:rsidP="00C35A90">
            <w:pPr>
              <w:spacing w:after="0"/>
              <w:jc w:val="left"/>
              <w:rPr>
                <w:rFonts w:cs="Times"/>
                <w:color w:val="000000"/>
                <w:sz w:val="22"/>
                <w:szCs w:val="22"/>
              </w:rPr>
            </w:pPr>
            <w:r w:rsidRPr="009A5A07">
              <w:rPr>
                <w:rFonts w:cs="Times"/>
                <w:color w:val="000000"/>
                <w:sz w:val="22"/>
                <w:szCs w:val="22"/>
              </w:rPr>
              <w:t xml:space="preserve">17.23  </w:t>
            </w:r>
          </w:p>
          <w:p w14:paraId="480F82E5" w14:textId="77777777" w:rsidR="001A0D69" w:rsidRPr="009A5A07" w:rsidRDefault="001A0D69" w:rsidP="00C35A90">
            <w:pPr>
              <w:spacing w:after="0"/>
              <w:jc w:val="left"/>
              <w:rPr>
                <w:rFonts w:eastAsia="Times New Roman" w:cs="Times"/>
                <w:color w:val="000000"/>
                <w:sz w:val="22"/>
                <w:szCs w:val="22"/>
                <w:lang w:eastAsia="zh-CN"/>
              </w:rPr>
            </w:pPr>
            <w:r w:rsidRPr="009A5A07">
              <w:rPr>
                <w:rFonts w:cs="Times"/>
                <w:color w:val="000000"/>
                <w:sz w:val="22"/>
                <w:szCs w:val="22"/>
              </w:rPr>
              <w:t>(17.1</w:t>
            </w:r>
            <w:r>
              <w:rPr>
                <w:rFonts w:cs="Times"/>
                <w:color w:val="000000"/>
                <w:sz w:val="22"/>
                <w:szCs w:val="22"/>
              </w:rPr>
              <w:t>0</w:t>
            </w:r>
            <w:r w:rsidRPr="009A5A07">
              <w:rPr>
                <w:rFonts w:cs="Times"/>
                <w:color w:val="000000"/>
                <w:sz w:val="22"/>
                <w:szCs w:val="22"/>
              </w:rPr>
              <w:t>)</w:t>
            </w:r>
          </w:p>
        </w:tc>
      </w:tr>
      <w:tr w:rsidR="001A0D69" w:rsidRPr="009A5A07" w14:paraId="74DB17B3" w14:textId="77777777" w:rsidTr="00C35A90">
        <w:trPr>
          <w:trHeight w:val="285"/>
        </w:trPr>
        <w:tc>
          <w:tcPr>
            <w:tcW w:w="1957" w:type="dxa"/>
            <w:shd w:val="clear" w:color="auto" w:fill="auto"/>
            <w:noWrap/>
            <w:vAlign w:val="center"/>
            <w:hideMark/>
          </w:tcPr>
          <w:p w14:paraId="7FC280B2" w14:textId="77777777" w:rsidR="001A0D69" w:rsidRPr="009A5A07" w:rsidRDefault="001A0D69" w:rsidP="00C35A90">
            <w:pPr>
              <w:spacing w:after="0"/>
              <w:jc w:val="left"/>
              <w:rPr>
                <w:rFonts w:eastAsia="Times New Roman" w:cs="Times"/>
                <w:color w:val="000000"/>
                <w:sz w:val="22"/>
                <w:szCs w:val="22"/>
                <w:lang w:eastAsia="zh-CN"/>
              </w:rPr>
            </w:pPr>
            <w:proofErr w:type="spellStart"/>
            <w:r w:rsidRPr="009A5A07">
              <w:rPr>
                <w:rFonts w:eastAsia="Times New Roman" w:cs="Times"/>
                <w:color w:val="000000"/>
                <w:sz w:val="22"/>
                <w:szCs w:val="22"/>
                <w:lang w:eastAsia="zh-CN"/>
              </w:rPr>
              <w:t>WaterRisk</w:t>
            </w:r>
            <w:proofErr w:type="spellEnd"/>
            <w:r w:rsidRPr="009A5A07">
              <w:rPr>
                <w:rFonts w:eastAsia="Times New Roman" w:cs="Times"/>
                <w:color w:val="000000"/>
                <w:sz w:val="22"/>
                <w:szCs w:val="22"/>
                <w:lang w:eastAsia="zh-CN"/>
              </w:rPr>
              <w:t xml:space="preserve"> exposure (Year 2013)</w:t>
            </w:r>
          </w:p>
        </w:tc>
        <w:tc>
          <w:tcPr>
            <w:tcW w:w="1103" w:type="dxa"/>
            <w:shd w:val="clear" w:color="auto" w:fill="auto"/>
            <w:noWrap/>
            <w:vAlign w:val="bottom"/>
            <w:hideMark/>
          </w:tcPr>
          <w:p w14:paraId="63D0358E" w14:textId="77777777" w:rsidR="001A0D69" w:rsidRDefault="001A0D69" w:rsidP="00C35A90">
            <w:pPr>
              <w:spacing w:after="0"/>
              <w:jc w:val="left"/>
              <w:rPr>
                <w:rFonts w:cs="Times"/>
                <w:color w:val="000000"/>
                <w:sz w:val="22"/>
                <w:szCs w:val="22"/>
              </w:rPr>
            </w:pPr>
            <w:r w:rsidRPr="009A5A07">
              <w:rPr>
                <w:rFonts w:cs="Times"/>
                <w:color w:val="000000"/>
                <w:sz w:val="22"/>
                <w:szCs w:val="22"/>
              </w:rPr>
              <w:t xml:space="preserve">-9.41**  </w:t>
            </w:r>
          </w:p>
          <w:p w14:paraId="45A38365" w14:textId="77777777" w:rsidR="001A0D69" w:rsidRPr="009A5A07" w:rsidRDefault="001A0D69" w:rsidP="00C35A90">
            <w:pPr>
              <w:spacing w:after="0"/>
              <w:jc w:val="left"/>
              <w:rPr>
                <w:rFonts w:eastAsia="Times New Roman" w:cs="Times"/>
                <w:color w:val="000000"/>
                <w:sz w:val="22"/>
                <w:szCs w:val="22"/>
                <w:lang w:eastAsia="zh-CN"/>
              </w:rPr>
            </w:pPr>
            <w:r w:rsidRPr="009A5A07">
              <w:rPr>
                <w:rFonts w:cs="Times"/>
                <w:color w:val="000000"/>
                <w:sz w:val="22"/>
                <w:szCs w:val="22"/>
              </w:rPr>
              <w:t>(4.16)</w:t>
            </w:r>
          </w:p>
        </w:tc>
        <w:tc>
          <w:tcPr>
            <w:tcW w:w="1120" w:type="dxa"/>
            <w:shd w:val="clear" w:color="auto" w:fill="auto"/>
            <w:noWrap/>
            <w:vAlign w:val="bottom"/>
            <w:hideMark/>
          </w:tcPr>
          <w:p w14:paraId="2CF4885E" w14:textId="77777777" w:rsidR="001A0D69" w:rsidRDefault="001A0D69" w:rsidP="00C35A90">
            <w:pPr>
              <w:spacing w:after="0"/>
              <w:jc w:val="left"/>
              <w:rPr>
                <w:rFonts w:cs="Times"/>
                <w:color w:val="000000"/>
                <w:sz w:val="22"/>
                <w:szCs w:val="22"/>
              </w:rPr>
            </w:pPr>
            <w:r w:rsidRPr="009A5A07">
              <w:rPr>
                <w:rFonts w:cs="Times"/>
                <w:color w:val="000000"/>
                <w:sz w:val="22"/>
                <w:szCs w:val="22"/>
              </w:rPr>
              <w:t xml:space="preserve">-7.79*  </w:t>
            </w:r>
          </w:p>
          <w:p w14:paraId="3C204D59" w14:textId="77777777" w:rsidR="001A0D69" w:rsidRPr="009A5A07" w:rsidRDefault="001A0D69" w:rsidP="00C35A90">
            <w:pPr>
              <w:spacing w:after="0"/>
              <w:jc w:val="left"/>
              <w:rPr>
                <w:rFonts w:eastAsia="Times New Roman" w:cs="Times"/>
                <w:color w:val="000000"/>
                <w:sz w:val="22"/>
                <w:szCs w:val="22"/>
                <w:lang w:eastAsia="zh-CN"/>
              </w:rPr>
            </w:pPr>
            <w:r w:rsidRPr="009A5A07">
              <w:rPr>
                <w:rFonts w:cs="Times"/>
                <w:color w:val="000000"/>
                <w:sz w:val="22"/>
                <w:szCs w:val="22"/>
              </w:rPr>
              <w:t>(4.7</w:t>
            </w:r>
            <w:r>
              <w:rPr>
                <w:rFonts w:cs="Times"/>
                <w:color w:val="000000"/>
                <w:sz w:val="22"/>
                <w:szCs w:val="22"/>
              </w:rPr>
              <w:t>0</w:t>
            </w:r>
            <w:r w:rsidRPr="009A5A07">
              <w:rPr>
                <w:rFonts w:cs="Times"/>
                <w:color w:val="000000"/>
                <w:sz w:val="22"/>
                <w:szCs w:val="22"/>
              </w:rPr>
              <w:t>)</w:t>
            </w:r>
          </w:p>
        </w:tc>
        <w:tc>
          <w:tcPr>
            <w:tcW w:w="1259" w:type="dxa"/>
            <w:shd w:val="clear" w:color="auto" w:fill="auto"/>
            <w:noWrap/>
            <w:vAlign w:val="bottom"/>
            <w:hideMark/>
          </w:tcPr>
          <w:p w14:paraId="3E4428F2" w14:textId="77777777" w:rsidR="001A0D69" w:rsidRDefault="001A0D69" w:rsidP="00C35A90">
            <w:pPr>
              <w:spacing w:after="0"/>
              <w:jc w:val="left"/>
              <w:rPr>
                <w:rFonts w:cs="Times"/>
                <w:color w:val="000000"/>
                <w:sz w:val="22"/>
                <w:szCs w:val="22"/>
              </w:rPr>
            </w:pPr>
            <w:r w:rsidRPr="009A5A07">
              <w:rPr>
                <w:rFonts w:cs="Times"/>
                <w:color w:val="000000"/>
                <w:sz w:val="22"/>
                <w:szCs w:val="22"/>
              </w:rPr>
              <w:t xml:space="preserve">4.16  </w:t>
            </w:r>
          </w:p>
          <w:p w14:paraId="57E3AF0B" w14:textId="77777777" w:rsidR="001A0D69" w:rsidRPr="009A5A07" w:rsidRDefault="001A0D69" w:rsidP="00C35A90">
            <w:pPr>
              <w:spacing w:after="0"/>
              <w:jc w:val="left"/>
              <w:rPr>
                <w:rFonts w:eastAsia="Times New Roman" w:cs="Times"/>
                <w:color w:val="000000"/>
                <w:sz w:val="22"/>
                <w:szCs w:val="22"/>
                <w:lang w:eastAsia="zh-CN"/>
              </w:rPr>
            </w:pPr>
            <w:r w:rsidRPr="009A5A07">
              <w:rPr>
                <w:rFonts w:cs="Times"/>
                <w:color w:val="000000"/>
                <w:sz w:val="22"/>
                <w:szCs w:val="22"/>
              </w:rPr>
              <w:t>(3.72)</w:t>
            </w:r>
          </w:p>
        </w:tc>
        <w:tc>
          <w:tcPr>
            <w:tcW w:w="1191" w:type="dxa"/>
            <w:shd w:val="clear" w:color="auto" w:fill="auto"/>
            <w:noWrap/>
            <w:vAlign w:val="bottom"/>
            <w:hideMark/>
          </w:tcPr>
          <w:p w14:paraId="54BF1EBF" w14:textId="77777777" w:rsidR="001A0D69" w:rsidRDefault="001A0D69" w:rsidP="00C35A90">
            <w:pPr>
              <w:spacing w:after="0"/>
              <w:jc w:val="left"/>
              <w:rPr>
                <w:rFonts w:cs="Times"/>
                <w:color w:val="000000"/>
                <w:sz w:val="22"/>
                <w:szCs w:val="22"/>
              </w:rPr>
            </w:pPr>
            <w:r w:rsidRPr="009A5A07">
              <w:rPr>
                <w:rFonts w:cs="Times"/>
                <w:color w:val="000000"/>
                <w:sz w:val="22"/>
                <w:szCs w:val="22"/>
              </w:rPr>
              <w:t xml:space="preserve">31.73**  </w:t>
            </w:r>
          </w:p>
          <w:p w14:paraId="430B78DA" w14:textId="77777777" w:rsidR="001A0D69" w:rsidRPr="009A5A07" w:rsidRDefault="001A0D69" w:rsidP="00C35A90">
            <w:pPr>
              <w:spacing w:after="0"/>
              <w:jc w:val="left"/>
              <w:rPr>
                <w:rFonts w:eastAsia="Times New Roman" w:cs="Times"/>
                <w:color w:val="000000"/>
                <w:sz w:val="22"/>
                <w:szCs w:val="22"/>
                <w:lang w:eastAsia="zh-CN"/>
              </w:rPr>
            </w:pPr>
            <w:r w:rsidRPr="009A5A07">
              <w:rPr>
                <w:rFonts w:cs="Times"/>
                <w:color w:val="000000"/>
                <w:sz w:val="22"/>
                <w:szCs w:val="22"/>
              </w:rPr>
              <w:t>(13.5</w:t>
            </w:r>
            <w:r>
              <w:rPr>
                <w:rFonts w:cs="Times"/>
                <w:color w:val="000000"/>
                <w:sz w:val="22"/>
                <w:szCs w:val="22"/>
              </w:rPr>
              <w:t>0</w:t>
            </w:r>
            <w:r w:rsidRPr="009A5A07">
              <w:rPr>
                <w:rFonts w:cs="Times"/>
                <w:color w:val="000000"/>
                <w:sz w:val="22"/>
                <w:szCs w:val="22"/>
              </w:rPr>
              <w:t>)</w:t>
            </w:r>
          </w:p>
        </w:tc>
        <w:tc>
          <w:tcPr>
            <w:tcW w:w="1125" w:type="dxa"/>
            <w:shd w:val="clear" w:color="auto" w:fill="auto"/>
            <w:noWrap/>
            <w:vAlign w:val="bottom"/>
            <w:hideMark/>
          </w:tcPr>
          <w:p w14:paraId="2A281984" w14:textId="77777777" w:rsidR="001A0D69" w:rsidRDefault="001A0D69" w:rsidP="00C35A90">
            <w:pPr>
              <w:spacing w:after="0"/>
              <w:jc w:val="left"/>
              <w:rPr>
                <w:rFonts w:cs="Times"/>
                <w:color w:val="000000"/>
                <w:sz w:val="22"/>
                <w:szCs w:val="22"/>
              </w:rPr>
            </w:pPr>
            <w:r w:rsidRPr="009A5A07">
              <w:rPr>
                <w:rFonts w:cs="Times"/>
                <w:color w:val="000000"/>
                <w:sz w:val="22"/>
                <w:szCs w:val="22"/>
              </w:rPr>
              <w:t>56.4</w:t>
            </w:r>
            <w:r>
              <w:rPr>
                <w:rFonts w:cs="Times"/>
                <w:color w:val="000000"/>
                <w:sz w:val="22"/>
                <w:szCs w:val="22"/>
              </w:rPr>
              <w:t>8</w:t>
            </w:r>
            <w:r w:rsidRPr="009A5A07">
              <w:rPr>
                <w:rFonts w:cs="Times"/>
                <w:color w:val="000000"/>
                <w:sz w:val="22"/>
                <w:szCs w:val="22"/>
              </w:rPr>
              <w:t xml:space="preserve">**  </w:t>
            </w:r>
          </w:p>
          <w:p w14:paraId="5F679A05" w14:textId="77777777" w:rsidR="001A0D69" w:rsidRPr="009A5A07" w:rsidRDefault="001A0D69" w:rsidP="00C35A90">
            <w:pPr>
              <w:spacing w:after="0"/>
              <w:jc w:val="left"/>
              <w:rPr>
                <w:rFonts w:eastAsia="Times New Roman" w:cs="Times"/>
                <w:color w:val="000000"/>
                <w:sz w:val="22"/>
                <w:szCs w:val="22"/>
                <w:lang w:eastAsia="zh-CN"/>
              </w:rPr>
            </w:pPr>
            <w:r w:rsidRPr="009A5A07">
              <w:rPr>
                <w:rFonts w:cs="Times"/>
                <w:color w:val="000000"/>
                <w:sz w:val="22"/>
                <w:szCs w:val="22"/>
              </w:rPr>
              <w:t>(27.8</w:t>
            </w:r>
            <w:r>
              <w:rPr>
                <w:rFonts w:cs="Times"/>
                <w:color w:val="000000"/>
                <w:sz w:val="22"/>
                <w:szCs w:val="22"/>
              </w:rPr>
              <w:t>0</w:t>
            </w:r>
            <w:r w:rsidRPr="009A5A07">
              <w:rPr>
                <w:rFonts w:cs="Times"/>
                <w:color w:val="000000"/>
                <w:sz w:val="22"/>
                <w:szCs w:val="22"/>
              </w:rPr>
              <w:t>)</w:t>
            </w:r>
          </w:p>
        </w:tc>
        <w:tc>
          <w:tcPr>
            <w:tcW w:w="0" w:type="auto"/>
            <w:shd w:val="clear" w:color="auto" w:fill="auto"/>
            <w:noWrap/>
            <w:vAlign w:val="bottom"/>
            <w:hideMark/>
          </w:tcPr>
          <w:p w14:paraId="248C8D15" w14:textId="77777777" w:rsidR="001A0D69" w:rsidRDefault="001A0D69" w:rsidP="00C35A90">
            <w:pPr>
              <w:spacing w:after="0"/>
              <w:jc w:val="left"/>
              <w:rPr>
                <w:rFonts w:cs="Times"/>
                <w:color w:val="000000"/>
                <w:sz w:val="22"/>
                <w:szCs w:val="22"/>
              </w:rPr>
            </w:pPr>
            <w:r w:rsidRPr="009A5A07">
              <w:rPr>
                <w:rFonts w:cs="Times"/>
                <w:color w:val="000000"/>
                <w:sz w:val="22"/>
                <w:szCs w:val="22"/>
              </w:rPr>
              <w:t xml:space="preserve">1.28  </w:t>
            </w:r>
          </w:p>
          <w:p w14:paraId="3F0D1B3F" w14:textId="77777777" w:rsidR="001A0D69" w:rsidRPr="009A5A07" w:rsidRDefault="001A0D69" w:rsidP="00C35A90">
            <w:pPr>
              <w:spacing w:after="0"/>
              <w:jc w:val="left"/>
              <w:rPr>
                <w:rFonts w:eastAsia="Times New Roman" w:cs="Times"/>
                <w:color w:val="000000"/>
                <w:sz w:val="22"/>
                <w:szCs w:val="22"/>
                <w:lang w:eastAsia="zh-CN"/>
              </w:rPr>
            </w:pPr>
            <w:r w:rsidRPr="009A5A07">
              <w:rPr>
                <w:rFonts w:cs="Times"/>
                <w:color w:val="000000"/>
                <w:sz w:val="22"/>
                <w:szCs w:val="22"/>
              </w:rPr>
              <w:t>(17.1</w:t>
            </w:r>
            <w:r>
              <w:rPr>
                <w:rFonts w:cs="Times"/>
                <w:color w:val="000000"/>
                <w:sz w:val="22"/>
                <w:szCs w:val="22"/>
              </w:rPr>
              <w:t>0</w:t>
            </w:r>
            <w:r w:rsidRPr="009A5A07">
              <w:rPr>
                <w:rFonts w:cs="Times"/>
                <w:color w:val="000000"/>
                <w:sz w:val="22"/>
                <w:szCs w:val="22"/>
              </w:rPr>
              <w:t>)</w:t>
            </w:r>
          </w:p>
        </w:tc>
      </w:tr>
      <w:tr w:rsidR="001A0D69" w:rsidRPr="009A5A07" w14:paraId="040C473D" w14:textId="77777777" w:rsidTr="00C35A90">
        <w:trPr>
          <w:trHeight w:val="285"/>
        </w:trPr>
        <w:tc>
          <w:tcPr>
            <w:tcW w:w="1957" w:type="dxa"/>
            <w:shd w:val="clear" w:color="auto" w:fill="auto"/>
            <w:noWrap/>
            <w:vAlign w:val="center"/>
            <w:hideMark/>
          </w:tcPr>
          <w:p w14:paraId="142929BD" w14:textId="77777777" w:rsidR="001A0D69" w:rsidRPr="009A5A07" w:rsidRDefault="001A0D69" w:rsidP="00C35A90">
            <w:pPr>
              <w:spacing w:after="0"/>
              <w:jc w:val="left"/>
              <w:rPr>
                <w:rFonts w:eastAsia="Times New Roman" w:cs="Times"/>
                <w:color w:val="000000"/>
                <w:sz w:val="22"/>
                <w:szCs w:val="22"/>
                <w:lang w:eastAsia="zh-CN"/>
              </w:rPr>
            </w:pPr>
            <w:proofErr w:type="spellStart"/>
            <w:r w:rsidRPr="009A5A07">
              <w:rPr>
                <w:rFonts w:eastAsia="Times New Roman" w:cs="Times"/>
                <w:color w:val="000000"/>
                <w:sz w:val="22"/>
                <w:szCs w:val="22"/>
                <w:lang w:eastAsia="zh-CN"/>
              </w:rPr>
              <w:t>WaterRisk</w:t>
            </w:r>
            <w:proofErr w:type="spellEnd"/>
            <w:r w:rsidRPr="009A5A07">
              <w:rPr>
                <w:rFonts w:eastAsia="Times New Roman" w:cs="Times"/>
                <w:color w:val="000000"/>
                <w:sz w:val="22"/>
                <w:szCs w:val="22"/>
                <w:lang w:eastAsia="zh-CN"/>
              </w:rPr>
              <w:t xml:space="preserve"> exposure (Year 2014)</w:t>
            </w:r>
          </w:p>
        </w:tc>
        <w:tc>
          <w:tcPr>
            <w:tcW w:w="1103" w:type="dxa"/>
            <w:shd w:val="clear" w:color="auto" w:fill="auto"/>
            <w:noWrap/>
            <w:vAlign w:val="bottom"/>
            <w:hideMark/>
          </w:tcPr>
          <w:p w14:paraId="0A32E6F2" w14:textId="77777777" w:rsidR="001A0D69" w:rsidRDefault="001A0D69" w:rsidP="00C35A90">
            <w:pPr>
              <w:spacing w:after="0"/>
              <w:jc w:val="left"/>
              <w:rPr>
                <w:rFonts w:cs="Times"/>
                <w:color w:val="000000"/>
                <w:sz w:val="22"/>
                <w:szCs w:val="22"/>
              </w:rPr>
            </w:pPr>
            <w:r w:rsidRPr="009A5A07">
              <w:rPr>
                <w:rFonts w:cs="Times"/>
                <w:color w:val="000000"/>
                <w:sz w:val="22"/>
                <w:szCs w:val="22"/>
              </w:rPr>
              <w:t xml:space="preserve">-2.81  </w:t>
            </w:r>
          </w:p>
          <w:p w14:paraId="5DD276A1" w14:textId="77777777" w:rsidR="001A0D69" w:rsidRPr="009A5A07" w:rsidRDefault="001A0D69" w:rsidP="00C35A90">
            <w:pPr>
              <w:spacing w:after="0"/>
              <w:jc w:val="left"/>
              <w:rPr>
                <w:rFonts w:eastAsia="Times New Roman" w:cs="Times"/>
                <w:color w:val="000000"/>
                <w:sz w:val="22"/>
                <w:szCs w:val="22"/>
                <w:lang w:eastAsia="zh-CN"/>
              </w:rPr>
            </w:pPr>
            <w:r w:rsidRPr="009A5A07">
              <w:rPr>
                <w:rFonts w:cs="Times"/>
                <w:color w:val="000000"/>
                <w:sz w:val="22"/>
                <w:szCs w:val="22"/>
              </w:rPr>
              <w:t>(4.13)</w:t>
            </w:r>
          </w:p>
        </w:tc>
        <w:tc>
          <w:tcPr>
            <w:tcW w:w="1120" w:type="dxa"/>
            <w:shd w:val="clear" w:color="auto" w:fill="auto"/>
            <w:noWrap/>
            <w:vAlign w:val="bottom"/>
            <w:hideMark/>
          </w:tcPr>
          <w:p w14:paraId="6E1DD87A" w14:textId="77777777" w:rsidR="001A0D69" w:rsidRDefault="001A0D69" w:rsidP="00C35A90">
            <w:pPr>
              <w:spacing w:after="0"/>
              <w:jc w:val="left"/>
              <w:rPr>
                <w:rFonts w:cs="Times"/>
                <w:color w:val="000000"/>
                <w:sz w:val="22"/>
                <w:szCs w:val="22"/>
              </w:rPr>
            </w:pPr>
            <w:r w:rsidRPr="009A5A07">
              <w:rPr>
                <w:rFonts w:cs="Times"/>
                <w:color w:val="000000"/>
                <w:sz w:val="22"/>
                <w:szCs w:val="22"/>
              </w:rPr>
              <w:t xml:space="preserve">17.57*** </w:t>
            </w:r>
          </w:p>
          <w:p w14:paraId="0A069FEF" w14:textId="77777777" w:rsidR="001A0D69" w:rsidRPr="009A5A07" w:rsidRDefault="001A0D69" w:rsidP="00C35A90">
            <w:pPr>
              <w:spacing w:after="0"/>
              <w:jc w:val="left"/>
              <w:rPr>
                <w:rFonts w:eastAsia="Times New Roman" w:cs="Times"/>
                <w:color w:val="000000"/>
                <w:sz w:val="22"/>
                <w:szCs w:val="22"/>
                <w:lang w:eastAsia="zh-CN"/>
              </w:rPr>
            </w:pPr>
            <w:r w:rsidRPr="009A5A07">
              <w:rPr>
                <w:rFonts w:cs="Times"/>
                <w:color w:val="000000"/>
                <w:sz w:val="22"/>
                <w:szCs w:val="22"/>
              </w:rPr>
              <w:t>(5.24)</w:t>
            </w:r>
          </w:p>
        </w:tc>
        <w:tc>
          <w:tcPr>
            <w:tcW w:w="1259" w:type="dxa"/>
            <w:shd w:val="clear" w:color="auto" w:fill="auto"/>
            <w:noWrap/>
            <w:vAlign w:val="bottom"/>
            <w:hideMark/>
          </w:tcPr>
          <w:p w14:paraId="3B323E9C" w14:textId="77777777" w:rsidR="001A0D69" w:rsidRDefault="001A0D69" w:rsidP="00C35A90">
            <w:pPr>
              <w:spacing w:after="0"/>
              <w:jc w:val="left"/>
              <w:rPr>
                <w:rFonts w:cs="Times"/>
                <w:color w:val="000000"/>
                <w:sz w:val="22"/>
                <w:szCs w:val="22"/>
              </w:rPr>
            </w:pPr>
            <w:r w:rsidRPr="009A5A07">
              <w:rPr>
                <w:rFonts w:cs="Times"/>
                <w:color w:val="000000"/>
                <w:sz w:val="22"/>
                <w:szCs w:val="22"/>
              </w:rPr>
              <w:t>6.2</w:t>
            </w:r>
            <w:r>
              <w:rPr>
                <w:rFonts w:cs="Times"/>
                <w:color w:val="000000"/>
                <w:sz w:val="22"/>
                <w:szCs w:val="22"/>
              </w:rPr>
              <w:t>7</w:t>
            </w:r>
            <w:r w:rsidRPr="009A5A07">
              <w:rPr>
                <w:rFonts w:cs="Times"/>
                <w:color w:val="000000"/>
                <w:sz w:val="22"/>
                <w:szCs w:val="22"/>
              </w:rPr>
              <w:t xml:space="preserve">**  </w:t>
            </w:r>
          </w:p>
          <w:p w14:paraId="1198B5A6" w14:textId="77777777" w:rsidR="001A0D69" w:rsidRPr="009A5A07" w:rsidRDefault="001A0D69" w:rsidP="00C35A90">
            <w:pPr>
              <w:spacing w:after="0"/>
              <w:jc w:val="left"/>
              <w:rPr>
                <w:rFonts w:eastAsia="Times New Roman" w:cs="Times"/>
                <w:color w:val="000000"/>
                <w:sz w:val="22"/>
                <w:szCs w:val="22"/>
                <w:lang w:eastAsia="zh-CN"/>
              </w:rPr>
            </w:pPr>
            <w:r w:rsidRPr="009A5A07">
              <w:rPr>
                <w:rFonts w:cs="Times"/>
                <w:color w:val="000000"/>
                <w:sz w:val="22"/>
                <w:szCs w:val="22"/>
              </w:rPr>
              <w:t>(2.62)</w:t>
            </w:r>
          </w:p>
        </w:tc>
        <w:tc>
          <w:tcPr>
            <w:tcW w:w="1191" w:type="dxa"/>
            <w:shd w:val="clear" w:color="auto" w:fill="auto"/>
            <w:noWrap/>
            <w:vAlign w:val="bottom"/>
            <w:hideMark/>
          </w:tcPr>
          <w:p w14:paraId="2A7D6604" w14:textId="77777777" w:rsidR="001A0D69" w:rsidRDefault="001A0D69" w:rsidP="00C35A90">
            <w:pPr>
              <w:spacing w:after="0"/>
              <w:jc w:val="left"/>
              <w:rPr>
                <w:rFonts w:cs="Times"/>
                <w:color w:val="000000"/>
                <w:sz w:val="22"/>
                <w:szCs w:val="22"/>
              </w:rPr>
            </w:pPr>
            <w:r w:rsidRPr="009A5A07">
              <w:rPr>
                <w:rFonts w:cs="Times"/>
                <w:color w:val="000000"/>
                <w:sz w:val="22"/>
                <w:szCs w:val="22"/>
              </w:rPr>
              <w:t xml:space="preserve">24.59*  </w:t>
            </w:r>
          </w:p>
          <w:p w14:paraId="27BF7096" w14:textId="77777777" w:rsidR="001A0D69" w:rsidRPr="009A5A07" w:rsidRDefault="001A0D69" w:rsidP="00C35A90">
            <w:pPr>
              <w:spacing w:after="0"/>
              <w:jc w:val="left"/>
              <w:rPr>
                <w:rFonts w:eastAsia="Times New Roman" w:cs="Times"/>
                <w:color w:val="000000"/>
                <w:sz w:val="22"/>
                <w:szCs w:val="22"/>
                <w:lang w:eastAsia="zh-CN"/>
              </w:rPr>
            </w:pPr>
            <w:r w:rsidRPr="009A5A07">
              <w:rPr>
                <w:rFonts w:cs="Times"/>
                <w:color w:val="000000"/>
                <w:sz w:val="22"/>
                <w:szCs w:val="22"/>
              </w:rPr>
              <w:t>(13.5</w:t>
            </w:r>
            <w:r>
              <w:rPr>
                <w:rFonts w:cs="Times"/>
                <w:color w:val="000000"/>
                <w:sz w:val="22"/>
                <w:szCs w:val="22"/>
              </w:rPr>
              <w:t>0</w:t>
            </w:r>
            <w:r w:rsidRPr="009A5A07">
              <w:rPr>
                <w:rFonts w:cs="Times"/>
                <w:color w:val="000000"/>
                <w:sz w:val="22"/>
                <w:szCs w:val="22"/>
              </w:rPr>
              <w:t>)</w:t>
            </w:r>
          </w:p>
        </w:tc>
        <w:tc>
          <w:tcPr>
            <w:tcW w:w="1125" w:type="dxa"/>
            <w:shd w:val="clear" w:color="auto" w:fill="auto"/>
            <w:noWrap/>
            <w:vAlign w:val="bottom"/>
            <w:hideMark/>
          </w:tcPr>
          <w:p w14:paraId="764EE8C1" w14:textId="77777777" w:rsidR="001A0D69" w:rsidRDefault="001A0D69" w:rsidP="00C35A90">
            <w:pPr>
              <w:spacing w:after="0"/>
              <w:jc w:val="left"/>
              <w:rPr>
                <w:rFonts w:cs="Times"/>
                <w:color w:val="000000"/>
                <w:sz w:val="22"/>
                <w:szCs w:val="22"/>
              </w:rPr>
            </w:pPr>
            <w:r w:rsidRPr="009A5A07">
              <w:rPr>
                <w:rFonts w:cs="Times"/>
                <w:color w:val="000000"/>
                <w:sz w:val="22"/>
                <w:szCs w:val="22"/>
              </w:rPr>
              <w:t>-82.8</w:t>
            </w:r>
            <w:r>
              <w:rPr>
                <w:rFonts w:cs="Times"/>
                <w:color w:val="000000"/>
                <w:sz w:val="22"/>
                <w:szCs w:val="22"/>
              </w:rPr>
              <w:t>8</w:t>
            </w:r>
            <w:r w:rsidRPr="009A5A07">
              <w:rPr>
                <w:rFonts w:cs="Times"/>
                <w:color w:val="000000"/>
                <w:sz w:val="22"/>
                <w:szCs w:val="22"/>
              </w:rPr>
              <w:t xml:space="preserve">**  </w:t>
            </w:r>
          </w:p>
          <w:p w14:paraId="4C443224" w14:textId="77777777" w:rsidR="001A0D69" w:rsidRPr="009A5A07" w:rsidRDefault="001A0D69" w:rsidP="00C35A90">
            <w:pPr>
              <w:spacing w:after="0"/>
              <w:jc w:val="left"/>
              <w:rPr>
                <w:rFonts w:eastAsia="Times New Roman" w:cs="Times"/>
                <w:color w:val="000000"/>
                <w:sz w:val="22"/>
                <w:szCs w:val="22"/>
                <w:lang w:eastAsia="zh-CN"/>
              </w:rPr>
            </w:pPr>
            <w:r w:rsidRPr="009A5A07">
              <w:rPr>
                <w:rFonts w:cs="Times"/>
                <w:color w:val="000000"/>
                <w:sz w:val="22"/>
                <w:szCs w:val="22"/>
              </w:rPr>
              <w:t>(40.2</w:t>
            </w:r>
            <w:r>
              <w:rPr>
                <w:rFonts w:cs="Times"/>
                <w:color w:val="000000"/>
                <w:sz w:val="22"/>
                <w:szCs w:val="22"/>
              </w:rPr>
              <w:t>0</w:t>
            </w:r>
            <w:r w:rsidRPr="009A5A07">
              <w:rPr>
                <w:rFonts w:cs="Times"/>
                <w:color w:val="000000"/>
                <w:sz w:val="22"/>
                <w:szCs w:val="22"/>
              </w:rPr>
              <w:t>)</w:t>
            </w:r>
          </w:p>
        </w:tc>
        <w:tc>
          <w:tcPr>
            <w:tcW w:w="0" w:type="auto"/>
            <w:shd w:val="clear" w:color="auto" w:fill="auto"/>
            <w:noWrap/>
            <w:vAlign w:val="bottom"/>
            <w:hideMark/>
          </w:tcPr>
          <w:p w14:paraId="6F447CFF" w14:textId="77777777" w:rsidR="001A0D69" w:rsidRDefault="001A0D69" w:rsidP="00C35A90">
            <w:pPr>
              <w:spacing w:after="0"/>
              <w:jc w:val="left"/>
              <w:rPr>
                <w:rFonts w:cs="Times"/>
                <w:color w:val="000000"/>
                <w:sz w:val="22"/>
                <w:szCs w:val="22"/>
              </w:rPr>
            </w:pPr>
            <w:r w:rsidRPr="009A5A07">
              <w:rPr>
                <w:rFonts w:cs="Times"/>
                <w:color w:val="000000"/>
                <w:sz w:val="22"/>
                <w:szCs w:val="22"/>
              </w:rPr>
              <w:t xml:space="preserve">4.09  </w:t>
            </w:r>
          </w:p>
          <w:p w14:paraId="317C2E63" w14:textId="77777777" w:rsidR="001A0D69" w:rsidRPr="009A5A07" w:rsidRDefault="001A0D69" w:rsidP="00C35A90">
            <w:pPr>
              <w:spacing w:after="0"/>
              <w:jc w:val="left"/>
              <w:rPr>
                <w:rFonts w:eastAsia="Times New Roman" w:cs="Times"/>
                <w:color w:val="000000"/>
                <w:sz w:val="22"/>
                <w:szCs w:val="22"/>
                <w:lang w:eastAsia="zh-CN"/>
              </w:rPr>
            </w:pPr>
            <w:r w:rsidRPr="009A5A07">
              <w:rPr>
                <w:rFonts w:cs="Times"/>
                <w:color w:val="000000"/>
                <w:sz w:val="22"/>
                <w:szCs w:val="22"/>
              </w:rPr>
              <w:t>(18.1</w:t>
            </w:r>
            <w:r>
              <w:rPr>
                <w:rFonts w:cs="Times"/>
                <w:color w:val="000000"/>
                <w:sz w:val="22"/>
                <w:szCs w:val="22"/>
              </w:rPr>
              <w:t>0</w:t>
            </w:r>
            <w:r w:rsidRPr="009A5A07">
              <w:rPr>
                <w:rFonts w:cs="Times"/>
                <w:color w:val="000000"/>
                <w:sz w:val="22"/>
                <w:szCs w:val="22"/>
              </w:rPr>
              <w:t>)</w:t>
            </w:r>
          </w:p>
        </w:tc>
      </w:tr>
      <w:tr w:rsidR="001A0D69" w:rsidRPr="009A5A07" w14:paraId="01571D55" w14:textId="77777777" w:rsidTr="00C35A90">
        <w:trPr>
          <w:trHeight w:val="285"/>
        </w:trPr>
        <w:tc>
          <w:tcPr>
            <w:tcW w:w="1957" w:type="dxa"/>
            <w:shd w:val="clear" w:color="auto" w:fill="auto"/>
            <w:noWrap/>
            <w:vAlign w:val="center"/>
            <w:hideMark/>
          </w:tcPr>
          <w:p w14:paraId="66159645" w14:textId="77777777" w:rsidR="001A0D69" w:rsidRPr="009A5A07" w:rsidRDefault="001A0D69" w:rsidP="00C35A90">
            <w:pPr>
              <w:spacing w:after="0"/>
              <w:jc w:val="left"/>
              <w:rPr>
                <w:rFonts w:eastAsia="Times New Roman" w:cs="Times"/>
                <w:color w:val="000000"/>
                <w:sz w:val="22"/>
                <w:szCs w:val="22"/>
                <w:lang w:eastAsia="zh-CN"/>
              </w:rPr>
            </w:pPr>
            <w:proofErr w:type="spellStart"/>
            <w:r w:rsidRPr="009A5A07">
              <w:rPr>
                <w:rFonts w:eastAsia="Times New Roman" w:cs="Times"/>
                <w:color w:val="000000"/>
                <w:sz w:val="22"/>
                <w:szCs w:val="22"/>
                <w:lang w:eastAsia="zh-CN"/>
              </w:rPr>
              <w:t>WaterRisk</w:t>
            </w:r>
            <w:proofErr w:type="spellEnd"/>
            <w:r w:rsidRPr="009A5A07">
              <w:rPr>
                <w:rFonts w:eastAsia="Times New Roman" w:cs="Times"/>
                <w:color w:val="000000"/>
                <w:sz w:val="22"/>
                <w:szCs w:val="22"/>
                <w:lang w:eastAsia="zh-CN"/>
              </w:rPr>
              <w:t xml:space="preserve"> exposure (Year 2015)</w:t>
            </w:r>
          </w:p>
        </w:tc>
        <w:tc>
          <w:tcPr>
            <w:tcW w:w="1103" w:type="dxa"/>
            <w:shd w:val="clear" w:color="auto" w:fill="auto"/>
            <w:noWrap/>
            <w:vAlign w:val="bottom"/>
            <w:hideMark/>
          </w:tcPr>
          <w:p w14:paraId="6532CE39" w14:textId="77777777" w:rsidR="001A0D69" w:rsidRDefault="001A0D69" w:rsidP="00C35A90">
            <w:pPr>
              <w:spacing w:after="0"/>
              <w:jc w:val="left"/>
              <w:rPr>
                <w:rFonts w:cs="Times"/>
                <w:color w:val="000000"/>
                <w:sz w:val="22"/>
                <w:szCs w:val="22"/>
              </w:rPr>
            </w:pPr>
            <w:r w:rsidRPr="009A5A07">
              <w:rPr>
                <w:rFonts w:cs="Times"/>
                <w:color w:val="000000"/>
                <w:sz w:val="22"/>
                <w:szCs w:val="22"/>
              </w:rPr>
              <w:t xml:space="preserve">-4.18  </w:t>
            </w:r>
          </w:p>
          <w:p w14:paraId="691E55E5" w14:textId="77777777" w:rsidR="001A0D69" w:rsidRPr="009A5A07" w:rsidRDefault="001A0D69" w:rsidP="00C35A90">
            <w:pPr>
              <w:spacing w:after="0"/>
              <w:jc w:val="left"/>
              <w:rPr>
                <w:rFonts w:eastAsia="Times New Roman" w:cs="Times"/>
                <w:color w:val="000000"/>
                <w:sz w:val="22"/>
                <w:szCs w:val="22"/>
                <w:lang w:eastAsia="zh-CN"/>
              </w:rPr>
            </w:pPr>
            <w:r w:rsidRPr="009A5A07">
              <w:rPr>
                <w:rFonts w:cs="Times"/>
                <w:color w:val="000000"/>
                <w:sz w:val="22"/>
                <w:szCs w:val="22"/>
              </w:rPr>
              <w:t>(4.1</w:t>
            </w:r>
            <w:r>
              <w:rPr>
                <w:rFonts w:cs="Times"/>
                <w:color w:val="000000"/>
                <w:sz w:val="22"/>
                <w:szCs w:val="22"/>
              </w:rPr>
              <w:t>0</w:t>
            </w:r>
            <w:r w:rsidRPr="009A5A07">
              <w:rPr>
                <w:rFonts w:cs="Times"/>
                <w:color w:val="000000"/>
                <w:sz w:val="22"/>
                <w:szCs w:val="22"/>
              </w:rPr>
              <w:t>)</w:t>
            </w:r>
          </w:p>
        </w:tc>
        <w:tc>
          <w:tcPr>
            <w:tcW w:w="1120" w:type="dxa"/>
            <w:shd w:val="clear" w:color="auto" w:fill="auto"/>
            <w:noWrap/>
            <w:vAlign w:val="bottom"/>
            <w:hideMark/>
          </w:tcPr>
          <w:p w14:paraId="4BD20F54" w14:textId="77777777" w:rsidR="001A0D69" w:rsidRDefault="001A0D69" w:rsidP="00C35A90">
            <w:pPr>
              <w:spacing w:after="0"/>
              <w:jc w:val="left"/>
              <w:rPr>
                <w:rFonts w:cs="Times"/>
                <w:color w:val="000000"/>
                <w:sz w:val="22"/>
                <w:szCs w:val="22"/>
              </w:rPr>
            </w:pPr>
            <w:r w:rsidRPr="009A5A07">
              <w:rPr>
                <w:rFonts w:cs="Times"/>
                <w:color w:val="000000"/>
                <w:sz w:val="22"/>
                <w:szCs w:val="22"/>
              </w:rPr>
              <w:t xml:space="preserve">3.03  </w:t>
            </w:r>
          </w:p>
          <w:p w14:paraId="54A2DAE3" w14:textId="77777777" w:rsidR="001A0D69" w:rsidRPr="009A5A07" w:rsidRDefault="001A0D69" w:rsidP="00C35A90">
            <w:pPr>
              <w:spacing w:after="0"/>
              <w:jc w:val="left"/>
              <w:rPr>
                <w:rFonts w:eastAsia="Times New Roman" w:cs="Times"/>
                <w:color w:val="000000"/>
                <w:sz w:val="22"/>
                <w:szCs w:val="22"/>
                <w:lang w:eastAsia="zh-CN"/>
              </w:rPr>
            </w:pPr>
            <w:r w:rsidRPr="009A5A07">
              <w:rPr>
                <w:rFonts w:cs="Times"/>
                <w:color w:val="000000"/>
                <w:sz w:val="22"/>
                <w:szCs w:val="22"/>
              </w:rPr>
              <w:t>(4.95)</w:t>
            </w:r>
          </w:p>
        </w:tc>
        <w:tc>
          <w:tcPr>
            <w:tcW w:w="1259" w:type="dxa"/>
            <w:shd w:val="clear" w:color="auto" w:fill="auto"/>
            <w:noWrap/>
            <w:vAlign w:val="bottom"/>
            <w:hideMark/>
          </w:tcPr>
          <w:p w14:paraId="06B41A59" w14:textId="77777777" w:rsidR="001A0D69" w:rsidRDefault="001A0D69" w:rsidP="00C35A90">
            <w:pPr>
              <w:spacing w:after="0"/>
              <w:jc w:val="left"/>
              <w:rPr>
                <w:rFonts w:cs="Times"/>
                <w:color w:val="000000"/>
                <w:sz w:val="22"/>
                <w:szCs w:val="22"/>
              </w:rPr>
            </w:pPr>
            <w:r w:rsidRPr="009A5A07">
              <w:rPr>
                <w:rFonts w:cs="Times"/>
                <w:color w:val="000000"/>
                <w:sz w:val="22"/>
                <w:szCs w:val="22"/>
              </w:rPr>
              <w:t>5.4</w:t>
            </w:r>
            <w:r>
              <w:rPr>
                <w:rFonts w:cs="Times"/>
                <w:color w:val="000000"/>
                <w:sz w:val="22"/>
                <w:szCs w:val="22"/>
              </w:rPr>
              <w:t>9</w:t>
            </w:r>
            <w:r w:rsidRPr="009A5A07">
              <w:rPr>
                <w:rFonts w:cs="Times"/>
                <w:color w:val="000000"/>
                <w:sz w:val="22"/>
                <w:szCs w:val="22"/>
              </w:rPr>
              <w:t xml:space="preserve">**  </w:t>
            </w:r>
          </w:p>
          <w:p w14:paraId="466380AE" w14:textId="77777777" w:rsidR="001A0D69" w:rsidRPr="009A5A07" w:rsidRDefault="001A0D69" w:rsidP="00C35A90">
            <w:pPr>
              <w:spacing w:after="0"/>
              <w:jc w:val="left"/>
              <w:rPr>
                <w:rFonts w:eastAsia="Times New Roman" w:cs="Times"/>
                <w:color w:val="000000"/>
                <w:sz w:val="22"/>
                <w:szCs w:val="22"/>
                <w:lang w:eastAsia="zh-CN"/>
              </w:rPr>
            </w:pPr>
            <w:r w:rsidRPr="009A5A07">
              <w:rPr>
                <w:rFonts w:cs="Times"/>
                <w:color w:val="000000"/>
                <w:sz w:val="22"/>
                <w:szCs w:val="22"/>
              </w:rPr>
              <w:t>(2.53)</w:t>
            </w:r>
          </w:p>
        </w:tc>
        <w:tc>
          <w:tcPr>
            <w:tcW w:w="1191" w:type="dxa"/>
            <w:shd w:val="clear" w:color="auto" w:fill="auto"/>
            <w:noWrap/>
            <w:vAlign w:val="bottom"/>
            <w:hideMark/>
          </w:tcPr>
          <w:p w14:paraId="724C5D76" w14:textId="77777777" w:rsidR="001A0D69" w:rsidRDefault="001A0D69" w:rsidP="00C35A90">
            <w:pPr>
              <w:spacing w:after="0"/>
              <w:jc w:val="left"/>
              <w:rPr>
                <w:rFonts w:cs="Times"/>
                <w:color w:val="000000"/>
                <w:sz w:val="22"/>
                <w:szCs w:val="22"/>
              </w:rPr>
            </w:pPr>
            <w:r w:rsidRPr="009A5A07">
              <w:rPr>
                <w:rFonts w:cs="Times"/>
                <w:color w:val="000000"/>
                <w:sz w:val="22"/>
                <w:szCs w:val="22"/>
              </w:rPr>
              <w:t xml:space="preserve">21.66  </w:t>
            </w:r>
          </w:p>
          <w:p w14:paraId="76AA784B" w14:textId="77777777" w:rsidR="001A0D69" w:rsidRPr="009A5A07" w:rsidRDefault="001A0D69" w:rsidP="00C35A90">
            <w:pPr>
              <w:spacing w:after="0"/>
              <w:jc w:val="left"/>
              <w:rPr>
                <w:rFonts w:eastAsia="Times New Roman" w:cs="Times"/>
                <w:color w:val="000000"/>
                <w:sz w:val="22"/>
                <w:szCs w:val="22"/>
                <w:lang w:eastAsia="zh-CN"/>
              </w:rPr>
            </w:pPr>
            <w:r w:rsidRPr="009A5A07">
              <w:rPr>
                <w:rFonts w:cs="Times"/>
                <w:color w:val="000000"/>
                <w:sz w:val="22"/>
                <w:szCs w:val="22"/>
              </w:rPr>
              <w:t>(13.3</w:t>
            </w:r>
            <w:r>
              <w:rPr>
                <w:rFonts w:cs="Times"/>
                <w:color w:val="000000"/>
                <w:sz w:val="22"/>
                <w:szCs w:val="22"/>
              </w:rPr>
              <w:t>0</w:t>
            </w:r>
            <w:r w:rsidRPr="009A5A07">
              <w:rPr>
                <w:rFonts w:cs="Times"/>
                <w:color w:val="000000"/>
                <w:sz w:val="22"/>
                <w:szCs w:val="22"/>
              </w:rPr>
              <w:t>)</w:t>
            </w:r>
          </w:p>
        </w:tc>
        <w:tc>
          <w:tcPr>
            <w:tcW w:w="1125" w:type="dxa"/>
            <w:shd w:val="clear" w:color="auto" w:fill="auto"/>
            <w:noWrap/>
            <w:vAlign w:val="bottom"/>
            <w:hideMark/>
          </w:tcPr>
          <w:p w14:paraId="04D5BBFA" w14:textId="77777777" w:rsidR="001A0D69" w:rsidRDefault="001A0D69" w:rsidP="00C35A90">
            <w:pPr>
              <w:spacing w:after="0"/>
              <w:jc w:val="left"/>
              <w:rPr>
                <w:rFonts w:cs="Times"/>
                <w:color w:val="000000"/>
                <w:sz w:val="22"/>
                <w:szCs w:val="22"/>
              </w:rPr>
            </w:pPr>
            <w:r w:rsidRPr="009A5A07">
              <w:rPr>
                <w:rFonts w:cs="Times"/>
                <w:color w:val="000000"/>
                <w:sz w:val="22"/>
                <w:szCs w:val="22"/>
              </w:rPr>
              <w:t xml:space="preserve">-10.51  </w:t>
            </w:r>
          </w:p>
          <w:p w14:paraId="16991A7F" w14:textId="77777777" w:rsidR="001A0D69" w:rsidRPr="009A5A07" w:rsidRDefault="001A0D69" w:rsidP="00C35A90">
            <w:pPr>
              <w:spacing w:after="0"/>
              <w:jc w:val="left"/>
              <w:rPr>
                <w:rFonts w:eastAsia="Times New Roman" w:cs="Times"/>
                <w:color w:val="000000"/>
                <w:sz w:val="22"/>
                <w:szCs w:val="22"/>
                <w:lang w:eastAsia="zh-CN"/>
              </w:rPr>
            </w:pPr>
            <w:r w:rsidRPr="009A5A07">
              <w:rPr>
                <w:rFonts w:cs="Times"/>
                <w:color w:val="000000"/>
                <w:sz w:val="22"/>
                <w:szCs w:val="22"/>
              </w:rPr>
              <w:t>(30.2</w:t>
            </w:r>
            <w:r>
              <w:rPr>
                <w:rFonts w:cs="Times"/>
                <w:color w:val="000000"/>
                <w:sz w:val="22"/>
                <w:szCs w:val="22"/>
              </w:rPr>
              <w:t>0</w:t>
            </w:r>
            <w:r w:rsidRPr="009A5A07">
              <w:rPr>
                <w:rFonts w:cs="Times"/>
                <w:color w:val="000000"/>
                <w:sz w:val="22"/>
                <w:szCs w:val="22"/>
              </w:rPr>
              <w:t>)</w:t>
            </w:r>
          </w:p>
        </w:tc>
        <w:tc>
          <w:tcPr>
            <w:tcW w:w="0" w:type="auto"/>
            <w:shd w:val="clear" w:color="auto" w:fill="auto"/>
            <w:noWrap/>
            <w:vAlign w:val="bottom"/>
            <w:hideMark/>
          </w:tcPr>
          <w:p w14:paraId="0A9A4837" w14:textId="77777777" w:rsidR="001A0D69" w:rsidRDefault="001A0D69" w:rsidP="00C35A90">
            <w:pPr>
              <w:spacing w:after="0"/>
              <w:jc w:val="left"/>
              <w:rPr>
                <w:rFonts w:cs="Times"/>
                <w:color w:val="000000"/>
                <w:sz w:val="22"/>
                <w:szCs w:val="22"/>
              </w:rPr>
            </w:pPr>
            <w:r w:rsidRPr="009A5A07">
              <w:rPr>
                <w:rFonts w:cs="Times"/>
                <w:color w:val="000000"/>
                <w:sz w:val="22"/>
                <w:szCs w:val="22"/>
              </w:rPr>
              <w:t xml:space="preserve">2.76  </w:t>
            </w:r>
          </w:p>
          <w:p w14:paraId="5BD123CC" w14:textId="77777777" w:rsidR="001A0D69" w:rsidRPr="009A5A07" w:rsidRDefault="001A0D69" w:rsidP="00C35A90">
            <w:pPr>
              <w:spacing w:after="0"/>
              <w:jc w:val="left"/>
              <w:rPr>
                <w:rFonts w:eastAsia="Times New Roman" w:cs="Times"/>
                <w:color w:val="000000"/>
                <w:sz w:val="22"/>
                <w:szCs w:val="22"/>
                <w:lang w:eastAsia="zh-CN"/>
              </w:rPr>
            </w:pPr>
            <w:r w:rsidRPr="009A5A07">
              <w:rPr>
                <w:rFonts w:cs="Times"/>
                <w:color w:val="000000"/>
                <w:sz w:val="22"/>
                <w:szCs w:val="22"/>
              </w:rPr>
              <w:t>(17.2</w:t>
            </w:r>
            <w:r>
              <w:rPr>
                <w:rFonts w:cs="Times"/>
                <w:color w:val="000000"/>
                <w:sz w:val="22"/>
                <w:szCs w:val="22"/>
              </w:rPr>
              <w:t>0</w:t>
            </w:r>
            <w:r w:rsidRPr="009A5A07">
              <w:rPr>
                <w:rFonts w:cs="Times"/>
                <w:color w:val="000000"/>
                <w:sz w:val="22"/>
                <w:szCs w:val="22"/>
              </w:rPr>
              <w:t>)</w:t>
            </w:r>
          </w:p>
        </w:tc>
      </w:tr>
      <w:tr w:rsidR="001A0D69" w:rsidRPr="009A5A07" w14:paraId="43B3CA40" w14:textId="77777777" w:rsidTr="00C35A90">
        <w:trPr>
          <w:trHeight w:val="285"/>
        </w:trPr>
        <w:tc>
          <w:tcPr>
            <w:tcW w:w="1957" w:type="dxa"/>
            <w:shd w:val="clear" w:color="auto" w:fill="auto"/>
            <w:noWrap/>
            <w:vAlign w:val="center"/>
            <w:hideMark/>
          </w:tcPr>
          <w:p w14:paraId="060CFFA7" w14:textId="77777777" w:rsidR="001A0D69" w:rsidRPr="009A5A07" w:rsidRDefault="001A0D69" w:rsidP="00C35A90">
            <w:pPr>
              <w:spacing w:after="0"/>
              <w:jc w:val="left"/>
              <w:rPr>
                <w:rFonts w:eastAsia="Times New Roman" w:cs="Times"/>
                <w:color w:val="000000"/>
                <w:sz w:val="22"/>
                <w:szCs w:val="22"/>
                <w:lang w:eastAsia="zh-CN"/>
              </w:rPr>
            </w:pPr>
            <w:proofErr w:type="spellStart"/>
            <w:r w:rsidRPr="009A5A07">
              <w:rPr>
                <w:rFonts w:eastAsia="Times New Roman" w:cs="Times"/>
                <w:color w:val="000000"/>
                <w:sz w:val="22"/>
                <w:szCs w:val="22"/>
                <w:lang w:eastAsia="zh-CN"/>
              </w:rPr>
              <w:lastRenderedPageBreak/>
              <w:t>WaterRisk</w:t>
            </w:r>
            <w:proofErr w:type="spellEnd"/>
            <w:r w:rsidRPr="009A5A07">
              <w:rPr>
                <w:rFonts w:eastAsia="Times New Roman" w:cs="Times"/>
                <w:color w:val="000000"/>
                <w:sz w:val="22"/>
                <w:szCs w:val="22"/>
                <w:lang w:eastAsia="zh-CN"/>
              </w:rPr>
              <w:t xml:space="preserve"> exposure (Year 2016)</w:t>
            </w:r>
          </w:p>
        </w:tc>
        <w:tc>
          <w:tcPr>
            <w:tcW w:w="1103" w:type="dxa"/>
            <w:shd w:val="clear" w:color="auto" w:fill="auto"/>
            <w:noWrap/>
            <w:vAlign w:val="bottom"/>
            <w:hideMark/>
          </w:tcPr>
          <w:p w14:paraId="3BB85EDE" w14:textId="77777777" w:rsidR="001A0D69" w:rsidRDefault="001A0D69" w:rsidP="00C35A90">
            <w:pPr>
              <w:spacing w:after="0"/>
              <w:jc w:val="left"/>
              <w:rPr>
                <w:rFonts w:cs="Times"/>
                <w:color w:val="000000"/>
                <w:sz w:val="22"/>
                <w:szCs w:val="22"/>
              </w:rPr>
            </w:pPr>
            <w:r w:rsidRPr="009A5A07">
              <w:rPr>
                <w:rFonts w:cs="Times"/>
                <w:color w:val="000000"/>
                <w:sz w:val="22"/>
                <w:szCs w:val="22"/>
              </w:rPr>
              <w:t xml:space="preserve">-7.92*  </w:t>
            </w:r>
          </w:p>
          <w:p w14:paraId="2B1C4EA3" w14:textId="77777777" w:rsidR="001A0D69" w:rsidRPr="009A5A07" w:rsidRDefault="001A0D69" w:rsidP="00C35A90">
            <w:pPr>
              <w:spacing w:after="0"/>
              <w:jc w:val="left"/>
              <w:rPr>
                <w:rFonts w:eastAsia="Times New Roman" w:cs="Times"/>
                <w:color w:val="000000"/>
                <w:sz w:val="22"/>
                <w:szCs w:val="22"/>
                <w:lang w:eastAsia="zh-CN"/>
              </w:rPr>
            </w:pPr>
            <w:r w:rsidRPr="009A5A07">
              <w:rPr>
                <w:rFonts w:cs="Times"/>
                <w:color w:val="000000"/>
                <w:sz w:val="22"/>
                <w:szCs w:val="22"/>
              </w:rPr>
              <w:t>(4.12)</w:t>
            </w:r>
          </w:p>
        </w:tc>
        <w:tc>
          <w:tcPr>
            <w:tcW w:w="1120" w:type="dxa"/>
            <w:shd w:val="clear" w:color="auto" w:fill="auto"/>
            <w:noWrap/>
            <w:vAlign w:val="bottom"/>
            <w:hideMark/>
          </w:tcPr>
          <w:p w14:paraId="78019196" w14:textId="77777777" w:rsidR="001A0D69" w:rsidRDefault="001A0D69" w:rsidP="00C35A90">
            <w:pPr>
              <w:spacing w:after="0"/>
              <w:jc w:val="left"/>
              <w:rPr>
                <w:rFonts w:cs="Times"/>
                <w:color w:val="000000"/>
                <w:sz w:val="22"/>
                <w:szCs w:val="22"/>
              </w:rPr>
            </w:pPr>
            <w:r w:rsidRPr="009A5A07">
              <w:rPr>
                <w:rFonts w:cs="Times"/>
                <w:color w:val="000000"/>
                <w:sz w:val="22"/>
                <w:szCs w:val="22"/>
              </w:rPr>
              <w:t xml:space="preserve">9.03*  </w:t>
            </w:r>
          </w:p>
          <w:p w14:paraId="6F3B278B" w14:textId="77777777" w:rsidR="001A0D69" w:rsidRPr="009A5A07" w:rsidRDefault="001A0D69" w:rsidP="00C35A90">
            <w:pPr>
              <w:spacing w:after="0"/>
              <w:jc w:val="left"/>
              <w:rPr>
                <w:rFonts w:eastAsia="Times New Roman" w:cs="Times"/>
                <w:color w:val="000000"/>
                <w:sz w:val="22"/>
                <w:szCs w:val="22"/>
                <w:lang w:eastAsia="zh-CN"/>
              </w:rPr>
            </w:pPr>
            <w:r w:rsidRPr="009A5A07">
              <w:rPr>
                <w:rFonts w:cs="Times"/>
                <w:color w:val="000000"/>
                <w:sz w:val="22"/>
                <w:szCs w:val="22"/>
              </w:rPr>
              <w:t>(4.92)</w:t>
            </w:r>
          </w:p>
        </w:tc>
        <w:tc>
          <w:tcPr>
            <w:tcW w:w="1259" w:type="dxa"/>
            <w:shd w:val="clear" w:color="auto" w:fill="auto"/>
            <w:noWrap/>
            <w:vAlign w:val="bottom"/>
            <w:hideMark/>
          </w:tcPr>
          <w:p w14:paraId="4B68E9AB" w14:textId="77777777" w:rsidR="001A0D69" w:rsidRDefault="001A0D69" w:rsidP="00C35A90">
            <w:pPr>
              <w:spacing w:after="0"/>
              <w:jc w:val="left"/>
              <w:rPr>
                <w:rFonts w:cs="Times"/>
                <w:color w:val="000000"/>
                <w:sz w:val="22"/>
                <w:szCs w:val="22"/>
              </w:rPr>
            </w:pPr>
            <w:r w:rsidRPr="009A5A07">
              <w:rPr>
                <w:rFonts w:cs="Times"/>
                <w:color w:val="000000"/>
                <w:sz w:val="22"/>
                <w:szCs w:val="22"/>
              </w:rPr>
              <w:t xml:space="preserve">-4.49  </w:t>
            </w:r>
          </w:p>
          <w:p w14:paraId="12D92DCD" w14:textId="77777777" w:rsidR="001A0D69" w:rsidRPr="009A5A07" w:rsidRDefault="001A0D69" w:rsidP="00C35A90">
            <w:pPr>
              <w:spacing w:after="0"/>
              <w:jc w:val="left"/>
              <w:rPr>
                <w:rFonts w:eastAsia="Times New Roman" w:cs="Times"/>
                <w:color w:val="000000"/>
                <w:sz w:val="22"/>
                <w:szCs w:val="22"/>
                <w:lang w:eastAsia="zh-CN"/>
              </w:rPr>
            </w:pPr>
            <w:r w:rsidRPr="009A5A07">
              <w:rPr>
                <w:rFonts w:cs="Times"/>
                <w:color w:val="000000"/>
                <w:sz w:val="22"/>
                <w:szCs w:val="22"/>
              </w:rPr>
              <w:t>(2.92)</w:t>
            </w:r>
          </w:p>
        </w:tc>
        <w:tc>
          <w:tcPr>
            <w:tcW w:w="1191" w:type="dxa"/>
            <w:shd w:val="clear" w:color="auto" w:fill="auto"/>
            <w:noWrap/>
            <w:vAlign w:val="bottom"/>
            <w:hideMark/>
          </w:tcPr>
          <w:p w14:paraId="30BEBB6F" w14:textId="77777777" w:rsidR="001A0D69" w:rsidRDefault="001A0D69" w:rsidP="00C35A90">
            <w:pPr>
              <w:spacing w:after="0"/>
              <w:jc w:val="left"/>
              <w:rPr>
                <w:rFonts w:cs="Times"/>
                <w:color w:val="000000"/>
                <w:sz w:val="22"/>
                <w:szCs w:val="22"/>
              </w:rPr>
            </w:pPr>
            <w:r w:rsidRPr="009A5A07">
              <w:rPr>
                <w:rFonts w:cs="Times"/>
                <w:color w:val="000000"/>
                <w:sz w:val="22"/>
                <w:szCs w:val="22"/>
              </w:rPr>
              <w:t xml:space="preserve">9.68  </w:t>
            </w:r>
          </w:p>
          <w:p w14:paraId="20296060" w14:textId="77777777" w:rsidR="001A0D69" w:rsidRPr="009A5A07" w:rsidRDefault="001A0D69" w:rsidP="00C35A90">
            <w:pPr>
              <w:spacing w:after="0"/>
              <w:jc w:val="left"/>
              <w:rPr>
                <w:rFonts w:eastAsia="Times New Roman" w:cs="Times"/>
                <w:color w:val="000000"/>
                <w:sz w:val="22"/>
                <w:szCs w:val="22"/>
                <w:lang w:eastAsia="zh-CN"/>
              </w:rPr>
            </w:pPr>
            <w:r w:rsidRPr="009A5A07">
              <w:rPr>
                <w:rFonts w:cs="Times"/>
                <w:color w:val="000000"/>
                <w:sz w:val="22"/>
                <w:szCs w:val="22"/>
              </w:rPr>
              <w:t>(13.5</w:t>
            </w:r>
            <w:r>
              <w:rPr>
                <w:rFonts w:cs="Times"/>
                <w:color w:val="000000"/>
                <w:sz w:val="22"/>
                <w:szCs w:val="22"/>
              </w:rPr>
              <w:t>0</w:t>
            </w:r>
            <w:r w:rsidRPr="009A5A07">
              <w:rPr>
                <w:rFonts w:cs="Times"/>
                <w:color w:val="000000"/>
                <w:sz w:val="22"/>
                <w:szCs w:val="22"/>
              </w:rPr>
              <w:t>)</w:t>
            </w:r>
          </w:p>
        </w:tc>
        <w:tc>
          <w:tcPr>
            <w:tcW w:w="1125" w:type="dxa"/>
            <w:shd w:val="clear" w:color="auto" w:fill="auto"/>
            <w:noWrap/>
            <w:vAlign w:val="bottom"/>
            <w:hideMark/>
          </w:tcPr>
          <w:p w14:paraId="6E630E8D" w14:textId="77777777" w:rsidR="001A0D69" w:rsidRDefault="001A0D69" w:rsidP="00C35A90">
            <w:pPr>
              <w:spacing w:after="0"/>
              <w:jc w:val="left"/>
              <w:rPr>
                <w:rFonts w:cs="Times"/>
                <w:color w:val="000000"/>
                <w:sz w:val="22"/>
                <w:szCs w:val="22"/>
              </w:rPr>
            </w:pPr>
            <w:r w:rsidRPr="009A5A07">
              <w:rPr>
                <w:rFonts w:cs="Times"/>
                <w:color w:val="000000"/>
                <w:sz w:val="22"/>
                <w:szCs w:val="22"/>
              </w:rPr>
              <w:t>-14.48</w:t>
            </w:r>
          </w:p>
          <w:p w14:paraId="69322298" w14:textId="77777777" w:rsidR="001A0D69" w:rsidRPr="009A5A07" w:rsidRDefault="001A0D69" w:rsidP="00C35A90">
            <w:pPr>
              <w:spacing w:after="0"/>
              <w:jc w:val="left"/>
              <w:rPr>
                <w:rFonts w:eastAsia="Times New Roman" w:cs="Times"/>
                <w:color w:val="000000"/>
                <w:sz w:val="22"/>
                <w:szCs w:val="22"/>
                <w:lang w:eastAsia="zh-CN"/>
              </w:rPr>
            </w:pPr>
            <w:r w:rsidRPr="009A5A07">
              <w:rPr>
                <w:rFonts w:cs="Times"/>
                <w:color w:val="000000"/>
                <w:sz w:val="22"/>
                <w:szCs w:val="22"/>
              </w:rPr>
              <w:t>(27</w:t>
            </w:r>
            <w:r>
              <w:rPr>
                <w:rFonts w:cs="Times"/>
                <w:color w:val="000000"/>
                <w:sz w:val="22"/>
                <w:szCs w:val="22"/>
              </w:rPr>
              <w:t>.00</w:t>
            </w:r>
            <w:r w:rsidRPr="009A5A07">
              <w:rPr>
                <w:rFonts w:cs="Times"/>
                <w:color w:val="000000"/>
                <w:sz w:val="22"/>
                <w:szCs w:val="22"/>
              </w:rPr>
              <w:t>)</w:t>
            </w:r>
          </w:p>
        </w:tc>
        <w:tc>
          <w:tcPr>
            <w:tcW w:w="0" w:type="auto"/>
            <w:shd w:val="clear" w:color="auto" w:fill="auto"/>
            <w:noWrap/>
            <w:vAlign w:val="bottom"/>
            <w:hideMark/>
          </w:tcPr>
          <w:p w14:paraId="4366064C" w14:textId="77777777" w:rsidR="001A0D69" w:rsidRDefault="001A0D69" w:rsidP="00C35A90">
            <w:pPr>
              <w:spacing w:after="0"/>
              <w:jc w:val="left"/>
              <w:rPr>
                <w:rFonts w:cs="Times"/>
                <w:color w:val="000000"/>
                <w:sz w:val="22"/>
                <w:szCs w:val="22"/>
              </w:rPr>
            </w:pPr>
            <w:r w:rsidRPr="009A5A07">
              <w:rPr>
                <w:rFonts w:cs="Times"/>
                <w:color w:val="000000"/>
                <w:sz w:val="22"/>
                <w:szCs w:val="22"/>
              </w:rPr>
              <w:t xml:space="preserve">37.01**  </w:t>
            </w:r>
          </w:p>
          <w:p w14:paraId="3C0C6CB9" w14:textId="77777777" w:rsidR="001A0D69" w:rsidRPr="009A5A07" w:rsidRDefault="001A0D69" w:rsidP="00C35A90">
            <w:pPr>
              <w:spacing w:after="0"/>
              <w:jc w:val="left"/>
              <w:rPr>
                <w:rFonts w:eastAsia="Times New Roman" w:cs="Times"/>
                <w:color w:val="000000"/>
                <w:sz w:val="22"/>
                <w:szCs w:val="22"/>
                <w:lang w:eastAsia="zh-CN"/>
              </w:rPr>
            </w:pPr>
            <w:r w:rsidRPr="009A5A07">
              <w:rPr>
                <w:rFonts w:cs="Times"/>
                <w:color w:val="000000"/>
                <w:sz w:val="22"/>
                <w:szCs w:val="22"/>
              </w:rPr>
              <w:t>(17.3</w:t>
            </w:r>
            <w:r>
              <w:rPr>
                <w:rFonts w:cs="Times"/>
                <w:color w:val="000000"/>
                <w:sz w:val="22"/>
                <w:szCs w:val="22"/>
              </w:rPr>
              <w:t>0</w:t>
            </w:r>
            <w:r w:rsidRPr="009A5A07">
              <w:rPr>
                <w:rFonts w:cs="Times"/>
                <w:color w:val="000000"/>
                <w:sz w:val="22"/>
                <w:szCs w:val="22"/>
              </w:rPr>
              <w:t>)</w:t>
            </w:r>
          </w:p>
        </w:tc>
      </w:tr>
      <w:tr w:rsidR="001A0D69" w:rsidRPr="009A5A07" w14:paraId="690FCC23" w14:textId="77777777" w:rsidTr="00C35A90">
        <w:trPr>
          <w:trHeight w:val="285"/>
        </w:trPr>
        <w:tc>
          <w:tcPr>
            <w:tcW w:w="1957" w:type="dxa"/>
            <w:shd w:val="clear" w:color="auto" w:fill="auto"/>
            <w:noWrap/>
            <w:vAlign w:val="center"/>
            <w:hideMark/>
          </w:tcPr>
          <w:p w14:paraId="6362D94E" w14:textId="77777777" w:rsidR="001A0D69" w:rsidRPr="009A5A07" w:rsidRDefault="001A0D69" w:rsidP="00C35A90">
            <w:pPr>
              <w:spacing w:after="0"/>
              <w:jc w:val="left"/>
              <w:rPr>
                <w:rFonts w:eastAsia="Times New Roman" w:cs="Times"/>
                <w:color w:val="000000"/>
                <w:sz w:val="22"/>
                <w:szCs w:val="22"/>
                <w:lang w:eastAsia="zh-CN"/>
              </w:rPr>
            </w:pPr>
            <w:proofErr w:type="spellStart"/>
            <w:r w:rsidRPr="009A5A07">
              <w:rPr>
                <w:rFonts w:eastAsia="Times New Roman" w:cs="Times"/>
                <w:color w:val="000000"/>
                <w:sz w:val="22"/>
                <w:szCs w:val="22"/>
                <w:lang w:eastAsia="zh-CN"/>
              </w:rPr>
              <w:t>WaterRisk</w:t>
            </w:r>
            <w:proofErr w:type="spellEnd"/>
            <w:r w:rsidRPr="009A5A07">
              <w:rPr>
                <w:rFonts w:eastAsia="Times New Roman" w:cs="Times"/>
                <w:color w:val="000000"/>
                <w:sz w:val="22"/>
                <w:szCs w:val="22"/>
                <w:lang w:eastAsia="zh-CN"/>
              </w:rPr>
              <w:t xml:space="preserve"> exposure (Year 2017)</w:t>
            </w:r>
          </w:p>
        </w:tc>
        <w:tc>
          <w:tcPr>
            <w:tcW w:w="1103" w:type="dxa"/>
            <w:shd w:val="clear" w:color="auto" w:fill="auto"/>
            <w:noWrap/>
            <w:vAlign w:val="bottom"/>
            <w:hideMark/>
          </w:tcPr>
          <w:p w14:paraId="6237804B" w14:textId="77777777" w:rsidR="001A0D69" w:rsidRDefault="001A0D69" w:rsidP="00C35A90">
            <w:pPr>
              <w:spacing w:after="0"/>
              <w:jc w:val="left"/>
              <w:rPr>
                <w:rFonts w:cs="Times"/>
                <w:color w:val="000000"/>
                <w:sz w:val="22"/>
                <w:szCs w:val="22"/>
              </w:rPr>
            </w:pPr>
            <w:r w:rsidRPr="009A5A07">
              <w:rPr>
                <w:rFonts w:cs="Times"/>
                <w:color w:val="000000"/>
                <w:sz w:val="22"/>
                <w:szCs w:val="22"/>
              </w:rPr>
              <w:t xml:space="preserve">-3.18  </w:t>
            </w:r>
          </w:p>
          <w:p w14:paraId="064199DC" w14:textId="77777777" w:rsidR="001A0D69" w:rsidRPr="009A5A07" w:rsidRDefault="001A0D69" w:rsidP="00C35A90">
            <w:pPr>
              <w:spacing w:after="0"/>
              <w:jc w:val="left"/>
              <w:rPr>
                <w:rFonts w:eastAsia="Times New Roman" w:cs="Times"/>
                <w:color w:val="000000"/>
                <w:sz w:val="22"/>
                <w:szCs w:val="22"/>
                <w:lang w:eastAsia="zh-CN"/>
              </w:rPr>
            </w:pPr>
            <w:r w:rsidRPr="009A5A07">
              <w:rPr>
                <w:rFonts w:cs="Times"/>
                <w:color w:val="000000"/>
                <w:sz w:val="22"/>
                <w:szCs w:val="22"/>
              </w:rPr>
              <w:t>(4.14)</w:t>
            </w:r>
          </w:p>
        </w:tc>
        <w:tc>
          <w:tcPr>
            <w:tcW w:w="1120" w:type="dxa"/>
            <w:shd w:val="clear" w:color="auto" w:fill="auto"/>
            <w:noWrap/>
            <w:vAlign w:val="bottom"/>
            <w:hideMark/>
          </w:tcPr>
          <w:p w14:paraId="1DB853E2" w14:textId="77777777" w:rsidR="001A0D69" w:rsidRDefault="001A0D69" w:rsidP="00C35A90">
            <w:pPr>
              <w:spacing w:after="0"/>
              <w:jc w:val="left"/>
              <w:rPr>
                <w:rFonts w:cs="Times"/>
                <w:color w:val="000000"/>
                <w:sz w:val="22"/>
                <w:szCs w:val="22"/>
              </w:rPr>
            </w:pPr>
            <w:r w:rsidRPr="009A5A07">
              <w:rPr>
                <w:rFonts w:cs="Times"/>
                <w:color w:val="000000"/>
                <w:sz w:val="22"/>
                <w:szCs w:val="22"/>
              </w:rPr>
              <w:t xml:space="preserve">5.08  </w:t>
            </w:r>
          </w:p>
          <w:p w14:paraId="4376B91A" w14:textId="77777777" w:rsidR="001A0D69" w:rsidRPr="009A5A07" w:rsidRDefault="001A0D69" w:rsidP="00C35A90">
            <w:pPr>
              <w:spacing w:after="0"/>
              <w:jc w:val="left"/>
              <w:rPr>
                <w:rFonts w:eastAsia="Times New Roman" w:cs="Times"/>
                <w:color w:val="000000"/>
                <w:sz w:val="22"/>
                <w:szCs w:val="22"/>
                <w:lang w:eastAsia="zh-CN"/>
              </w:rPr>
            </w:pPr>
            <w:r w:rsidRPr="009A5A07">
              <w:rPr>
                <w:rFonts w:cs="Times"/>
                <w:color w:val="000000"/>
                <w:sz w:val="22"/>
                <w:szCs w:val="22"/>
              </w:rPr>
              <w:t>(4.92)</w:t>
            </w:r>
          </w:p>
        </w:tc>
        <w:tc>
          <w:tcPr>
            <w:tcW w:w="1259" w:type="dxa"/>
            <w:shd w:val="clear" w:color="auto" w:fill="auto"/>
            <w:noWrap/>
            <w:vAlign w:val="bottom"/>
            <w:hideMark/>
          </w:tcPr>
          <w:p w14:paraId="3CA7F688" w14:textId="77777777" w:rsidR="001A0D69" w:rsidRDefault="001A0D69" w:rsidP="00C35A90">
            <w:pPr>
              <w:spacing w:after="0"/>
              <w:jc w:val="left"/>
              <w:rPr>
                <w:rFonts w:cs="Times"/>
                <w:color w:val="000000"/>
                <w:sz w:val="22"/>
                <w:szCs w:val="22"/>
              </w:rPr>
            </w:pPr>
            <w:r w:rsidRPr="009A5A07">
              <w:rPr>
                <w:rFonts w:cs="Times"/>
                <w:color w:val="000000"/>
                <w:sz w:val="22"/>
                <w:szCs w:val="22"/>
              </w:rPr>
              <w:t>6.1</w:t>
            </w:r>
            <w:r>
              <w:rPr>
                <w:rFonts w:cs="Times"/>
                <w:color w:val="000000"/>
                <w:sz w:val="22"/>
                <w:szCs w:val="22"/>
              </w:rPr>
              <w:t>3</w:t>
            </w:r>
            <w:r w:rsidRPr="009A5A07">
              <w:rPr>
                <w:rFonts w:cs="Times"/>
                <w:color w:val="000000"/>
                <w:sz w:val="22"/>
                <w:szCs w:val="22"/>
              </w:rPr>
              <w:t xml:space="preserve">*  </w:t>
            </w:r>
          </w:p>
          <w:p w14:paraId="12A9A251" w14:textId="77777777" w:rsidR="001A0D69" w:rsidRPr="009A5A07" w:rsidRDefault="001A0D69" w:rsidP="00C35A90">
            <w:pPr>
              <w:spacing w:after="0"/>
              <w:jc w:val="left"/>
              <w:rPr>
                <w:rFonts w:eastAsia="Times New Roman" w:cs="Times"/>
                <w:color w:val="000000"/>
                <w:sz w:val="22"/>
                <w:szCs w:val="22"/>
                <w:lang w:eastAsia="zh-CN"/>
              </w:rPr>
            </w:pPr>
            <w:r w:rsidRPr="009A5A07">
              <w:rPr>
                <w:rFonts w:cs="Times"/>
                <w:color w:val="000000"/>
                <w:sz w:val="22"/>
                <w:szCs w:val="22"/>
              </w:rPr>
              <w:t>(3.32)</w:t>
            </w:r>
          </w:p>
        </w:tc>
        <w:tc>
          <w:tcPr>
            <w:tcW w:w="1191" w:type="dxa"/>
            <w:shd w:val="clear" w:color="auto" w:fill="auto"/>
            <w:noWrap/>
            <w:vAlign w:val="bottom"/>
            <w:hideMark/>
          </w:tcPr>
          <w:p w14:paraId="10C4A7EA" w14:textId="77777777" w:rsidR="001A0D69" w:rsidRDefault="001A0D69" w:rsidP="00C35A90">
            <w:pPr>
              <w:spacing w:after="0"/>
              <w:jc w:val="left"/>
              <w:rPr>
                <w:rFonts w:cs="Times"/>
                <w:color w:val="000000"/>
                <w:sz w:val="22"/>
                <w:szCs w:val="22"/>
              </w:rPr>
            </w:pPr>
            <w:r w:rsidRPr="009A5A07">
              <w:rPr>
                <w:rFonts w:cs="Times"/>
                <w:color w:val="000000"/>
                <w:sz w:val="22"/>
                <w:szCs w:val="22"/>
              </w:rPr>
              <w:t xml:space="preserve">8.39  </w:t>
            </w:r>
          </w:p>
          <w:p w14:paraId="636A6F1B" w14:textId="77777777" w:rsidR="001A0D69" w:rsidRPr="009A5A07" w:rsidRDefault="001A0D69" w:rsidP="00C35A90">
            <w:pPr>
              <w:spacing w:after="0"/>
              <w:jc w:val="left"/>
              <w:rPr>
                <w:rFonts w:eastAsia="Times New Roman" w:cs="Times"/>
                <w:color w:val="000000"/>
                <w:sz w:val="22"/>
                <w:szCs w:val="22"/>
                <w:lang w:eastAsia="zh-CN"/>
              </w:rPr>
            </w:pPr>
            <w:r w:rsidRPr="009A5A07">
              <w:rPr>
                <w:rFonts w:cs="Times"/>
                <w:color w:val="000000"/>
                <w:sz w:val="22"/>
                <w:szCs w:val="22"/>
              </w:rPr>
              <w:t>(13.4</w:t>
            </w:r>
            <w:r>
              <w:rPr>
                <w:rFonts w:cs="Times"/>
                <w:color w:val="000000"/>
                <w:sz w:val="22"/>
                <w:szCs w:val="22"/>
              </w:rPr>
              <w:t>0</w:t>
            </w:r>
            <w:r w:rsidRPr="009A5A07">
              <w:rPr>
                <w:rFonts w:cs="Times"/>
                <w:color w:val="000000"/>
                <w:sz w:val="22"/>
                <w:szCs w:val="22"/>
              </w:rPr>
              <w:t>)</w:t>
            </w:r>
          </w:p>
        </w:tc>
        <w:tc>
          <w:tcPr>
            <w:tcW w:w="1125" w:type="dxa"/>
            <w:shd w:val="clear" w:color="auto" w:fill="auto"/>
            <w:noWrap/>
            <w:vAlign w:val="bottom"/>
            <w:hideMark/>
          </w:tcPr>
          <w:p w14:paraId="05355A5F" w14:textId="77777777" w:rsidR="001A0D69" w:rsidRDefault="001A0D69" w:rsidP="00C35A90">
            <w:pPr>
              <w:spacing w:after="0"/>
              <w:jc w:val="left"/>
              <w:rPr>
                <w:rFonts w:cs="Times"/>
                <w:color w:val="000000"/>
                <w:sz w:val="22"/>
                <w:szCs w:val="22"/>
              </w:rPr>
            </w:pPr>
            <w:r w:rsidRPr="009A5A07">
              <w:rPr>
                <w:rFonts w:cs="Times"/>
                <w:color w:val="000000"/>
                <w:sz w:val="22"/>
                <w:szCs w:val="22"/>
              </w:rPr>
              <w:t>-4.1</w:t>
            </w:r>
            <w:r>
              <w:rPr>
                <w:rFonts w:cs="Times"/>
                <w:color w:val="000000"/>
                <w:sz w:val="22"/>
                <w:szCs w:val="22"/>
              </w:rPr>
              <w:t>4</w:t>
            </w:r>
          </w:p>
          <w:p w14:paraId="6AD88FC7" w14:textId="77777777" w:rsidR="001A0D69" w:rsidRPr="009A5A07" w:rsidRDefault="001A0D69" w:rsidP="00C35A90">
            <w:pPr>
              <w:spacing w:after="0"/>
              <w:jc w:val="left"/>
              <w:rPr>
                <w:rFonts w:eastAsia="Times New Roman" w:cs="Times"/>
                <w:color w:val="000000"/>
                <w:sz w:val="22"/>
                <w:szCs w:val="22"/>
                <w:lang w:eastAsia="zh-CN"/>
              </w:rPr>
            </w:pPr>
            <w:r w:rsidRPr="009A5A07">
              <w:rPr>
                <w:rFonts w:cs="Times"/>
                <w:color w:val="000000"/>
                <w:sz w:val="22"/>
                <w:szCs w:val="22"/>
              </w:rPr>
              <w:t>(35.2</w:t>
            </w:r>
            <w:r>
              <w:rPr>
                <w:rFonts w:cs="Times"/>
                <w:color w:val="000000"/>
                <w:sz w:val="22"/>
                <w:szCs w:val="22"/>
              </w:rPr>
              <w:t>0</w:t>
            </w:r>
            <w:r w:rsidRPr="009A5A07">
              <w:rPr>
                <w:rFonts w:cs="Times"/>
                <w:color w:val="000000"/>
                <w:sz w:val="22"/>
                <w:szCs w:val="22"/>
              </w:rPr>
              <w:t>)</w:t>
            </w:r>
          </w:p>
        </w:tc>
        <w:tc>
          <w:tcPr>
            <w:tcW w:w="0" w:type="auto"/>
            <w:shd w:val="clear" w:color="auto" w:fill="auto"/>
            <w:noWrap/>
            <w:vAlign w:val="bottom"/>
            <w:hideMark/>
          </w:tcPr>
          <w:p w14:paraId="1110B803" w14:textId="77777777" w:rsidR="001A0D69" w:rsidRDefault="001A0D69" w:rsidP="00C35A90">
            <w:pPr>
              <w:spacing w:after="0"/>
              <w:jc w:val="left"/>
              <w:rPr>
                <w:rFonts w:cs="Times"/>
                <w:color w:val="000000"/>
                <w:sz w:val="22"/>
                <w:szCs w:val="22"/>
              </w:rPr>
            </w:pPr>
            <w:r w:rsidRPr="009A5A07">
              <w:rPr>
                <w:rFonts w:cs="Times"/>
                <w:color w:val="000000"/>
                <w:sz w:val="22"/>
                <w:szCs w:val="22"/>
              </w:rPr>
              <w:t xml:space="preserve">-59.98**  </w:t>
            </w:r>
          </w:p>
          <w:p w14:paraId="49700229" w14:textId="77777777" w:rsidR="001A0D69" w:rsidRPr="009A5A07" w:rsidRDefault="001A0D69" w:rsidP="00C35A90">
            <w:pPr>
              <w:spacing w:after="0"/>
              <w:jc w:val="left"/>
              <w:rPr>
                <w:rFonts w:eastAsia="Times New Roman" w:cs="Times"/>
                <w:color w:val="000000"/>
                <w:sz w:val="22"/>
                <w:szCs w:val="22"/>
                <w:lang w:eastAsia="zh-CN"/>
              </w:rPr>
            </w:pPr>
            <w:r w:rsidRPr="009A5A07">
              <w:rPr>
                <w:rFonts w:cs="Times"/>
                <w:color w:val="000000"/>
                <w:sz w:val="22"/>
                <w:szCs w:val="22"/>
              </w:rPr>
              <w:t>(18.9</w:t>
            </w:r>
            <w:r>
              <w:rPr>
                <w:rFonts w:cs="Times"/>
                <w:color w:val="000000"/>
                <w:sz w:val="22"/>
                <w:szCs w:val="22"/>
              </w:rPr>
              <w:t>0</w:t>
            </w:r>
            <w:r w:rsidRPr="009A5A07">
              <w:rPr>
                <w:rFonts w:cs="Times"/>
                <w:color w:val="000000"/>
                <w:sz w:val="22"/>
                <w:szCs w:val="22"/>
              </w:rPr>
              <w:t>)</w:t>
            </w:r>
          </w:p>
        </w:tc>
      </w:tr>
      <w:tr w:rsidR="001A0D69" w:rsidRPr="009A5A07" w14:paraId="3503E02E" w14:textId="77777777" w:rsidTr="00C35A90">
        <w:trPr>
          <w:trHeight w:val="285"/>
        </w:trPr>
        <w:tc>
          <w:tcPr>
            <w:tcW w:w="1957" w:type="dxa"/>
            <w:shd w:val="clear" w:color="auto" w:fill="auto"/>
            <w:noWrap/>
            <w:vAlign w:val="center"/>
            <w:hideMark/>
          </w:tcPr>
          <w:p w14:paraId="1E17547A" w14:textId="77777777" w:rsidR="001A0D69" w:rsidRPr="009A5A07" w:rsidRDefault="001A0D69" w:rsidP="00C35A90">
            <w:pPr>
              <w:spacing w:after="0"/>
              <w:jc w:val="left"/>
              <w:rPr>
                <w:rFonts w:eastAsia="Times New Roman" w:cs="Times"/>
                <w:color w:val="000000"/>
                <w:sz w:val="22"/>
                <w:szCs w:val="22"/>
                <w:lang w:eastAsia="zh-CN"/>
              </w:rPr>
            </w:pPr>
            <w:proofErr w:type="spellStart"/>
            <w:r w:rsidRPr="009A5A07">
              <w:rPr>
                <w:rFonts w:eastAsia="Times New Roman" w:cs="Times"/>
                <w:color w:val="000000"/>
                <w:sz w:val="22"/>
                <w:szCs w:val="22"/>
                <w:lang w:eastAsia="zh-CN"/>
              </w:rPr>
              <w:t>WaterRisk</w:t>
            </w:r>
            <w:proofErr w:type="spellEnd"/>
            <w:r w:rsidRPr="009A5A07">
              <w:rPr>
                <w:rFonts w:eastAsia="Times New Roman" w:cs="Times"/>
                <w:color w:val="000000"/>
                <w:sz w:val="22"/>
                <w:szCs w:val="22"/>
                <w:lang w:eastAsia="zh-CN"/>
              </w:rPr>
              <w:t xml:space="preserve"> exposure (Year 2018)</w:t>
            </w:r>
          </w:p>
        </w:tc>
        <w:tc>
          <w:tcPr>
            <w:tcW w:w="1103" w:type="dxa"/>
            <w:shd w:val="clear" w:color="auto" w:fill="auto"/>
            <w:noWrap/>
            <w:vAlign w:val="bottom"/>
            <w:hideMark/>
          </w:tcPr>
          <w:p w14:paraId="0010862B" w14:textId="77777777" w:rsidR="001A0D69" w:rsidRDefault="001A0D69" w:rsidP="00C35A90">
            <w:pPr>
              <w:spacing w:after="0"/>
              <w:jc w:val="left"/>
              <w:rPr>
                <w:rFonts w:cs="Times"/>
                <w:color w:val="000000"/>
                <w:sz w:val="22"/>
                <w:szCs w:val="22"/>
              </w:rPr>
            </w:pPr>
            <w:r w:rsidRPr="009A5A07">
              <w:rPr>
                <w:rFonts w:cs="Times"/>
                <w:color w:val="000000"/>
                <w:sz w:val="22"/>
                <w:szCs w:val="22"/>
              </w:rPr>
              <w:t xml:space="preserve">-6.71  </w:t>
            </w:r>
          </w:p>
          <w:p w14:paraId="14F7DBCB" w14:textId="77777777" w:rsidR="001A0D69" w:rsidRPr="009A5A07" w:rsidRDefault="001A0D69" w:rsidP="00C35A90">
            <w:pPr>
              <w:spacing w:after="0"/>
              <w:jc w:val="left"/>
              <w:rPr>
                <w:rFonts w:eastAsia="Times New Roman" w:cs="Times"/>
                <w:color w:val="000000"/>
                <w:sz w:val="22"/>
                <w:szCs w:val="22"/>
                <w:lang w:eastAsia="zh-CN"/>
              </w:rPr>
            </w:pPr>
            <w:r w:rsidRPr="009A5A07">
              <w:rPr>
                <w:rFonts w:cs="Times"/>
                <w:color w:val="000000"/>
                <w:sz w:val="22"/>
                <w:szCs w:val="22"/>
              </w:rPr>
              <w:t>(4.11)</w:t>
            </w:r>
          </w:p>
        </w:tc>
        <w:tc>
          <w:tcPr>
            <w:tcW w:w="1120" w:type="dxa"/>
            <w:shd w:val="clear" w:color="auto" w:fill="auto"/>
            <w:noWrap/>
            <w:vAlign w:val="bottom"/>
            <w:hideMark/>
          </w:tcPr>
          <w:p w14:paraId="03B7A8C2" w14:textId="77777777" w:rsidR="001A0D69" w:rsidRDefault="001A0D69" w:rsidP="00C35A90">
            <w:pPr>
              <w:spacing w:after="0"/>
              <w:jc w:val="left"/>
              <w:rPr>
                <w:rFonts w:cs="Times"/>
                <w:color w:val="000000"/>
                <w:sz w:val="22"/>
                <w:szCs w:val="22"/>
              </w:rPr>
            </w:pPr>
            <w:r w:rsidRPr="009A5A07">
              <w:rPr>
                <w:rFonts w:cs="Times"/>
                <w:color w:val="000000"/>
                <w:sz w:val="22"/>
                <w:szCs w:val="22"/>
              </w:rPr>
              <w:t xml:space="preserve">14.23**  </w:t>
            </w:r>
          </w:p>
          <w:p w14:paraId="37D1C97A" w14:textId="77777777" w:rsidR="001A0D69" w:rsidRPr="009A5A07" w:rsidRDefault="001A0D69" w:rsidP="00C35A90">
            <w:pPr>
              <w:spacing w:after="0"/>
              <w:jc w:val="left"/>
              <w:rPr>
                <w:rFonts w:eastAsia="Times New Roman" w:cs="Times"/>
                <w:color w:val="000000"/>
                <w:sz w:val="22"/>
                <w:szCs w:val="22"/>
                <w:lang w:eastAsia="zh-CN"/>
              </w:rPr>
            </w:pPr>
            <w:r w:rsidRPr="009A5A07">
              <w:rPr>
                <w:rFonts w:cs="Times"/>
                <w:color w:val="000000"/>
                <w:sz w:val="22"/>
                <w:szCs w:val="22"/>
              </w:rPr>
              <w:t>(5.78)</w:t>
            </w:r>
          </w:p>
        </w:tc>
        <w:tc>
          <w:tcPr>
            <w:tcW w:w="1259" w:type="dxa"/>
            <w:shd w:val="clear" w:color="auto" w:fill="auto"/>
            <w:noWrap/>
            <w:vAlign w:val="bottom"/>
            <w:hideMark/>
          </w:tcPr>
          <w:p w14:paraId="062B1B0B" w14:textId="77777777" w:rsidR="001A0D69" w:rsidRDefault="001A0D69" w:rsidP="00C35A90">
            <w:pPr>
              <w:spacing w:after="0"/>
              <w:jc w:val="left"/>
              <w:rPr>
                <w:rFonts w:cs="Times"/>
                <w:color w:val="000000"/>
                <w:sz w:val="22"/>
                <w:szCs w:val="22"/>
              </w:rPr>
            </w:pPr>
            <w:r w:rsidRPr="009A5A07">
              <w:rPr>
                <w:rFonts w:cs="Times"/>
                <w:color w:val="000000"/>
                <w:sz w:val="22"/>
                <w:szCs w:val="22"/>
              </w:rPr>
              <w:t xml:space="preserve">2.21  </w:t>
            </w:r>
          </w:p>
          <w:p w14:paraId="3EB92E77" w14:textId="77777777" w:rsidR="001A0D69" w:rsidRPr="009A5A07" w:rsidRDefault="001A0D69" w:rsidP="00C35A90">
            <w:pPr>
              <w:spacing w:after="0"/>
              <w:jc w:val="left"/>
              <w:rPr>
                <w:rFonts w:eastAsia="Times New Roman" w:cs="Times"/>
                <w:color w:val="000000"/>
                <w:sz w:val="22"/>
                <w:szCs w:val="22"/>
                <w:lang w:eastAsia="zh-CN"/>
              </w:rPr>
            </w:pPr>
            <w:r w:rsidRPr="009A5A07">
              <w:rPr>
                <w:rFonts w:cs="Times"/>
                <w:color w:val="000000"/>
                <w:sz w:val="22"/>
                <w:szCs w:val="22"/>
              </w:rPr>
              <w:t>(2.88)</w:t>
            </w:r>
          </w:p>
        </w:tc>
        <w:tc>
          <w:tcPr>
            <w:tcW w:w="1191" w:type="dxa"/>
            <w:shd w:val="clear" w:color="auto" w:fill="auto"/>
            <w:noWrap/>
            <w:vAlign w:val="bottom"/>
            <w:hideMark/>
          </w:tcPr>
          <w:p w14:paraId="61387148" w14:textId="77777777" w:rsidR="001A0D69" w:rsidRDefault="001A0D69" w:rsidP="00C35A90">
            <w:pPr>
              <w:spacing w:after="0"/>
              <w:jc w:val="left"/>
              <w:rPr>
                <w:rFonts w:cs="Times"/>
                <w:color w:val="000000"/>
                <w:sz w:val="22"/>
                <w:szCs w:val="22"/>
              </w:rPr>
            </w:pPr>
            <w:r w:rsidRPr="009A5A07">
              <w:rPr>
                <w:rFonts w:cs="Times"/>
                <w:color w:val="000000"/>
                <w:sz w:val="22"/>
                <w:szCs w:val="22"/>
              </w:rPr>
              <w:t xml:space="preserve">-1.08  </w:t>
            </w:r>
          </w:p>
          <w:p w14:paraId="4D5EC021" w14:textId="77777777" w:rsidR="001A0D69" w:rsidRPr="009A5A07" w:rsidRDefault="001A0D69" w:rsidP="00C35A90">
            <w:pPr>
              <w:spacing w:after="0"/>
              <w:jc w:val="left"/>
              <w:rPr>
                <w:rFonts w:eastAsia="Times New Roman" w:cs="Times"/>
                <w:color w:val="000000"/>
                <w:sz w:val="22"/>
                <w:szCs w:val="22"/>
                <w:lang w:eastAsia="zh-CN"/>
              </w:rPr>
            </w:pPr>
            <w:r w:rsidRPr="009A5A07">
              <w:rPr>
                <w:rFonts w:cs="Times"/>
                <w:color w:val="000000"/>
                <w:sz w:val="22"/>
                <w:szCs w:val="22"/>
              </w:rPr>
              <w:t>(13.4</w:t>
            </w:r>
            <w:r>
              <w:rPr>
                <w:rFonts w:cs="Times"/>
                <w:color w:val="000000"/>
                <w:sz w:val="22"/>
                <w:szCs w:val="22"/>
              </w:rPr>
              <w:t>0</w:t>
            </w:r>
            <w:r w:rsidRPr="009A5A07">
              <w:rPr>
                <w:rFonts w:cs="Times"/>
                <w:color w:val="000000"/>
                <w:sz w:val="22"/>
                <w:szCs w:val="22"/>
              </w:rPr>
              <w:t>)</w:t>
            </w:r>
          </w:p>
        </w:tc>
        <w:tc>
          <w:tcPr>
            <w:tcW w:w="1125" w:type="dxa"/>
            <w:shd w:val="clear" w:color="auto" w:fill="auto"/>
            <w:noWrap/>
            <w:vAlign w:val="bottom"/>
            <w:hideMark/>
          </w:tcPr>
          <w:p w14:paraId="46FD9E2F" w14:textId="77777777" w:rsidR="001A0D69" w:rsidRDefault="001A0D69" w:rsidP="00C35A90">
            <w:pPr>
              <w:spacing w:after="0"/>
              <w:jc w:val="left"/>
              <w:rPr>
                <w:rFonts w:cs="Times"/>
                <w:color w:val="000000"/>
                <w:sz w:val="22"/>
                <w:szCs w:val="22"/>
              </w:rPr>
            </w:pPr>
            <w:r w:rsidRPr="009A5A07">
              <w:rPr>
                <w:rFonts w:cs="Times"/>
                <w:color w:val="000000"/>
                <w:sz w:val="22"/>
                <w:szCs w:val="22"/>
              </w:rPr>
              <w:t xml:space="preserve">-6.51  </w:t>
            </w:r>
          </w:p>
          <w:p w14:paraId="0AAA5602" w14:textId="77777777" w:rsidR="001A0D69" w:rsidRPr="009A5A07" w:rsidRDefault="001A0D69" w:rsidP="00C35A90">
            <w:pPr>
              <w:spacing w:after="0"/>
              <w:jc w:val="left"/>
              <w:rPr>
                <w:rFonts w:eastAsia="Times New Roman" w:cs="Times"/>
                <w:color w:val="000000"/>
                <w:sz w:val="22"/>
                <w:szCs w:val="22"/>
                <w:lang w:eastAsia="zh-CN"/>
              </w:rPr>
            </w:pPr>
            <w:r w:rsidRPr="009A5A07">
              <w:rPr>
                <w:rFonts w:cs="Times"/>
                <w:color w:val="000000"/>
                <w:sz w:val="22"/>
                <w:szCs w:val="22"/>
              </w:rPr>
              <w:t>(30.2</w:t>
            </w:r>
            <w:r>
              <w:rPr>
                <w:rFonts w:cs="Times"/>
                <w:color w:val="000000"/>
                <w:sz w:val="22"/>
                <w:szCs w:val="22"/>
              </w:rPr>
              <w:t>0</w:t>
            </w:r>
            <w:r w:rsidRPr="009A5A07">
              <w:rPr>
                <w:rFonts w:cs="Times"/>
                <w:color w:val="000000"/>
                <w:sz w:val="22"/>
                <w:szCs w:val="22"/>
              </w:rPr>
              <w:t>)</w:t>
            </w:r>
          </w:p>
        </w:tc>
        <w:tc>
          <w:tcPr>
            <w:tcW w:w="0" w:type="auto"/>
            <w:shd w:val="clear" w:color="auto" w:fill="auto"/>
            <w:noWrap/>
            <w:vAlign w:val="bottom"/>
            <w:hideMark/>
          </w:tcPr>
          <w:p w14:paraId="43B2318A" w14:textId="77777777" w:rsidR="001A0D69" w:rsidRDefault="001A0D69" w:rsidP="00C35A90">
            <w:pPr>
              <w:spacing w:after="0"/>
              <w:jc w:val="left"/>
              <w:rPr>
                <w:rFonts w:cs="Times"/>
                <w:color w:val="000000"/>
                <w:sz w:val="22"/>
                <w:szCs w:val="22"/>
              </w:rPr>
            </w:pPr>
            <w:r w:rsidRPr="009A5A07">
              <w:rPr>
                <w:rFonts w:cs="Times"/>
                <w:color w:val="000000"/>
                <w:sz w:val="22"/>
                <w:szCs w:val="22"/>
              </w:rPr>
              <w:t xml:space="preserve">8.74  </w:t>
            </w:r>
          </w:p>
          <w:p w14:paraId="2623586C" w14:textId="77777777" w:rsidR="001A0D69" w:rsidRPr="009A5A07" w:rsidRDefault="001A0D69" w:rsidP="00C35A90">
            <w:pPr>
              <w:spacing w:after="0"/>
              <w:jc w:val="left"/>
              <w:rPr>
                <w:rFonts w:eastAsia="Times New Roman" w:cs="Times"/>
                <w:color w:val="000000"/>
                <w:sz w:val="22"/>
                <w:szCs w:val="22"/>
                <w:lang w:eastAsia="zh-CN"/>
              </w:rPr>
            </w:pPr>
            <w:r w:rsidRPr="009A5A07">
              <w:rPr>
                <w:rFonts w:cs="Times"/>
                <w:color w:val="000000"/>
                <w:sz w:val="22"/>
                <w:szCs w:val="22"/>
              </w:rPr>
              <w:t>(18</w:t>
            </w:r>
            <w:r>
              <w:rPr>
                <w:rFonts w:cs="Times"/>
                <w:color w:val="000000"/>
                <w:sz w:val="22"/>
                <w:szCs w:val="22"/>
              </w:rPr>
              <w:t>.00</w:t>
            </w:r>
            <w:r w:rsidRPr="009A5A07">
              <w:rPr>
                <w:rFonts w:cs="Times"/>
                <w:color w:val="000000"/>
                <w:sz w:val="22"/>
                <w:szCs w:val="22"/>
              </w:rPr>
              <w:t>)</w:t>
            </w:r>
          </w:p>
        </w:tc>
      </w:tr>
      <w:tr w:rsidR="001A0D69" w:rsidRPr="009A5A07" w14:paraId="75E27EFD" w14:textId="77777777" w:rsidTr="00C35A90">
        <w:trPr>
          <w:trHeight w:val="293"/>
        </w:trPr>
        <w:tc>
          <w:tcPr>
            <w:tcW w:w="1957" w:type="dxa"/>
            <w:tcBorders>
              <w:bottom w:val="single" w:sz="4" w:space="0" w:color="auto"/>
            </w:tcBorders>
            <w:shd w:val="clear" w:color="000000" w:fill="FFFFFF"/>
            <w:noWrap/>
            <w:vAlign w:val="center"/>
            <w:hideMark/>
          </w:tcPr>
          <w:p w14:paraId="70BC2058" w14:textId="77777777" w:rsidR="001A0D69" w:rsidRPr="009A5A07" w:rsidRDefault="001A0D69" w:rsidP="00C35A90">
            <w:pPr>
              <w:spacing w:after="0"/>
              <w:jc w:val="left"/>
              <w:rPr>
                <w:rFonts w:eastAsia="Times New Roman" w:cs="Times"/>
                <w:color w:val="000000"/>
                <w:sz w:val="22"/>
                <w:szCs w:val="22"/>
                <w:lang w:eastAsia="zh-CN"/>
              </w:rPr>
            </w:pPr>
            <w:proofErr w:type="spellStart"/>
            <w:r w:rsidRPr="009A5A07">
              <w:rPr>
                <w:rFonts w:eastAsia="Times New Roman" w:cs="Times"/>
                <w:color w:val="000000"/>
                <w:sz w:val="22"/>
                <w:szCs w:val="22"/>
                <w:lang w:eastAsia="zh-CN"/>
              </w:rPr>
              <w:t>WaterRisk</w:t>
            </w:r>
            <w:proofErr w:type="spellEnd"/>
            <w:r w:rsidRPr="009A5A07">
              <w:rPr>
                <w:rFonts w:eastAsia="Times New Roman" w:cs="Times"/>
                <w:color w:val="000000"/>
                <w:sz w:val="22"/>
                <w:szCs w:val="22"/>
                <w:lang w:eastAsia="zh-CN"/>
              </w:rPr>
              <w:t xml:space="preserve"> exposure (Year 2019)</w:t>
            </w:r>
          </w:p>
        </w:tc>
        <w:tc>
          <w:tcPr>
            <w:tcW w:w="1103" w:type="dxa"/>
            <w:tcBorders>
              <w:bottom w:val="single" w:sz="4" w:space="0" w:color="auto"/>
            </w:tcBorders>
            <w:shd w:val="clear" w:color="auto" w:fill="auto"/>
            <w:noWrap/>
            <w:vAlign w:val="bottom"/>
            <w:hideMark/>
          </w:tcPr>
          <w:p w14:paraId="7C31D5CA" w14:textId="77777777" w:rsidR="001A0D69" w:rsidRDefault="001A0D69" w:rsidP="00C35A90">
            <w:pPr>
              <w:spacing w:after="0"/>
              <w:jc w:val="left"/>
              <w:rPr>
                <w:rFonts w:cs="Times"/>
                <w:color w:val="000000"/>
                <w:sz w:val="22"/>
                <w:szCs w:val="22"/>
              </w:rPr>
            </w:pPr>
            <w:r w:rsidRPr="009A5A07">
              <w:rPr>
                <w:rFonts w:cs="Times"/>
                <w:color w:val="000000"/>
                <w:sz w:val="22"/>
                <w:szCs w:val="22"/>
              </w:rPr>
              <w:t xml:space="preserve">-5.83  </w:t>
            </w:r>
          </w:p>
          <w:p w14:paraId="1EE3901C" w14:textId="77777777" w:rsidR="001A0D69" w:rsidRPr="009A5A07" w:rsidRDefault="001A0D69" w:rsidP="00C35A90">
            <w:pPr>
              <w:spacing w:after="0"/>
              <w:jc w:val="left"/>
              <w:rPr>
                <w:rFonts w:eastAsia="Times New Roman" w:cs="Times"/>
                <w:color w:val="000000"/>
                <w:sz w:val="22"/>
                <w:szCs w:val="22"/>
                <w:lang w:eastAsia="zh-CN"/>
              </w:rPr>
            </w:pPr>
            <w:r w:rsidRPr="009A5A07">
              <w:rPr>
                <w:rFonts w:cs="Times"/>
                <w:color w:val="000000"/>
                <w:sz w:val="22"/>
                <w:szCs w:val="22"/>
              </w:rPr>
              <w:t>(4.09)</w:t>
            </w:r>
          </w:p>
        </w:tc>
        <w:tc>
          <w:tcPr>
            <w:tcW w:w="1120" w:type="dxa"/>
            <w:tcBorders>
              <w:bottom w:val="single" w:sz="4" w:space="0" w:color="auto"/>
            </w:tcBorders>
            <w:shd w:val="clear" w:color="auto" w:fill="auto"/>
            <w:noWrap/>
            <w:vAlign w:val="bottom"/>
            <w:hideMark/>
          </w:tcPr>
          <w:p w14:paraId="1B1C410A" w14:textId="77777777" w:rsidR="001A0D69" w:rsidRDefault="001A0D69" w:rsidP="00C35A90">
            <w:pPr>
              <w:spacing w:after="0"/>
              <w:jc w:val="left"/>
              <w:rPr>
                <w:rFonts w:cs="Times"/>
                <w:color w:val="000000"/>
                <w:sz w:val="22"/>
                <w:szCs w:val="22"/>
              </w:rPr>
            </w:pPr>
            <w:r w:rsidRPr="009A5A07">
              <w:rPr>
                <w:rFonts w:cs="Times"/>
                <w:color w:val="000000"/>
                <w:sz w:val="22"/>
                <w:szCs w:val="22"/>
              </w:rPr>
              <w:t xml:space="preserve">20.13***  </w:t>
            </w:r>
          </w:p>
          <w:p w14:paraId="25F7DF52" w14:textId="77777777" w:rsidR="001A0D69" w:rsidRPr="009A5A07" w:rsidRDefault="001A0D69" w:rsidP="00C35A90">
            <w:pPr>
              <w:spacing w:after="0"/>
              <w:jc w:val="left"/>
              <w:rPr>
                <w:rFonts w:eastAsia="Times New Roman" w:cs="Times"/>
                <w:color w:val="000000"/>
                <w:sz w:val="22"/>
                <w:szCs w:val="22"/>
                <w:lang w:eastAsia="zh-CN"/>
              </w:rPr>
            </w:pPr>
            <w:r w:rsidRPr="009A5A07">
              <w:rPr>
                <w:rFonts w:cs="Times"/>
                <w:color w:val="000000"/>
                <w:sz w:val="22"/>
                <w:szCs w:val="22"/>
              </w:rPr>
              <w:t>(5.1)</w:t>
            </w:r>
          </w:p>
        </w:tc>
        <w:tc>
          <w:tcPr>
            <w:tcW w:w="1259" w:type="dxa"/>
            <w:tcBorders>
              <w:bottom w:val="single" w:sz="4" w:space="0" w:color="auto"/>
            </w:tcBorders>
            <w:shd w:val="clear" w:color="auto" w:fill="auto"/>
            <w:noWrap/>
            <w:vAlign w:val="bottom"/>
            <w:hideMark/>
          </w:tcPr>
          <w:p w14:paraId="313F1997" w14:textId="77777777" w:rsidR="001A0D69" w:rsidRDefault="001A0D69" w:rsidP="00C35A90">
            <w:pPr>
              <w:spacing w:after="0"/>
              <w:jc w:val="left"/>
              <w:rPr>
                <w:rFonts w:cs="Times"/>
                <w:color w:val="000000"/>
                <w:sz w:val="22"/>
                <w:szCs w:val="22"/>
              </w:rPr>
            </w:pPr>
            <w:r w:rsidRPr="009A5A07">
              <w:rPr>
                <w:rFonts w:cs="Times"/>
                <w:color w:val="000000"/>
                <w:sz w:val="22"/>
                <w:szCs w:val="22"/>
              </w:rPr>
              <w:t>6.5</w:t>
            </w:r>
            <w:r>
              <w:rPr>
                <w:rFonts w:cs="Times"/>
                <w:color w:val="000000"/>
                <w:sz w:val="22"/>
                <w:szCs w:val="22"/>
              </w:rPr>
              <w:t>8</w:t>
            </w:r>
            <w:r w:rsidRPr="009A5A07">
              <w:rPr>
                <w:rFonts w:cs="Times"/>
                <w:color w:val="000000"/>
                <w:sz w:val="22"/>
                <w:szCs w:val="22"/>
              </w:rPr>
              <w:t xml:space="preserve">**  </w:t>
            </w:r>
          </w:p>
          <w:p w14:paraId="5CC596A9" w14:textId="77777777" w:rsidR="001A0D69" w:rsidRPr="009A5A07" w:rsidRDefault="001A0D69" w:rsidP="00C35A90">
            <w:pPr>
              <w:spacing w:after="0"/>
              <w:jc w:val="left"/>
              <w:rPr>
                <w:rFonts w:eastAsia="Times New Roman" w:cs="Times"/>
                <w:color w:val="000000"/>
                <w:sz w:val="22"/>
                <w:szCs w:val="22"/>
                <w:lang w:eastAsia="zh-CN"/>
              </w:rPr>
            </w:pPr>
            <w:r w:rsidRPr="009A5A07">
              <w:rPr>
                <w:rFonts w:cs="Times"/>
                <w:color w:val="000000"/>
                <w:sz w:val="22"/>
                <w:szCs w:val="22"/>
              </w:rPr>
              <w:t>(2.65)</w:t>
            </w:r>
          </w:p>
        </w:tc>
        <w:tc>
          <w:tcPr>
            <w:tcW w:w="1191" w:type="dxa"/>
            <w:tcBorders>
              <w:bottom w:val="single" w:sz="4" w:space="0" w:color="auto"/>
            </w:tcBorders>
            <w:shd w:val="clear" w:color="auto" w:fill="auto"/>
            <w:noWrap/>
            <w:vAlign w:val="bottom"/>
            <w:hideMark/>
          </w:tcPr>
          <w:p w14:paraId="2331C550" w14:textId="77777777" w:rsidR="001A0D69" w:rsidRDefault="001A0D69" w:rsidP="00C35A90">
            <w:pPr>
              <w:spacing w:after="0"/>
              <w:jc w:val="left"/>
              <w:rPr>
                <w:rFonts w:cs="Times"/>
                <w:color w:val="000000"/>
                <w:sz w:val="22"/>
                <w:szCs w:val="22"/>
              </w:rPr>
            </w:pPr>
            <w:r w:rsidRPr="009A5A07">
              <w:rPr>
                <w:rFonts w:cs="Times"/>
                <w:color w:val="000000"/>
                <w:sz w:val="22"/>
                <w:szCs w:val="22"/>
              </w:rPr>
              <w:t xml:space="preserve">9.43  </w:t>
            </w:r>
          </w:p>
          <w:p w14:paraId="476B4177" w14:textId="77777777" w:rsidR="001A0D69" w:rsidRPr="009A5A07" w:rsidRDefault="001A0D69" w:rsidP="00C35A90">
            <w:pPr>
              <w:spacing w:after="0"/>
              <w:jc w:val="left"/>
              <w:rPr>
                <w:rFonts w:eastAsia="Times New Roman" w:cs="Times"/>
                <w:color w:val="000000"/>
                <w:sz w:val="22"/>
                <w:szCs w:val="22"/>
                <w:lang w:eastAsia="zh-CN"/>
              </w:rPr>
            </w:pPr>
            <w:r w:rsidRPr="009A5A07">
              <w:rPr>
                <w:rFonts w:cs="Times"/>
                <w:color w:val="000000"/>
                <w:sz w:val="22"/>
                <w:szCs w:val="22"/>
              </w:rPr>
              <w:t>(13.4</w:t>
            </w:r>
            <w:r>
              <w:rPr>
                <w:rFonts w:cs="Times"/>
                <w:color w:val="000000"/>
                <w:sz w:val="22"/>
                <w:szCs w:val="22"/>
              </w:rPr>
              <w:t>0</w:t>
            </w:r>
            <w:r w:rsidRPr="009A5A07">
              <w:rPr>
                <w:rFonts w:cs="Times"/>
                <w:color w:val="000000"/>
                <w:sz w:val="22"/>
                <w:szCs w:val="22"/>
              </w:rPr>
              <w:t>)</w:t>
            </w:r>
          </w:p>
        </w:tc>
        <w:tc>
          <w:tcPr>
            <w:tcW w:w="1125" w:type="dxa"/>
            <w:tcBorders>
              <w:bottom w:val="single" w:sz="4" w:space="0" w:color="auto"/>
            </w:tcBorders>
            <w:shd w:val="clear" w:color="auto" w:fill="auto"/>
            <w:noWrap/>
            <w:vAlign w:val="bottom"/>
            <w:hideMark/>
          </w:tcPr>
          <w:p w14:paraId="78BB3CEE" w14:textId="77777777" w:rsidR="001A0D69" w:rsidRPr="009A5A07" w:rsidRDefault="001A0D69" w:rsidP="00C35A90">
            <w:pPr>
              <w:spacing w:after="0"/>
              <w:jc w:val="left"/>
              <w:rPr>
                <w:rFonts w:eastAsia="Times New Roman" w:cs="Times"/>
                <w:color w:val="000000"/>
                <w:sz w:val="22"/>
                <w:szCs w:val="22"/>
                <w:lang w:eastAsia="zh-CN"/>
              </w:rPr>
            </w:pPr>
            <w:r w:rsidRPr="009A5A07">
              <w:rPr>
                <w:rFonts w:cs="Times"/>
                <w:color w:val="000000"/>
                <w:sz w:val="22"/>
                <w:szCs w:val="22"/>
              </w:rPr>
              <w:t>-46.</w:t>
            </w:r>
            <w:r>
              <w:rPr>
                <w:rFonts w:cs="Times"/>
                <w:color w:val="000000"/>
                <w:sz w:val="22"/>
                <w:szCs w:val="22"/>
              </w:rPr>
              <w:t>30</w:t>
            </w:r>
            <w:r w:rsidRPr="009A5A07">
              <w:rPr>
                <w:rFonts w:cs="Times"/>
                <w:color w:val="000000"/>
                <w:sz w:val="22"/>
                <w:szCs w:val="22"/>
              </w:rPr>
              <w:t xml:space="preserve"> (28.9</w:t>
            </w:r>
            <w:r>
              <w:rPr>
                <w:rFonts w:cs="Times"/>
                <w:color w:val="000000"/>
                <w:sz w:val="22"/>
                <w:szCs w:val="22"/>
              </w:rPr>
              <w:t>0</w:t>
            </w:r>
            <w:r w:rsidRPr="009A5A07">
              <w:rPr>
                <w:rFonts w:cs="Times"/>
                <w:color w:val="000000"/>
                <w:sz w:val="22"/>
                <w:szCs w:val="22"/>
              </w:rPr>
              <w:t>)</w:t>
            </w:r>
          </w:p>
        </w:tc>
        <w:tc>
          <w:tcPr>
            <w:tcW w:w="0" w:type="auto"/>
            <w:tcBorders>
              <w:bottom w:val="single" w:sz="4" w:space="0" w:color="auto"/>
            </w:tcBorders>
            <w:shd w:val="clear" w:color="auto" w:fill="auto"/>
            <w:noWrap/>
            <w:vAlign w:val="bottom"/>
            <w:hideMark/>
          </w:tcPr>
          <w:p w14:paraId="421D7A56" w14:textId="77777777" w:rsidR="001A0D69" w:rsidRDefault="001A0D69" w:rsidP="00C35A90">
            <w:pPr>
              <w:spacing w:after="0"/>
              <w:jc w:val="left"/>
              <w:rPr>
                <w:rFonts w:cs="Times"/>
                <w:color w:val="000000"/>
                <w:sz w:val="22"/>
                <w:szCs w:val="22"/>
              </w:rPr>
            </w:pPr>
            <w:r w:rsidRPr="009A5A07">
              <w:rPr>
                <w:rFonts w:cs="Times"/>
                <w:color w:val="000000"/>
                <w:sz w:val="22"/>
                <w:szCs w:val="22"/>
              </w:rPr>
              <w:t xml:space="preserve">8.04  </w:t>
            </w:r>
          </w:p>
          <w:p w14:paraId="7FEB0317" w14:textId="77777777" w:rsidR="001A0D69" w:rsidRPr="009A5A07" w:rsidRDefault="001A0D69" w:rsidP="00C35A90">
            <w:pPr>
              <w:spacing w:after="0"/>
              <w:jc w:val="left"/>
              <w:rPr>
                <w:rFonts w:eastAsia="Times New Roman" w:cs="Times"/>
                <w:color w:val="000000"/>
                <w:sz w:val="22"/>
                <w:szCs w:val="22"/>
                <w:lang w:eastAsia="zh-CN"/>
              </w:rPr>
            </w:pPr>
            <w:r w:rsidRPr="009A5A07">
              <w:rPr>
                <w:rFonts w:cs="Times"/>
                <w:color w:val="000000"/>
                <w:sz w:val="22"/>
                <w:szCs w:val="22"/>
              </w:rPr>
              <w:t>(17.1</w:t>
            </w:r>
            <w:r>
              <w:rPr>
                <w:rFonts w:cs="Times"/>
                <w:color w:val="000000"/>
                <w:sz w:val="22"/>
                <w:szCs w:val="22"/>
              </w:rPr>
              <w:t>0</w:t>
            </w:r>
            <w:r w:rsidRPr="009A5A07">
              <w:rPr>
                <w:rFonts w:cs="Times"/>
                <w:color w:val="000000"/>
                <w:sz w:val="22"/>
                <w:szCs w:val="22"/>
              </w:rPr>
              <w:t>)</w:t>
            </w:r>
          </w:p>
        </w:tc>
      </w:tr>
      <w:tr w:rsidR="001A0D69" w:rsidRPr="009A5A07" w14:paraId="7F547803" w14:textId="77777777" w:rsidTr="00C35A90">
        <w:trPr>
          <w:trHeight w:val="285"/>
        </w:trPr>
        <w:tc>
          <w:tcPr>
            <w:tcW w:w="1957" w:type="dxa"/>
            <w:shd w:val="clear" w:color="auto" w:fill="auto"/>
            <w:noWrap/>
            <w:vAlign w:val="bottom"/>
            <w:hideMark/>
          </w:tcPr>
          <w:p w14:paraId="0D2EB702" w14:textId="77777777" w:rsidR="001A0D69" w:rsidRPr="009A5A07" w:rsidRDefault="001A0D69" w:rsidP="00C35A90">
            <w:pPr>
              <w:spacing w:after="0"/>
              <w:jc w:val="left"/>
              <w:rPr>
                <w:rFonts w:eastAsia="Times New Roman" w:cs="Times"/>
                <w:color w:val="000000"/>
                <w:sz w:val="22"/>
                <w:szCs w:val="22"/>
                <w:lang w:eastAsia="zh-CN"/>
              </w:rPr>
            </w:pPr>
            <w:r w:rsidRPr="009A5A07">
              <w:rPr>
                <w:rFonts w:eastAsia="Times New Roman" w:cs="Times"/>
                <w:color w:val="000000"/>
                <w:sz w:val="22"/>
                <w:szCs w:val="22"/>
                <w:lang w:eastAsia="zh-CN"/>
              </w:rPr>
              <w:t>R2</w:t>
            </w:r>
          </w:p>
        </w:tc>
        <w:tc>
          <w:tcPr>
            <w:tcW w:w="1103" w:type="dxa"/>
            <w:shd w:val="clear" w:color="auto" w:fill="auto"/>
            <w:noWrap/>
            <w:vAlign w:val="bottom"/>
            <w:hideMark/>
          </w:tcPr>
          <w:p w14:paraId="542F8E62" w14:textId="77777777" w:rsidR="001A0D69" w:rsidRPr="009A5A07" w:rsidRDefault="001A0D69" w:rsidP="00C35A90">
            <w:pPr>
              <w:spacing w:after="0"/>
              <w:jc w:val="left"/>
              <w:rPr>
                <w:rFonts w:eastAsia="Times New Roman" w:cs="Times"/>
                <w:color w:val="000000"/>
                <w:sz w:val="22"/>
                <w:szCs w:val="22"/>
                <w:lang w:eastAsia="zh-CN"/>
              </w:rPr>
            </w:pPr>
            <w:r w:rsidRPr="009A5A07">
              <w:rPr>
                <w:rFonts w:cs="Times"/>
                <w:color w:val="000000"/>
                <w:sz w:val="22"/>
                <w:szCs w:val="22"/>
              </w:rPr>
              <w:t>0.64</w:t>
            </w:r>
          </w:p>
        </w:tc>
        <w:tc>
          <w:tcPr>
            <w:tcW w:w="1120" w:type="dxa"/>
            <w:shd w:val="clear" w:color="auto" w:fill="auto"/>
            <w:noWrap/>
            <w:vAlign w:val="bottom"/>
            <w:hideMark/>
          </w:tcPr>
          <w:p w14:paraId="3F762A75" w14:textId="77777777" w:rsidR="001A0D69" w:rsidRPr="009A5A07" w:rsidRDefault="001A0D69" w:rsidP="00C35A90">
            <w:pPr>
              <w:spacing w:after="0"/>
              <w:jc w:val="left"/>
              <w:rPr>
                <w:rFonts w:eastAsia="Times New Roman" w:cs="Times"/>
                <w:color w:val="000000"/>
                <w:sz w:val="22"/>
                <w:szCs w:val="22"/>
                <w:lang w:eastAsia="zh-CN"/>
              </w:rPr>
            </w:pPr>
            <w:r w:rsidRPr="009A5A07">
              <w:rPr>
                <w:rFonts w:cs="Times"/>
                <w:color w:val="000000"/>
                <w:sz w:val="22"/>
                <w:szCs w:val="22"/>
              </w:rPr>
              <w:t>0.42</w:t>
            </w:r>
          </w:p>
        </w:tc>
        <w:tc>
          <w:tcPr>
            <w:tcW w:w="1259" w:type="dxa"/>
            <w:shd w:val="clear" w:color="auto" w:fill="auto"/>
            <w:noWrap/>
            <w:vAlign w:val="bottom"/>
            <w:hideMark/>
          </w:tcPr>
          <w:p w14:paraId="334790B6" w14:textId="77777777" w:rsidR="001A0D69" w:rsidRPr="009A5A07" w:rsidRDefault="001A0D69" w:rsidP="00C35A90">
            <w:pPr>
              <w:spacing w:after="0"/>
              <w:jc w:val="left"/>
              <w:rPr>
                <w:rFonts w:eastAsia="Times New Roman" w:cs="Times"/>
                <w:color w:val="000000"/>
                <w:sz w:val="22"/>
                <w:szCs w:val="22"/>
                <w:lang w:eastAsia="zh-CN"/>
              </w:rPr>
            </w:pPr>
            <w:r w:rsidRPr="009A5A07">
              <w:rPr>
                <w:rFonts w:cs="Times"/>
                <w:color w:val="000000"/>
                <w:sz w:val="22"/>
                <w:szCs w:val="22"/>
              </w:rPr>
              <w:t>0.73</w:t>
            </w:r>
          </w:p>
        </w:tc>
        <w:tc>
          <w:tcPr>
            <w:tcW w:w="1191" w:type="dxa"/>
            <w:shd w:val="clear" w:color="auto" w:fill="auto"/>
            <w:noWrap/>
            <w:vAlign w:val="bottom"/>
            <w:hideMark/>
          </w:tcPr>
          <w:p w14:paraId="5B877786" w14:textId="77777777" w:rsidR="001A0D69" w:rsidRPr="009A5A07" w:rsidRDefault="001A0D69" w:rsidP="00C35A90">
            <w:pPr>
              <w:spacing w:after="0"/>
              <w:jc w:val="left"/>
              <w:rPr>
                <w:rFonts w:eastAsia="Times New Roman" w:cs="Times"/>
                <w:color w:val="000000"/>
                <w:sz w:val="22"/>
                <w:szCs w:val="22"/>
                <w:lang w:eastAsia="zh-CN"/>
              </w:rPr>
            </w:pPr>
            <w:r w:rsidRPr="009A5A07">
              <w:rPr>
                <w:rFonts w:cs="Times"/>
                <w:color w:val="000000"/>
                <w:sz w:val="22"/>
                <w:szCs w:val="22"/>
              </w:rPr>
              <w:t>0.65</w:t>
            </w:r>
          </w:p>
        </w:tc>
        <w:tc>
          <w:tcPr>
            <w:tcW w:w="1125" w:type="dxa"/>
            <w:shd w:val="clear" w:color="auto" w:fill="auto"/>
            <w:noWrap/>
            <w:vAlign w:val="bottom"/>
            <w:hideMark/>
          </w:tcPr>
          <w:p w14:paraId="77012E9C" w14:textId="77777777" w:rsidR="001A0D69" w:rsidRPr="009A5A07" w:rsidRDefault="001A0D69" w:rsidP="00C35A90">
            <w:pPr>
              <w:spacing w:after="0"/>
              <w:jc w:val="left"/>
              <w:rPr>
                <w:rFonts w:eastAsia="Times New Roman" w:cs="Times"/>
                <w:color w:val="000000"/>
                <w:sz w:val="22"/>
                <w:szCs w:val="22"/>
                <w:lang w:eastAsia="zh-CN"/>
              </w:rPr>
            </w:pPr>
            <w:r w:rsidRPr="009A5A07">
              <w:rPr>
                <w:rFonts w:cs="Times"/>
                <w:color w:val="000000"/>
                <w:sz w:val="22"/>
                <w:szCs w:val="22"/>
              </w:rPr>
              <w:t>0.42</w:t>
            </w:r>
          </w:p>
        </w:tc>
        <w:tc>
          <w:tcPr>
            <w:tcW w:w="0" w:type="auto"/>
            <w:shd w:val="clear" w:color="auto" w:fill="auto"/>
            <w:noWrap/>
            <w:vAlign w:val="bottom"/>
            <w:hideMark/>
          </w:tcPr>
          <w:p w14:paraId="03661C33" w14:textId="77777777" w:rsidR="001A0D69" w:rsidRPr="009A5A07" w:rsidRDefault="001A0D69" w:rsidP="00C35A90">
            <w:pPr>
              <w:spacing w:after="0"/>
              <w:jc w:val="left"/>
              <w:rPr>
                <w:rFonts w:eastAsia="Times New Roman" w:cs="Times"/>
                <w:color w:val="000000"/>
                <w:sz w:val="22"/>
                <w:szCs w:val="22"/>
                <w:lang w:eastAsia="zh-CN"/>
              </w:rPr>
            </w:pPr>
            <w:r w:rsidRPr="009A5A07">
              <w:rPr>
                <w:rFonts w:cs="Times"/>
                <w:color w:val="000000"/>
                <w:sz w:val="22"/>
                <w:szCs w:val="22"/>
              </w:rPr>
              <w:t>0.73</w:t>
            </w:r>
          </w:p>
        </w:tc>
      </w:tr>
      <w:tr w:rsidR="001A0D69" w:rsidRPr="009A5A07" w14:paraId="110581B6" w14:textId="77777777" w:rsidTr="00C35A90">
        <w:trPr>
          <w:trHeight w:val="285"/>
        </w:trPr>
        <w:tc>
          <w:tcPr>
            <w:tcW w:w="1957" w:type="dxa"/>
            <w:shd w:val="clear" w:color="auto" w:fill="auto"/>
            <w:noWrap/>
            <w:vAlign w:val="bottom"/>
            <w:hideMark/>
          </w:tcPr>
          <w:p w14:paraId="668D00BA" w14:textId="77777777" w:rsidR="001A0D69" w:rsidRPr="009A5A07" w:rsidRDefault="001A0D69" w:rsidP="00C35A90">
            <w:pPr>
              <w:spacing w:after="0"/>
              <w:jc w:val="left"/>
              <w:rPr>
                <w:rFonts w:eastAsia="Times New Roman" w:cs="Times"/>
                <w:color w:val="000000"/>
                <w:sz w:val="22"/>
                <w:szCs w:val="22"/>
                <w:lang w:eastAsia="zh-CN"/>
              </w:rPr>
            </w:pPr>
            <w:r w:rsidRPr="009A5A07">
              <w:rPr>
                <w:rFonts w:eastAsia="Times New Roman" w:cs="Times"/>
                <w:color w:val="000000"/>
                <w:sz w:val="22"/>
                <w:szCs w:val="22"/>
                <w:lang w:eastAsia="zh-CN"/>
              </w:rPr>
              <w:t>R2-marginal</w:t>
            </w:r>
          </w:p>
        </w:tc>
        <w:tc>
          <w:tcPr>
            <w:tcW w:w="1103" w:type="dxa"/>
            <w:shd w:val="clear" w:color="auto" w:fill="auto"/>
            <w:noWrap/>
            <w:vAlign w:val="bottom"/>
            <w:hideMark/>
          </w:tcPr>
          <w:p w14:paraId="4A61C04D" w14:textId="77777777" w:rsidR="001A0D69" w:rsidRPr="009A5A07" w:rsidRDefault="001A0D69" w:rsidP="00C35A90">
            <w:pPr>
              <w:spacing w:after="0"/>
              <w:jc w:val="left"/>
              <w:rPr>
                <w:rFonts w:eastAsia="Times New Roman" w:cs="Times"/>
                <w:color w:val="000000"/>
                <w:sz w:val="22"/>
                <w:szCs w:val="22"/>
                <w:lang w:eastAsia="zh-CN"/>
              </w:rPr>
            </w:pPr>
            <w:r w:rsidRPr="009A5A07">
              <w:rPr>
                <w:rFonts w:cs="Times"/>
                <w:color w:val="000000"/>
                <w:sz w:val="22"/>
                <w:szCs w:val="22"/>
              </w:rPr>
              <w:t>0.25</w:t>
            </w:r>
          </w:p>
        </w:tc>
        <w:tc>
          <w:tcPr>
            <w:tcW w:w="1120" w:type="dxa"/>
            <w:shd w:val="clear" w:color="auto" w:fill="auto"/>
            <w:noWrap/>
            <w:vAlign w:val="bottom"/>
            <w:hideMark/>
          </w:tcPr>
          <w:p w14:paraId="231B36EC" w14:textId="77777777" w:rsidR="001A0D69" w:rsidRPr="009A5A07" w:rsidRDefault="001A0D69" w:rsidP="00C35A90">
            <w:pPr>
              <w:spacing w:after="0"/>
              <w:jc w:val="left"/>
              <w:rPr>
                <w:rFonts w:eastAsia="Times New Roman" w:cs="Times"/>
                <w:color w:val="000000"/>
                <w:sz w:val="22"/>
                <w:szCs w:val="22"/>
                <w:lang w:eastAsia="zh-CN"/>
              </w:rPr>
            </w:pPr>
            <w:r w:rsidRPr="009A5A07">
              <w:rPr>
                <w:rFonts w:cs="Times"/>
                <w:color w:val="000000"/>
                <w:sz w:val="22"/>
                <w:szCs w:val="22"/>
              </w:rPr>
              <w:t>0.29</w:t>
            </w:r>
          </w:p>
        </w:tc>
        <w:tc>
          <w:tcPr>
            <w:tcW w:w="1259" w:type="dxa"/>
            <w:shd w:val="clear" w:color="auto" w:fill="auto"/>
            <w:noWrap/>
            <w:vAlign w:val="bottom"/>
            <w:hideMark/>
          </w:tcPr>
          <w:p w14:paraId="6616B341" w14:textId="77777777" w:rsidR="001A0D69" w:rsidRPr="009A5A07" w:rsidRDefault="001A0D69" w:rsidP="00C35A90">
            <w:pPr>
              <w:spacing w:after="0"/>
              <w:jc w:val="left"/>
              <w:rPr>
                <w:rFonts w:eastAsia="Times New Roman" w:cs="Times"/>
                <w:color w:val="000000"/>
                <w:sz w:val="22"/>
                <w:szCs w:val="22"/>
                <w:lang w:eastAsia="zh-CN"/>
              </w:rPr>
            </w:pPr>
            <w:r w:rsidRPr="009A5A07">
              <w:rPr>
                <w:rFonts w:cs="Times"/>
                <w:color w:val="000000"/>
                <w:sz w:val="22"/>
                <w:szCs w:val="22"/>
              </w:rPr>
              <w:t>0.33</w:t>
            </w:r>
          </w:p>
        </w:tc>
        <w:tc>
          <w:tcPr>
            <w:tcW w:w="1191" w:type="dxa"/>
            <w:shd w:val="clear" w:color="auto" w:fill="auto"/>
            <w:noWrap/>
            <w:vAlign w:val="bottom"/>
            <w:hideMark/>
          </w:tcPr>
          <w:p w14:paraId="0FE7B54F" w14:textId="77777777" w:rsidR="001A0D69" w:rsidRPr="009A5A07" w:rsidRDefault="001A0D69" w:rsidP="00C35A90">
            <w:pPr>
              <w:spacing w:after="0"/>
              <w:jc w:val="left"/>
              <w:rPr>
                <w:rFonts w:eastAsia="Times New Roman" w:cs="Times"/>
                <w:color w:val="000000"/>
                <w:sz w:val="22"/>
                <w:szCs w:val="22"/>
                <w:lang w:eastAsia="zh-CN"/>
              </w:rPr>
            </w:pPr>
            <w:r w:rsidRPr="009A5A07">
              <w:rPr>
                <w:rFonts w:cs="Times"/>
                <w:color w:val="000000"/>
                <w:sz w:val="22"/>
                <w:szCs w:val="22"/>
              </w:rPr>
              <w:t>0.28</w:t>
            </w:r>
          </w:p>
        </w:tc>
        <w:tc>
          <w:tcPr>
            <w:tcW w:w="1125" w:type="dxa"/>
            <w:shd w:val="clear" w:color="auto" w:fill="auto"/>
            <w:noWrap/>
            <w:vAlign w:val="bottom"/>
            <w:hideMark/>
          </w:tcPr>
          <w:p w14:paraId="4723525E" w14:textId="77777777" w:rsidR="001A0D69" w:rsidRPr="009A5A07" w:rsidRDefault="001A0D69" w:rsidP="00C35A90">
            <w:pPr>
              <w:spacing w:after="0"/>
              <w:jc w:val="left"/>
              <w:rPr>
                <w:rFonts w:eastAsia="Times New Roman" w:cs="Times"/>
                <w:color w:val="000000"/>
                <w:sz w:val="22"/>
                <w:szCs w:val="22"/>
                <w:lang w:eastAsia="zh-CN"/>
              </w:rPr>
            </w:pPr>
            <w:r w:rsidRPr="009A5A07">
              <w:rPr>
                <w:rFonts w:cs="Times"/>
                <w:color w:val="000000"/>
                <w:sz w:val="22"/>
                <w:szCs w:val="22"/>
              </w:rPr>
              <w:t>0.29</w:t>
            </w:r>
          </w:p>
        </w:tc>
        <w:tc>
          <w:tcPr>
            <w:tcW w:w="0" w:type="auto"/>
            <w:shd w:val="clear" w:color="auto" w:fill="auto"/>
            <w:noWrap/>
            <w:vAlign w:val="bottom"/>
            <w:hideMark/>
          </w:tcPr>
          <w:p w14:paraId="311BC29B" w14:textId="77777777" w:rsidR="001A0D69" w:rsidRPr="009A5A07" w:rsidRDefault="001A0D69" w:rsidP="00C35A90">
            <w:pPr>
              <w:spacing w:after="0"/>
              <w:jc w:val="left"/>
              <w:rPr>
                <w:rFonts w:eastAsia="Times New Roman" w:cs="Times"/>
                <w:color w:val="000000"/>
                <w:sz w:val="22"/>
                <w:szCs w:val="22"/>
                <w:lang w:eastAsia="zh-CN"/>
              </w:rPr>
            </w:pPr>
            <w:r w:rsidRPr="009A5A07">
              <w:rPr>
                <w:rFonts w:cs="Times"/>
                <w:color w:val="000000"/>
                <w:sz w:val="22"/>
                <w:szCs w:val="22"/>
              </w:rPr>
              <w:t>0.33</w:t>
            </w:r>
          </w:p>
        </w:tc>
      </w:tr>
      <w:tr w:rsidR="001A0D69" w:rsidRPr="009A5A07" w14:paraId="0B7237E3" w14:textId="77777777" w:rsidTr="00C35A90">
        <w:trPr>
          <w:trHeight w:val="285"/>
        </w:trPr>
        <w:tc>
          <w:tcPr>
            <w:tcW w:w="1957" w:type="dxa"/>
            <w:tcBorders>
              <w:bottom w:val="single" w:sz="12" w:space="0" w:color="auto"/>
            </w:tcBorders>
            <w:shd w:val="clear" w:color="auto" w:fill="auto"/>
            <w:noWrap/>
            <w:vAlign w:val="center"/>
            <w:hideMark/>
          </w:tcPr>
          <w:p w14:paraId="1B4DEEF2" w14:textId="77777777" w:rsidR="001A0D69" w:rsidRPr="009A5A07" w:rsidRDefault="001A0D69" w:rsidP="00C35A90">
            <w:pPr>
              <w:spacing w:after="0"/>
              <w:jc w:val="left"/>
              <w:rPr>
                <w:rFonts w:eastAsia="Times New Roman" w:cs="Times"/>
                <w:color w:val="000000"/>
                <w:sz w:val="22"/>
                <w:szCs w:val="22"/>
                <w:lang w:eastAsia="zh-CN"/>
              </w:rPr>
            </w:pPr>
            <w:r w:rsidRPr="009A5A07">
              <w:rPr>
                <w:rFonts w:eastAsia="Times New Roman" w:cs="Times"/>
                <w:color w:val="000000"/>
                <w:sz w:val="22"/>
                <w:szCs w:val="22"/>
                <w:lang w:eastAsia="zh-CN"/>
              </w:rPr>
              <w:t>Observations</w:t>
            </w:r>
          </w:p>
        </w:tc>
        <w:tc>
          <w:tcPr>
            <w:tcW w:w="1103" w:type="dxa"/>
            <w:tcBorders>
              <w:bottom w:val="single" w:sz="12" w:space="0" w:color="auto"/>
            </w:tcBorders>
            <w:shd w:val="clear" w:color="auto" w:fill="auto"/>
            <w:noWrap/>
            <w:vAlign w:val="center"/>
            <w:hideMark/>
          </w:tcPr>
          <w:p w14:paraId="17D48CDD" w14:textId="77777777" w:rsidR="001A0D69" w:rsidRPr="009A5A07" w:rsidRDefault="001A0D69" w:rsidP="00C35A90">
            <w:pPr>
              <w:spacing w:after="0"/>
              <w:jc w:val="left"/>
              <w:rPr>
                <w:rFonts w:eastAsia="Times New Roman" w:cs="Times"/>
                <w:color w:val="000000"/>
                <w:sz w:val="22"/>
                <w:szCs w:val="22"/>
                <w:lang w:eastAsia="zh-CN"/>
              </w:rPr>
            </w:pPr>
            <w:r w:rsidRPr="009A5A07">
              <w:rPr>
                <w:rFonts w:cs="Times"/>
                <w:color w:val="000000"/>
                <w:sz w:val="22"/>
                <w:szCs w:val="22"/>
              </w:rPr>
              <w:t>4828</w:t>
            </w:r>
          </w:p>
        </w:tc>
        <w:tc>
          <w:tcPr>
            <w:tcW w:w="1120" w:type="dxa"/>
            <w:tcBorders>
              <w:bottom w:val="single" w:sz="12" w:space="0" w:color="auto"/>
            </w:tcBorders>
            <w:shd w:val="clear" w:color="auto" w:fill="auto"/>
            <w:noWrap/>
            <w:vAlign w:val="center"/>
            <w:hideMark/>
          </w:tcPr>
          <w:p w14:paraId="502CB0AF" w14:textId="77777777" w:rsidR="001A0D69" w:rsidRPr="009A5A07" w:rsidRDefault="001A0D69" w:rsidP="00C35A90">
            <w:pPr>
              <w:spacing w:after="0"/>
              <w:jc w:val="left"/>
              <w:rPr>
                <w:rFonts w:eastAsia="Times New Roman" w:cs="Times"/>
                <w:color w:val="000000"/>
                <w:sz w:val="22"/>
                <w:szCs w:val="22"/>
                <w:lang w:eastAsia="zh-CN"/>
              </w:rPr>
            </w:pPr>
            <w:r w:rsidRPr="009A5A07">
              <w:rPr>
                <w:rFonts w:cs="Times"/>
                <w:color w:val="000000"/>
                <w:sz w:val="22"/>
                <w:szCs w:val="22"/>
              </w:rPr>
              <w:t>3326</w:t>
            </w:r>
          </w:p>
        </w:tc>
        <w:tc>
          <w:tcPr>
            <w:tcW w:w="1259" w:type="dxa"/>
            <w:tcBorders>
              <w:bottom w:val="single" w:sz="12" w:space="0" w:color="auto"/>
            </w:tcBorders>
            <w:shd w:val="clear" w:color="auto" w:fill="auto"/>
            <w:noWrap/>
            <w:vAlign w:val="center"/>
            <w:hideMark/>
          </w:tcPr>
          <w:p w14:paraId="5D82FE77" w14:textId="77777777" w:rsidR="001A0D69" w:rsidRPr="009A5A07" w:rsidRDefault="001A0D69" w:rsidP="00C35A90">
            <w:pPr>
              <w:spacing w:after="0"/>
              <w:jc w:val="left"/>
              <w:rPr>
                <w:rFonts w:eastAsia="Times New Roman" w:cs="Times"/>
                <w:color w:val="000000"/>
                <w:sz w:val="22"/>
                <w:szCs w:val="22"/>
                <w:lang w:eastAsia="zh-CN"/>
              </w:rPr>
            </w:pPr>
            <w:r w:rsidRPr="009A5A07">
              <w:rPr>
                <w:rFonts w:cs="Times"/>
                <w:color w:val="000000"/>
                <w:sz w:val="22"/>
                <w:szCs w:val="22"/>
              </w:rPr>
              <w:t>15019</w:t>
            </w:r>
          </w:p>
        </w:tc>
        <w:tc>
          <w:tcPr>
            <w:tcW w:w="1191" w:type="dxa"/>
            <w:tcBorders>
              <w:bottom w:val="single" w:sz="12" w:space="0" w:color="auto"/>
            </w:tcBorders>
            <w:shd w:val="clear" w:color="auto" w:fill="auto"/>
            <w:noWrap/>
            <w:vAlign w:val="center"/>
            <w:hideMark/>
          </w:tcPr>
          <w:p w14:paraId="056913B8" w14:textId="77777777" w:rsidR="001A0D69" w:rsidRPr="009A5A07" w:rsidRDefault="001A0D69" w:rsidP="00C35A90">
            <w:pPr>
              <w:spacing w:after="0"/>
              <w:jc w:val="left"/>
              <w:rPr>
                <w:rFonts w:eastAsia="Times New Roman" w:cs="Times"/>
                <w:color w:val="000000"/>
                <w:sz w:val="22"/>
                <w:szCs w:val="22"/>
                <w:lang w:eastAsia="zh-CN"/>
              </w:rPr>
            </w:pPr>
            <w:r w:rsidRPr="009A5A07">
              <w:rPr>
                <w:rFonts w:cs="Times"/>
                <w:color w:val="000000"/>
                <w:sz w:val="22"/>
                <w:szCs w:val="22"/>
              </w:rPr>
              <w:t>4828</w:t>
            </w:r>
          </w:p>
        </w:tc>
        <w:tc>
          <w:tcPr>
            <w:tcW w:w="1125" w:type="dxa"/>
            <w:tcBorders>
              <w:bottom w:val="single" w:sz="12" w:space="0" w:color="auto"/>
            </w:tcBorders>
            <w:shd w:val="clear" w:color="auto" w:fill="auto"/>
            <w:noWrap/>
            <w:vAlign w:val="center"/>
            <w:hideMark/>
          </w:tcPr>
          <w:p w14:paraId="2B263051" w14:textId="77777777" w:rsidR="001A0D69" w:rsidRPr="009A5A07" w:rsidRDefault="001A0D69" w:rsidP="00C35A90">
            <w:pPr>
              <w:spacing w:after="0"/>
              <w:jc w:val="left"/>
              <w:rPr>
                <w:rFonts w:eastAsia="Times New Roman" w:cs="Times"/>
                <w:color w:val="000000"/>
                <w:sz w:val="22"/>
                <w:szCs w:val="22"/>
                <w:lang w:eastAsia="zh-CN"/>
              </w:rPr>
            </w:pPr>
            <w:r w:rsidRPr="009A5A07">
              <w:rPr>
                <w:rFonts w:cs="Times"/>
                <w:color w:val="000000"/>
                <w:sz w:val="22"/>
                <w:szCs w:val="22"/>
              </w:rPr>
              <w:t>3326</w:t>
            </w:r>
          </w:p>
        </w:tc>
        <w:tc>
          <w:tcPr>
            <w:tcW w:w="0" w:type="auto"/>
            <w:tcBorders>
              <w:bottom w:val="single" w:sz="12" w:space="0" w:color="auto"/>
            </w:tcBorders>
            <w:shd w:val="clear" w:color="auto" w:fill="auto"/>
            <w:noWrap/>
            <w:vAlign w:val="center"/>
            <w:hideMark/>
          </w:tcPr>
          <w:p w14:paraId="73186F49" w14:textId="77777777" w:rsidR="001A0D69" w:rsidRPr="009A5A07" w:rsidRDefault="001A0D69" w:rsidP="00C35A90">
            <w:pPr>
              <w:spacing w:after="0"/>
              <w:jc w:val="left"/>
              <w:rPr>
                <w:rFonts w:eastAsia="Times New Roman" w:cs="Times"/>
                <w:color w:val="000000"/>
                <w:sz w:val="22"/>
                <w:szCs w:val="22"/>
                <w:lang w:eastAsia="zh-CN"/>
              </w:rPr>
            </w:pPr>
            <w:r w:rsidRPr="009A5A07">
              <w:rPr>
                <w:rFonts w:cs="Times"/>
                <w:color w:val="000000"/>
                <w:sz w:val="22"/>
                <w:szCs w:val="22"/>
              </w:rPr>
              <w:t>15019</w:t>
            </w:r>
          </w:p>
        </w:tc>
      </w:tr>
    </w:tbl>
    <w:p w14:paraId="37D6B663" w14:textId="1A98E24B" w:rsidR="001A0D69" w:rsidRPr="009A5A07" w:rsidRDefault="001A0D69" w:rsidP="001A0D69">
      <w:pPr>
        <w:rPr>
          <w:rFonts w:ascii="Times New Roman" w:hAnsi="Times New Roman"/>
          <w:sz w:val="22"/>
          <w:szCs w:val="18"/>
        </w:rPr>
      </w:pPr>
      <w:r w:rsidRPr="009A5A07">
        <w:rPr>
          <w:rFonts w:ascii="Times New Roman" w:hAnsi="Times New Roman"/>
          <w:sz w:val="22"/>
          <w:szCs w:val="18"/>
        </w:rPr>
        <w:t xml:space="preserve">The baseline period for the fixed effects is 2009. Standard errors are reported in parentheses. The control, Year-Month FE and county RE is based on model 3 from Table 2. </w:t>
      </w:r>
      <w:r w:rsidR="00411C63" w:rsidRPr="007A3D5A">
        <w:rPr>
          <w:rFonts w:ascii="Times New Roman" w:hAnsi="Times New Roman"/>
          <w:sz w:val="22"/>
          <w:szCs w:val="18"/>
        </w:rPr>
        <w:t>R2 accounts for both the fixed and random effects in the model, while R2-marginal represents the variance explained by the fixed factors alone.</w:t>
      </w:r>
      <w:r w:rsidR="00411C63">
        <w:rPr>
          <w:rFonts w:ascii="Times New Roman" w:hAnsi="Times New Roman"/>
          <w:sz w:val="22"/>
          <w:szCs w:val="18"/>
        </w:rPr>
        <w:t xml:space="preserve"> </w:t>
      </w:r>
      <w:r w:rsidR="00411C63" w:rsidRPr="009A5A07">
        <w:rPr>
          <w:rFonts w:ascii="Times New Roman" w:hAnsi="Times New Roman"/>
          <w:sz w:val="22"/>
          <w:szCs w:val="18"/>
        </w:rPr>
        <w:t>*p &lt;.1; **p &lt;.05; ***p &lt;.01.</w:t>
      </w:r>
    </w:p>
    <w:p w14:paraId="09846BA3" w14:textId="15B874F7" w:rsidR="001A0D69" w:rsidRPr="00C1777A" w:rsidRDefault="00E641A1" w:rsidP="001A0D69">
      <w:pPr>
        <w:tabs>
          <w:tab w:val="left" w:pos="1533"/>
        </w:tabs>
        <w:rPr>
          <w:rFonts w:ascii="Times New Roman" w:hAnsi="Times New Roman"/>
        </w:rPr>
      </w:pPr>
      <w:r>
        <w:rPr>
          <w:rFonts w:ascii="Times New Roman" w:hAnsi="Times New Roman"/>
          <w:b/>
          <w:bCs/>
          <w:noProof/>
          <w14:ligatures w14:val="standardContextual"/>
        </w:rPr>
        <w:drawing>
          <wp:inline distT="0" distB="0" distL="0" distR="0" wp14:anchorId="606BF401" wp14:editId="3033194D">
            <wp:extent cx="5943600" cy="1868170"/>
            <wp:effectExtent l="0" t="0" r="0" b="0"/>
            <wp:docPr id="1812462032" name="Picture 5" descr="A close-up of graph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462032" name="Picture 5" descr="A close-up of graphs&#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5943600" cy="1868170"/>
                    </a:xfrm>
                    <a:prstGeom prst="rect">
                      <a:avLst/>
                    </a:prstGeom>
                  </pic:spPr>
                </pic:pic>
              </a:graphicData>
            </a:graphic>
          </wp:inline>
        </w:drawing>
      </w:r>
      <w:r w:rsidR="001A0D69">
        <w:rPr>
          <w:rFonts w:ascii="Times New Roman" w:hAnsi="Times New Roman"/>
          <w:b/>
          <w:bCs/>
        </w:rPr>
        <w:t xml:space="preserve">Supplementary </w:t>
      </w:r>
      <w:r w:rsidR="001A0D69" w:rsidRPr="00C1777A">
        <w:rPr>
          <w:rFonts w:ascii="Times New Roman" w:hAnsi="Times New Roman"/>
          <w:b/>
          <w:bCs/>
        </w:rPr>
        <w:t>Fig</w:t>
      </w:r>
      <w:r w:rsidR="001A0D69">
        <w:rPr>
          <w:rFonts w:ascii="Times New Roman" w:hAnsi="Times New Roman"/>
          <w:b/>
          <w:bCs/>
        </w:rPr>
        <w:t>ure</w:t>
      </w:r>
      <w:r w:rsidR="001A0D69" w:rsidRPr="00C1777A">
        <w:rPr>
          <w:rFonts w:ascii="Times New Roman" w:hAnsi="Times New Roman"/>
          <w:b/>
          <w:bCs/>
        </w:rPr>
        <w:t xml:space="preserve"> </w:t>
      </w:r>
      <w:r w:rsidR="001A0D69">
        <w:rPr>
          <w:rFonts w:ascii="Times New Roman" w:hAnsi="Times New Roman"/>
          <w:b/>
          <w:bCs/>
        </w:rPr>
        <w:t>2</w:t>
      </w:r>
      <w:r w:rsidR="001A0D69" w:rsidRPr="00C1777A">
        <w:rPr>
          <w:rFonts w:ascii="Times New Roman" w:hAnsi="Times New Roman"/>
        </w:rPr>
        <w:t xml:space="preserve">. </w:t>
      </w:r>
      <w:r w:rsidR="001A0D69">
        <w:rPr>
          <w:rFonts w:ascii="Times New Roman" w:hAnsi="Times New Roman"/>
        </w:rPr>
        <w:t>Visualization of a</w:t>
      </w:r>
      <w:r w:rsidR="001A0D69" w:rsidRPr="00C1777A">
        <w:rPr>
          <w:rFonts w:ascii="Times New Roman" w:hAnsi="Times New Roman"/>
        </w:rPr>
        <w:t xml:space="preserve">nnual effect of bond spread </w:t>
      </w:r>
      <w:r w:rsidR="001A0D69">
        <w:rPr>
          <w:rFonts w:ascii="Times New Roman" w:hAnsi="Times New Roman"/>
        </w:rPr>
        <w:t xml:space="preserve">premium </w:t>
      </w:r>
      <w:r w:rsidR="001A0D69" w:rsidRPr="00C1777A">
        <w:rPr>
          <w:rFonts w:ascii="Times New Roman" w:hAnsi="Times New Roman"/>
        </w:rPr>
        <w:t>by region</w:t>
      </w:r>
      <w:r w:rsidR="001A0D69">
        <w:rPr>
          <w:rFonts w:ascii="Times New Roman" w:hAnsi="Times New Roman"/>
        </w:rPr>
        <w:t xml:space="preserve"> based on Supplementary Table 2 for (a) flood risk and (b) </w:t>
      </w:r>
      <w:r w:rsidR="001A0D69" w:rsidRPr="00C1777A">
        <w:rPr>
          <w:rFonts w:ascii="Times New Roman" w:hAnsi="Times New Roman"/>
        </w:rPr>
        <w:t>drought risk</w:t>
      </w:r>
      <w:r w:rsidR="001A0D69">
        <w:rPr>
          <w:rFonts w:ascii="Times New Roman" w:hAnsi="Times New Roman"/>
        </w:rPr>
        <w:t xml:space="preserve"> scores</w:t>
      </w:r>
      <w:r w:rsidR="001A0D69" w:rsidRPr="00C1777A">
        <w:rPr>
          <w:rFonts w:ascii="Times New Roman" w:hAnsi="Times New Roman"/>
        </w:rPr>
        <w:t>.</w:t>
      </w:r>
      <w:r w:rsidR="001A0D69">
        <w:rPr>
          <w:rFonts w:ascii="Times New Roman" w:hAnsi="Times New Roman"/>
        </w:rPr>
        <w:t xml:space="preserve"> Shaded areas delineated the confidence intervals. </w:t>
      </w:r>
    </w:p>
    <w:p w14:paraId="38220F6D" w14:textId="7D8D08CF" w:rsidR="001A0D69" w:rsidRDefault="001A0D69" w:rsidP="001A0D69">
      <w:pPr>
        <w:rPr>
          <w:rFonts w:ascii="Times New Roman" w:hAnsi="Times New Roman"/>
          <w:b/>
          <w:bCs/>
        </w:rPr>
      </w:pPr>
    </w:p>
    <w:p w14:paraId="5438AD74" w14:textId="74294103" w:rsidR="008433B7" w:rsidRDefault="00ED7649" w:rsidP="001A0D69">
      <w:pPr>
        <w:rPr>
          <w:rFonts w:ascii="Times New Roman" w:hAnsi="Times New Roman"/>
          <w:b/>
          <w:bCs/>
        </w:rPr>
      </w:pPr>
      <w:r>
        <w:rPr>
          <w:rFonts w:ascii="Times New Roman" w:hAnsi="Times New Roman"/>
          <w:b/>
          <w:bCs/>
          <w:noProof/>
        </w:rPr>
        <w:lastRenderedPageBreak/>
        <w:drawing>
          <wp:inline distT="0" distB="0" distL="0" distR="0" wp14:anchorId="75085FD5" wp14:editId="13DE7C7B">
            <wp:extent cx="5936615" cy="3027045"/>
            <wp:effectExtent l="0" t="0" r="6985" b="1905"/>
            <wp:docPr id="7149634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6615" cy="3027045"/>
                    </a:xfrm>
                    <a:prstGeom prst="rect">
                      <a:avLst/>
                    </a:prstGeom>
                    <a:noFill/>
                    <a:ln>
                      <a:noFill/>
                    </a:ln>
                  </pic:spPr>
                </pic:pic>
              </a:graphicData>
            </a:graphic>
          </wp:inline>
        </w:drawing>
      </w:r>
    </w:p>
    <w:p w14:paraId="0DB69FD1" w14:textId="2594B035" w:rsidR="001A0D69" w:rsidRPr="00C1777A" w:rsidRDefault="001A0D69" w:rsidP="001A0D69">
      <w:pPr>
        <w:rPr>
          <w:rFonts w:ascii="Times New Roman" w:hAnsi="Times New Roman"/>
        </w:rPr>
      </w:pPr>
      <w:r>
        <w:rPr>
          <w:rFonts w:ascii="Times New Roman" w:hAnsi="Times New Roman"/>
          <w:b/>
          <w:bCs/>
        </w:rPr>
        <w:t xml:space="preserve">Supplementary </w:t>
      </w:r>
      <w:r w:rsidRPr="00C1777A">
        <w:rPr>
          <w:rFonts w:ascii="Times New Roman" w:hAnsi="Times New Roman"/>
          <w:b/>
          <w:bCs/>
        </w:rPr>
        <w:t xml:space="preserve">Figure </w:t>
      </w:r>
      <w:r>
        <w:rPr>
          <w:rFonts w:ascii="Times New Roman" w:hAnsi="Times New Roman"/>
          <w:b/>
          <w:bCs/>
        </w:rPr>
        <w:t>3</w:t>
      </w:r>
      <w:r w:rsidRPr="00C1777A">
        <w:rPr>
          <w:rFonts w:ascii="Times New Roman" w:hAnsi="Times New Roman"/>
        </w:rPr>
        <w:t xml:space="preserve">. </w:t>
      </w:r>
      <w:r>
        <w:rPr>
          <w:rFonts w:ascii="Times New Roman" w:hAnsi="Times New Roman"/>
        </w:rPr>
        <w:t xml:space="preserve">CPI-adjusted flood damage cost and deaths for billion-dollar disaster in the U.S. from 2009 to 2019 for (a) flood, (b) drought. Labels represents the most significant damage events in each year based </w:t>
      </w:r>
      <w:bookmarkStart w:id="7" w:name="_Hlk148100463"/>
      <w:r>
        <w:rPr>
          <w:rFonts w:ascii="Times New Roman" w:hAnsi="Times New Roman"/>
        </w:rPr>
        <w:t xml:space="preserve">on </w:t>
      </w:r>
      <w:r w:rsidRPr="00FB28EA">
        <w:rPr>
          <w:rFonts w:ascii="Times New Roman" w:hAnsi="Times New Roman"/>
        </w:rPr>
        <w:t xml:space="preserve">the </w:t>
      </w:r>
      <w:bookmarkEnd w:id="7"/>
      <w:r w:rsidRPr="00FB28EA">
        <w:rPr>
          <w:rFonts w:ascii="Times New Roman" w:hAnsi="Times New Roman"/>
        </w:rPr>
        <w:t>CPI adjusted cost</w:t>
      </w:r>
      <w:sdt>
        <w:sdtPr>
          <w:rPr>
            <w:rFonts w:ascii="Times New Roman" w:hAnsi="Times New Roman"/>
            <w:color w:val="000000"/>
            <w:vertAlign w:val="superscript"/>
          </w:rPr>
          <w:tag w:val="MENDELEY_CITATION_v3_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"/>
          <w:id w:val="919135178"/>
          <w:placeholder>
            <w:docPart w:val="7596AF4884FE4625B28B3728666B24F2"/>
          </w:placeholder>
        </w:sdtPr>
        <w:sdtContent>
          <w:r w:rsidRPr="009B0EBE">
            <w:rPr>
              <w:rFonts w:ascii="Times New Roman" w:hAnsi="Times New Roman"/>
              <w:color w:val="000000"/>
              <w:vertAlign w:val="superscript"/>
            </w:rPr>
            <w:t>30</w:t>
          </w:r>
        </w:sdtContent>
      </w:sdt>
      <w:r>
        <w:rPr>
          <w:rFonts w:ascii="Times New Roman" w:hAnsi="Times New Roman"/>
        </w:rPr>
        <w:t xml:space="preserve">. </w:t>
      </w:r>
    </w:p>
    <w:p w14:paraId="321DD8E3" w14:textId="2F4B048D" w:rsidR="001A0D69" w:rsidRPr="00C1777A" w:rsidRDefault="001A0D69" w:rsidP="001A0D69">
      <w:pPr>
        <w:rPr>
          <w:rFonts w:ascii="Times New Roman" w:hAnsi="Times New Roman"/>
        </w:rPr>
      </w:pPr>
      <w:r w:rsidRPr="00C1777A">
        <w:rPr>
          <w:rFonts w:ascii="Times New Roman" w:hAnsi="Times New Roman"/>
        </w:rPr>
        <w:t xml:space="preserve">Regarding the influence of drought risk exposure, our findings suggest that the drought risk premium is primarily influenced by bonds within the northeast and western regions. In these areas, higher drought risk scores correlate positively with increased bond spreads, as evidenced in </w:t>
      </w:r>
      <w:r>
        <w:rPr>
          <w:rFonts w:ascii="Times New Roman" w:hAnsi="Times New Roman"/>
        </w:rPr>
        <w:t xml:space="preserve">Supplementary </w:t>
      </w:r>
      <w:r w:rsidRPr="00C1777A">
        <w:rPr>
          <w:rFonts w:ascii="Times New Roman" w:hAnsi="Times New Roman"/>
        </w:rPr>
        <w:t xml:space="preserve">Table </w:t>
      </w:r>
      <w:r>
        <w:rPr>
          <w:rFonts w:ascii="Times New Roman" w:hAnsi="Times New Roman"/>
        </w:rPr>
        <w:t>2</w:t>
      </w:r>
      <w:r w:rsidRPr="00C1777A">
        <w:rPr>
          <w:rFonts w:ascii="Times New Roman" w:hAnsi="Times New Roman"/>
        </w:rPr>
        <w:t xml:space="preserve"> and</w:t>
      </w:r>
      <w:r>
        <w:rPr>
          <w:rFonts w:ascii="Times New Roman" w:hAnsi="Times New Roman"/>
        </w:rPr>
        <w:t xml:space="preserve"> Figure 2 (</w:t>
      </w:r>
      <w:r w:rsidR="00115A4B">
        <w:rPr>
          <w:rFonts w:ascii="Times New Roman" w:hAnsi="Times New Roman"/>
        </w:rPr>
        <w:t>b</w:t>
      </w:r>
      <w:r>
        <w:rPr>
          <w:rFonts w:ascii="Times New Roman" w:hAnsi="Times New Roman"/>
        </w:rPr>
        <w:t>)</w:t>
      </w:r>
      <w:r w:rsidRPr="00C1777A">
        <w:rPr>
          <w:rFonts w:ascii="Times New Roman" w:hAnsi="Times New Roman"/>
        </w:rPr>
        <w:t xml:space="preserve">. The results are particularly consistent and robust for the northeast, while the bond premium in the western region is more volatile, as evidenced by its wider confidence interval. The impact of droughts on premiums in the southern region, however, is negligible. These regional disparities in water risk premiums underscore the need for </w:t>
      </w:r>
      <w:r w:rsidR="00814E00" w:rsidRPr="00C1777A">
        <w:rPr>
          <w:rFonts w:ascii="Times New Roman" w:hAnsi="Times New Roman"/>
        </w:rPr>
        <w:t>cautio</w:t>
      </w:r>
      <w:r w:rsidR="00814E00">
        <w:rPr>
          <w:rFonts w:ascii="Times New Roman" w:hAnsi="Times New Roman"/>
        </w:rPr>
        <w:t>n</w:t>
      </w:r>
      <w:r w:rsidR="00814E00" w:rsidRPr="00C1777A">
        <w:rPr>
          <w:rFonts w:ascii="Times New Roman" w:hAnsi="Times New Roman"/>
        </w:rPr>
        <w:t xml:space="preserve"> </w:t>
      </w:r>
      <w:r w:rsidR="00814E00">
        <w:rPr>
          <w:rFonts w:ascii="Times New Roman" w:hAnsi="Times New Roman"/>
        </w:rPr>
        <w:t>in</w:t>
      </w:r>
      <w:r w:rsidRPr="00C1777A">
        <w:rPr>
          <w:rFonts w:ascii="Times New Roman" w:hAnsi="Times New Roman"/>
        </w:rPr>
        <w:t xml:space="preserve"> </w:t>
      </w:r>
      <w:r w:rsidR="00814E00">
        <w:rPr>
          <w:rFonts w:ascii="Times New Roman" w:hAnsi="Times New Roman"/>
        </w:rPr>
        <w:t>interpreting</w:t>
      </w:r>
      <w:r w:rsidRPr="00C1777A">
        <w:rPr>
          <w:rFonts w:ascii="Times New Roman" w:hAnsi="Times New Roman"/>
        </w:rPr>
        <w:t xml:space="preserve"> the </w:t>
      </w:r>
      <w:r w:rsidR="00814E00">
        <w:rPr>
          <w:rFonts w:ascii="Times New Roman" w:hAnsi="Times New Roman"/>
        </w:rPr>
        <w:t xml:space="preserve">bond </w:t>
      </w:r>
      <w:r w:rsidRPr="00C1777A">
        <w:rPr>
          <w:rFonts w:ascii="Times New Roman" w:hAnsi="Times New Roman"/>
        </w:rPr>
        <w:t>pricing effects of climate risks.</w:t>
      </w:r>
      <w:r>
        <w:rPr>
          <w:rFonts w:ascii="Times New Roman" w:hAnsi="Times New Roman"/>
        </w:rPr>
        <w:t xml:space="preserve"> </w:t>
      </w:r>
      <w:r w:rsidRPr="00C822B8">
        <w:rPr>
          <w:rFonts w:ascii="Times New Roman" w:hAnsi="Times New Roman"/>
        </w:rPr>
        <w:t>The temporal trend of drought risk's impact on bond spreads follows a pattern similar to the depicted damage costs of drought events in</w:t>
      </w:r>
      <w:r>
        <w:rPr>
          <w:rFonts w:ascii="Times New Roman" w:hAnsi="Times New Roman"/>
        </w:rPr>
        <w:t xml:space="preserve"> Supplementary</w:t>
      </w:r>
      <w:r w:rsidRPr="00C822B8">
        <w:rPr>
          <w:rFonts w:ascii="Times New Roman" w:hAnsi="Times New Roman"/>
        </w:rPr>
        <w:t xml:space="preserve"> Figure </w:t>
      </w:r>
      <w:r>
        <w:rPr>
          <w:rFonts w:ascii="Times New Roman" w:hAnsi="Times New Roman"/>
        </w:rPr>
        <w:t>3</w:t>
      </w:r>
      <w:r w:rsidR="00115A4B">
        <w:rPr>
          <w:rFonts w:ascii="Times New Roman" w:hAnsi="Times New Roman"/>
        </w:rPr>
        <w:t xml:space="preserve"> (b)</w:t>
      </w:r>
      <w:r w:rsidRPr="00C822B8">
        <w:rPr>
          <w:rFonts w:ascii="Times New Roman" w:hAnsi="Times New Roman"/>
        </w:rPr>
        <w:t>.</w:t>
      </w:r>
    </w:p>
    <w:p w14:paraId="3E164CA3" w14:textId="77777777" w:rsidR="001A0D69" w:rsidRPr="00EB61AE" w:rsidRDefault="001A0D69" w:rsidP="001A0D69">
      <w:pPr>
        <w:pStyle w:val="ESTheading2"/>
        <w:numPr>
          <w:ilvl w:val="0"/>
          <w:numId w:val="2"/>
        </w:numPr>
        <w:tabs>
          <w:tab w:val="num" w:pos="360"/>
        </w:tabs>
        <w:rPr>
          <w:rFonts w:ascii="Times New Roman" w:hAnsi="Times New Roman" w:cs="Times New Roman"/>
          <w:color w:val="auto"/>
        </w:rPr>
      </w:pPr>
      <w:bookmarkStart w:id="8" w:name="_Toc147760759"/>
      <w:bookmarkStart w:id="9" w:name="_Toc148102833"/>
      <w:r w:rsidRPr="00EB61AE">
        <w:rPr>
          <w:rFonts w:ascii="Times New Roman" w:hAnsi="Times New Roman" w:cs="Times New Roman"/>
          <w:color w:val="auto"/>
        </w:rPr>
        <w:t>Interpretation of water risk premium and scenario analysis</w:t>
      </w:r>
      <w:bookmarkEnd w:id="8"/>
      <w:bookmarkEnd w:id="9"/>
    </w:p>
    <w:p w14:paraId="7886F0B0" w14:textId="736B782D" w:rsidR="001A0D69" w:rsidRDefault="001A0D69" w:rsidP="001A0D69">
      <w:pPr>
        <w:rPr>
          <w:rFonts w:ascii="Times New Roman" w:hAnsi="Times New Roman"/>
        </w:rPr>
      </w:pPr>
      <w:r w:rsidRPr="00C1777A">
        <w:rPr>
          <w:rFonts w:ascii="Times New Roman" w:hAnsi="Times New Roman"/>
        </w:rPr>
        <w:t>This section analyzes the channels for the flood and drought risk premium based on a theoretical model of bond credit risk, to support inferring economic implications of the empirical evidence presented. Based on the definition of a climate risk premium</w:t>
      </w:r>
      <w:sdt>
        <w:sdtPr>
          <w:rPr>
            <w:rFonts w:ascii="Times New Roman" w:hAnsi="Times New Roman"/>
            <w:color w:val="000000"/>
            <w:vertAlign w:val="superscript"/>
          </w:rPr>
          <w:tag w:val="MENDELEY_CITATION_v3_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"/>
          <w:id w:val="411902988"/>
          <w:placeholder>
            <w:docPart w:val="2F95211E5AEF468AB53682EF227B87BC"/>
          </w:placeholder>
        </w:sdtPr>
        <w:sdtContent>
          <w:r w:rsidRPr="009B0EBE">
            <w:rPr>
              <w:rFonts w:ascii="Times New Roman" w:hAnsi="Times New Roman"/>
              <w:color w:val="000000"/>
              <w:vertAlign w:val="superscript"/>
            </w:rPr>
            <w:t>18</w:t>
          </w:r>
        </w:sdtContent>
      </w:sdt>
      <w:r w:rsidRPr="00C1777A">
        <w:rPr>
          <w:rFonts w:ascii="Times New Roman" w:hAnsi="Times New Roman"/>
        </w:rPr>
        <w:t xml:space="preserve"> and the Merton</w:t>
      </w:r>
      <w:bookmarkStart w:id="10" w:name="_Hlk147408909"/>
      <w:sdt>
        <w:sdtPr>
          <w:rPr>
            <w:rFonts w:ascii="Times New Roman" w:hAnsi="Times New Roman"/>
            <w:color w:val="000000"/>
            <w:vertAlign w:val="superscript"/>
          </w:rPr>
          <w:tag w:val="MENDELEY_CITATION_v3_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"/>
          <w:id w:val="950603404"/>
          <w:placeholder>
            <w:docPart w:val="2F95211E5AEF468AB53682EF227B87BC"/>
          </w:placeholder>
        </w:sdtPr>
        <w:sdtContent>
          <w:r w:rsidRPr="009B0EBE">
            <w:rPr>
              <w:rFonts w:ascii="Times New Roman" w:hAnsi="Times New Roman"/>
              <w:color w:val="000000"/>
              <w:vertAlign w:val="superscript"/>
            </w:rPr>
            <w:t>31</w:t>
          </w:r>
        </w:sdtContent>
      </w:sdt>
      <w:bookmarkEnd w:id="10"/>
      <w:r w:rsidRPr="00C1777A">
        <w:rPr>
          <w:rFonts w:ascii="Times New Roman" w:hAnsi="Times New Roman"/>
        </w:rPr>
        <w:t xml:space="preserve"> model, the increased cost of municipal water bond financing due to flood and drought risk can be attributed to two potential factors based on </w:t>
      </w:r>
      <w:r w:rsidR="00E359A5">
        <w:rPr>
          <w:rFonts w:ascii="Times New Roman" w:hAnsi="Times New Roman"/>
        </w:rPr>
        <w:t>e</w:t>
      </w:r>
      <w:r w:rsidR="008433B7" w:rsidRPr="00C1777A">
        <w:rPr>
          <w:rFonts w:ascii="Times New Roman" w:hAnsi="Times New Roman"/>
        </w:rPr>
        <w:t>quation</w:t>
      </w:r>
      <w:r w:rsidRPr="00C1777A">
        <w:rPr>
          <w:rFonts w:ascii="Times New Roman" w:hAnsi="Times New Roman"/>
        </w:rPr>
        <w:t xml:space="preserve"> </w:t>
      </w:r>
      <w:r w:rsidR="00E359A5">
        <w:rPr>
          <w:rFonts w:ascii="Times New Roman" w:hAnsi="Times New Roman"/>
        </w:rPr>
        <w:t>(</w:t>
      </w:r>
      <w:r w:rsidR="008433B7">
        <w:rPr>
          <w:rFonts w:ascii="Times New Roman" w:hAnsi="Times New Roman"/>
        </w:rPr>
        <w:t>1</w:t>
      </w:r>
      <w:r w:rsidR="00E359A5">
        <w:rPr>
          <w:rFonts w:ascii="Times New Roman" w:hAnsi="Times New Roman"/>
        </w:rPr>
        <w:t>)</w:t>
      </w:r>
      <w:r w:rsidR="0068769B">
        <w:rPr>
          <w:rFonts w:ascii="Times New Roman" w:hAnsi="Times New Roman"/>
        </w:rPr>
        <w:t xml:space="preserve"> in Methods</w:t>
      </w:r>
      <w:r w:rsidRPr="00C1777A">
        <w:rPr>
          <w:rFonts w:ascii="Times New Roman" w:hAnsi="Times New Roman"/>
        </w:rPr>
        <w:t xml:space="preserve">. </w:t>
      </w:r>
      <w:r w:rsidRPr="0094588F">
        <w:rPr>
          <w:rFonts w:ascii="Times New Roman" w:hAnsi="Times New Roman"/>
        </w:rPr>
        <w:t>The premium may stem from a decrease in the underlying asset values due to climate risk. Alternatively, it could be attributed to heightened asset volatility, primarily driven by uncertainties in future cash flows related to user fees, which can impact the asset's value over time.</w:t>
      </w:r>
      <w:r w:rsidRPr="00C1777A">
        <w:rPr>
          <w:rFonts w:ascii="Times New Roman" w:hAnsi="Times New Roman"/>
        </w:rPr>
        <w:t xml:space="preserve"> An illustrative instance of a parameter underpinning volatility is the investor's perception of climate change ramifications on the valuation and financial risk of the water utility and the bonds it issues.  </w:t>
      </w:r>
    </w:p>
    <w:p w14:paraId="6BCC8A38" w14:textId="77777777" w:rsidR="001A0D69" w:rsidRPr="00C1777A" w:rsidRDefault="001A0D69" w:rsidP="001A0D69">
      <w:pPr>
        <w:rPr>
          <w:rFonts w:ascii="Times New Roman" w:hAnsi="Times New Roman"/>
        </w:rPr>
      </w:pPr>
      <w:r w:rsidRPr="00C1777A">
        <w:rPr>
          <w:rFonts w:ascii="Times New Roman" w:hAnsi="Times New Roman"/>
        </w:rPr>
        <w:t>The Merton model</w:t>
      </w:r>
      <w:sdt>
        <w:sdtPr>
          <w:rPr>
            <w:rFonts w:ascii="Times New Roman" w:hAnsi="Times New Roman"/>
            <w:color w:val="000000"/>
            <w:vertAlign w:val="superscript"/>
          </w:rPr>
          <w:tag w:val="MENDELEY_CITATION_v3_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"/>
          <w:id w:val="-625703523"/>
          <w:placeholder>
            <w:docPart w:val="8344C3E54BE64FBF807787007C46885F"/>
          </w:placeholder>
        </w:sdtPr>
        <w:sdtContent>
          <w:r w:rsidRPr="009B0EBE">
            <w:rPr>
              <w:rFonts w:ascii="Times New Roman" w:hAnsi="Times New Roman"/>
              <w:color w:val="000000"/>
              <w:vertAlign w:val="superscript"/>
            </w:rPr>
            <w:t>31</w:t>
          </w:r>
        </w:sdtContent>
      </w:sdt>
      <w:r w:rsidRPr="00C1777A">
        <w:rPr>
          <w:rFonts w:ascii="Times New Roman" w:hAnsi="Times New Roman"/>
        </w:rPr>
        <w:t xml:space="preserve"> is a mathematical model used to understand the structural credit risk of an entity, in this case a municipality.  It assumes that the market value of the entity </w:t>
      </w:r>
      <w:r w:rsidRPr="004D0FAC">
        <w:rPr>
          <w:rFonts w:ascii="Times New Roman" w:hAnsi="Times New Roman"/>
          <w:i/>
          <w:iCs/>
        </w:rPr>
        <w:t>V</w:t>
      </w:r>
      <w:r w:rsidRPr="00C1777A">
        <w:rPr>
          <w:rFonts w:ascii="Times New Roman" w:hAnsi="Times New Roman"/>
        </w:rPr>
        <w:t xml:space="preserve"> follows a </w:t>
      </w:r>
      <w:r w:rsidRPr="00C1777A">
        <w:rPr>
          <w:rFonts w:ascii="Times New Roman" w:hAnsi="Times New Roman"/>
        </w:rPr>
        <w:lastRenderedPageBreak/>
        <w:t xml:space="preserve">geometric Brownian motion in the risk neutral space with volatility parameter σ and risk-free rate </w:t>
      </w:r>
      <w:r w:rsidRPr="00C1777A">
        <w:rPr>
          <w:rFonts w:ascii="Times New Roman" w:hAnsi="Times New Roman"/>
          <w:i/>
          <w:iCs/>
        </w:rPr>
        <w:t>r</w:t>
      </w:r>
      <w:r w:rsidRPr="00C1777A">
        <w:rPr>
          <w:rFonts w:ascii="Times New Roman" w:hAnsi="Times New Roman"/>
        </w:rPr>
        <w:t>, respectively:</w:t>
      </w:r>
    </w:p>
    <w:p w14:paraId="20DF70F8" w14:textId="77777777" w:rsidR="001A0D69" w:rsidRPr="00C1777A" w:rsidRDefault="001A0D69" w:rsidP="001A0D69">
      <w:pPr>
        <w:jc w:val="center"/>
        <w:rPr>
          <w:rFonts w:ascii="Times New Roman" w:hAnsi="Times New Roman"/>
        </w:rPr>
      </w:pPr>
      <m:oMath>
        <m:r>
          <w:rPr>
            <w:rFonts w:ascii="Cambria Math" w:hAnsi="Cambria Math"/>
          </w:rPr>
          <m:t>ⅆ</m:t>
        </m:r>
        <m:func>
          <m:funcPr>
            <m:ctrlPr>
              <w:rPr>
                <w:rFonts w:ascii="Cambria Math" w:hAnsi="Cambria Math"/>
                <w:i/>
              </w:rPr>
            </m:ctrlPr>
          </m:funcPr>
          <m:fName>
            <m:r>
              <m:rPr>
                <m:sty m:val="p"/>
              </m:rPr>
              <w:rPr>
                <w:rFonts w:ascii="Cambria Math" w:hAnsi="Cambria Math"/>
              </w:rPr>
              <m:t>ln</m:t>
            </m:r>
          </m:fName>
          <m:e>
            <m:sSub>
              <m:sSubPr>
                <m:ctrlPr>
                  <w:rPr>
                    <w:rFonts w:ascii="Cambria Math" w:hAnsi="Cambria Math"/>
                    <w:i/>
                  </w:rPr>
                </m:ctrlPr>
              </m:sSubPr>
              <m:e>
                <m:r>
                  <w:rPr>
                    <w:rFonts w:ascii="Cambria Math" w:hAnsi="Cambria Math"/>
                  </w:rPr>
                  <m:t>V</m:t>
                </m:r>
              </m:e>
              <m:sub>
                <m:r>
                  <w:rPr>
                    <w:rFonts w:ascii="Cambria Math" w:hAnsi="Cambria Math"/>
                  </w:rPr>
                  <m:t>t</m:t>
                </m:r>
              </m:sub>
            </m:sSub>
          </m:e>
        </m:func>
        <m:r>
          <w:rPr>
            <w:rFonts w:ascii="Cambria Math" w:hAnsi="Cambria Math"/>
          </w:rPr>
          <m:t>=</m:t>
        </m:r>
        <m:d>
          <m:dPr>
            <m:ctrlPr>
              <w:rPr>
                <w:rFonts w:ascii="Cambria Math" w:hAnsi="Cambria Math"/>
                <w:i/>
              </w:rPr>
            </m:ctrlPr>
          </m:dPr>
          <m:e>
            <m:r>
              <w:rPr>
                <w:rFonts w:ascii="Cambria Math" w:hAnsi="Cambria Math"/>
              </w:rPr>
              <m:t>r-</m:t>
            </m:r>
            <m:f>
              <m:fPr>
                <m:ctrlPr>
                  <w:rPr>
                    <w:rFonts w:ascii="Cambria Math" w:hAnsi="Cambria Math"/>
                    <w:i/>
                  </w:rPr>
                </m:ctrlPr>
              </m:fPr>
              <m:num>
                <m:r>
                  <w:rPr>
                    <w:rFonts w:ascii="Cambria Math" w:hAnsi="Cambria Math"/>
                  </w:rPr>
                  <m:t>1</m:t>
                </m:r>
              </m:num>
              <m:den>
                <m:r>
                  <w:rPr>
                    <w:rFonts w:ascii="Cambria Math" w:hAnsi="Cambria Math"/>
                  </w:rPr>
                  <m:t>2</m:t>
                </m:r>
              </m:den>
            </m:f>
            <m:sSup>
              <m:sSupPr>
                <m:ctrlPr>
                  <w:rPr>
                    <w:rFonts w:ascii="Cambria Math" w:hAnsi="Cambria Math"/>
                    <w:i/>
                  </w:rPr>
                </m:ctrlPr>
              </m:sSupPr>
              <m:e>
                <m:r>
                  <w:rPr>
                    <w:rFonts w:ascii="Cambria Math" w:hAnsi="Cambria Math"/>
                  </w:rPr>
                  <m:t>σ</m:t>
                </m:r>
              </m:e>
              <m:sup>
                <m:r>
                  <w:rPr>
                    <w:rFonts w:ascii="Cambria Math" w:hAnsi="Cambria Math"/>
                  </w:rPr>
                  <m:t>2</m:t>
                </m:r>
              </m:sup>
            </m:sSup>
          </m:e>
        </m:d>
        <m:r>
          <w:rPr>
            <w:rFonts w:ascii="Cambria Math" w:hAnsi="Cambria Math"/>
          </w:rPr>
          <m:t>ⅆt+σⅆ</m:t>
        </m:r>
        <m:sSubSup>
          <m:sSubSupPr>
            <m:ctrlPr>
              <w:rPr>
                <w:rFonts w:ascii="Cambria Math" w:hAnsi="Cambria Math"/>
                <w:i/>
              </w:rPr>
            </m:ctrlPr>
          </m:sSubSupPr>
          <m:e>
            <m:r>
              <w:rPr>
                <w:rFonts w:ascii="Cambria Math" w:hAnsi="Cambria Math"/>
              </w:rPr>
              <m:t>w</m:t>
            </m:r>
          </m:e>
          <m:sub>
            <m:r>
              <w:rPr>
                <w:rFonts w:ascii="Cambria Math" w:hAnsi="Cambria Math"/>
              </w:rPr>
              <m:t>t</m:t>
            </m:r>
          </m:sub>
          <m:sup>
            <m:r>
              <w:rPr>
                <w:rFonts w:ascii="Cambria Math" w:hAnsi="Cambria Math"/>
              </w:rPr>
              <m:t>Q</m:t>
            </m:r>
          </m:sup>
        </m:sSubSup>
      </m:oMath>
      <w:r w:rsidRPr="00C1777A">
        <w:rPr>
          <w:rFonts w:ascii="Times New Roman" w:hAnsi="Times New Roman"/>
        </w:rPr>
        <w:t xml:space="preserve">                        (2)</w:t>
      </w:r>
    </w:p>
    <w:p w14:paraId="36FD9FDA" w14:textId="1F4B80E8" w:rsidR="001A0D69" w:rsidRPr="00C1777A" w:rsidRDefault="001A0D69" w:rsidP="001A0D69">
      <w:pPr>
        <w:rPr>
          <w:rFonts w:ascii="Times New Roman" w:hAnsi="Times New Roman"/>
        </w:rPr>
      </w:pPr>
      <w:r w:rsidRPr="00C1777A">
        <w:rPr>
          <w:rFonts w:ascii="Times New Roman" w:hAnsi="Times New Roman"/>
        </w:rPr>
        <w:t xml:space="preserve">Consider a scenario where a municipality holds a zero-coupon water bond, which means it doesn't pay periodic interest but has a face value </w:t>
      </w:r>
      <w:r w:rsidRPr="00083148">
        <w:rPr>
          <w:rFonts w:ascii="Times New Roman" w:hAnsi="Times New Roman"/>
          <w:i/>
          <w:iCs/>
        </w:rPr>
        <w:t>k</w:t>
      </w:r>
      <w:r w:rsidRPr="00083148">
        <w:rPr>
          <w:rFonts w:ascii="Times New Roman" w:hAnsi="Times New Roman"/>
        </w:rPr>
        <w:t xml:space="preserve"> a</w:t>
      </w:r>
      <w:r w:rsidRPr="00C1777A">
        <w:rPr>
          <w:rFonts w:ascii="Times New Roman" w:hAnsi="Times New Roman"/>
        </w:rPr>
        <w:t xml:space="preserve">nd matures at time </w:t>
      </w:r>
      <w:r w:rsidRPr="0094588F">
        <w:rPr>
          <w:rFonts w:ascii="Times New Roman" w:hAnsi="Times New Roman"/>
          <w:i/>
          <w:iCs/>
        </w:rPr>
        <w:t>T</w:t>
      </w:r>
      <w:r w:rsidRPr="00C1777A">
        <w:rPr>
          <w:rFonts w:ascii="Times New Roman" w:hAnsi="Times New Roman"/>
        </w:rPr>
        <w:t>. This bond is the sole form of debt for the municipality. A coupon-paying bond can be converted to equivalent zero-coupon bond by discounting all its future coupon payments to determine its fair value at the time of issuance. The value of the bond</w:t>
      </w:r>
      <w:r>
        <w:rPr>
          <w:rFonts w:ascii="Times New Roman" w:hAnsi="Times New Roman"/>
        </w:rPr>
        <w:t xml:space="preserve">, </w:t>
      </w:r>
      <w:r w:rsidRPr="0094588F">
        <w:rPr>
          <w:rFonts w:ascii="Times New Roman" w:hAnsi="Times New Roman"/>
          <w:i/>
          <w:iCs/>
        </w:rPr>
        <w:t>D</w:t>
      </w:r>
      <w:r>
        <w:rPr>
          <w:rFonts w:ascii="Times New Roman" w:hAnsi="Times New Roman"/>
        </w:rPr>
        <w:t>,</w:t>
      </w:r>
      <w:r w:rsidRPr="00C1777A">
        <w:rPr>
          <w:rFonts w:ascii="Times New Roman" w:hAnsi="Times New Roman"/>
        </w:rPr>
        <w:t xml:space="preserve"> represents the total worth of the utilities, minus what is owned by the public holders (the equity value). When the bond matures, the equity holders receive the remaining portion after paying off the debt holder, as bondholders have priority for repayment. Consequently, we can conceptualize the value of equity as resembling </w:t>
      </w:r>
      <w:r w:rsidR="00EC129D" w:rsidRPr="00C1777A">
        <w:rPr>
          <w:rFonts w:ascii="Times New Roman" w:hAnsi="Times New Roman"/>
        </w:rPr>
        <w:t>a</w:t>
      </w:r>
      <w:r w:rsidRPr="00C1777A">
        <w:rPr>
          <w:rFonts w:ascii="Times New Roman" w:hAnsi="Times New Roman"/>
        </w:rPr>
        <w:t xml:space="preserve"> European call option on the entire asset. The actual value of the bond </w:t>
      </w:r>
      <w:r w:rsidRPr="00C1777A">
        <w:rPr>
          <w:rFonts w:ascii="Times New Roman" w:hAnsi="Times New Roman"/>
          <w:i/>
          <w:iCs/>
        </w:rPr>
        <w:t>D</w:t>
      </w:r>
      <w:r>
        <w:rPr>
          <w:rFonts w:ascii="Times New Roman" w:hAnsi="Times New Roman"/>
          <w:i/>
          <w:iCs/>
        </w:rPr>
        <w:t xml:space="preserve"> </w:t>
      </w:r>
      <w:r w:rsidRPr="003F368A">
        <w:rPr>
          <w:rFonts w:ascii="Times New Roman" w:hAnsi="Times New Roman"/>
        </w:rPr>
        <w:t>is</w:t>
      </w:r>
      <w:r w:rsidRPr="00C1777A">
        <w:rPr>
          <w:rFonts w:ascii="Times New Roman" w:hAnsi="Times New Roman"/>
        </w:rPr>
        <w:t>:</w:t>
      </w:r>
    </w:p>
    <w:p w14:paraId="3AEA4C28" w14:textId="77777777" w:rsidR="001A0D69" w:rsidRPr="00C1777A" w:rsidRDefault="001A0D69" w:rsidP="001A0D69">
      <w:pPr>
        <w:jc w:val="center"/>
        <w:rPr>
          <w:rFonts w:ascii="Times New Roman" w:hAnsi="Times New Roman"/>
        </w:rPr>
      </w:pPr>
      <m:oMath>
        <m:r>
          <w:rPr>
            <w:rFonts w:ascii="Cambria Math" w:hAnsi="Cambria Math"/>
          </w:rPr>
          <m:t>D=V-</m:t>
        </m:r>
        <m:d>
          <m:dPr>
            <m:begChr m:val="["/>
            <m:endChr m:val="]"/>
            <m:ctrlPr>
              <w:rPr>
                <w:rFonts w:ascii="Cambria Math" w:hAnsi="Cambria Math"/>
                <w:i/>
              </w:rPr>
            </m:ctrlPr>
          </m:dPr>
          <m:e>
            <m:r>
              <w:rPr>
                <w:rFonts w:ascii="Cambria Math" w:hAnsi="Cambria Math"/>
              </w:rPr>
              <m:t>VN</m:t>
            </m:r>
            <m:d>
              <m:dPr>
                <m:ctrlPr>
                  <w:rPr>
                    <w:rFonts w:ascii="Cambria Math" w:hAnsi="Cambria Math"/>
                    <w:i/>
                  </w:rPr>
                </m:ctrlPr>
              </m:dPr>
              <m:e>
                <m:sSub>
                  <m:sSubPr>
                    <m:ctrlPr>
                      <w:rPr>
                        <w:rFonts w:ascii="Cambria Math" w:hAnsi="Cambria Math"/>
                        <w:i/>
                      </w:rPr>
                    </m:ctrlPr>
                  </m:sSubPr>
                  <m:e>
                    <m:r>
                      <w:rPr>
                        <w:rFonts w:ascii="Cambria Math" w:hAnsi="Cambria Math"/>
                      </w:rPr>
                      <m:t>d</m:t>
                    </m:r>
                  </m:e>
                  <m:sub>
                    <m:r>
                      <w:rPr>
                        <w:rFonts w:ascii="Cambria Math" w:hAnsi="Cambria Math"/>
                      </w:rPr>
                      <m:t>1</m:t>
                    </m:r>
                  </m:sub>
                </m:sSub>
              </m:e>
            </m:d>
            <m:r>
              <w:rPr>
                <w:rFonts w:ascii="Cambria Math" w:hAnsi="Cambria Math"/>
              </w:rPr>
              <m:t>-k</m:t>
            </m:r>
            <m:sSup>
              <m:sSupPr>
                <m:ctrlPr>
                  <w:rPr>
                    <w:rFonts w:ascii="Cambria Math" w:hAnsi="Cambria Math"/>
                    <w:i/>
                  </w:rPr>
                </m:ctrlPr>
              </m:sSupPr>
              <m:e>
                <m:r>
                  <w:rPr>
                    <w:rFonts w:ascii="Cambria Math" w:hAnsi="Cambria Math"/>
                  </w:rPr>
                  <m:t>ⅇ</m:t>
                </m:r>
              </m:e>
              <m:sup>
                <m:r>
                  <w:rPr>
                    <w:rFonts w:ascii="Cambria Math" w:hAnsi="Cambria Math"/>
                  </w:rPr>
                  <m:t>-rT</m:t>
                </m:r>
              </m:sup>
            </m:sSup>
            <m:r>
              <w:rPr>
                <w:rFonts w:ascii="Cambria Math" w:hAnsi="Cambria Math"/>
              </w:rPr>
              <m:t>N</m:t>
            </m:r>
            <m:d>
              <m:dPr>
                <m:ctrlPr>
                  <w:rPr>
                    <w:rFonts w:ascii="Cambria Math" w:hAnsi="Cambria Math"/>
                    <w:i/>
                  </w:rPr>
                </m:ctrlPr>
              </m:dPr>
              <m:e>
                <m:sSub>
                  <m:sSubPr>
                    <m:ctrlPr>
                      <w:rPr>
                        <w:rFonts w:ascii="Cambria Math" w:hAnsi="Cambria Math"/>
                        <w:i/>
                      </w:rPr>
                    </m:ctrlPr>
                  </m:sSubPr>
                  <m:e>
                    <m:r>
                      <w:rPr>
                        <w:rFonts w:ascii="Cambria Math" w:hAnsi="Cambria Math"/>
                      </w:rPr>
                      <m:t>d</m:t>
                    </m:r>
                  </m:e>
                  <m:sub>
                    <m:r>
                      <w:rPr>
                        <w:rFonts w:ascii="Cambria Math" w:hAnsi="Cambria Math"/>
                      </w:rPr>
                      <m:t>2</m:t>
                    </m:r>
                  </m:sub>
                </m:sSub>
              </m:e>
            </m:d>
          </m:e>
        </m:d>
      </m:oMath>
      <w:r w:rsidRPr="00C1777A">
        <w:rPr>
          <w:rFonts w:ascii="Times New Roman" w:hAnsi="Times New Roman"/>
        </w:rPr>
        <w:t xml:space="preserve">                        (3)</w:t>
      </w:r>
    </w:p>
    <w:p w14:paraId="49786BD4" w14:textId="77777777" w:rsidR="001A0D69" w:rsidRPr="00C1777A" w:rsidRDefault="001A0D69" w:rsidP="001A0D69">
      <w:pPr>
        <w:rPr>
          <w:rFonts w:ascii="Times New Roman" w:hAnsi="Times New Roman"/>
        </w:rPr>
      </w:pPr>
      <w:r w:rsidRPr="00C1777A">
        <w:rPr>
          <w:rFonts w:ascii="Times New Roman" w:hAnsi="Times New Roman"/>
        </w:rPr>
        <w:t>where</w:t>
      </w:r>
    </w:p>
    <w:p w14:paraId="2BCD80EE" w14:textId="77777777" w:rsidR="001A0D69" w:rsidRPr="00C1777A" w:rsidRDefault="00000000" w:rsidP="001A0D69">
      <w:pPr>
        <w:jc w:val="center"/>
        <w:rPr>
          <w:rFonts w:ascii="Times New Roman" w:hAnsi="Times New Roman"/>
        </w:rPr>
      </w:pPr>
      <m:oMathPara>
        <m:oMath>
          <m:sSub>
            <m:sSubPr>
              <m:ctrlPr>
                <w:rPr>
                  <w:rFonts w:ascii="Cambria Math" w:hAnsi="Cambria Math"/>
                  <w:i/>
                </w:rPr>
              </m:ctrlPr>
            </m:sSubPr>
            <m:e>
              <m:r>
                <w:rPr>
                  <w:rFonts w:ascii="Cambria Math" w:hAnsi="Cambria Math"/>
                </w:rPr>
                <m:t>d</m:t>
              </m:r>
            </m:e>
            <m:sub>
              <m:r>
                <w:rPr>
                  <w:rFonts w:ascii="Cambria Math" w:hAnsi="Cambria Math"/>
                </w:rPr>
                <m:t>1</m:t>
              </m:r>
            </m:sub>
          </m:sSub>
          <m:r>
            <w:rPr>
              <w:rFonts w:ascii="Cambria Math" w:hAnsi="Cambria Math"/>
            </w:rPr>
            <m:t>=</m:t>
          </m:r>
          <m:f>
            <m:fPr>
              <m:ctrlPr>
                <w:rPr>
                  <w:rFonts w:ascii="Cambria Math" w:hAnsi="Cambria Math"/>
                  <w:i/>
                </w:rPr>
              </m:ctrlPr>
            </m:fPr>
            <m:num>
              <m:func>
                <m:funcPr>
                  <m:ctrlPr>
                    <w:rPr>
                      <w:rFonts w:ascii="Cambria Math" w:hAnsi="Cambria Math"/>
                      <w:i/>
                    </w:rPr>
                  </m:ctrlPr>
                </m:funcPr>
                <m:fName>
                  <m:r>
                    <m:rPr>
                      <m:sty m:val="p"/>
                    </m:rPr>
                    <w:rPr>
                      <w:rFonts w:ascii="Cambria Math" w:hAnsi="Cambria Math"/>
                    </w:rPr>
                    <m:t>ln</m:t>
                  </m:r>
                </m:fName>
                <m:e>
                  <m:d>
                    <m:dPr>
                      <m:ctrlPr>
                        <w:rPr>
                          <w:rFonts w:ascii="Cambria Math" w:hAnsi="Cambria Math"/>
                          <w:i/>
                        </w:rPr>
                      </m:ctrlPr>
                    </m:dPr>
                    <m:e>
                      <m:r>
                        <w:rPr>
                          <w:rFonts w:ascii="Cambria Math" w:hAnsi="Cambria Math"/>
                        </w:rPr>
                        <m:t>V∕k</m:t>
                      </m:r>
                    </m:e>
                  </m:d>
                </m:e>
              </m:func>
              <m:r>
                <w:rPr>
                  <w:rFonts w:ascii="Cambria Math" w:hAnsi="Cambria Math"/>
                </w:rPr>
                <m:t>+</m:t>
              </m:r>
              <m:d>
                <m:dPr>
                  <m:ctrlPr>
                    <w:rPr>
                      <w:rFonts w:ascii="Cambria Math" w:hAnsi="Cambria Math"/>
                      <w:i/>
                    </w:rPr>
                  </m:ctrlPr>
                </m:dPr>
                <m:e>
                  <m:r>
                    <w:rPr>
                      <w:rFonts w:ascii="Cambria Math" w:hAnsi="Cambria Math"/>
                    </w:rPr>
                    <m:t>r+</m:t>
                  </m:r>
                  <m:f>
                    <m:fPr>
                      <m:ctrlPr>
                        <w:rPr>
                          <w:rFonts w:ascii="Cambria Math" w:hAnsi="Cambria Math"/>
                          <w:i/>
                        </w:rPr>
                      </m:ctrlPr>
                    </m:fPr>
                    <m:num>
                      <m:r>
                        <w:rPr>
                          <w:rFonts w:ascii="Cambria Math" w:hAnsi="Cambria Math"/>
                        </w:rPr>
                        <m:t>1</m:t>
                      </m:r>
                    </m:num>
                    <m:den>
                      <m:r>
                        <w:rPr>
                          <w:rFonts w:ascii="Cambria Math" w:hAnsi="Cambria Math"/>
                        </w:rPr>
                        <m:t>2</m:t>
                      </m:r>
                    </m:den>
                  </m:f>
                  <m:sSup>
                    <m:sSupPr>
                      <m:ctrlPr>
                        <w:rPr>
                          <w:rFonts w:ascii="Cambria Math" w:hAnsi="Cambria Math"/>
                          <w:i/>
                        </w:rPr>
                      </m:ctrlPr>
                    </m:sSupPr>
                    <m:e>
                      <m:r>
                        <w:rPr>
                          <w:rFonts w:ascii="Cambria Math" w:hAnsi="Cambria Math"/>
                        </w:rPr>
                        <m:t>σ</m:t>
                      </m:r>
                    </m:e>
                    <m:sup>
                      <m:r>
                        <w:rPr>
                          <w:rFonts w:ascii="Cambria Math" w:hAnsi="Cambria Math"/>
                        </w:rPr>
                        <m:t>2</m:t>
                      </m:r>
                    </m:sup>
                  </m:sSup>
                </m:e>
              </m:d>
              <m:r>
                <w:rPr>
                  <w:rFonts w:ascii="Cambria Math" w:hAnsi="Cambria Math"/>
                </w:rPr>
                <m:t>T</m:t>
              </m:r>
            </m:num>
            <m:den>
              <m:r>
                <w:rPr>
                  <w:rFonts w:ascii="Cambria Math" w:hAnsi="Cambria Math"/>
                </w:rPr>
                <m:t>σ</m:t>
              </m:r>
              <m:rad>
                <m:radPr>
                  <m:degHide m:val="1"/>
                  <m:ctrlPr>
                    <w:rPr>
                      <w:rFonts w:ascii="Cambria Math" w:hAnsi="Cambria Math"/>
                      <w:i/>
                    </w:rPr>
                  </m:ctrlPr>
                </m:radPr>
                <m:deg/>
                <m:e>
                  <m:r>
                    <w:rPr>
                      <w:rFonts w:ascii="Cambria Math" w:hAnsi="Cambria Math"/>
                    </w:rPr>
                    <m:t>T</m:t>
                  </m:r>
                </m:e>
              </m:rad>
            </m:den>
          </m:f>
          <m:r>
            <w:rPr>
              <w:rFonts w:ascii="Cambria Math" w:hAnsi="Cambria Math"/>
            </w:rPr>
            <m:t xml:space="preserve">, </m:t>
          </m:r>
          <m:sSub>
            <m:sSubPr>
              <m:ctrlPr>
                <w:rPr>
                  <w:rFonts w:ascii="Cambria Math" w:hAnsi="Cambria Math"/>
                  <w:i/>
                </w:rPr>
              </m:ctrlPr>
            </m:sSubPr>
            <m:e>
              <m:r>
                <w:rPr>
                  <w:rFonts w:ascii="Cambria Math" w:hAnsi="Cambria Math"/>
                </w:rPr>
                <m:t>d</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1</m:t>
              </m:r>
            </m:sub>
          </m:sSub>
          <m:r>
            <w:rPr>
              <w:rFonts w:ascii="Cambria Math" w:hAnsi="Cambria Math"/>
            </w:rPr>
            <m:t>-σ</m:t>
          </m:r>
          <m:rad>
            <m:radPr>
              <m:degHide m:val="1"/>
              <m:ctrlPr>
                <w:rPr>
                  <w:rFonts w:ascii="Cambria Math" w:hAnsi="Cambria Math"/>
                  <w:i/>
                </w:rPr>
              </m:ctrlPr>
            </m:radPr>
            <m:deg/>
            <m:e>
              <m:r>
                <w:rPr>
                  <w:rFonts w:ascii="Cambria Math" w:hAnsi="Cambria Math"/>
                </w:rPr>
                <m:t>T</m:t>
              </m:r>
            </m:e>
          </m:rad>
        </m:oMath>
      </m:oMathPara>
    </w:p>
    <w:p w14:paraId="05D7E6EF" w14:textId="77777777" w:rsidR="001A0D69" w:rsidRPr="00C1777A" w:rsidRDefault="001A0D69" w:rsidP="001A0D69">
      <w:pPr>
        <w:rPr>
          <w:rFonts w:ascii="Times New Roman" w:hAnsi="Times New Roman"/>
        </w:rPr>
      </w:pPr>
    </w:p>
    <w:p w14:paraId="46C30257" w14:textId="6ECCCCC0" w:rsidR="001A0D69" w:rsidRPr="00C1777A" w:rsidRDefault="001A0D69" w:rsidP="001A0D69">
      <w:pPr>
        <w:rPr>
          <w:rFonts w:ascii="Times New Roman" w:hAnsi="Times New Roman"/>
        </w:rPr>
      </w:pPr>
      <w:r w:rsidRPr="00C1777A">
        <w:rPr>
          <w:rFonts w:ascii="Times New Roman" w:hAnsi="Times New Roman"/>
        </w:rPr>
        <w:t>To simplify</w:t>
      </w:r>
      <w:r>
        <w:rPr>
          <w:rFonts w:ascii="Times New Roman" w:hAnsi="Times New Roman"/>
        </w:rPr>
        <w:t xml:space="preserve"> equation </w:t>
      </w:r>
      <w:r w:rsidR="00E359A5">
        <w:rPr>
          <w:rFonts w:ascii="Times New Roman" w:hAnsi="Times New Roman"/>
        </w:rPr>
        <w:t>(</w:t>
      </w:r>
      <w:r>
        <w:rPr>
          <w:rFonts w:ascii="Times New Roman" w:hAnsi="Times New Roman"/>
        </w:rPr>
        <w:t>3</w:t>
      </w:r>
      <w:r w:rsidR="00E359A5">
        <w:rPr>
          <w:rFonts w:ascii="Times New Roman" w:hAnsi="Times New Roman"/>
        </w:rPr>
        <w:t>)</w:t>
      </w:r>
      <w:r w:rsidRPr="00C1777A">
        <w:rPr>
          <w:rFonts w:ascii="Times New Roman" w:hAnsi="Times New Roman"/>
        </w:rPr>
        <w:t xml:space="preserve">, </w:t>
      </w:r>
      <w:r>
        <w:rPr>
          <w:rFonts w:ascii="Times New Roman" w:hAnsi="Times New Roman"/>
        </w:rPr>
        <w:t xml:space="preserve">we can estimate </w:t>
      </w:r>
      <w:r w:rsidRPr="00C1777A">
        <w:rPr>
          <w:rFonts w:ascii="Times New Roman" w:hAnsi="Times New Roman"/>
        </w:rPr>
        <w:t xml:space="preserve">the bond value </w:t>
      </w:r>
      <w:r w:rsidRPr="0094588F">
        <w:rPr>
          <w:rFonts w:ascii="Times New Roman" w:hAnsi="Times New Roman"/>
          <w:i/>
          <w:iCs/>
        </w:rPr>
        <w:t>D</w:t>
      </w:r>
      <w:r w:rsidRPr="00C1777A">
        <w:rPr>
          <w:rFonts w:ascii="Times New Roman" w:hAnsi="Times New Roman"/>
        </w:rPr>
        <w:t xml:space="preserve"> </w:t>
      </w:r>
      <w:r>
        <w:rPr>
          <w:rFonts w:ascii="Times New Roman" w:hAnsi="Times New Roman"/>
        </w:rPr>
        <w:t>using the</w:t>
      </w:r>
      <w:r w:rsidRPr="00C1777A">
        <w:rPr>
          <w:rFonts w:ascii="Times New Roman" w:hAnsi="Times New Roman"/>
        </w:rPr>
        <w:t xml:space="preserve"> market value of the water utility </w:t>
      </w:r>
      <w:r w:rsidRPr="0094588F">
        <w:rPr>
          <w:rFonts w:ascii="Times New Roman" w:hAnsi="Times New Roman"/>
          <w:i/>
          <w:iCs/>
        </w:rPr>
        <w:t>V</w:t>
      </w:r>
      <w:r w:rsidRPr="00C1777A">
        <w:rPr>
          <w:rFonts w:ascii="Times New Roman" w:hAnsi="Times New Roman"/>
        </w:rPr>
        <w:t xml:space="preserve">, the face value of the bond </w:t>
      </w:r>
      <w:r w:rsidRPr="0094588F">
        <w:rPr>
          <w:rFonts w:ascii="Times New Roman" w:hAnsi="Times New Roman"/>
          <w:i/>
          <w:iCs/>
        </w:rPr>
        <w:t>k</w:t>
      </w:r>
      <w:r w:rsidRPr="00C1777A">
        <w:rPr>
          <w:rFonts w:ascii="Times New Roman" w:hAnsi="Times New Roman"/>
        </w:rPr>
        <w:t xml:space="preserve">, the volatility of the </w:t>
      </w:r>
      <w:r>
        <w:rPr>
          <w:rFonts w:ascii="Times New Roman" w:hAnsi="Times New Roman"/>
        </w:rPr>
        <w:t>asset</w:t>
      </w:r>
      <w:r w:rsidRPr="00C1777A">
        <w:rPr>
          <w:rFonts w:ascii="Times New Roman" w:hAnsi="Times New Roman"/>
        </w:rPr>
        <w:t xml:space="preserve"> </w:t>
      </w:r>
      <w:r w:rsidRPr="00C1777A">
        <w:rPr>
          <w:rFonts w:ascii="Times New Roman" w:hAnsi="Times New Roman"/>
        </w:rPr>
        <w:sym w:font="Symbol" w:char="F073"/>
      </w:r>
      <w:r w:rsidRPr="00C1777A">
        <w:rPr>
          <w:rFonts w:ascii="Times New Roman" w:hAnsi="Times New Roman"/>
        </w:rPr>
        <w:t xml:space="preserve">, time </w:t>
      </w:r>
      <w:r w:rsidRPr="00C1777A">
        <w:rPr>
          <w:rFonts w:ascii="Times New Roman" w:hAnsi="Times New Roman"/>
          <w:i/>
          <w:iCs/>
        </w:rPr>
        <w:t>T</w:t>
      </w:r>
      <w:r w:rsidRPr="00C1777A">
        <w:rPr>
          <w:rFonts w:ascii="Times New Roman" w:hAnsi="Times New Roman"/>
        </w:rPr>
        <w:t xml:space="preserve">, and risk-free rate </w:t>
      </w:r>
      <w:r w:rsidRPr="00C1777A">
        <w:rPr>
          <w:rFonts w:ascii="Times New Roman" w:hAnsi="Times New Roman"/>
          <w:i/>
          <w:iCs/>
        </w:rPr>
        <w:t>r</w:t>
      </w:r>
      <w:r w:rsidRPr="00C1777A">
        <w:rPr>
          <w:rFonts w:ascii="Times New Roman" w:hAnsi="Times New Roman"/>
        </w:rPr>
        <w:t>:</w:t>
      </w:r>
    </w:p>
    <w:p w14:paraId="423DA131" w14:textId="51C5606B" w:rsidR="001A0D69" w:rsidRPr="00C1777A" w:rsidRDefault="001A0D69" w:rsidP="001A0D69">
      <w:pPr>
        <w:jc w:val="center"/>
        <w:rPr>
          <w:rFonts w:ascii="Times New Roman" w:hAnsi="Times New Roman"/>
        </w:rPr>
      </w:pPr>
      <w:r w:rsidRPr="00C1777A">
        <w:rPr>
          <w:rFonts w:ascii="Times New Roman" w:hAnsi="Times New Roman"/>
        </w:rPr>
        <w:t xml:space="preserve">  </w:t>
      </w:r>
      <m:oMath>
        <m:r>
          <w:rPr>
            <w:rFonts w:ascii="Cambria Math" w:hAnsi="Cambria Math"/>
          </w:rPr>
          <m:t>D=f</m:t>
        </m:r>
        <m:d>
          <m:dPr>
            <m:ctrlPr>
              <w:rPr>
                <w:rFonts w:ascii="Cambria Math" w:hAnsi="Cambria Math"/>
                <w:i/>
              </w:rPr>
            </m:ctrlPr>
          </m:dPr>
          <m:e>
            <m:r>
              <w:rPr>
                <w:rFonts w:ascii="Cambria Math" w:hAnsi="Cambria Math"/>
              </w:rPr>
              <m:t>V, k,σ, T,r</m:t>
            </m:r>
          </m:e>
        </m:d>
        <m:r>
          <w:rPr>
            <w:rFonts w:ascii="Cambria Math" w:hAnsi="Cambria Math"/>
          </w:rPr>
          <m:t xml:space="preserve">                                                      </m:t>
        </m:r>
      </m:oMath>
      <w:r w:rsidRPr="00C1777A">
        <w:rPr>
          <w:rFonts w:ascii="Times New Roman" w:hAnsi="Times New Roman"/>
        </w:rPr>
        <w:t>(4)</w:t>
      </w:r>
    </w:p>
    <w:p w14:paraId="515DA99E" w14:textId="77777777" w:rsidR="001A0D69" w:rsidRPr="00C1777A" w:rsidRDefault="001A0D69" w:rsidP="001A0D69">
      <w:pPr>
        <w:rPr>
          <w:rFonts w:ascii="Times New Roman" w:hAnsi="Times New Roman"/>
        </w:rPr>
      </w:pPr>
      <w:r w:rsidRPr="00C1777A">
        <w:rPr>
          <w:rFonts w:ascii="Times New Roman" w:hAnsi="Times New Roman"/>
        </w:rPr>
        <w:t xml:space="preserve">In the domain of climate risk premiums concerning bonds, the determinants of notable significance appear to be confined to </w:t>
      </w:r>
      <w:r w:rsidRPr="0068769B">
        <w:rPr>
          <w:rFonts w:ascii="Times New Roman" w:hAnsi="Times New Roman"/>
          <w:i/>
          <w:iCs/>
        </w:rPr>
        <w:t>V</w:t>
      </w:r>
      <w:r w:rsidRPr="00C1777A">
        <w:rPr>
          <w:rFonts w:ascii="Times New Roman" w:hAnsi="Times New Roman"/>
        </w:rPr>
        <w:t xml:space="preserve"> and σ</w:t>
      </w:r>
      <w:sdt>
        <w:sdtPr>
          <w:rPr>
            <w:rFonts w:ascii="Times New Roman" w:hAnsi="Times New Roman"/>
            <w:color w:val="000000"/>
            <w:vertAlign w:val="superscript"/>
          </w:rPr>
          <w:tag w:val="MENDELEY_CITATION_v3_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"/>
          <w:id w:val="-67886249"/>
          <w:placeholder>
            <w:docPart w:val="2F95211E5AEF468AB53682EF227B87BC"/>
          </w:placeholder>
        </w:sdtPr>
        <w:sdtContent>
          <w:r w:rsidRPr="009B0EBE">
            <w:rPr>
              <w:rFonts w:ascii="Times New Roman" w:hAnsi="Times New Roman"/>
              <w:color w:val="000000"/>
              <w:vertAlign w:val="superscript"/>
            </w:rPr>
            <w:t>18</w:t>
          </w:r>
        </w:sdtContent>
      </w:sdt>
      <w:r w:rsidRPr="00C1777A">
        <w:rPr>
          <w:rFonts w:ascii="Times New Roman" w:hAnsi="Times New Roman"/>
        </w:rPr>
        <w:t xml:space="preserve">. In contrast, variations in </w:t>
      </w:r>
      <w:r w:rsidRPr="0068769B">
        <w:rPr>
          <w:rFonts w:ascii="Times New Roman" w:hAnsi="Times New Roman"/>
          <w:i/>
          <w:iCs/>
        </w:rPr>
        <w:t>k</w:t>
      </w:r>
      <w:r w:rsidRPr="00C1777A">
        <w:rPr>
          <w:rFonts w:ascii="Times New Roman" w:hAnsi="Times New Roman"/>
        </w:rPr>
        <w:t xml:space="preserve">, </w:t>
      </w:r>
      <w:r w:rsidRPr="0068769B">
        <w:rPr>
          <w:rFonts w:ascii="Times New Roman" w:hAnsi="Times New Roman"/>
          <w:i/>
          <w:iCs/>
        </w:rPr>
        <w:t>T</w:t>
      </w:r>
      <w:r w:rsidRPr="00C1777A">
        <w:rPr>
          <w:rFonts w:ascii="Times New Roman" w:hAnsi="Times New Roman"/>
        </w:rPr>
        <w:t xml:space="preserve">, and </w:t>
      </w:r>
      <w:r w:rsidRPr="0068769B">
        <w:rPr>
          <w:rFonts w:ascii="Times New Roman" w:hAnsi="Times New Roman"/>
          <w:i/>
          <w:iCs/>
        </w:rPr>
        <w:t>r</w:t>
      </w:r>
      <w:r w:rsidRPr="00C1777A">
        <w:rPr>
          <w:rFonts w:ascii="Times New Roman" w:hAnsi="Times New Roman"/>
        </w:rPr>
        <w:t xml:space="preserve"> are not the focal point within the context of sustainable finance modeling. The outcome variable in our study, yield spread, is the difference between the yield of a given bond and that of its benchmark counterpart, where yield can be expressed by </w:t>
      </w:r>
      <m:oMath>
        <m:r>
          <w:rPr>
            <w:rFonts w:ascii="Cambria Math" w:hAnsi="Cambria Math"/>
          </w:rPr>
          <m:t>y=</m:t>
        </m:r>
        <m:f>
          <m:fPr>
            <m:ctrlPr>
              <w:rPr>
                <w:rFonts w:ascii="Cambria Math" w:hAnsi="Cambria Math"/>
                <w:i/>
              </w:rPr>
            </m:ctrlPr>
          </m:fPr>
          <m:num>
            <m:r>
              <w:rPr>
                <w:rFonts w:ascii="Cambria Math" w:hAnsi="Cambria Math"/>
              </w:rPr>
              <m:t>1</m:t>
            </m:r>
          </m:num>
          <m:den>
            <m:r>
              <w:rPr>
                <w:rFonts w:ascii="Cambria Math" w:hAnsi="Cambria Math"/>
              </w:rPr>
              <m:t>T</m:t>
            </m:r>
          </m:den>
        </m:f>
        <m:func>
          <m:funcPr>
            <m:ctrlPr>
              <w:rPr>
                <w:rFonts w:ascii="Cambria Math" w:hAnsi="Cambria Math"/>
                <w:i/>
              </w:rPr>
            </m:ctrlPr>
          </m:funcPr>
          <m:fName>
            <m:r>
              <m:rPr>
                <m:sty m:val="p"/>
              </m:rPr>
              <w:rPr>
                <w:rFonts w:ascii="Cambria Math" w:hAnsi="Cambria Math"/>
              </w:rPr>
              <m:t>ln</m:t>
            </m:r>
          </m:fName>
          <m:e>
            <m:d>
              <m:dPr>
                <m:ctrlPr>
                  <w:rPr>
                    <w:rFonts w:ascii="Cambria Math" w:hAnsi="Cambria Math"/>
                    <w:i/>
                  </w:rPr>
                </m:ctrlPr>
              </m:dPr>
              <m:e>
                <m:f>
                  <m:fPr>
                    <m:ctrlPr>
                      <w:rPr>
                        <w:rFonts w:ascii="Cambria Math" w:hAnsi="Cambria Math"/>
                        <w:i/>
                      </w:rPr>
                    </m:ctrlPr>
                  </m:fPr>
                  <m:num>
                    <m:r>
                      <w:rPr>
                        <w:rFonts w:ascii="Cambria Math" w:hAnsi="Cambria Math"/>
                      </w:rPr>
                      <m:t>k</m:t>
                    </m:r>
                  </m:num>
                  <m:den>
                    <m:r>
                      <w:rPr>
                        <w:rFonts w:ascii="Cambria Math" w:hAnsi="Cambria Math"/>
                      </w:rPr>
                      <m:t>D</m:t>
                    </m:r>
                  </m:den>
                </m:f>
              </m:e>
            </m:d>
          </m:e>
        </m:func>
      </m:oMath>
      <w:r w:rsidRPr="00C1777A">
        <w:rPr>
          <w:rFonts w:ascii="Times New Roman" w:hAnsi="Times New Roman"/>
        </w:rPr>
        <w:t xml:space="preserve">. </w:t>
      </w:r>
    </w:p>
    <w:p w14:paraId="114103EB" w14:textId="549A3EDB" w:rsidR="001A0D69" w:rsidRPr="00C1777A" w:rsidRDefault="001A0D69" w:rsidP="001A0D69">
      <w:pPr>
        <w:rPr>
          <w:rFonts w:ascii="Times New Roman" w:hAnsi="Times New Roman"/>
        </w:rPr>
      </w:pPr>
      <w:r w:rsidRPr="00C1777A">
        <w:rPr>
          <w:rFonts w:ascii="Times New Roman" w:hAnsi="Times New Roman"/>
        </w:rPr>
        <w:t xml:space="preserve">We calibrated the yield change for the water bonds based on a change in asset value or volatility. The average time to maturity in our sample is 4.92 years, the average spreads of 47.5 bps for all bond observations and the average risk-free rate in our sample period is 0.71%. As illustrated in </w:t>
      </w:r>
      <w:r w:rsidR="0068769B">
        <w:rPr>
          <w:rFonts w:ascii="Times New Roman" w:hAnsi="Times New Roman"/>
        </w:rPr>
        <w:t xml:space="preserve">Supplementary </w:t>
      </w:r>
      <w:r w:rsidRPr="00C1777A">
        <w:rPr>
          <w:rFonts w:ascii="Times New Roman" w:hAnsi="Times New Roman"/>
        </w:rPr>
        <w:t xml:space="preserve">Figure 4, utilizing the </w:t>
      </w:r>
      <w:r>
        <w:rPr>
          <w:rFonts w:ascii="Times New Roman" w:hAnsi="Times New Roman"/>
        </w:rPr>
        <w:t>summary</w:t>
      </w:r>
      <w:r w:rsidRPr="00C1777A">
        <w:rPr>
          <w:rFonts w:ascii="Times New Roman" w:hAnsi="Times New Roman"/>
        </w:rPr>
        <w:t xml:space="preserve"> statistics of our </w:t>
      </w:r>
      <w:r>
        <w:rPr>
          <w:rFonts w:ascii="Times New Roman" w:hAnsi="Times New Roman"/>
        </w:rPr>
        <w:t>sample</w:t>
      </w:r>
      <w:r w:rsidRPr="00C1777A">
        <w:rPr>
          <w:rFonts w:ascii="Times New Roman" w:hAnsi="Times New Roman"/>
        </w:rPr>
        <w:t>, a 5-basis point premium can be decomposed into either a 25% reduction in underlying asset values when volatility is set at 0.25, or an increase in asset volatility (uncertainty of future cash flows) by 0.501 when the debt-to-asset ratio (</w:t>
      </w:r>
      <w:r w:rsidRPr="004D0FAC">
        <w:rPr>
          <w:rFonts w:ascii="Times New Roman" w:hAnsi="Times New Roman"/>
          <w:i/>
          <w:iCs/>
        </w:rPr>
        <w:t>k/V</w:t>
      </w:r>
      <w:r w:rsidRPr="00C1777A">
        <w:rPr>
          <w:rFonts w:ascii="Times New Roman" w:hAnsi="Times New Roman"/>
        </w:rPr>
        <w:t>) equals 0.5, or a composite effect of both factors.</w:t>
      </w:r>
    </w:p>
    <w:p w14:paraId="064008F8" w14:textId="1219D3E3" w:rsidR="001A0D69" w:rsidRPr="00C1777A" w:rsidRDefault="001A0D69" w:rsidP="001A0D69">
      <w:pPr>
        <w:rPr>
          <w:rFonts w:ascii="Times New Roman" w:hAnsi="Times New Roman"/>
          <w:noProof/>
        </w:rPr>
      </w:pPr>
      <w:r w:rsidRPr="00C1777A">
        <w:rPr>
          <w:rFonts w:ascii="Times New Roman" w:hAnsi="Times New Roman"/>
          <w:noProof/>
        </w:rPr>
        <w:t xml:space="preserve"> </w:t>
      </w:r>
    </w:p>
    <w:p w14:paraId="61A4C737" w14:textId="520C6931" w:rsidR="001A0D69" w:rsidRPr="00C1777A" w:rsidRDefault="002140EC" w:rsidP="001A0D69">
      <w:pPr>
        <w:rPr>
          <w:rFonts w:ascii="Times New Roman" w:hAnsi="Times New Roman"/>
          <w:noProof/>
        </w:rPr>
      </w:pPr>
      <w:r>
        <w:rPr>
          <w:rFonts w:ascii="Times New Roman" w:hAnsi="Times New Roman"/>
          <w:b/>
          <w:bCs/>
          <w:noProof/>
          <w14:ligatures w14:val="standardContextual"/>
        </w:rPr>
        <w:lastRenderedPageBreak/>
        <w:drawing>
          <wp:inline distT="0" distB="0" distL="0" distR="0" wp14:anchorId="412C6121" wp14:editId="26A2E931">
            <wp:extent cx="5943600" cy="1848485"/>
            <wp:effectExtent l="0" t="0" r="0" b="0"/>
            <wp:docPr id="1260266589" name="Picture 1"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266589" name="Picture 1" descr="A graph of different colored lines&#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943600" cy="1848485"/>
                    </a:xfrm>
                    <a:prstGeom prst="rect">
                      <a:avLst/>
                    </a:prstGeom>
                  </pic:spPr>
                </pic:pic>
              </a:graphicData>
            </a:graphic>
          </wp:inline>
        </w:drawing>
      </w:r>
      <w:r w:rsidR="001A0D69">
        <w:rPr>
          <w:rFonts w:ascii="Times New Roman" w:hAnsi="Times New Roman"/>
          <w:b/>
          <w:bCs/>
        </w:rPr>
        <w:t xml:space="preserve">Supplementary </w:t>
      </w:r>
      <w:r w:rsidR="001A0D69" w:rsidRPr="00C1777A">
        <w:rPr>
          <w:rFonts w:ascii="Times New Roman" w:hAnsi="Times New Roman"/>
          <w:b/>
          <w:bCs/>
          <w:noProof/>
        </w:rPr>
        <w:t>Figure 4</w:t>
      </w:r>
      <w:r w:rsidR="001A0D69" w:rsidRPr="00C1777A">
        <w:rPr>
          <w:rFonts w:ascii="Times New Roman" w:hAnsi="Times New Roman"/>
          <w:noProof/>
        </w:rPr>
        <w:t>. Decomposit</w:t>
      </w:r>
      <w:r w:rsidR="001A0D69">
        <w:rPr>
          <w:rFonts w:ascii="Times New Roman" w:hAnsi="Times New Roman"/>
          <w:noProof/>
        </w:rPr>
        <w:t>i</w:t>
      </w:r>
      <w:r w:rsidR="001A0D69" w:rsidRPr="00C1777A">
        <w:rPr>
          <w:rFonts w:ascii="Times New Roman" w:hAnsi="Times New Roman"/>
          <w:noProof/>
        </w:rPr>
        <w:t>on of flood or drought risk bond premium based on Merton model</w:t>
      </w:r>
      <w:r w:rsidR="001A0D69">
        <w:rPr>
          <w:rFonts w:ascii="Times New Roman" w:hAnsi="Times New Roman"/>
          <w:noProof/>
        </w:rPr>
        <w:t xml:space="preserve"> to (a) increase in volatiltiy of future cash flow, (b) decrease in value of underlying asset</w:t>
      </w:r>
      <w:r w:rsidR="001A0D69" w:rsidRPr="00C1777A">
        <w:rPr>
          <w:rFonts w:ascii="Times New Roman" w:hAnsi="Times New Roman"/>
          <w:noProof/>
        </w:rPr>
        <w:t xml:space="preserve">. </w:t>
      </w:r>
    </w:p>
    <w:p w14:paraId="097B80DF" w14:textId="5855EC92" w:rsidR="001A0D69" w:rsidRPr="00C1777A" w:rsidRDefault="001A0D69" w:rsidP="001A0D69">
      <w:pPr>
        <w:rPr>
          <w:rFonts w:ascii="Times New Roman" w:hAnsi="Times New Roman"/>
        </w:rPr>
      </w:pPr>
      <w:r w:rsidRPr="00C1777A">
        <w:rPr>
          <w:rFonts w:ascii="Times New Roman" w:hAnsi="Times New Roman"/>
        </w:rPr>
        <w:t>The model shows that the inferred relationship between flood or drought risk exposure and municipal bond spreads may arise from either an asset depreciation due to decrease of future cash flows, or an increase in the uncertainty regarding</w:t>
      </w:r>
      <w:r w:rsidR="003E4A3E">
        <w:rPr>
          <w:rFonts w:ascii="Times New Roman" w:hAnsi="Times New Roman"/>
        </w:rPr>
        <w:t xml:space="preserve"> the volatility of</w:t>
      </w:r>
      <w:r w:rsidRPr="00C1777A">
        <w:rPr>
          <w:rFonts w:ascii="Times New Roman" w:hAnsi="Times New Roman"/>
        </w:rPr>
        <w:t xml:space="preserve"> those cash flows. In empirical terms, untangling the intricacies of these dual pathways poses challenges, as identifying a definitive proxy for climate impacts on asset value</w:t>
      </w:r>
      <w:r>
        <w:rPr>
          <w:rFonts w:ascii="Times New Roman" w:hAnsi="Times New Roman"/>
        </w:rPr>
        <w:t xml:space="preserve"> </w:t>
      </w:r>
      <w:r w:rsidRPr="00C1777A">
        <w:rPr>
          <w:rFonts w:ascii="Times New Roman" w:hAnsi="Times New Roman"/>
        </w:rPr>
        <w:t>or uncertainty remain are ongoing</w:t>
      </w:r>
      <w:sdt>
        <w:sdtPr>
          <w:rPr>
            <w:rFonts w:ascii="Times New Roman" w:hAnsi="Times New Roman"/>
            <w:color w:val="000000"/>
            <w:vertAlign w:val="superscript"/>
          </w:rPr>
          <w:tag w:val="MENDELEY_CITATION_v3_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"/>
          <w:id w:val="743613202"/>
          <w:placeholder>
            <w:docPart w:val="2F95211E5AEF468AB53682EF227B87BC"/>
          </w:placeholder>
        </w:sdtPr>
        <w:sdtContent>
          <w:r w:rsidRPr="009B0EBE">
            <w:rPr>
              <w:rFonts w:ascii="Times New Roman" w:hAnsi="Times New Roman"/>
              <w:color w:val="000000"/>
              <w:vertAlign w:val="superscript"/>
            </w:rPr>
            <w:t>18</w:t>
          </w:r>
        </w:sdtContent>
      </w:sdt>
      <w:r w:rsidRPr="00C1777A">
        <w:rPr>
          <w:rFonts w:ascii="Times New Roman" w:hAnsi="Times New Roman"/>
        </w:rPr>
        <w:t xml:space="preserve">. </w:t>
      </w:r>
    </w:p>
    <w:p w14:paraId="620B9019" w14:textId="77777777" w:rsidR="001A0D69" w:rsidRPr="00887299" w:rsidRDefault="001A0D69" w:rsidP="001A0D69">
      <w:pPr>
        <w:rPr>
          <w:rFonts w:ascii="Times New Roman" w:hAnsi="Times New Roman"/>
        </w:rPr>
      </w:pPr>
      <w:r w:rsidRPr="00887299">
        <w:rPr>
          <w:rFonts w:ascii="Times New Roman" w:hAnsi="Times New Roman"/>
        </w:rPr>
        <w:t>To enhance practical applicability, we conducted an illustrative analysis by leveraging empirical evidence and simulation results to demonstrate potential water bond issuance costs. Table 8</w:t>
      </w:r>
      <w:r>
        <w:rPr>
          <w:rFonts w:ascii="Times New Roman" w:hAnsi="Times New Roman"/>
        </w:rPr>
        <w:t xml:space="preserve"> shows</w:t>
      </w:r>
      <w:r w:rsidRPr="00887299">
        <w:rPr>
          <w:rFonts w:ascii="Times New Roman" w:hAnsi="Times New Roman"/>
        </w:rPr>
        <w:t xml:space="preserve"> the possible fluctuations in bond yields under different financial conditions </w:t>
      </w:r>
      <w:r>
        <w:rPr>
          <w:rFonts w:ascii="Times New Roman" w:hAnsi="Times New Roman"/>
        </w:rPr>
        <w:t>as scenario 1 to 8, with scenario 0 serving as the baseline for the simulation.</w:t>
      </w:r>
    </w:p>
    <w:p w14:paraId="70A40BE9" w14:textId="77777777" w:rsidR="001A0D69" w:rsidRPr="00C1777A" w:rsidRDefault="001A0D69" w:rsidP="001A0D69">
      <w:pPr>
        <w:rPr>
          <w:rFonts w:ascii="Times New Roman" w:hAnsi="Times New Roman"/>
          <w:b/>
          <w:bCs/>
        </w:rPr>
      </w:pPr>
      <w:r>
        <w:rPr>
          <w:rFonts w:ascii="Times New Roman" w:hAnsi="Times New Roman"/>
          <w:b/>
          <w:bCs/>
        </w:rPr>
        <w:t xml:space="preserve">Supplementary </w:t>
      </w:r>
      <w:r w:rsidRPr="00C1777A">
        <w:rPr>
          <w:rFonts w:ascii="Times New Roman" w:hAnsi="Times New Roman"/>
          <w:b/>
        </w:rPr>
        <w:t xml:space="preserve">Table </w:t>
      </w:r>
      <w:r>
        <w:rPr>
          <w:rFonts w:ascii="Times New Roman" w:hAnsi="Times New Roman"/>
          <w:b/>
        </w:rPr>
        <w:t>3</w:t>
      </w:r>
      <w:r w:rsidRPr="00C1777A">
        <w:rPr>
          <w:rFonts w:ascii="Times New Roman" w:hAnsi="Times New Roman"/>
          <w:b/>
        </w:rPr>
        <w:t>.</w:t>
      </w:r>
      <w:r w:rsidRPr="00C1777A">
        <w:rPr>
          <w:rFonts w:ascii="Times New Roman" w:hAnsi="Times New Roman"/>
        </w:rPr>
        <w:t xml:space="preserve"> Scenario testing of the key inputs for Merton model on bond yield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0"/>
        <w:gridCol w:w="3004"/>
        <w:gridCol w:w="801"/>
        <w:gridCol w:w="1644"/>
        <w:gridCol w:w="668"/>
        <w:gridCol w:w="1640"/>
        <w:gridCol w:w="103"/>
        <w:gridCol w:w="930"/>
      </w:tblGrid>
      <w:tr w:rsidR="001A0D69" w:rsidRPr="00C1777A" w14:paraId="0C3F5497" w14:textId="77777777" w:rsidTr="00C35A90">
        <w:tc>
          <w:tcPr>
            <w:tcW w:w="304" w:type="pct"/>
            <w:tcBorders>
              <w:top w:val="single" w:sz="12" w:space="0" w:color="auto"/>
              <w:bottom w:val="single" w:sz="4" w:space="0" w:color="auto"/>
            </w:tcBorders>
          </w:tcPr>
          <w:p w14:paraId="6069DB02" w14:textId="77777777" w:rsidR="001A0D69" w:rsidRPr="00C1777A" w:rsidRDefault="001A0D69" w:rsidP="00C35A90">
            <w:pPr>
              <w:rPr>
                <w:rFonts w:ascii="Times New Roman" w:hAnsi="Times New Roman"/>
                <w:szCs w:val="24"/>
              </w:rPr>
            </w:pPr>
            <w:r w:rsidRPr="00C1777A">
              <w:rPr>
                <w:rFonts w:ascii="Times New Roman" w:hAnsi="Times New Roman"/>
                <w:szCs w:val="24"/>
              </w:rPr>
              <w:t>No.</w:t>
            </w:r>
          </w:p>
        </w:tc>
        <w:tc>
          <w:tcPr>
            <w:tcW w:w="1605" w:type="pct"/>
            <w:tcBorders>
              <w:top w:val="single" w:sz="12" w:space="0" w:color="auto"/>
              <w:bottom w:val="single" w:sz="4" w:space="0" w:color="auto"/>
            </w:tcBorders>
          </w:tcPr>
          <w:p w14:paraId="5803D52F" w14:textId="77777777" w:rsidR="001A0D69" w:rsidRPr="00C1777A" w:rsidRDefault="001A0D69" w:rsidP="00C35A90">
            <w:pPr>
              <w:rPr>
                <w:rFonts w:ascii="Times New Roman" w:hAnsi="Times New Roman"/>
                <w:szCs w:val="24"/>
              </w:rPr>
            </w:pPr>
            <w:r w:rsidRPr="00C1777A">
              <w:rPr>
                <w:rFonts w:ascii="Times New Roman" w:hAnsi="Times New Roman"/>
                <w:szCs w:val="24"/>
              </w:rPr>
              <w:t>Scenario No.</w:t>
            </w:r>
          </w:p>
        </w:tc>
        <w:tc>
          <w:tcPr>
            <w:tcW w:w="428" w:type="pct"/>
            <w:tcBorders>
              <w:top w:val="single" w:sz="12" w:space="0" w:color="auto"/>
              <w:bottom w:val="single" w:sz="4" w:space="0" w:color="auto"/>
            </w:tcBorders>
          </w:tcPr>
          <w:p w14:paraId="261656C6" w14:textId="77777777" w:rsidR="001A0D69" w:rsidRPr="00C1777A" w:rsidRDefault="001A0D69" w:rsidP="00C35A90">
            <w:pPr>
              <w:rPr>
                <w:rFonts w:ascii="Times New Roman" w:hAnsi="Times New Roman"/>
                <w:szCs w:val="24"/>
              </w:rPr>
            </w:pPr>
            <w:r w:rsidRPr="004D0FAC">
              <w:rPr>
                <w:rFonts w:ascii="Times New Roman" w:hAnsi="Times New Roman"/>
                <w:i/>
                <w:iCs/>
                <w:szCs w:val="24"/>
              </w:rPr>
              <w:t>V</w:t>
            </w:r>
            <w:r w:rsidRPr="00C1777A">
              <w:rPr>
                <w:rFonts w:ascii="Times New Roman" w:hAnsi="Times New Roman"/>
                <w:szCs w:val="24"/>
              </w:rPr>
              <w:t xml:space="preserve"> ($)</w:t>
            </w:r>
          </w:p>
        </w:tc>
        <w:tc>
          <w:tcPr>
            <w:tcW w:w="878" w:type="pct"/>
            <w:tcBorders>
              <w:top w:val="single" w:sz="12" w:space="0" w:color="auto"/>
              <w:bottom w:val="single" w:sz="4" w:space="0" w:color="auto"/>
            </w:tcBorders>
          </w:tcPr>
          <w:p w14:paraId="420BB695" w14:textId="77777777" w:rsidR="001A0D69" w:rsidRPr="00C1777A" w:rsidRDefault="001A0D69" w:rsidP="00C35A90">
            <w:pPr>
              <w:jc w:val="left"/>
              <w:rPr>
                <w:rFonts w:ascii="Times New Roman" w:hAnsi="Times New Roman"/>
                <w:szCs w:val="24"/>
              </w:rPr>
            </w:pPr>
            <w:r w:rsidRPr="00C1777A">
              <w:rPr>
                <w:rFonts w:ascii="Times New Roman" w:hAnsi="Times New Roman"/>
                <w:szCs w:val="24"/>
              </w:rPr>
              <w:t xml:space="preserve">Corresponding </w:t>
            </w:r>
            <w:r w:rsidRPr="004D0FAC">
              <w:rPr>
                <w:rFonts w:ascii="Times New Roman" w:hAnsi="Times New Roman"/>
                <w:i/>
                <w:iCs/>
                <w:szCs w:val="24"/>
              </w:rPr>
              <w:t>k/V</w:t>
            </w:r>
            <w:r w:rsidRPr="00C1777A">
              <w:rPr>
                <w:rFonts w:ascii="Times New Roman" w:hAnsi="Times New Roman"/>
                <w:szCs w:val="24"/>
              </w:rPr>
              <w:t xml:space="preserve"> ratio</w:t>
            </w:r>
          </w:p>
        </w:tc>
        <w:tc>
          <w:tcPr>
            <w:tcW w:w="357" w:type="pct"/>
            <w:tcBorders>
              <w:top w:val="single" w:sz="12" w:space="0" w:color="auto"/>
              <w:bottom w:val="single" w:sz="4" w:space="0" w:color="auto"/>
            </w:tcBorders>
          </w:tcPr>
          <w:p w14:paraId="56684500" w14:textId="77777777" w:rsidR="001A0D69" w:rsidRPr="00C1777A" w:rsidRDefault="001A0D69" w:rsidP="00C35A90">
            <w:pPr>
              <w:rPr>
                <w:rFonts w:ascii="Times New Roman" w:hAnsi="Times New Roman"/>
                <w:szCs w:val="24"/>
              </w:rPr>
            </w:pPr>
            <w:r w:rsidRPr="00C1777A">
              <w:rPr>
                <w:rFonts w:ascii="Times New Roman" w:hAnsi="Times New Roman"/>
                <w:szCs w:val="24"/>
              </w:rPr>
              <w:t>σ</w:t>
            </w:r>
          </w:p>
        </w:tc>
        <w:tc>
          <w:tcPr>
            <w:tcW w:w="931" w:type="pct"/>
            <w:gridSpan w:val="2"/>
            <w:tcBorders>
              <w:top w:val="single" w:sz="12" w:space="0" w:color="auto"/>
              <w:bottom w:val="single" w:sz="4" w:space="0" w:color="auto"/>
            </w:tcBorders>
          </w:tcPr>
          <w:p w14:paraId="792BE6CA" w14:textId="77777777" w:rsidR="001A0D69" w:rsidRPr="00C1777A" w:rsidRDefault="001A0D69" w:rsidP="00C35A90">
            <w:pPr>
              <w:rPr>
                <w:rFonts w:ascii="Times New Roman" w:hAnsi="Times New Roman"/>
                <w:szCs w:val="24"/>
              </w:rPr>
            </w:pPr>
            <w:r w:rsidRPr="00C1777A">
              <w:rPr>
                <w:rFonts w:ascii="Times New Roman" w:hAnsi="Times New Roman"/>
                <w:szCs w:val="24"/>
              </w:rPr>
              <w:t>Yield (%)</w:t>
            </w:r>
          </w:p>
        </w:tc>
        <w:tc>
          <w:tcPr>
            <w:tcW w:w="497" w:type="pct"/>
            <w:tcBorders>
              <w:top w:val="single" w:sz="12" w:space="0" w:color="auto"/>
              <w:bottom w:val="single" w:sz="4" w:space="0" w:color="auto"/>
            </w:tcBorders>
          </w:tcPr>
          <w:p w14:paraId="2441D2C3" w14:textId="77777777" w:rsidR="001A0D69" w:rsidRPr="00C1777A" w:rsidRDefault="001A0D69" w:rsidP="00C35A90">
            <w:pPr>
              <w:rPr>
                <w:rFonts w:ascii="Times New Roman" w:hAnsi="Times New Roman"/>
                <w:szCs w:val="24"/>
              </w:rPr>
            </w:pPr>
            <w:r w:rsidRPr="00C1777A">
              <w:rPr>
                <w:rFonts w:ascii="Times New Roman" w:hAnsi="Times New Roman"/>
                <w:szCs w:val="24"/>
              </w:rPr>
              <w:t>Spread (bps)</w:t>
            </w:r>
          </w:p>
        </w:tc>
      </w:tr>
      <w:tr w:rsidR="001A0D69" w:rsidRPr="00C1777A" w14:paraId="63CA2E98" w14:textId="77777777" w:rsidTr="00C35A90">
        <w:tc>
          <w:tcPr>
            <w:tcW w:w="304" w:type="pct"/>
            <w:tcBorders>
              <w:top w:val="single" w:sz="4" w:space="0" w:color="auto"/>
            </w:tcBorders>
          </w:tcPr>
          <w:p w14:paraId="749CDED9" w14:textId="77777777" w:rsidR="001A0D69" w:rsidRPr="00C1777A" w:rsidRDefault="001A0D69" w:rsidP="00C35A90">
            <w:pPr>
              <w:rPr>
                <w:rFonts w:ascii="Times New Roman" w:hAnsi="Times New Roman"/>
                <w:szCs w:val="24"/>
              </w:rPr>
            </w:pPr>
            <w:r w:rsidRPr="00C1777A">
              <w:rPr>
                <w:rFonts w:ascii="Times New Roman" w:hAnsi="Times New Roman"/>
                <w:szCs w:val="24"/>
              </w:rPr>
              <w:t>0</w:t>
            </w:r>
          </w:p>
        </w:tc>
        <w:tc>
          <w:tcPr>
            <w:tcW w:w="1605" w:type="pct"/>
            <w:tcBorders>
              <w:top w:val="single" w:sz="4" w:space="0" w:color="auto"/>
            </w:tcBorders>
          </w:tcPr>
          <w:p w14:paraId="411E1B4D" w14:textId="77777777" w:rsidR="001A0D69" w:rsidRPr="00C1777A" w:rsidRDefault="001A0D69" w:rsidP="00C35A90">
            <w:pPr>
              <w:rPr>
                <w:rFonts w:ascii="Times New Roman" w:hAnsi="Times New Roman"/>
                <w:szCs w:val="24"/>
              </w:rPr>
            </w:pPr>
            <w:r w:rsidRPr="00C1777A">
              <w:rPr>
                <w:rFonts w:ascii="Times New Roman" w:hAnsi="Times New Roman"/>
                <w:szCs w:val="24"/>
              </w:rPr>
              <w:t xml:space="preserve">Baseline </w:t>
            </w:r>
          </w:p>
        </w:tc>
        <w:tc>
          <w:tcPr>
            <w:tcW w:w="428" w:type="pct"/>
            <w:tcBorders>
              <w:top w:val="single" w:sz="4" w:space="0" w:color="auto"/>
            </w:tcBorders>
          </w:tcPr>
          <w:p w14:paraId="3B0A252D" w14:textId="77777777" w:rsidR="001A0D69" w:rsidRPr="00C1777A" w:rsidRDefault="001A0D69" w:rsidP="00C35A90">
            <w:pPr>
              <w:rPr>
                <w:rFonts w:ascii="Times New Roman" w:hAnsi="Times New Roman"/>
                <w:szCs w:val="24"/>
              </w:rPr>
            </w:pPr>
            <w:r w:rsidRPr="00C1777A">
              <w:rPr>
                <w:rFonts w:ascii="Times New Roman" w:hAnsi="Times New Roman"/>
                <w:szCs w:val="24"/>
              </w:rPr>
              <w:t>200</w:t>
            </w:r>
          </w:p>
        </w:tc>
        <w:tc>
          <w:tcPr>
            <w:tcW w:w="878" w:type="pct"/>
            <w:tcBorders>
              <w:top w:val="single" w:sz="4" w:space="0" w:color="auto"/>
            </w:tcBorders>
          </w:tcPr>
          <w:p w14:paraId="0F40FEC6" w14:textId="77777777" w:rsidR="001A0D69" w:rsidRPr="00C1777A" w:rsidRDefault="001A0D69" w:rsidP="00C35A90">
            <w:pPr>
              <w:rPr>
                <w:rFonts w:ascii="Times New Roman" w:hAnsi="Times New Roman"/>
                <w:szCs w:val="24"/>
              </w:rPr>
            </w:pPr>
            <w:r w:rsidRPr="00C1777A">
              <w:rPr>
                <w:rFonts w:ascii="Times New Roman" w:hAnsi="Times New Roman"/>
                <w:szCs w:val="24"/>
              </w:rPr>
              <w:t>0.5</w:t>
            </w:r>
          </w:p>
        </w:tc>
        <w:tc>
          <w:tcPr>
            <w:tcW w:w="357" w:type="pct"/>
            <w:tcBorders>
              <w:top w:val="single" w:sz="4" w:space="0" w:color="auto"/>
            </w:tcBorders>
          </w:tcPr>
          <w:p w14:paraId="4B7ABA16" w14:textId="77777777" w:rsidR="001A0D69" w:rsidRPr="00C1777A" w:rsidRDefault="001A0D69" w:rsidP="00C35A90">
            <w:pPr>
              <w:rPr>
                <w:rFonts w:ascii="Times New Roman" w:hAnsi="Times New Roman"/>
                <w:szCs w:val="24"/>
              </w:rPr>
            </w:pPr>
            <w:r w:rsidRPr="00C1777A">
              <w:rPr>
                <w:rFonts w:ascii="Times New Roman" w:hAnsi="Times New Roman"/>
                <w:szCs w:val="24"/>
              </w:rPr>
              <w:t>0.3</w:t>
            </w:r>
          </w:p>
        </w:tc>
        <w:tc>
          <w:tcPr>
            <w:tcW w:w="876" w:type="pct"/>
            <w:tcBorders>
              <w:top w:val="single" w:sz="4" w:space="0" w:color="auto"/>
            </w:tcBorders>
          </w:tcPr>
          <w:p w14:paraId="3E41B4C2" w14:textId="77777777" w:rsidR="001A0D69" w:rsidRPr="00C1777A" w:rsidRDefault="001A0D69" w:rsidP="00C35A90">
            <w:pPr>
              <w:pStyle w:val="HTMLPreformatted"/>
              <w:shd w:val="clear" w:color="auto" w:fill="FFFFFF"/>
              <w:wordWrap w:val="0"/>
              <w:rPr>
                <w:rFonts w:ascii="Times New Roman" w:hAnsi="Times New Roman" w:cs="Times New Roman"/>
                <w:sz w:val="24"/>
                <w:szCs w:val="24"/>
              </w:rPr>
            </w:pPr>
            <w:r w:rsidRPr="00C1777A">
              <w:rPr>
                <w:rFonts w:ascii="Times New Roman" w:hAnsi="Times New Roman" w:cs="Times New Roman"/>
                <w:sz w:val="24"/>
                <w:szCs w:val="24"/>
              </w:rPr>
              <w:t>10.305</w:t>
            </w:r>
          </w:p>
        </w:tc>
        <w:tc>
          <w:tcPr>
            <w:tcW w:w="552" w:type="pct"/>
            <w:gridSpan w:val="2"/>
            <w:tcBorders>
              <w:top w:val="single" w:sz="4" w:space="0" w:color="auto"/>
            </w:tcBorders>
          </w:tcPr>
          <w:p w14:paraId="79C05D5A" w14:textId="77777777" w:rsidR="001A0D69" w:rsidRPr="00C1777A" w:rsidRDefault="001A0D69" w:rsidP="00C35A90">
            <w:pPr>
              <w:rPr>
                <w:rFonts w:ascii="Times New Roman" w:hAnsi="Times New Roman"/>
                <w:szCs w:val="24"/>
              </w:rPr>
            </w:pPr>
          </w:p>
        </w:tc>
      </w:tr>
      <w:tr w:rsidR="001A0D69" w:rsidRPr="00C1777A" w14:paraId="69559EF2" w14:textId="77777777" w:rsidTr="00C35A90">
        <w:tc>
          <w:tcPr>
            <w:tcW w:w="304" w:type="pct"/>
          </w:tcPr>
          <w:p w14:paraId="5E6A6272" w14:textId="77777777" w:rsidR="001A0D69" w:rsidRPr="00C1777A" w:rsidRDefault="001A0D69" w:rsidP="00C35A90">
            <w:pPr>
              <w:rPr>
                <w:rFonts w:ascii="Times New Roman" w:hAnsi="Times New Roman"/>
                <w:szCs w:val="24"/>
              </w:rPr>
            </w:pPr>
            <w:r w:rsidRPr="00C1777A">
              <w:rPr>
                <w:rFonts w:ascii="Times New Roman" w:hAnsi="Times New Roman"/>
                <w:szCs w:val="24"/>
              </w:rPr>
              <w:t>1</w:t>
            </w:r>
          </w:p>
        </w:tc>
        <w:tc>
          <w:tcPr>
            <w:tcW w:w="1605" w:type="pct"/>
          </w:tcPr>
          <w:p w14:paraId="324F9877" w14:textId="77777777" w:rsidR="001A0D69" w:rsidRPr="00C1777A" w:rsidRDefault="001A0D69" w:rsidP="00C35A90">
            <w:pPr>
              <w:rPr>
                <w:rFonts w:ascii="Times New Roman" w:hAnsi="Times New Roman"/>
                <w:szCs w:val="24"/>
              </w:rPr>
            </w:pPr>
            <w:r w:rsidRPr="00C1777A">
              <w:rPr>
                <w:rFonts w:ascii="Times New Roman" w:hAnsi="Times New Roman"/>
                <w:szCs w:val="24"/>
              </w:rPr>
              <w:t>High leverage</w:t>
            </w:r>
          </w:p>
        </w:tc>
        <w:tc>
          <w:tcPr>
            <w:tcW w:w="428" w:type="pct"/>
          </w:tcPr>
          <w:p w14:paraId="3298DA08" w14:textId="77777777" w:rsidR="001A0D69" w:rsidRPr="00C1777A" w:rsidRDefault="001A0D69" w:rsidP="00C35A90">
            <w:pPr>
              <w:rPr>
                <w:rFonts w:ascii="Times New Roman" w:hAnsi="Times New Roman"/>
                <w:szCs w:val="24"/>
              </w:rPr>
            </w:pPr>
            <w:r w:rsidRPr="00C1777A">
              <w:rPr>
                <w:rFonts w:ascii="Times New Roman" w:hAnsi="Times New Roman"/>
                <w:szCs w:val="24"/>
              </w:rPr>
              <w:t>100</w:t>
            </w:r>
          </w:p>
        </w:tc>
        <w:tc>
          <w:tcPr>
            <w:tcW w:w="878" w:type="pct"/>
          </w:tcPr>
          <w:p w14:paraId="2CF145B7" w14:textId="77777777" w:rsidR="001A0D69" w:rsidRPr="00C1777A" w:rsidRDefault="001A0D69" w:rsidP="00C35A90">
            <w:pPr>
              <w:rPr>
                <w:rFonts w:ascii="Times New Roman" w:hAnsi="Times New Roman"/>
                <w:szCs w:val="24"/>
              </w:rPr>
            </w:pPr>
            <w:r w:rsidRPr="00C1777A">
              <w:rPr>
                <w:rFonts w:ascii="Times New Roman" w:hAnsi="Times New Roman"/>
                <w:szCs w:val="24"/>
              </w:rPr>
              <w:t>1</w:t>
            </w:r>
          </w:p>
        </w:tc>
        <w:tc>
          <w:tcPr>
            <w:tcW w:w="357" w:type="pct"/>
          </w:tcPr>
          <w:p w14:paraId="3F0C4B08" w14:textId="77777777" w:rsidR="001A0D69" w:rsidRPr="00C1777A" w:rsidRDefault="001A0D69" w:rsidP="00C35A90">
            <w:pPr>
              <w:rPr>
                <w:rFonts w:ascii="Times New Roman" w:hAnsi="Times New Roman"/>
                <w:szCs w:val="24"/>
              </w:rPr>
            </w:pPr>
            <w:r w:rsidRPr="00C1777A">
              <w:rPr>
                <w:rFonts w:ascii="Times New Roman" w:hAnsi="Times New Roman"/>
                <w:szCs w:val="24"/>
              </w:rPr>
              <w:t>0.3</w:t>
            </w:r>
          </w:p>
        </w:tc>
        <w:tc>
          <w:tcPr>
            <w:tcW w:w="876" w:type="pct"/>
          </w:tcPr>
          <w:p w14:paraId="55A74BAB" w14:textId="77777777" w:rsidR="001A0D69" w:rsidRPr="00C1777A" w:rsidRDefault="001A0D69" w:rsidP="00C35A90">
            <w:pPr>
              <w:pStyle w:val="HTMLPreformatted"/>
              <w:shd w:val="clear" w:color="auto" w:fill="FFFFFF"/>
              <w:wordWrap w:val="0"/>
              <w:rPr>
                <w:rFonts w:ascii="Times New Roman" w:hAnsi="Times New Roman" w:cs="Times New Roman"/>
                <w:sz w:val="24"/>
                <w:szCs w:val="24"/>
              </w:rPr>
            </w:pPr>
            <w:r w:rsidRPr="00C1777A">
              <w:rPr>
                <w:rFonts w:ascii="Times New Roman" w:hAnsi="Times New Roman" w:cs="Times New Roman"/>
                <w:sz w:val="24"/>
                <w:szCs w:val="24"/>
              </w:rPr>
              <w:t>11.157</w:t>
            </w:r>
          </w:p>
        </w:tc>
        <w:tc>
          <w:tcPr>
            <w:tcW w:w="552" w:type="pct"/>
            <w:gridSpan w:val="2"/>
          </w:tcPr>
          <w:p w14:paraId="0E0ED031" w14:textId="77777777" w:rsidR="001A0D69" w:rsidRPr="00C1777A" w:rsidRDefault="001A0D69" w:rsidP="00C35A90">
            <w:pPr>
              <w:rPr>
                <w:rFonts w:ascii="Times New Roman" w:hAnsi="Times New Roman"/>
                <w:szCs w:val="24"/>
              </w:rPr>
            </w:pPr>
            <w:r w:rsidRPr="00C1777A">
              <w:rPr>
                <w:rFonts w:ascii="Times New Roman" w:hAnsi="Times New Roman"/>
                <w:szCs w:val="24"/>
              </w:rPr>
              <w:t>85.2</w:t>
            </w:r>
          </w:p>
        </w:tc>
      </w:tr>
      <w:tr w:rsidR="001A0D69" w:rsidRPr="00C1777A" w14:paraId="265C502C" w14:textId="77777777" w:rsidTr="00C35A90">
        <w:tc>
          <w:tcPr>
            <w:tcW w:w="304" w:type="pct"/>
          </w:tcPr>
          <w:p w14:paraId="14BF9E21" w14:textId="77777777" w:rsidR="001A0D69" w:rsidRPr="00C1777A" w:rsidRDefault="001A0D69" w:rsidP="00C35A90">
            <w:pPr>
              <w:rPr>
                <w:rFonts w:ascii="Times New Roman" w:hAnsi="Times New Roman"/>
                <w:szCs w:val="24"/>
              </w:rPr>
            </w:pPr>
            <w:r w:rsidRPr="00C1777A">
              <w:rPr>
                <w:rFonts w:ascii="Times New Roman" w:hAnsi="Times New Roman"/>
                <w:szCs w:val="24"/>
              </w:rPr>
              <w:t>2</w:t>
            </w:r>
          </w:p>
        </w:tc>
        <w:tc>
          <w:tcPr>
            <w:tcW w:w="1605" w:type="pct"/>
          </w:tcPr>
          <w:p w14:paraId="16222744" w14:textId="77777777" w:rsidR="001A0D69" w:rsidRPr="00C1777A" w:rsidRDefault="001A0D69" w:rsidP="00C35A90">
            <w:pPr>
              <w:rPr>
                <w:rFonts w:ascii="Times New Roman" w:hAnsi="Times New Roman"/>
                <w:szCs w:val="24"/>
              </w:rPr>
            </w:pPr>
            <w:r w:rsidRPr="00C1777A">
              <w:rPr>
                <w:rFonts w:ascii="Times New Roman" w:hAnsi="Times New Roman"/>
                <w:szCs w:val="24"/>
              </w:rPr>
              <w:t>Low leverage</w:t>
            </w:r>
          </w:p>
        </w:tc>
        <w:tc>
          <w:tcPr>
            <w:tcW w:w="428" w:type="pct"/>
          </w:tcPr>
          <w:p w14:paraId="374915EC" w14:textId="77777777" w:rsidR="001A0D69" w:rsidRPr="00C1777A" w:rsidRDefault="001A0D69" w:rsidP="00C35A90">
            <w:pPr>
              <w:rPr>
                <w:rFonts w:ascii="Times New Roman" w:hAnsi="Times New Roman"/>
                <w:szCs w:val="24"/>
              </w:rPr>
            </w:pPr>
            <w:r w:rsidRPr="00C1777A">
              <w:rPr>
                <w:rFonts w:ascii="Times New Roman" w:hAnsi="Times New Roman"/>
                <w:szCs w:val="24"/>
              </w:rPr>
              <w:t>400</w:t>
            </w:r>
          </w:p>
        </w:tc>
        <w:tc>
          <w:tcPr>
            <w:tcW w:w="878" w:type="pct"/>
          </w:tcPr>
          <w:p w14:paraId="09DADDBF" w14:textId="77777777" w:rsidR="001A0D69" w:rsidRPr="00C1777A" w:rsidRDefault="001A0D69" w:rsidP="00C35A90">
            <w:pPr>
              <w:rPr>
                <w:rFonts w:ascii="Times New Roman" w:hAnsi="Times New Roman"/>
                <w:szCs w:val="24"/>
              </w:rPr>
            </w:pPr>
            <w:r w:rsidRPr="00C1777A">
              <w:rPr>
                <w:rFonts w:ascii="Times New Roman" w:hAnsi="Times New Roman"/>
                <w:szCs w:val="24"/>
              </w:rPr>
              <w:t>0.25</w:t>
            </w:r>
          </w:p>
        </w:tc>
        <w:tc>
          <w:tcPr>
            <w:tcW w:w="357" w:type="pct"/>
          </w:tcPr>
          <w:p w14:paraId="2C79A827" w14:textId="77777777" w:rsidR="001A0D69" w:rsidRPr="00C1777A" w:rsidRDefault="001A0D69" w:rsidP="00C35A90">
            <w:pPr>
              <w:rPr>
                <w:rFonts w:ascii="Times New Roman" w:hAnsi="Times New Roman"/>
                <w:szCs w:val="24"/>
              </w:rPr>
            </w:pPr>
            <w:r w:rsidRPr="00C1777A">
              <w:rPr>
                <w:rFonts w:ascii="Times New Roman" w:hAnsi="Times New Roman"/>
                <w:szCs w:val="24"/>
              </w:rPr>
              <w:t>0.3</w:t>
            </w:r>
          </w:p>
        </w:tc>
        <w:tc>
          <w:tcPr>
            <w:tcW w:w="876" w:type="pct"/>
          </w:tcPr>
          <w:p w14:paraId="5234A9BF" w14:textId="77777777" w:rsidR="001A0D69" w:rsidRPr="00C1777A" w:rsidRDefault="001A0D69" w:rsidP="00C35A90">
            <w:pPr>
              <w:pStyle w:val="HTMLPreformatted"/>
              <w:shd w:val="clear" w:color="auto" w:fill="FFFFFF"/>
              <w:wordWrap w:val="0"/>
              <w:rPr>
                <w:rFonts w:ascii="Times New Roman" w:hAnsi="Times New Roman" w:cs="Times New Roman"/>
                <w:sz w:val="24"/>
                <w:szCs w:val="24"/>
              </w:rPr>
            </w:pPr>
            <w:r w:rsidRPr="00C1777A">
              <w:rPr>
                <w:rFonts w:ascii="Times New Roman" w:hAnsi="Times New Roman" w:cs="Times New Roman"/>
                <w:sz w:val="24"/>
                <w:szCs w:val="24"/>
              </w:rPr>
              <w:t>10.054</w:t>
            </w:r>
          </w:p>
        </w:tc>
        <w:tc>
          <w:tcPr>
            <w:tcW w:w="552" w:type="pct"/>
            <w:gridSpan w:val="2"/>
          </w:tcPr>
          <w:p w14:paraId="4960EC76" w14:textId="77777777" w:rsidR="001A0D69" w:rsidRPr="00C1777A" w:rsidRDefault="001A0D69" w:rsidP="00C35A90">
            <w:pPr>
              <w:rPr>
                <w:rFonts w:ascii="Times New Roman" w:hAnsi="Times New Roman"/>
                <w:szCs w:val="24"/>
              </w:rPr>
            </w:pPr>
            <w:r>
              <w:rPr>
                <w:rFonts w:ascii="Times New Roman" w:hAnsi="Times New Roman"/>
                <w:szCs w:val="24"/>
              </w:rPr>
              <w:t>-</w:t>
            </w:r>
            <w:r w:rsidRPr="00C1777A">
              <w:rPr>
                <w:rFonts w:ascii="Times New Roman" w:hAnsi="Times New Roman"/>
                <w:szCs w:val="24"/>
              </w:rPr>
              <w:t>25.1</w:t>
            </w:r>
          </w:p>
        </w:tc>
      </w:tr>
      <w:tr w:rsidR="001A0D69" w:rsidRPr="00C1777A" w14:paraId="33C37337" w14:textId="77777777" w:rsidTr="00C35A90">
        <w:tc>
          <w:tcPr>
            <w:tcW w:w="304" w:type="pct"/>
          </w:tcPr>
          <w:p w14:paraId="3E7C71A4" w14:textId="77777777" w:rsidR="001A0D69" w:rsidRPr="00C1777A" w:rsidRDefault="001A0D69" w:rsidP="00C35A90">
            <w:pPr>
              <w:rPr>
                <w:rFonts w:ascii="Times New Roman" w:hAnsi="Times New Roman"/>
                <w:szCs w:val="24"/>
              </w:rPr>
            </w:pPr>
            <w:r w:rsidRPr="00C1777A">
              <w:rPr>
                <w:rFonts w:ascii="Times New Roman" w:hAnsi="Times New Roman"/>
                <w:szCs w:val="24"/>
              </w:rPr>
              <w:t>3</w:t>
            </w:r>
          </w:p>
        </w:tc>
        <w:tc>
          <w:tcPr>
            <w:tcW w:w="1605" w:type="pct"/>
          </w:tcPr>
          <w:p w14:paraId="47206942" w14:textId="77777777" w:rsidR="001A0D69" w:rsidRPr="00C1777A" w:rsidRDefault="001A0D69" w:rsidP="00C35A90">
            <w:pPr>
              <w:rPr>
                <w:rFonts w:ascii="Times New Roman" w:hAnsi="Times New Roman"/>
                <w:szCs w:val="24"/>
              </w:rPr>
            </w:pPr>
            <w:r w:rsidRPr="00C1777A">
              <w:rPr>
                <w:rFonts w:ascii="Times New Roman" w:hAnsi="Times New Roman"/>
                <w:szCs w:val="24"/>
              </w:rPr>
              <w:t>Low volatility</w:t>
            </w:r>
          </w:p>
        </w:tc>
        <w:tc>
          <w:tcPr>
            <w:tcW w:w="428" w:type="pct"/>
          </w:tcPr>
          <w:p w14:paraId="4172EA29" w14:textId="77777777" w:rsidR="001A0D69" w:rsidRPr="00C1777A" w:rsidRDefault="001A0D69" w:rsidP="00C35A90">
            <w:pPr>
              <w:rPr>
                <w:rFonts w:ascii="Times New Roman" w:hAnsi="Times New Roman"/>
                <w:szCs w:val="24"/>
              </w:rPr>
            </w:pPr>
            <w:r w:rsidRPr="00C1777A">
              <w:rPr>
                <w:rFonts w:ascii="Times New Roman" w:hAnsi="Times New Roman"/>
                <w:szCs w:val="24"/>
              </w:rPr>
              <w:t>200</w:t>
            </w:r>
          </w:p>
        </w:tc>
        <w:tc>
          <w:tcPr>
            <w:tcW w:w="878" w:type="pct"/>
          </w:tcPr>
          <w:p w14:paraId="708DF0EC" w14:textId="77777777" w:rsidR="001A0D69" w:rsidRPr="00C1777A" w:rsidRDefault="001A0D69" w:rsidP="00C35A90">
            <w:pPr>
              <w:rPr>
                <w:rFonts w:ascii="Times New Roman" w:hAnsi="Times New Roman"/>
                <w:szCs w:val="24"/>
              </w:rPr>
            </w:pPr>
            <w:r w:rsidRPr="00C1777A">
              <w:rPr>
                <w:rFonts w:ascii="Times New Roman" w:hAnsi="Times New Roman"/>
                <w:szCs w:val="24"/>
              </w:rPr>
              <w:t>0.5</w:t>
            </w:r>
          </w:p>
        </w:tc>
        <w:tc>
          <w:tcPr>
            <w:tcW w:w="357" w:type="pct"/>
          </w:tcPr>
          <w:p w14:paraId="10607942" w14:textId="77777777" w:rsidR="001A0D69" w:rsidRPr="00C1777A" w:rsidRDefault="001A0D69" w:rsidP="00C35A90">
            <w:pPr>
              <w:rPr>
                <w:rFonts w:ascii="Times New Roman" w:hAnsi="Times New Roman"/>
                <w:szCs w:val="24"/>
              </w:rPr>
            </w:pPr>
            <w:r w:rsidRPr="00C1777A">
              <w:rPr>
                <w:rFonts w:ascii="Times New Roman" w:hAnsi="Times New Roman"/>
                <w:szCs w:val="24"/>
              </w:rPr>
              <w:t>0.15</w:t>
            </w:r>
          </w:p>
        </w:tc>
        <w:tc>
          <w:tcPr>
            <w:tcW w:w="876" w:type="pct"/>
          </w:tcPr>
          <w:p w14:paraId="6018A5A0" w14:textId="77777777" w:rsidR="001A0D69" w:rsidRPr="00C1777A" w:rsidRDefault="001A0D69" w:rsidP="00C35A90">
            <w:pPr>
              <w:rPr>
                <w:rFonts w:ascii="Times New Roman" w:hAnsi="Times New Roman"/>
                <w:szCs w:val="24"/>
              </w:rPr>
            </w:pPr>
            <w:r w:rsidRPr="00C1777A">
              <w:rPr>
                <w:rFonts w:ascii="Times New Roman" w:hAnsi="Times New Roman"/>
                <w:szCs w:val="24"/>
              </w:rPr>
              <w:t>10.000</w:t>
            </w:r>
          </w:p>
        </w:tc>
        <w:tc>
          <w:tcPr>
            <w:tcW w:w="552" w:type="pct"/>
            <w:gridSpan w:val="2"/>
          </w:tcPr>
          <w:p w14:paraId="2C96E45C" w14:textId="77777777" w:rsidR="001A0D69" w:rsidRPr="00C1777A" w:rsidRDefault="001A0D69" w:rsidP="00C35A90">
            <w:pPr>
              <w:rPr>
                <w:rFonts w:ascii="Times New Roman" w:hAnsi="Times New Roman"/>
                <w:szCs w:val="24"/>
              </w:rPr>
            </w:pPr>
            <w:r>
              <w:rPr>
                <w:rFonts w:ascii="Times New Roman" w:hAnsi="Times New Roman"/>
                <w:szCs w:val="24"/>
              </w:rPr>
              <w:t>-</w:t>
            </w:r>
            <w:r w:rsidRPr="00C1777A">
              <w:rPr>
                <w:rFonts w:ascii="Times New Roman" w:hAnsi="Times New Roman"/>
                <w:szCs w:val="24"/>
              </w:rPr>
              <w:t>30.5</w:t>
            </w:r>
          </w:p>
        </w:tc>
      </w:tr>
      <w:tr w:rsidR="001A0D69" w:rsidRPr="00C1777A" w14:paraId="0EF88147" w14:textId="77777777" w:rsidTr="00C35A90">
        <w:tc>
          <w:tcPr>
            <w:tcW w:w="304" w:type="pct"/>
          </w:tcPr>
          <w:p w14:paraId="6C27DDFE" w14:textId="77777777" w:rsidR="001A0D69" w:rsidRPr="00C1777A" w:rsidRDefault="001A0D69" w:rsidP="00C35A90">
            <w:pPr>
              <w:rPr>
                <w:rFonts w:ascii="Times New Roman" w:hAnsi="Times New Roman"/>
                <w:szCs w:val="24"/>
              </w:rPr>
            </w:pPr>
            <w:r w:rsidRPr="00C1777A">
              <w:rPr>
                <w:rFonts w:ascii="Times New Roman" w:hAnsi="Times New Roman"/>
                <w:szCs w:val="24"/>
              </w:rPr>
              <w:t>4</w:t>
            </w:r>
          </w:p>
        </w:tc>
        <w:tc>
          <w:tcPr>
            <w:tcW w:w="1605" w:type="pct"/>
          </w:tcPr>
          <w:p w14:paraId="507C5162" w14:textId="77777777" w:rsidR="001A0D69" w:rsidRPr="00C1777A" w:rsidRDefault="001A0D69" w:rsidP="00C35A90">
            <w:pPr>
              <w:rPr>
                <w:rFonts w:ascii="Times New Roman" w:hAnsi="Times New Roman"/>
                <w:szCs w:val="24"/>
              </w:rPr>
            </w:pPr>
            <w:r w:rsidRPr="00C1777A">
              <w:rPr>
                <w:rFonts w:ascii="Times New Roman" w:hAnsi="Times New Roman"/>
                <w:szCs w:val="24"/>
              </w:rPr>
              <w:t>High volatility</w:t>
            </w:r>
          </w:p>
        </w:tc>
        <w:tc>
          <w:tcPr>
            <w:tcW w:w="428" w:type="pct"/>
          </w:tcPr>
          <w:p w14:paraId="4C4AFD09" w14:textId="77777777" w:rsidR="001A0D69" w:rsidRPr="00C1777A" w:rsidRDefault="001A0D69" w:rsidP="00C35A90">
            <w:pPr>
              <w:rPr>
                <w:rFonts w:ascii="Times New Roman" w:hAnsi="Times New Roman"/>
                <w:szCs w:val="24"/>
              </w:rPr>
            </w:pPr>
            <w:r w:rsidRPr="00C1777A">
              <w:rPr>
                <w:rFonts w:ascii="Times New Roman" w:hAnsi="Times New Roman"/>
                <w:szCs w:val="24"/>
              </w:rPr>
              <w:t>200</w:t>
            </w:r>
          </w:p>
        </w:tc>
        <w:tc>
          <w:tcPr>
            <w:tcW w:w="878" w:type="pct"/>
          </w:tcPr>
          <w:p w14:paraId="73DA1357" w14:textId="77777777" w:rsidR="001A0D69" w:rsidRPr="00C1777A" w:rsidRDefault="001A0D69" w:rsidP="00C35A90">
            <w:pPr>
              <w:rPr>
                <w:rFonts w:ascii="Times New Roman" w:hAnsi="Times New Roman"/>
                <w:szCs w:val="24"/>
              </w:rPr>
            </w:pPr>
            <w:r w:rsidRPr="00C1777A">
              <w:rPr>
                <w:rFonts w:ascii="Times New Roman" w:hAnsi="Times New Roman"/>
                <w:szCs w:val="24"/>
              </w:rPr>
              <w:t>0.5</w:t>
            </w:r>
          </w:p>
        </w:tc>
        <w:tc>
          <w:tcPr>
            <w:tcW w:w="357" w:type="pct"/>
          </w:tcPr>
          <w:p w14:paraId="1024DEFA" w14:textId="77777777" w:rsidR="001A0D69" w:rsidRPr="00C1777A" w:rsidRDefault="001A0D69" w:rsidP="00C35A90">
            <w:pPr>
              <w:rPr>
                <w:rFonts w:ascii="Times New Roman" w:hAnsi="Times New Roman"/>
                <w:szCs w:val="24"/>
              </w:rPr>
            </w:pPr>
            <w:r w:rsidRPr="00C1777A">
              <w:rPr>
                <w:rFonts w:ascii="Times New Roman" w:hAnsi="Times New Roman"/>
                <w:szCs w:val="24"/>
              </w:rPr>
              <w:t>0.6</w:t>
            </w:r>
          </w:p>
        </w:tc>
        <w:tc>
          <w:tcPr>
            <w:tcW w:w="876" w:type="pct"/>
          </w:tcPr>
          <w:p w14:paraId="718AE5B9" w14:textId="77777777" w:rsidR="001A0D69" w:rsidRPr="00C1777A" w:rsidRDefault="001A0D69" w:rsidP="00C35A90">
            <w:pPr>
              <w:pStyle w:val="HTMLPreformatted"/>
              <w:shd w:val="clear" w:color="auto" w:fill="FFFFFF"/>
              <w:wordWrap w:val="0"/>
              <w:rPr>
                <w:rFonts w:ascii="Times New Roman" w:hAnsi="Times New Roman" w:cs="Times New Roman"/>
                <w:sz w:val="24"/>
                <w:szCs w:val="24"/>
              </w:rPr>
            </w:pPr>
            <w:r w:rsidRPr="00C1777A">
              <w:rPr>
                <w:rFonts w:ascii="Times New Roman" w:hAnsi="Times New Roman" w:cs="Times New Roman"/>
                <w:sz w:val="24"/>
                <w:szCs w:val="24"/>
              </w:rPr>
              <w:t>14.217</w:t>
            </w:r>
          </w:p>
        </w:tc>
        <w:tc>
          <w:tcPr>
            <w:tcW w:w="552" w:type="pct"/>
            <w:gridSpan w:val="2"/>
          </w:tcPr>
          <w:p w14:paraId="789BE04A" w14:textId="77777777" w:rsidR="001A0D69" w:rsidRPr="00C1777A" w:rsidRDefault="001A0D69" w:rsidP="00C35A90">
            <w:pPr>
              <w:rPr>
                <w:rFonts w:ascii="Times New Roman" w:hAnsi="Times New Roman"/>
                <w:szCs w:val="24"/>
              </w:rPr>
            </w:pPr>
            <w:r w:rsidRPr="00C1777A">
              <w:rPr>
                <w:rFonts w:ascii="Times New Roman" w:hAnsi="Times New Roman"/>
                <w:szCs w:val="24"/>
              </w:rPr>
              <w:t>391.2</w:t>
            </w:r>
          </w:p>
        </w:tc>
      </w:tr>
      <w:tr w:rsidR="001A0D69" w:rsidRPr="00C1777A" w14:paraId="5AA48080" w14:textId="77777777" w:rsidTr="00C35A90">
        <w:tc>
          <w:tcPr>
            <w:tcW w:w="304" w:type="pct"/>
          </w:tcPr>
          <w:p w14:paraId="6E844726" w14:textId="77777777" w:rsidR="001A0D69" w:rsidRPr="00C1777A" w:rsidRDefault="001A0D69" w:rsidP="00C35A90">
            <w:pPr>
              <w:rPr>
                <w:rFonts w:ascii="Times New Roman" w:hAnsi="Times New Roman"/>
                <w:szCs w:val="24"/>
              </w:rPr>
            </w:pPr>
            <w:r w:rsidRPr="00C1777A">
              <w:rPr>
                <w:rFonts w:ascii="Times New Roman" w:hAnsi="Times New Roman"/>
                <w:szCs w:val="24"/>
              </w:rPr>
              <w:t>5</w:t>
            </w:r>
          </w:p>
        </w:tc>
        <w:tc>
          <w:tcPr>
            <w:tcW w:w="1605" w:type="pct"/>
          </w:tcPr>
          <w:p w14:paraId="63AA6C25" w14:textId="77777777" w:rsidR="001A0D69" w:rsidRPr="00C1777A" w:rsidRDefault="001A0D69" w:rsidP="00C35A90">
            <w:pPr>
              <w:rPr>
                <w:rFonts w:ascii="Times New Roman" w:hAnsi="Times New Roman"/>
                <w:szCs w:val="24"/>
              </w:rPr>
            </w:pPr>
            <w:r w:rsidRPr="00C1777A">
              <w:rPr>
                <w:rFonts w:ascii="Times New Roman" w:hAnsi="Times New Roman"/>
                <w:szCs w:val="24"/>
              </w:rPr>
              <w:t>High leverage, low volatility</w:t>
            </w:r>
          </w:p>
        </w:tc>
        <w:tc>
          <w:tcPr>
            <w:tcW w:w="428" w:type="pct"/>
          </w:tcPr>
          <w:p w14:paraId="1C03C4A6" w14:textId="77777777" w:rsidR="001A0D69" w:rsidRPr="00C1777A" w:rsidRDefault="001A0D69" w:rsidP="00C35A90">
            <w:pPr>
              <w:rPr>
                <w:rFonts w:ascii="Times New Roman" w:hAnsi="Times New Roman"/>
                <w:szCs w:val="24"/>
              </w:rPr>
            </w:pPr>
            <w:r w:rsidRPr="00C1777A">
              <w:rPr>
                <w:rFonts w:ascii="Times New Roman" w:hAnsi="Times New Roman"/>
                <w:szCs w:val="24"/>
              </w:rPr>
              <w:t>100</w:t>
            </w:r>
          </w:p>
        </w:tc>
        <w:tc>
          <w:tcPr>
            <w:tcW w:w="878" w:type="pct"/>
          </w:tcPr>
          <w:p w14:paraId="579BDBC9" w14:textId="77777777" w:rsidR="001A0D69" w:rsidRPr="00C1777A" w:rsidRDefault="001A0D69" w:rsidP="00C35A90">
            <w:pPr>
              <w:rPr>
                <w:rFonts w:ascii="Times New Roman" w:hAnsi="Times New Roman"/>
                <w:szCs w:val="24"/>
              </w:rPr>
            </w:pPr>
            <w:r w:rsidRPr="00C1777A">
              <w:rPr>
                <w:rFonts w:ascii="Times New Roman" w:hAnsi="Times New Roman"/>
                <w:szCs w:val="24"/>
              </w:rPr>
              <w:t>1</w:t>
            </w:r>
          </w:p>
        </w:tc>
        <w:tc>
          <w:tcPr>
            <w:tcW w:w="357" w:type="pct"/>
          </w:tcPr>
          <w:p w14:paraId="114B92CD" w14:textId="77777777" w:rsidR="001A0D69" w:rsidRPr="00C1777A" w:rsidRDefault="001A0D69" w:rsidP="00C35A90">
            <w:pPr>
              <w:rPr>
                <w:rFonts w:ascii="Times New Roman" w:hAnsi="Times New Roman"/>
                <w:szCs w:val="24"/>
              </w:rPr>
            </w:pPr>
            <w:r w:rsidRPr="00C1777A">
              <w:rPr>
                <w:rFonts w:ascii="Times New Roman" w:hAnsi="Times New Roman"/>
                <w:szCs w:val="24"/>
              </w:rPr>
              <w:t>0.15</w:t>
            </w:r>
          </w:p>
        </w:tc>
        <w:tc>
          <w:tcPr>
            <w:tcW w:w="876" w:type="pct"/>
          </w:tcPr>
          <w:p w14:paraId="1B4B81B7" w14:textId="77777777" w:rsidR="001A0D69" w:rsidRPr="00C1777A" w:rsidRDefault="001A0D69" w:rsidP="00C35A90">
            <w:pPr>
              <w:pStyle w:val="HTMLPreformatted"/>
              <w:shd w:val="clear" w:color="auto" w:fill="FFFFFF"/>
              <w:wordWrap w:val="0"/>
              <w:rPr>
                <w:rFonts w:ascii="Times New Roman" w:hAnsi="Times New Roman" w:cs="Times New Roman"/>
                <w:sz w:val="24"/>
                <w:szCs w:val="24"/>
              </w:rPr>
            </w:pPr>
            <w:r w:rsidRPr="00C1777A">
              <w:rPr>
                <w:rFonts w:ascii="Times New Roman" w:hAnsi="Times New Roman" w:cs="Times New Roman"/>
                <w:sz w:val="24"/>
                <w:szCs w:val="24"/>
              </w:rPr>
              <w:t>10.048</w:t>
            </w:r>
          </w:p>
        </w:tc>
        <w:tc>
          <w:tcPr>
            <w:tcW w:w="552" w:type="pct"/>
            <w:gridSpan w:val="2"/>
          </w:tcPr>
          <w:p w14:paraId="3ABC08A5" w14:textId="77777777" w:rsidR="001A0D69" w:rsidRPr="00C1777A" w:rsidRDefault="001A0D69" w:rsidP="00C35A90">
            <w:pPr>
              <w:rPr>
                <w:rFonts w:ascii="Times New Roman" w:hAnsi="Times New Roman"/>
                <w:szCs w:val="24"/>
              </w:rPr>
            </w:pPr>
            <w:r>
              <w:rPr>
                <w:rFonts w:ascii="Times New Roman" w:hAnsi="Times New Roman"/>
                <w:szCs w:val="24"/>
              </w:rPr>
              <w:t>-</w:t>
            </w:r>
            <w:r w:rsidRPr="00C1777A">
              <w:rPr>
                <w:rFonts w:ascii="Times New Roman" w:hAnsi="Times New Roman"/>
                <w:szCs w:val="24"/>
              </w:rPr>
              <w:t>25.7</w:t>
            </w:r>
          </w:p>
        </w:tc>
      </w:tr>
      <w:tr w:rsidR="001A0D69" w:rsidRPr="00C1777A" w14:paraId="7751EA77" w14:textId="77777777" w:rsidTr="00C35A90">
        <w:tc>
          <w:tcPr>
            <w:tcW w:w="304" w:type="pct"/>
          </w:tcPr>
          <w:p w14:paraId="73E2912D" w14:textId="77777777" w:rsidR="001A0D69" w:rsidRPr="00C1777A" w:rsidRDefault="001A0D69" w:rsidP="00C35A90">
            <w:pPr>
              <w:rPr>
                <w:rFonts w:ascii="Times New Roman" w:hAnsi="Times New Roman"/>
                <w:szCs w:val="24"/>
              </w:rPr>
            </w:pPr>
            <w:r w:rsidRPr="00C1777A">
              <w:rPr>
                <w:rFonts w:ascii="Times New Roman" w:hAnsi="Times New Roman"/>
                <w:szCs w:val="24"/>
              </w:rPr>
              <w:t>6</w:t>
            </w:r>
          </w:p>
        </w:tc>
        <w:tc>
          <w:tcPr>
            <w:tcW w:w="1605" w:type="pct"/>
          </w:tcPr>
          <w:p w14:paraId="55E87404" w14:textId="77777777" w:rsidR="001A0D69" w:rsidRPr="00C1777A" w:rsidRDefault="001A0D69" w:rsidP="00C35A90">
            <w:pPr>
              <w:rPr>
                <w:rFonts w:ascii="Times New Roman" w:hAnsi="Times New Roman"/>
                <w:szCs w:val="24"/>
              </w:rPr>
            </w:pPr>
            <w:r w:rsidRPr="00C1777A">
              <w:rPr>
                <w:rFonts w:ascii="Times New Roman" w:hAnsi="Times New Roman"/>
                <w:szCs w:val="24"/>
              </w:rPr>
              <w:t>High leverage, high volatility</w:t>
            </w:r>
          </w:p>
        </w:tc>
        <w:tc>
          <w:tcPr>
            <w:tcW w:w="428" w:type="pct"/>
          </w:tcPr>
          <w:p w14:paraId="51B7A348" w14:textId="77777777" w:rsidR="001A0D69" w:rsidRPr="00C1777A" w:rsidRDefault="001A0D69" w:rsidP="00C35A90">
            <w:pPr>
              <w:rPr>
                <w:rFonts w:ascii="Times New Roman" w:hAnsi="Times New Roman"/>
                <w:szCs w:val="24"/>
              </w:rPr>
            </w:pPr>
            <w:r w:rsidRPr="00C1777A">
              <w:rPr>
                <w:rFonts w:ascii="Times New Roman" w:hAnsi="Times New Roman"/>
                <w:szCs w:val="24"/>
              </w:rPr>
              <w:t>100</w:t>
            </w:r>
          </w:p>
        </w:tc>
        <w:tc>
          <w:tcPr>
            <w:tcW w:w="878" w:type="pct"/>
          </w:tcPr>
          <w:p w14:paraId="0CFFD53B" w14:textId="77777777" w:rsidR="001A0D69" w:rsidRPr="00C1777A" w:rsidRDefault="001A0D69" w:rsidP="00C35A90">
            <w:pPr>
              <w:rPr>
                <w:rFonts w:ascii="Times New Roman" w:hAnsi="Times New Roman"/>
                <w:szCs w:val="24"/>
              </w:rPr>
            </w:pPr>
            <w:r w:rsidRPr="00C1777A">
              <w:rPr>
                <w:rFonts w:ascii="Times New Roman" w:hAnsi="Times New Roman"/>
                <w:szCs w:val="24"/>
              </w:rPr>
              <w:t>1</w:t>
            </w:r>
          </w:p>
        </w:tc>
        <w:tc>
          <w:tcPr>
            <w:tcW w:w="357" w:type="pct"/>
          </w:tcPr>
          <w:p w14:paraId="4DA3E444" w14:textId="77777777" w:rsidR="001A0D69" w:rsidRPr="00C1777A" w:rsidRDefault="001A0D69" w:rsidP="00C35A90">
            <w:pPr>
              <w:rPr>
                <w:rFonts w:ascii="Times New Roman" w:hAnsi="Times New Roman"/>
                <w:szCs w:val="24"/>
              </w:rPr>
            </w:pPr>
            <w:r w:rsidRPr="00C1777A">
              <w:rPr>
                <w:rFonts w:ascii="Times New Roman" w:hAnsi="Times New Roman"/>
                <w:szCs w:val="24"/>
              </w:rPr>
              <w:t>0.6</w:t>
            </w:r>
          </w:p>
        </w:tc>
        <w:tc>
          <w:tcPr>
            <w:tcW w:w="876" w:type="pct"/>
          </w:tcPr>
          <w:p w14:paraId="2378E882" w14:textId="77777777" w:rsidR="001A0D69" w:rsidRPr="00C1777A" w:rsidRDefault="001A0D69" w:rsidP="00C35A90">
            <w:pPr>
              <w:pStyle w:val="HTMLPreformatted"/>
              <w:shd w:val="clear" w:color="auto" w:fill="FFFFFF"/>
              <w:wordWrap w:val="0"/>
              <w:rPr>
                <w:rFonts w:ascii="Times New Roman" w:hAnsi="Times New Roman" w:cs="Times New Roman"/>
                <w:sz w:val="24"/>
                <w:szCs w:val="24"/>
              </w:rPr>
            </w:pPr>
            <w:r w:rsidRPr="00C1777A">
              <w:rPr>
                <w:rFonts w:ascii="Times New Roman" w:hAnsi="Times New Roman" w:cs="Times New Roman"/>
                <w:sz w:val="24"/>
                <w:szCs w:val="24"/>
              </w:rPr>
              <w:t>16.406</w:t>
            </w:r>
          </w:p>
        </w:tc>
        <w:tc>
          <w:tcPr>
            <w:tcW w:w="552" w:type="pct"/>
            <w:gridSpan w:val="2"/>
          </w:tcPr>
          <w:p w14:paraId="707C9AF7" w14:textId="77777777" w:rsidR="001A0D69" w:rsidRPr="00C1777A" w:rsidRDefault="001A0D69" w:rsidP="00C35A90">
            <w:pPr>
              <w:rPr>
                <w:rFonts w:ascii="Times New Roman" w:hAnsi="Times New Roman"/>
                <w:szCs w:val="24"/>
              </w:rPr>
            </w:pPr>
            <w:r w:rsidRPr="00C1777A">
              <w:rPr>
                <w:rFonts w:ascii="Times New Roman" w:hAnsi="Times New Roman"/>
                <w:szCs w:val="24"/>
              </w:rPr>
              <w:t>610.1</w:t>
            </w:r>
          </w:p>
        </w:tc>
      </w:tr>
      <w:tr w:rsidR="001A0D69" w:rsidRPr="00C1777A" w14:paraId="162A2ADF" w14:textId="77777777" w:rsidTr="00C35A90">
        <w:tc>
          <w:tcPr>
            <w:tcW w:w="304" w:type="pct"/>
          </w:tcPr>
          <w:p w14:paraId="1C9CD76F" w14:textId="77777777" w:rsidR="001A0D69" w:rsidRPr="00C1777A" w:rsidRDefault="001A0D69" w:rsidP="00C35A90">
            <w:pPr>
              <w:rPr>
                <w:rFonts w:ascii="Times New Roman" w:hAnsi="Times New Roman"/>
                <w:szCs w:val="24"/>
              </w:rPr>
            </w:pPr>
            <w:r w:rsidRPr="00C1777A">
              <w:rPr>
                <w:rFonts w:ascii="Times New Roman" w:hAnsi="Times New Roman"/>
                <w:szCs w:val="24"/>
              </w:rPr>
              <w:t>7</w:t>
            </w:r>
          </w:p>
        </w:tc>
        <w:tc>
          <w:tcPr>
            <w:tcW w:w="1605" w:type="pct"/>
          </w:tcPr>
          <w:p w14:paraId="48018F12" w14:textId="77777777" w:rsidR="001A0D69" w:rsidRPr="00C1777A" w:rsidRDefault="001A0D69" w:rsidP="00C35A90">
            <w:pPr>
              <w:rPr>
                <w:rFonts w:ascii="Times New Roman" w:hAnsi="Times New Roman"/>
                <w:szCs w:val="24"/>
              </w:rPr>
            </w:pPr>
            <w:r w:rsidRPr="00C1777A">
              <w:rPr>
                <w:rFonts w:ascii="Times New Roman" w:hAnsi="Times New Roman"/>
                <w:szCs w:val="24"/>
              </w:rPr>
              <w:t>Low leverage, low volatility</w:t>
            </w:r>
          </w:p>
        </w:tc>
        <w:tc>
          <w:tcPr>
            <w:tcW w:w="428" w:type="pct"/>
          </w:tcPr>
          <w:p w14:paraId="7EDA85E5" w14:textId="77777777" w:rsidR="001A0D69" w:rsidRPr="00C1777A" w:rsidRDefault="001A0D69" w:rsidP="00C35A90">
            <w:pPr>
              <w:rPr>
                <w:rFonts w:ascii="Times New Roman" w:hAnsi="Times New Roman"/>
                <w:szCs w:val="24"/>
              </w:rPr>
            </w:pPr>
            <w:r w:rsidRPr="00C1777A">
              <w:rPr>
                <w:rFonts w:ascii="Times New Roman" w:hAnsi="Times New Roman"/>
                <w:szCs w:val="24"/>
              </w:rPr>
              <w:t>400</w:t>
            </w:r>
          </w:p>
        </w:tc>
        <w:tc>
          <w:tcPr>
            <w:tcW w:w="878" w:type="pct"/>
          </w:tcPr>
          <w:p w14:paraId="204F92A9" w14:textId="77777777" w:rsidR="001A0D69" w:rsidRPr="00C1777A" w:rsidRDefault="001A0D69" w:rsidP="00C35A90">
            <w:pPr>
              <w:rPr>
                <w:rFonts w:ascii="Times New Roman" w:hAnsi="Times New Roman"/>
                <w:szCs w:val="24"/>
              </w:rPr>
            </w:pPr>
            <w:r w:rsidRPr="00C1777A">
              <w:rPr>
                <w:rFonts w:ascii="Times New Roman" w:hAnsi="Times New Roman"/>
                <w:szCs w:val="24"/>
              </w:rPr>
              <w:t>0.25</w:t>
            </w:r>
          </w:p>
        </w:tc>
        <w:tc>
          <w:tcPr>
            <w:tcW w:w="357" w:type="pct"/>
          </w:tcPr>
          <w:p w14:paraId="27BA2999" w14:textId="77777777" w:rsidR="001A0D69" w:rsidRPr="00C1777A" w:rsidRDefault="001A0D69" w:rsidP="00C35A90">
            <w:pPr>
              <w:rPr>
                <w:rFonts w:ascii="Times New Roman" w:hAnsi="Times New Roman"/>
                <w:szCs w:val="24"/>
              </w:rPr>
            </w:pPr>
            <w:r w:rsidRPr="00C1777A">
              <w:rPr>
                <w:rFonts w:ascii="Times New Roman" w:hAnsi="Times New Roman"/>
                <w:szCs w:val="24"/>
              </w:rPr>
              <w:t>0.15</w:t>
            </w:r>
          </w:p>
        </w:tc>
        <w:tc>
          <w:tcPr>
            <w:tcW w:w="876" w:type="pct"/>
          </w:tcPr>
          <w:p w14:paraId="2BDAA202" w14:textId="77777777" w:rsidR="001A0D69" w:rsidRPr="00C1777A" w:rsidRDefault="001A0D69" w:rsidP="00C35A90">
            <w:pPr>
              <w:rPr>
                <w:rFonts w:ascii="Times New Roman" w:hAnsi="Times New Roman"/>
                <w:szCs w:val="24"/>
              </w:rPr>
            </w:pPr>
            <w:r w:rsidRPr="00C1777A">
              <w:rPr>
                <w:rFonts w:ascii="Times New Roman" w:hAnsi="Times New Roman"/>
                <w:szCs w:val="24"/>
              </w:rPr>
              <w:t>10.000</w:t>
            </w:r>
          </w:p>
        </w:tc>
        <w:tc>
          <w:tcPr>
            <w:tcW w:w="552" w:type="pct"/>
            <w:gridSpan w:val="2"/>
          </w:tcPr>
          <w:p w14:paraId="7D85EEE1" w14:textId="77777777" w:rsidR="001A0D69" w:rsidRPr="00C1777A" w:rsidRDefault="001A0D69" w:rsidP="00C35A90">
            <w:pPr>
              <w:rPr>
                <w:rFonts w:ascii="Times New Roman" w:hAnsi="Times New Roman"/>
                <w:szCs w:val="24"/>
              </w:rPr>
            </w:pPr>
            <w:r>
              <w:rPr>
                <w:rFonts w:ascii="Times New Roman" w:hAnsi="Times New Roman"/>
                <w:szCs w:val="24"/>
              </w:rPr>
              <w:t>-</w:t>
            </w:r>
            <w:r w:rsidRPr="00C1777A">
              <w:rPr>
                <w:rFonts w:ascii="Times New Roman" w:hAnsi="Times New Roman"/>
                <w:szCs w:val="24"/>
              </w:rPr>
              <w:t>30.5</w:t>
            </w:r>
          </w:p>
        </w:tc>
      </w:tr>
      <w:tr w:rsidR="001A0D69" w:rsidRPr="00C1777A" w14:paraId="18EB37A9" w14:textId="77777777" w:rsidTr="00C35A90">
        <w:tc>
          <w:tcPr>
            <w:tcW w:w="304" w:type="pct"/>
            <w:tcBorders>
              <w:bottom w:val="single" w:sz="12" w:space="0" w:color="auto"/>
            </w:tcBorders>
          </w:tcPr>
          <w:p w14:paraId="6ABB6DAC" w14:textId="77777777" w:rsidR="001A0D69" w:rsidRPr="00C1777A" w:rsidRDefault="001A0D69" w:rsidP="00C35A90">
            <w:pPr>
              <w:rPr>
                <w:rFonts w:ascii="Times New Roman" w:hAnsi="Times New Roman"/>
                <w:szCs w:val="24"/>
              </w:rPr>
            </w:pPr>
            <w:r w:rsidRPr="00C1777A">
              <w:rPr>
                <w:rFonts w:ascii="Times New Roman" w:hAnsi="Times New Roman"/>
                <w:szCs w:val="24"/>
              </w:rPr>
              <w:t>8</w:t>
            </w:r>
          </w:p>
        </w:tc>
        <w:tc>
          <w:tcPr>
            <w:tcW w:w="1605" w:type="pct"/>
            <w:tcBorders>
              <w:bottom w:val="single" w:sz="12" w:space="0" w:color="auto"/>
            </w:tcBorders>
          </w:tcPr>
          <w:p w14:paraId="336B5652" w14:textId="77777777" w:rsidR="001A0D69" w:rsidRPr="00C1777A" w:rsidRDefault="001A0D69" w:rsidP="00C35A90">
            <w:pPr>
              <w:rPr>
                <w:rFonts w:ascii="Times New Roman" w:hAnsi="Times New Roman"/>
                <w:szCs w:val="24"/>
              </w:rPr>
            </w:pPr>
            <w:r w:rsidRPr="00C1777A">
              <w:rPr>
                <w:rFonts w:ascii="Times New Roman" w:hAnsi="Times New Roman"/>
                <w:szCs w:val="24"/>
              </w:rPr>
              <w:t>low leverage, high volatility</w:t>
            </w:r>
          </w:p>
        </w:tc>
        <w:tc>
          <w:tcPr>
            <w:tcW w:w="428" w:type="pct"/>
            <w:tcBorders>
              <w:bottom w:val="single" w:sz="12" w:space="0" w:color="auto"/>
            </w:tcBorders>
          </w:tcPr>
          <w:p w14:paraId="37DB64C7" w14:textId="77777777" w:rsidR="001A0D69" w:rsidRPr="00C1777A" w:rsidRDefault="001A0D69" w:rsidP="00C35A90">
            <w:pPr>
              <w:rPr>
                <w:rFonts w:ascii="Times New Roman" w:hAnsi="Times New Roman"/>
                <w:szCs w:val="24"/>
              </w:rPr>
            </w:pPr>
            <w:r w:rsidRPr="00C1777A">
              <w:rPr>
                <w:rFonts w:ascii="Times New Roman" w:hAnsi="Times New Roman"/>
                <w:szCs w:val="24"/>
              </w:rPr>
              <w:t>400</w:t>
            </w:r>
          </w:p>
        </w:tc>
        <w:tc>
          <w:tcPr>
            <w:tcW w:w="878" w:type="pct"/>
            <w:tcBorders>
              <w:bottom w:val="single" w:sz="12" w:space="0" w:color="auto"/>
            </w:tcBorders>
          </w:tcPr>
          <w:p w14:paraId="76B5E9BA" w14:textId="77777777" w:rsidR="001A0D69" w:rsidRPr="00C1777A" w:rsidRDefault="001A0D69" w:rsidP="00C35A90">
            <w:pPr>
              <w:rPr>
                <w:rFonts w:ascii="Times New Roman" w:hAnsi="Times New Roman"/>
                <w:szCs w:val="24"/>
              </w:rPr>
            </w:pPr>
            <w:r w:rsidRPr="00C1777A">
              <w:rPr>
                <w:rFonts w:ascii="Times New Roman" w:hAnsi="Times New Roman"/>
                <w:szCs w:val="24"/>
              </w:rPr>
              <w:t>0.25</w:t>
            </w:r>
          </w:p>
        </w:tc>
        <w:tc>
          <w:tcPr>
            <w:tcW w:w="357" w:type="pct"/>
            <w:tcBorders>
              <w:bottom w:val="single" w:sz="12" w:space="0" w:color="auto"/>
            </w:tcBorders>
          </w:tcPr>
          <w:p w14:paraId="3BD470B1" w14:textId="77777777" w:rsidR="001A0D69" w:rsidRPr="00C1777A" w:rsidRDefault="001A0D69" w:rsidP="00C35A90">
            <w:pPr>
              <w:rPr>
                <w:rFonts w:ascii="Times New Roman" w:hAnsi="Times New Roman"/>
                <w:szCs w:val="24"/>
              </w:rPr>
            </w:pPr>
            <w:r w:rsidRPr="00C1777A">
              <w:rPr>
                <w:rFonts w:ascii="Times New Roman" w:hAnsi="Times New Roman"/>
                <w:szCs w:val="24"/>
              </w:rPr>
              <w:t>0.6</w:t>
            </w:r>
          </w:p>
        </w:tc>
        <w:tc>
          <w:tcPr>
            <w:tcW w:w="876" w:type="pct"/>
            <w:tcBorders>
              <w:bottom w:val="single" w:sz="12" w:space="0" w:color="auto"/>
            </w:tcBorders>
          </w:tcPr>
          <w:p w14:paraId="5FF41456" w14:textId="77777777" w:rsidR="001A0D69" w:rsidRPr="00C1777A" w:rsidRDefault="001A0D69" w:rsidP="00C35A90">
            <w:pPr>
              <w:pStyle w:val="HTMLPreformatted"/>
              <w:shd w:val="clear" w:color="auto" w:fill="FFFFFF"/>
              <w:wordWrap w:val="0"/>
              <w:rPr>
                <w:rFonts w:ascii="Times New Roman" w:hAnsi="Times New Roman" w:cs="Times New Roman"/>
                <w:sz w:val="24"/>
                <w:szCs w:val="24"/>
              </w:rPr>
            </w:pPr>
            <w:r w:rsidRPr="00C1777A">
              <w:rPr>
                <w:rFonts w:ascii="Times New Roman" w:hAnsi="Times New Roman" w:cs="Times New Roman"/>
                <w:sz w:val="24"/>
                <w:szCs w:val="24"/>
              </w:rPr>
              <w:t>12.612</w:t>
            </w:r>
          </w:p>
          <w:p w14:paraId="31BCFF82" w14:textId="77777777" w:rsidR="001A0D69" w:rsidRPr="00C1777A" w:rsidRDefault="001A0D69" w:rsidP="00C35A90">
            <w:pPr>
              <w:pStyle w:val="HTMLPreformatted"/>
              <w:shd w:val="clear" w:color="auto" w:fill="FFFFFF"/>
              <w:wordWrap w:val="0"/>
              <w:rPr>
                <w:rFonts w:ascii="Times New Roman" w:hAnsi="Times New Roman" w:cs="Times New Roman"/>
                <w:sz w:val="24"/>
                <w:szCs w:val="24"/>
              </w:rPr>
            </w:pPr>
          </w:p>
        </w:tc>
        <w:tc>
          <w:tcPr>
            <w:tcW w:w="552" w:type="pct"/>
            <w:gridSpan w:val="2"/>
            <w:tcBorders>
              <w:bottom w:val="single" w:sz="12" w:space="0" w:color="auto"/>
            </w:tcBorders>
          </w:tcPr>
          <w:p w14:paraId="3AA2F704" w14:textId="77777777" w:rsidR="001A0D69" w:rsidRPr="00C1777A" w:rsidRDefault="001A0D69" w:rsidP="00C35A90">
            <w:pPr>
              <w:rPr>
                <w:rFonts w:ascii="Times New Roman" w:hAnsi="Times New Roman"/>
                <w:szCs w:val="24"/>
              </w:rPr>
            </w:pPr>
            <w:r w:rsidRPr="00C1777A">
              <w:rPr>
                <w:rFonts w:ascii="Times New Roman" w:hAnsi="Times New Roman"/>
                <w:szCs w:val="24"/>
              </w:rPr>
              <w:t>230.7</w:t>
            </w:r>
          </w:p>
        </w:tc>
      </w:tr>
    </w:tbl>
    <w:p w14:paraId="12C314C1" w14:textId="50AF7955" w:rsidR="001A0D69" w:rsidRPr="00887299" w:rsidRDefault="001A0D69" w:rsidP="001A0D69">
      <w:pPr>
        <w:rPr>
          <w:rFonts w:ascii="Times New Roman" w:hAnsi="Times New Roman"/>
        </w:rPr>
      </w:pPr>
      <w:r w:rsidRPr="00C1777A">
        <w:rPr>
          <w:rFonts w:ascii="Times New Roman" w:hAnsi="Times New Roman"/>
        </w:rPr>
        <w:lastRenderedPageBreak/>
        <w:t xml:space="preserve">Note that the input for the simulation model comprises </w:t>
      </w:r>
      <w:r w:rsidRPr="004D0FAC">
        <w:rPr>
          <w:rFonts w:ascii="Times New Roman" w:hAnsi="Times New Roman"/>
          <w:i/>
          <w:iCs/>
        </w:rPr>
        <w:t xml:space="preserve">k </w:t>
      </w:r>
      <w:r w:rsidRPr="00C1777A">
        <w:rPr>
          <w:rFonts w:ascii="Times New Roman" w:hAnsi="Times New Roman"/>
        </w:rPr>
        <w:t xml:space="preserve">= 100, </w:t>
      </w:r>
      <w:r w:rsidRPr="004D0FAC">
        <w:rPr>
          <w:rFonts w:ascii="Times New Roman" w:hAnsi="Times New Roman"/>
          <w:i/>
          <w:iCs/>
        </w:rPr>
        <w:t>T</w:t>
      </w:r>
      <w:r w:rsidRPr="00C1777A">
        <w:rPr>
          <w:rFonts w:ascii="Times New Roman" w:hAnsi="Times New Roman"/>
        </w:rPr>
        <w:t xml:space="preserve"> = 10, and </w:t>
      </w:r>
      <w:r w:rsidRPr="004D0FAC">
        <w:rPr>
          <w:rFonts w:ascii="Times New Roman" w:hAnsi="Times New Roman"/>
          <w:i/>
          <w:iCs/>
        </w:rPr>
        <w:t>r</w:t>
      </w:r>
      <w:r w:rsidRPr="00C1777A">
        <w:rPr>
          <w:rFonts w:ascii="Times New Roman" w:hAnsi="Times New Roman"/>
        </w:rPr>
        <w:t xml:space="preserve"> = 0.1, as utilized in </w:t>
      </w:r>
      <w:r w:rsidR="00E359A5">
        <w:rPr>
          <w:rFonts w:ascii="Times New Roman" w:hAnsi="Times New Roman"/>
        </w:rPr>
        <w:t>equation</w:t>
      </w:r>
      <w:r w:rsidRPr="00C1777A">
        <w:rPr>
          <w:rFonts w:ascii="Times New Roman" w:hAnsi="Times New Roman"/>
        </w:rPr>
        <w:t xml:space="preserve"> </w:t>
      </w:r>
      <w:r w:rsidR="00E359A5">
        <w:rPr>
          <w:rFonts w:ascii="Times New Roman" w:hAnsi="Times New Roman"/>
        </w:rPr>
        <w:t>(</w:t>
      </w:r>
      <w:r w:rsidRPr="00C1777A">
        <w:rPr>
          <w:rFonts w:ascii="Times New Roman" w:hAnsi="Times New Roman"/>
        </w:rPr>
        <w:t>2</w:t>
      </w:r>
      <w:r w:rsidR="00E359A5">
        <w:rPr>
          <w:rFonts w:ascii="Times New Roman" w:hAnsi="Times New Roman"/>
        </w:rPr>
        <w:t>)</w:t>
      </w:r>
      <w:r w:rsidRPr="00C1777A">
        <w:rPr>
          <w:rFonts w:ascii="Times New Roman" w:hAnsi="Times New Roman"/>
        </w:rPr>
        <w:t xml:space="preserve">. </w:t>
      </w:r>
      <w:r w:rsidRPr="00887299">
        <w:rPr>
          <w:rFonts w:ascii="Times New Roman" w:hAnsi="Times New Roman"/>
        </w:rPr>
        <w:t xml:space="preserve">The asset in the </w:t>
      </w:r>
      <w:r>
        <w:rPr>
          <w:rFonts w:ascii="Times New Roman" w:hAnsi="Times New Roman"/>
        </w:rPr>
        <w:t>k</w:t>
      </w:r>
      <w:r w:rsidRPr="00887299">
        <w:rPr>
          <w:rFonts w:ascii="Times New Roman" w:hAnsi="Times New Roman"/>
        </w:rPr>
        <w:t xml:space="preserve">/V ratio represents the assets of the issuing agency that serve </w:t>
      </w:r>
      <w:r w:rsidRPr="00A41CB8">
        <w:rPr>
          <w:rFonts w:ascii="Times New Roman" w:hAnsi="Times New Roman"/>
        </w:rPr>
        <w:t>as collateral for the debt</w:t>
      </w:r>
      <w:sdt>
        <w:sdtPr>
          <w:rPr>
            <w:rFonts w:ascii="Times New Roman" w:hAnsi="Times New Roman"/>
            <w:color w:val="000000"/>
            <w:vertAlign w:val="superscript"/>
          </w:rPr>
          <w:tag w:val="MENDELEY_CITATION_v3_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"/>
          <w:id w:val="971555603"/>
          <w:placeholder>
            <w:docPart w:val="2F95211E5AEF468AB53682EF227B87BC"/>
          </w:placeholder>
        </w:sdtPr>
        <w:sdtContent>
          <w:r w:rsidRPr="009B0EBE">
            <w:rPr>
              <w:rFonts w:ascii="Times New Roman" w:hAnsi="Times New Roman"/>
              <w:color w:val="000000"/>
              <w:vertAlign w:val="superscript"/>
            </w:rPr>
            <w:t>45</w:t>
          </w:r>
        </w:sdtContent>
      </w:sdt>
      <w:r w:rsidRPr="00A41CB8">
        <w:rPr>
          <w:rFonts w:ascii="Times New Roman" w:hAnsi="Times New Roman"/>
        </w:rPr>
        <w:t>.</w:t>
      </w:r>
    </w:p>
    <w:p w14:paraId="60FFF917" w14:textId="77777777" w:rsidR="001A0D69" w:rsidRPr="00C1777A" w:rsidRDefault="001A0D69" w:rsidP="001A0D69">
      <w:pPr>
        <w:rPr>
          <w:rFonts w:ascii="Times New Roman" w:hAnsi="Times New Roman"/>
        </w:rPr>
      </w:pPr>
      <w:r w:rsidRPr="00C1777A">
        <w:rPr>
          <w:rFonts w:ascii="Times New Roman" w:hAnsi="Times New Roman"/>
        </w:rPr>
        <w:t>In the 1</w:t>
      </w:r>
      <w:r w:rsidRPr="00C1777A">
        <w:rPr>
          <w:rFonts w:ascii="Times New Roman" w:hAnsi="Times New Roman"/>
          <w:vertAlign w:val="superscript"/>
        </w:rPr>
        <w:t>st</w:t>
      </w:r>
      <w:r w:rsidRPr="00C1777A">
        <w:rPr>
          <w:rFonts w:ascii="Times New Roman" w:hAnsi="Times New Roman"/>
        </w:rPr>
        <w:t xml:space="preserve"> scenario characterized by high leverage, where the municipality's assets all stem from debt obligations, the bond yield stands at 11.16%, in contrast to the baseline yield of 10.30%. Conversely, within a low leverage ratio context of 0.25, the model projects an estimated yield of 10.05% indicating a spread premium of 25.1 bps. Further examination involved assessing the sensitivity of bond yield in relation to volatility, with values set at 0.15 and 0.6. The findings revealed that, for an equivalent percentage alteration in asset value and volatility, bond yield displayed greater responsiveness to changes in volatility. Scenarios 5 through 8 encompassed the combined manipulation of these two key inputs.</w:t>
      </w:r>
    </w:p>
    <w:p w14:paraId="5703E469" w14:textId="77777777" w:rsidR="001A0D69" w:rsidRPr="00C1777A" w:rsidRDefault="001A0D69" w:rsidP="001A0D69">
      <w:pPr>
        <w:rPr>
          <w:rFonts w:ascii="Times New Roman" w:hAnsi="Times New Roman"/>
        </w:rPr>
      </w:pPr>
      <w:r w:rsidRPr="00C1777A">
        <w:rPr>
          <w:rFonts w:ascii="Times New Roman" w:hAnsi="Times New Roman"/>
        </w:rPr>
        <w:t>Municipal bond yields have exhibited a pattern of being consistently low and stable. During much of the mid-twentieth century, interest rates on water and sewer municipal bonds were consistently below those of US Treasuries</w:t>
      </w:r>
      <w:sdt>
        <w:sdtPr>
          <w:rPr>
            <w:rFonts w:ascii="Times New Roman" w:hAnsi="Times New Roman"/>
            <w:color w:val="000000"/>
            <w:vertAlign w:val="superscript"/>
          </w:rPr>
          <w:tag w:val="MENDELEY_CITATION_v3_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"/>
          <w:id w:val="-792511350"/>
          <w:placeholder>
            <w:docPart w:val="2F95211E5AEF468AB53682EF227B87BC"/>
          </w:placeholder>
        </w:sdtPr>
        <w:sdtContent>
          <w:r w:rsidRPr="009B0EBE">
            <w:rPr>
              <w:rFonts w:ascii="Times New Roman" w:hAnsi="Times New Roman"/>
              <w:color w:val="000000"/>
              <w:vertAlign w:val="superscript"/>
            </w:rPr>
            <w:t>46</w:t>
          </w:r>
        </w:sdtContent>
      </w:sdt>
      <w:r w:rsidRPr="00C1777A">
        <w:rPr>
          <w:rFonts w:ascii="Times New Roman" w:hAnsi="Times New Roman"/>
        </w:rPr>
        <w:t>. This trend was fueled by the perception of low risk within this bond sector, combined with high federal taxes during that era. However, a transformation took place due to various factors, including the introduction of lower federal tax rates, primarily stemming from the Tax Reform Act of 1986</w:t>
      </w:r>
      <w:sdt>
        <w:sdtPr>
          <w:rPr>
            <w:rFonts w:ascii="Times New Roman" w:hAnsi="Times New Roman"/>
            <w:color w:val="000000"/>
            <w:vertAlign w:val="superscript"/>
          </w:rPr>
          <w:tag w:val="MENDELEY_CITATION_v3_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"/>
          <w:id w:val="1109472164"/>
          <w:placeholder>
            <w:docPart w:val="2F95211E5AEF468AB53682EF227B87BC"/>
          </w:placeholder>
        </w:sdtPr>
        <w:sdtContent>
          <w:r w:rsidRPr="009B0EBE">
            <w:rPr>
              <w:rFonts w:ascii="Times New Roman" w:hAnsi="Times New Roman"/>
              <w:color w:val="000000"/>
              <w:vertAlign w:val="superscript"/>
            </w:rPr>
            <w:t>47</w:t>
          </w:r>
        </w:sdtContent>
      </w:sdt>
      <w:r w:rsidRPr="00C1777A">
        <w:rPr>
          <w:rFonts w:ascii="Times New Roman" w:hAnsi="Times New Roman"/>
        </w:rPr>
        <w:t>. Furthermore, an uptick in the availability of taxable municipal bonds and a decline in credit quality for specific issuers played roles in driving this shift. Consequently, the projected scenario may only materialize under extreme circumstances and should be approached with careful consideration.</w:t>
      </w:r>
    </w:p>
    <w:p w14:paraId="4B5E700D" w14:textId="77777777" w:rsidR="001A0D69" w:rsidRPr="00B55C43" w:rsidRDefault="001A0D69" w:rsidP="001A0D69">
      <w:pPr>
        <w:pStyle w:val="TESupportingInformation"/>
        <w:spacing w:after="240" w:line="240" w:lineRule="auto"/>
        <w:ind w:firstLine="0"/>
        <w:rPr>
          <w:rFonts w:ascii="Times New Roman" w:hAnsi="Times New Roman"/>
        </w:rPr>
      </w:pPr>
      <w:r w:rsidRPr="00C1777A">
        <w:rPr>
          <w:rFonts w:ascii="Times New Roman" w:hAnsi="Times New Roman"/>
        </w:rPr>
        <w:t>The Merton model overlooks aspects like insurance and various macroeconomic factors such as dynamic interest rates in bond valuation. As a result, its valuations might deviate from market-observed prices. For instance, some municipalities exhibit negative equity value—indicating more liabilities than assets—which could imply insolvency. However, the involvement of government-provided insurance introduces complexity, potentially leading to mispricing of bond values</w:t>
      </w:r>
      <w:sdt>
        <w:sdtPr>
          <w:rPr>
            <w:rFonts w:ascii="Times New Roman" w:hAnsi="Times New Roman"/>
            <w:color w:val="000000"/>
            <w:vertAlign w:val="superscript"/>
          </w:rPr>
          <w:tag w:val="MENDELEY_CITATION_v3_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"/>
          <w:id w:val="-1947448781"/>
          <w:placeholder>
            <w:docPart w:val="2AD1DB36FE3B4A89BB264102957A9AFD"/>
          </w:placeholder>
        </w:sdtPr>
        <w:sdtContent>
          <w:r w:rsidRPr="009B0EBE">
            <w:rPr>
              <w:rFonts w:ascii="Times New Roman" w:hAnsi="Times New Roman"/>
              <w:color w:val="000000"/>
              <w:vertAlign w:val="superscript"/>
            </w:rPr>
            <w:t>48</w:t>
          </w:r>
        </w:sdtContent>
      </w:sdt>
      <w:r>
        <w:rPr>
          <w:rFonts w:ascii="Times New Roman" w:hAnsi="Times New Roman"/>
        </w:rPr>
        <w:t>, as</w:t>
      </w:r>
      <w:r w:rsidRPr="00C1777A">
        <w:rPr>
          <w:rFonts w:ascii="Times New Roman" w:hAnsi="Times New Roman"/>
        </w:rPr>
        <w:t xml:space="preserve"> market participants factor in implicit insurance when valuing bonds.</w:t>
      </w:r>
    </w:p>
    <w:p w14:paraId="38BA6828" w14:textId="4FDAFB81" w:rsidR="001F5CAC" w:rsidRPr="001A0D69" w:rsidRDefault="001F5CAC" w:rsidP="001A0D69"/>
    <w:sectPr w:rsidR="001F5CAC" w:rsidRPr="001A0D69">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94B36E" w14:textId="77777777" w:rsidR="00113A16" w:rsidRDefault="00113A16" w:rsidP="00D43C68">
      <w:pPr>
        <w:spacing w:after="0"/>
      </w:pPr>
      <w:r>
        <w:separator/>
      </w:r>
    </w:p>
  </w:endnote>
  <w:endnote w:type="continuationSeparator" w:id="0">
    <w:p w14:paraId="0E98334D" w14:textId="77777777" w:rsidR="00113A16" w:rsidRDefault="00113A16" w:rsidP="00D43C6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w:altName w:val="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1466041"/>
      <w:docPartObj>
        <w:docPartGallery w:val="Page Numbers (Bottom of Page)"/>
        <w:docPartUnique/>
      </w:docPartObj>
    </w:sdtPr>
    <w:sdtEndPr>
      <w:rPr>
        <w:noProof/>
      </w:rPr>
    </w:sdtEndPr>
    <w:sdtContent>
      <w:p w14:paraId="001473C6" w14:textId="0191516D" w:rsidR="00D43C68" w:rsidRDefault="00D43C6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99D0152" w14:textId="77777777" w:rsidR="00D43C68" w:rsidRDefault="00D43C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4C4A1E" w14:textId="77777777" w:rsidR="00113A16" w:rsidRDefault="00113A16" w:rsidP="00D43C68">
      <w:pPr>
        <w:spacing w:after="0"/>
      </w:pPr>
      <w:r>
        <w:separator/>
      </w:r>
    </w:p>
  </w:footnote>
  <w:footnote w:type="continuationSeparator" w:id="0">
    <w:p w14:paraId="669DEFDD" w14:textId="77777777" w:rsidR="00113A16" w:rsidRDefault="00113A16" w:rsidP="00D43C6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CA44A8"/>
    <w:multiLevelType w:val="hybridMultilevel"/>
    <w:tmpl w:val="06E6EDE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27F6F30"/>
    <w:multiLevelType w:val="hybridMultilevel"/>
    <w:tmpl w:val="897A93B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131753436">
    <w:abstractNumId w:val="1"/>
  </w:num>
  <w:num w:numId="2" w16cid:durableId="2160107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4E3"/>
    <w:rsid w:val="00083148"/>
    <w:rsid w:val="000B59DA"/>
    <w:rsid w:val="00102670"/>
    <w:rsid w:val="00113A16"/>
    <w:rsid w:val="00115A4B"/>
    <w:rsid w:val="001774E3"/>
    <w:rsid w:val="001A0D69"/>
    <w:rsid w:val="001D54D9"/>
    <w:rsid w:val="001F5CAC"/>
    <w:rsid w:val="002140EC"/>
    <w:rsid w:val="0022570D"/>
    <w:rsid w:val="002C015B"/>
    <w:rsid w:val="00302F19"/>
    <w:rsid w:val="003321C4"/>
    <w:rsid w:val="00361277"/>
    <w:rsid w:val="003E4A3E"/>
    <w:rsid w:val="0040260C"/>
    <w:rsid w:val="00411C63"/>
    <w:rsid w:val="004B4D02"/>
    <w:rsid w:val="004D0FAC"/>
    <w:rsid w:val="004F08E8"/>
    <w:rsid w:val="00513B2C"/>
    <w:rsid w:val="00520613"/>
    <w:rsid w:val="005A74B0"/>
    <w:rsid w:val="005E75FF"/>
    <w:rsid w:val="00620DFD"/>
    <w:rsid w:val="006427CF"/>
    <w:rsid w:val="00670603"/>
    <w:rsid w:val="00684488"/>
    <w:rsid w:val="0068769B"/>
    <w:rsid w:val="006F7F6A"/>
    <w:rsid w:val="0072520A"/>
    <w:rsid w:val="007B64BF"/>
    <w:rsid w:val="007C302E"/>
    <w:rsid w:val="007E5295"/>
    <w:rsid w:val="00814E00"/>
    <w:rsid w:val="008433B7"/>
    <w:rsid w:val="008A0252"/>
    <w:rsid w:val="008A53DE"/>
    <w:rsid w:val="008A76BB"/>
    <w:rsid w:val="008E4781"/>
    <w:rsid w:val="008E4794"/>
    <w:rsid w:val="009102E6"/>
    <w:rsid w:val="0094588F"/>
    <w:rsid w:val="00970E00"/>
    <w:rsid w:val="0098424A"/>
    <w:rsid w:val="009A5A07"/>
    <w:rsid w:val="009D2889"/>
    <w:rsid w:val="00A41CB8"/>
    <w:rsid w:val="00A532FD"/>
    <w:rsid w:val="00AB2F02"/>
    <w:rsid w:val="00B05E52"/>
    <w:rsid w:val="00B467F4"/>
    <w:rsid w:val="00B55C43"/>
    <w:rsid w:val="00B7779A"/>
    <w:rsid w:val="00B846C2"/>
    <w:rsid w:val="00BF5527"/>
    <w:rsid w:val="00C246EE"/>
    <w:rsid w:val="00C56075"/>
    <w:rsid w:val="00C56AA3"/>
    <w:rsid w:val="00CA3A2E"/>
    <w:rsid w:val="00CA7B28"/>
    <w:rsid w:val="00CE7185"/>
    <w:rsid w:val="00D43C68"/>
    <w:rsid w:val="00D570CC"/>
    <w:rsid w:val="00D600E8"/>
    <w:rsid w:val="00D77F22"/>
    <w:rsid w:val="00D95777"/>
    <w:rsid w:val="00DA1A17"/>
    <w:rsid w:val="00DA3AF0"/>
    <w:rsid w:val="00DD3ADE"/>
    <w:rsid w:val="00E16520"/>
    <w:rsid w:val="00E359A5"/>
    <w:rsid w:val="00E43194"/>
    <w:rsid w:val="00E641A1"/>
    <w:rsid w:val="00EB1E5D"/>
    <w:rsid w:val="00EB61AE"/>
    <w:rsid w:val="00EC129D"/>
    <w:rsid w:val="00EC44FB"/>
    <w:rsid w:val="00ED76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47780"/>
  <w14:defaultImageDpi w14:val="32767"/>
  <w15:chartTrackingRefBased/>
  <w15:docId w15:val="{856A13CE-5380-4705-AF17-18FDD7791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E52"/>
    <w:pPr>
      <w:spacing w:after="200" w:line="240" w:lineRule="auto"/>
      <w:jc w:val="both"/>
    </w:pPr>
    <w:rPr>
      <w:rFonts w:ascii="Times" w:eastAsia="SimSun" w:hAnsi="Times" w:cs="Times New Roman"/>
      <w:kern w:val="0"/>
      <w:sz w:val="24"/>
      <w:szCs w:val="20"/>
      <w:lang w:eastAsia="en-US"/>
      <w14:ligatures w14:val="none"/>
    </w:rPr>
  </w:style>
  <w:style w:type="paragraph" w:styleId="Heading1">
    <w:name w:val="heading 1"/>
    <w:basedOn w:val="Normal"/>
    <w:next w:val="Normal"/>
    <w:link w:val="Heading1Char"/>
    <w:uiPriority w:val="9"/>
    <w:qFormat/>
    <w:rsid w:val="001F5CA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STheading2">
    <w:name w:val="EST heading 2"/>
    <w:basedOn w:val="Heading1"/>
    <w:link w:val="ESTheading2Char"/>
    <w:qFormat/>
    <w:rsid w:val="001F5CAC"/>
    <w:pPr>
      <w:spacing w:line="259" w:lineRule="auto"/>
      <w:jc w:val="left"/>
      <w:outlineLvl w:val="1"/>
    </w:pPr>
    <w:rPr>
      <w:rFonts w:ascii="Times" w:eastAsia="Times New Roman" w:hAnsi="Times"/>
      <w:b/>
      <w:bCs/>
      <w:sz w:val="24"/>
      <w:szCs w:val="16"/>
    </w:rPr>
  </w:style>
  <w:style w:type="character" w:customStyle="1" w:styleId="ESTheading2Char">
    <w:name w:val="EST heading 2 Char"/>
    <w:basedOn w:val="Heading1Char"/>
    <w:link w:val="ESTheading2"/>
    <w:rsid w:val="001F5CAC"/>
    <w:rPr>
      <w:rFonts w:ascii="Times" w:eastAsia="Times New Roman" w:hAnsi="Times" w:cstheme="majorBidi"/>
      <w:b/>
      <w:bCs/>
      <w:color w:val="2F5496" w:themeColor="accent1" w:themeShade="BF"/>
      <w:kern w:val="0"/>
      <w:sz w:val="24"/>
      <w:szCs w:val="16"/>
      <w:lang w:eastAsia="en-US"/>
      <w14:ligatures w14:val="none"/>
    </w:rPr>
  </w:style>
  <w:style w:type="character" w:customStyle="1" w:styleId="Heading1Char">
    <w:name w:val="Heading 1 Char"/>
    <w:basedOn w:val="DefaultParagraphFont"/>
    <w:link w:val="Heading1"/>
    <w:uiPriority w:val="9"/>
    <w:rsid w:val="001F5CAC"/>
    <w:rPr>
      <w:rFonts w:asciiTheme="majorHAnsi" w:eastAsiaTheme="majorEastAsia" w:hAnsiTheme="majorHAnsi" w:cstheme="majorBidi"/>
      <w:color w:val="2F5496" w:themeColor="accent1" w:themeShade="BF"/>
      <w:kern w:val="0"/>
      <w:sz w:val="32"/>
      <w:szCs w:val="32"/>
      <w:lang w:eastAsia="en-US"/>
      <w14:ligatures w14:val="none"/>
    </w:rPr>
  </w:style>
  <w:style w:type="table" w:styleId="TableGrid">
    <w:name w:val="Table Grid"/>
    <w:basedOn w:val="TableNormal"/>
    <w:uiPriority w:val="39"/>
    <w:rsid w:val="005A74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5A74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s="Courier New"/>
      <w:sz w:val="20"/>
      <w:lang w:eastAsia="zh-CN"/>
    </w:rPr>
  </w:style>
  <w:style w:type="character" w:customStyle="1" w:styleId="HTMLPreformattedChar">
    <w:name w:val="HTML Preformatted Char"/>
    <w:basedOn w:val="DefaultParagraphFont"/>
    <w:link w:val="HTMLPreformatted"/>
    <w:uiPriority w:val="99"/>
    <w:rsid w:val="005A74B0"/>
    <w:rPr>
      <w:rFonts w:ascii="Courier New" w:eastAsia="SimSun" w:hAnsi="Courier New" w:cs="Courier New"/>
      <w:kern w:val="0"/>
      <w:sz w:val="20"/>
      <w:szCs w:val="20"/>
      <w14:ligatures w14:val="none"/>
    </w:rPr>
  </w:style>
  <w:style w:type="paragraph" w:customStyle="1" w:styleId="TESupportingInformation">
    <w:name w:val="TE_Supporting_Information"/>
    <w:basedOn w:val="Normal"/>
    <w:next w:val="Normal"/>
    <w:rsid w:val="00EB1E5D"/>
    <w:pPr>
      <w:spacing w:line="480" w:lineRule="auto"/>
      <w:ind w:firstLine="187"/>
    </w:pPr>
  </w:style>
  <w:style w:type="paragraph" w:styleId="ListParagraph">
    <w:name w:val="List Paragraph"/>
    <w:basedOn w:val="Normal"/>
    <w:uiPriority w:val="34"/>
    <w:qFormat/>
    <w:rsid w:val="00620DFD"/>
    <w:pPr>
      <w:ind w:left="720"/>
      <w:contextualSpacing/>
    </w:pPr>
  </w:style>
  <w:style w:type="paragraph" w:styleId="TOCHeading">
    <w:name w:val="TOC Heading"/>
    <w:basedOn w:val="Heading1"/>
    <w:next w:val="Normal"/>
    <w:uiPriority w:val="39"/>
    <w:unhideWhenUsed/>
    <w:qFormat/>
    <w:rsid w:val="0022570D"/>
    <w:pPr>
      <w:spacing w:line="259" w:lineRule="auto"/>
      <w:jc w:val="left"/>
      <w:outlineLvl w:val="9"/>
    </w:pPr>
  </w:style>
  <w:style w:type="paragraph" w:styleId="TOC2">
    <w:name w:val="toc 2"/>
    <w:basedOn w:val="Normal"/>
    <w:next w:val="Normal"/>
    <w:autoRedefine/>
    <w:uiPriority w:val="39"/>
    <w:unhideWhenUsed/>
    <w:rsid w:val="0022570D"/>
    <w:pPr>
      <w:spacing w:after="100"/>
      <w:ind w:left="240"/>
    </w:pPr>
  </w:style>
  <w:style w:type="character" w:styleId="Hyperlink">
    <w:name w:val="Hyperlink"/>
    <w:basedOn w:val="DefaultParagraphFont"/>
    <w:uiPriority w:val="99"/>
    <w:unhideWhenUsed/>
    <w:rsid w:val="0022570D"/>
    <w:rPr>
      <w:color w:val="0563C1" w:themeColor="hyperlink"/>
      <w:u w:val="single"/>
    </w:rPr>
  </w:style>
  <w:style w:type="paragraph" w:styleId="Header">
    <w:name w:val="header"/>
    <w:basedOn w:val="Normal"/>
    <w:link w:val="HeaderChar"/>
    <w:uiPriority w:val="99"/>
    <w:unhideWhenUsed/>
    <w:rsid w:val="00D43C68"/>
    <w:pPr>
      <w:tabs>
        <w:tab w:val="center" w:pos="4680"/>
        <w:tab w:val="right" w:pos="9360"/>
      </w:tabs>
      <w:spacing w:after="0"/>
    </w:pPr>
  </w:style>
  <w:style w:type="character" w:customStyle="1" w:styleId="HeaderChar">
    <w:name w:val="Header Char"/>
    <w:basedOn w:val="DefaultParagraphFont"/>
    <w:link w:val="Header"/>
    <w:uiPriority w:val="99"/>
    <w:rsid w:val="00D43C68"/>
    <w:rPr>
      <w:rFonts w:ascii="Times" w:eastAsia="SimSun" w:hAnsi="Times" w:cs="Times New Roman"/>
      <w:kern w:val="0"/>
      <w:sz w:val="24"/>
      <w:szCs w:val="20"/>
      <w:lang w:eastAsia="en-US"/>
      <w14:ligatures w14:val="none"/>
    </w:rPr>
  </w:style>
  <w:style w:type="paragraph" w:styleId="Footer">
    <w:name w:val="footer"/>
    <w:basedOn w:val="Normal"/>
    <w:link w:val="FooterChar"/>
    <w:uiPriority w:val="99"/>
    <w:unhideWhenUsed/>
    <w:rsid w:val="00D43C68"/>
    <w:pPr>
      <w:tabs>
        <w:tab w:val="center" w:pos="4680"/>
        <w:tab w:val="right" w:pos="9360"/>
      </w:tabs>
      <w:spacing w:after="0"/>
    </w:pPr>
  </w:style>
  <w:style w:type="character" w:customStyle="1" w:styleId="FooterChar">
    <w:name w:val="Footer Char"/>
    <w:basedOn w:val="DefaultParagraphFont"/>
    <w:link w:val="Footer"/>
    <w:uiPriority w:val="99"/>
    <w:rsid w:val="00D43C68"/>
    <w:rPr>
      <w:rFonts w:ascii="Times" w:eastAsia="SimSun" w:hAnsi="Times" w:cs="Times New Roman"/>
      <w:kern w:val="0"/>
      <w:sz w:val="24"/>
      <w:szCs w:val="20"/>
      <w:lang w:eastAsia="en-US"/>
      <w14:ligatures w14:val="none"/>
    </w:rPr>
  </w:style>
  <w:style w:type="character" w:styleId="PlaceholderText">
    <w:name w:val="Placeholder Text"/>
    <w:basedOn w:val="DefaultParagraphFont"/>
    <w:uiPriority w:val="99"/>
    <w:semiHidden/>
    <w:rsid w:val="004D0FA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724544">
      <w:bodyDiv w:val="1"/>
      <w:marLeft w:val="0"/>
      <w:marRight w:val="0"/>
      <w:marTop w:val="0"/>
      <w:marBottom w:val="0"/>
      <w:divBdr>
        <w:top w:val="none" w:sz="0" w:space="0" w:color="auto"/>
        <w:left w:val="none" w:sz="0" w:space="0" w:color="auto"/>
        <w:bottom w:val="none" w:sz="0" w:space="0" w:color="auto"/>
        <w:right w:val="none" w:sz="0" w:space="0" w:color="auto"/>
      </w:divBdr>
    </w:div>
    <w:div w:id="784421449">
      <w:bodyDiv w:val="1"/>
      <w:marLeft w:val="0"/>
      <w:marRight w:val="0"/>
      <w:marTop w:val="0"/>
      <w:marBottom w:val="0"/>
      <w:divBdr>
        <w:top w:val="none" w:sz="0" w:space="0" w:color="auto"/>
        <w:left w:val="none" w:sz="0" w:space="0" w:color="auto"/>
        <w:bottom w:val="none" w:sz="0" w:space="0" w:color="auto"/>
        <w:right w:val="none" w:sz="0" w:space="0" w:color="auto"/>
      </w:divBdr>
    </w:div>
    <w:div w:id="1165240527">
      <w:bodyDiv w:val="1"/>
      <w:marLeft w:val="0"/>
      <w:marRight w:val="0"/>
      <w:marTop w:val="0"/>
      <w:marBottom w:val="0"/>
      <w:divBdr>
        <w:top w:val="none" w:sz="0" w:space="0" w:color="auto"/>
        <w:left w:val="none" w:sz="0" w:space="0" w:color="auto"/>
        <w:bottom w:val="none" w:sz="0" w:space="0" w:color="auto"/>
        <w:right w:val="none" w:sz="0" w:space="0" w:color="auto"/>
      </w:divBdr>
    </w:div>
    <w:div w:id="1866752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831C46589B84FC1902D41333E9A725E"/>
        <w:category>
          <w:name w:val="General"/>
          <w:gallery w:val="placeholder"/>
        </w:category>
        <w:types>
          <w:type w:val="bbPlcHdr"/>
        </w:types>
        <w:behaviors>
          <w:behavior w:val="content"/>
        </w:behaviors>
        <w:guid w:val="{5458D320-DEF7-430B-B72F-F00A809EA6C7}"/>
      </w:docPartPr>
      <w:docPartBody>
        <w:p w:rsidR="00A92B42" w:rsidRDefault="00B73435" w:rsidP="00B73435">
          <w:pPr>
            <w:pStyle w:val="9831C46589B84FC1902D41333E9A725E"/>
          </w:pPr>
          <w:r w:rsidRPr="00BB532A">
            <w:rPr>
              <w:rStyle w:val="PlaceholderText"/>
            </w:rPr>
            <w:t>Click or tap here to enter text.</w:t>
          </w:r>
        </w:p>
      </w:docPartBody>
    </w:docPart>
    <w:docPart>
      <w:docPartPr>
        <w:name w:val="7596AF4884FE4625B28B3728666B24F2"/>
        <w:category>
          <w:name w:val="General"/>
          <w:gallery w:val="placeholder"/>
        </w:category>
        <w:types>
          <w:type w:val="bbPlcHdr"/>
        </w:types>
        <w:behaviors>
          <w:behavior w:val="content"/>
        </w:behaviors>
        <w:guid w:val="{5D3B070F-109A-454A-9D45-5979EBCC788B}"/>
      </w:docPartPr>
      <w:docPartBody>
        <w:p w:rsidR="00A92B42" w:rsidRDefault="00B73435" w:rsidP="00B73435">
          <w:pPr>
            <w:pStyle w:val="7596AF4884FE4625B28B3728666B24F2"/>
          </w:pPr>
          <w:r w:rsidRPr="00BB532A">
            <w:rPr>
              <w:rStyle w:val="PlaceholderText"/>
            </w:rPr>
            <w:t>Click or tap here to enter text.</w:t>
          </w:r>
        </w:p>
      </w:docPartBody>
    </w:docPart>
    <w:docPart>
      <w:docPartPr>
        <w:name w:val="2F95211E5AEF468AB53682EF227B87BC"/>
        <w:category>
          <w:name w:val="General"/>
          <w:gallery w:val="placeholder"/>
        </w:category>
        <w:types>
          <w:type w:val="bbPlcHdr"/>
        </w:types>
        <w:behaviors>
          <w:behavior w:val="content"/>
        </w:behaviors>
        <w:guid w:val="{393D5ED5-18B4-49EF-8838-2BE04BFA7242}"/>
      </w:docPartPr>
      <w:docPartBody>
        <w:p w:rsidR="00A92B42" w:rsidRDefault="00B73435" w:rsidP="00B73435">
          <w:pPr>
            <w:pStyle w:val="2F95211E5AEF468AB53682EF227B87BC"/>
          </w:pPr>
          <w:r w:rsidRPr="00BB532A">
            <w:rPr>
              <w:rStyle w:val="PlaceholderText"/>
            </w:rPr>
            <w:t>Click or tap here to enter text.</w:t>
          </w:r>
        </w:p>
      </w:docPartBody>
    </w:docPart>
    <w:docPart>
      <w:docPartPr>
        <w:name w:val="8344C3E54BE64FBF807787007C46885F"/>
        <w:category>
          <w:name w:val="General"/>
          <w:gallery w:val="placeholder"/>
        </w:category>
        <w:types>
          <w:type w:val="bbPlcHdr"/>
        </w:types>
        <w:behaviors>
          <w:behavior w:val="content"/>
        </w:behaviors>
        <w:guid w:val="{C8B53F19-62E6-4FDF-938D-E776E53045E9}"/>
      </w:docPartPr>
      <w:docPartBody>
        <w:p w:rsidR="00A92B42" w:rsidRDefault="00B73435" w:rsidP="00B73435">
          <w:pPr>
            <w:pStyle w:val="8344C3E54BE64FBF807787007C46885F"/>
          </w:pPr>
          <w:r w:rsidRPr="00BB532A">
            <w:rPr>
              <w:rStyle w:val="PlaceholderText"/>
            </w:rPr>
            <w:t>Click or tap here to enter text.</w:t>
          </w:r>
        </w:p>
      </w:docPartBody>
    </w:docPart>
    <w:docPart>
      <w:docPartPr>
        <w:name w:val="2AD1DB36FE3B4A89BB264102957A9AFD"/>
        <w:category>
          <w:name w:val="General"/>
          <w:gallery w:val="placeholder"/>
        </w:category>
        <w:types>
          <w:type w:val="bbPlcHdr"/>
        </w:types>
        <w:behaviors>
          <w:behavior w:val="content"/>
        </w:behaviors>
        <w:guid w:val="{22A3234A-0153-4449-9D8E-319E61F54ADE}"/>
      </w:docPartPr>
      <w:docPartBody>
        <w:p w:rsidR="00A92B42" w:rsidRDefault="00B73435" w:rsidP="00B73435">
          <w:pPr>
            <w:pStyle w:val="2AD1DB36FE3B4A89BB264102957A9AFD"/>
          </w:pPr>
          <w:r w:rsidRPr="00BB532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w:altName w:val="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8E9"/>
    <w:rsid w:val="000F62A2"/>
    <w:rsid w:val="002D5318"/>
    <w:rsid w:val="00570C54"/>
    <w:rsid w:val="005C2862"/>
    <w:rsid w:val="006263A2"/>
    <w:rsid w:val="00785BDC"/>
    <w:rsid w:val="00837D0D"/>
    <w:rsid w:val="00917A22"/>
    <w:rsid w:val="009230F9"/>
    <w:rsid w:val="0093030E"/>
    <w:rsid w:val="009A5E10"/>
    <w:rsid w:val="009F48E9"/>
    <w:rsid w:val="00A92B42"/>
    <w:rsid w:val="00B52B7D"/>
    <w:rsid w:val="00B73435"/>
    <w:rsid w:val="00C1319A"/>
    <w:rsid w:val="00C1525A"/>
    <w:rsid w:val="00CA26D2"/>
    <w:rsid w:val="00CE05AA"/>
    <w:rsid w:val="00CE121C"/>
    <w:rsid w:val="00CE691C"/>
    <w:rsid w:val="00D16FBC"/>
    <w:rsid w:val="00D46922"/>
    <w:rsid w:val="00DB544E"/>
    <w:rsid w:val="00E75803"/>
    <w:rsid w:val="00F36FB8"/>
    <w:rsid w:val="00FD2C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73435"/>
    <w:rPr>
      <w:color w:val="808080"/>
    </w:rPr>
  </w:style>
  <w:style w:type="paragraph" w:customStyle="1" w:styleId="9831C46589B84FC1902D41333E9A725E">
    <w:name w:val="9831C46589B84FC1902D41333E9A725E"/>
    <w:rsid w:val="00B73435"/>
  </w:style>
  <w:style w:type="paragraph" w:customStyle="1" w:styleId="7596AF4884FE4625B28B3728666B24F2">
    <w:name w:val="7596AF4884FE4625B28B3728666B24F2"/>
    <w:rsid w:val="00B73435"/>
  </w:style>
  <w:style w:type="paragraph" w:customStyle="1" w:styleId="2F95211E5AEF468AB53682EF227B87BC">
    <w:name w:val="2F95211E5AEF468AB53682EF227B87BC"/>
    <w:rsid w:val="00B73435"/>
  </w:style>
  <w:style w:type="paragraph" w:customStyle="1" w:styleId="8344C3E54BE64FBF807787007C46885F">
    <w:name w:val="8344C3E54BE64FBF807787007C46885F"/>
    <w:rsid w:val="00B73435"/>
  </w:style>
  <w:style w:type="paragraph" w:customStyle="1" w:styleId="2AD1DB36FE3B4A89BB264102957A9AFD">
    <w:name w:val="2AD1DB36FE3B4A89BB264102957A9AFD"/>
    <w:rsid w:val="00B734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8828B4-E097-42CF-B87B-F0FFBA59A7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2207</Words>
  <Characters>12580</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4</cp:revision>
  <dcterms:created xsi:type="dcterms:W3CDTF">2023-11-08T15:02:00Z</dcterms:created>
  <dcterms:modified xsi:type="dcterms:W3CDTF">2023-11-08T19:36:00Z</dcterms:modified>
</cp:coreProperties>
</file>