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B40" w:rsidRDefault="00612F75">
      <w:r>
        <w:rPr>
          <w:noProof/>
        </w:rPr>
        <w:drawing>
          <wp:inline distT="0" distB="0" distL="0" distR="0">
            <wp:extent cx="5943600" cy="24999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S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99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2F75" w:rsidRDefault="00612F75" w:rsidP="00612F75">
      <w:pPr>
        <w:spacing w:line="360" w:lineRule="auto"/>
        <w:jc w:val="both"/>
        <w:rPr>
          <w:rFonts w:ascii="Times New Roman" w:hAnsi="Times New Roman" w:cs="Times New Roman"/>
        </w:rPr>
      </w:pPr>
      <w:r w:rsidRPr="003E7D12">
        <w:rPr>
          <w:rFonts w:ascii="Times New Roman" w:hAnsi="Times New Roman" w:cs="Times New Roman"/>
          <w:b/>
        </w:rPr>
        <w:t xml:space="preserve">Figure </w:t>
      </w:r>
      <w:r>
        <w:rPr>
          <w:rFonts w:ascii="Times New Roman" w:hAnsi="Times New Roman" w:cs="Times New Roman"/>
          <w:b/>
        </w:rPr>
        <w:t>S</w:t>
      </w:r>
      <w:r w:rsidRPr="003E7D12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</w:rPr>
        <w:t>.</w:t>
      </w:r>
      <w:r w:rsidR="003A5BFE">
        <w:rPr>
          <w:rFonts w:ascii="Times New Roman" w:hAnsi="Times New Roman" w:cs="Times New Roman"/>
        </w:rPr>
        <w:t xml:space="preserve"> Phenotypic diversity of 9 color s</w:t>
      </w:r>
      <w:r w:rsidRPr="003E7D12">
        <w:rPr>
          <w:rFonts w:ascii="Times New Roman" w:hAnsi="Times New Roman" w:cs="Times New Roman"/>
        </w:rPr>
        <w:t xml:space="preserve">paces across </w:t>
      </w:r>
      <w:r w:rsidRPr="003E7D12">
        <w:rPr>
          <w:rFonts w:ascii="Times New Roman" w:hAnsi="Times New Roman" w:cs="Times New Roman"/>
          <w:i/>
        </w:rPr>
        <w:t>Capsicum</w:t>
      </w:r>
      <w:r w:rsidR="003A5BFE">
        <w:rPr>
          <w:rFonts w:ascii="Times New Roman" w:hAnsi="Times New Roman" w:cs="Times New Roman"/>
        </w:rPr>
        <w:t xml:space="preserve"> s</w:t>
      </w:r>
      <w:r w:rsidRPr="003E7D12">
        <w:rPr>
          <w:rFonts w:ascii="Times New Roman" w:hAnsi="Times New Roman" w:cs="Times New Roman"/>
        </w:rPr>
        <w:t>pecies</w:t>
      </w:r>
      <w:r>
        <w:rPr>
          <w:rFonts w:ascii="Times New Roman" w:hAnsi="Times New Roman" w:cs="Times New Roman"/>
        </w:rPr>
        <w:t xml:space="preserve"> indicating the accession name with high and low color values for</w:t>
      </w:r>
      <w:r w:rsidR="00BA3E1E">
        <w:rPr>
          <w:rFonts w:ascii="Times New Roman" w:hAnsi="Times New Roman" w:cs="Times New Roman"/>
        </w:rPr>
        <w:t xml:space="preserve"> each specie</w:t>
      </w:r>
      <w:r w:rsidRPr="003E7D12">
        <w:rPr>
          <w:rFonts w:ascii="Times New Roman" w:hAnsi="Times New Roman" w:cs="Times New Roman"/>
        </w:rPr>
        <w:t>.</w:t>
      </w:r>
    </w:p>
    <w:p w:rsidR="00612F75" w:rsidRDefault="00612F75" w:rsidP="00612F75">
      <w:pPr>
        <w:spacing w:line="360" w:lineRule="auto"/>
        <w:jc w:val="both"/>
        <w:rPr>
          <w:rFonts w:ascii="Times New Roman" w:hAnsi="Times New Roman" w:cs="Times New Roman"/>
        </w:rPr>
      </w:pPr>
    </w:p>
    <w:p w:rsidR="00612F75" w:rsidRDefault="00612F75" w:rsidP="00612F75">
      <w:pPr>
        <w:spacing w:line="360" w:lineRule="auto"/>
        <w:jc w:val="both"/>
        <w:rPr>
          <w:rFonts w:ascii="Times New Roman" w:hAnsi="Times New Roman" w:cs="Times New Roman"/>
        </w:rPr>
      </w:pPr>
    </w:p>
    <w:p w:rsidR="00612F75" w:rsidRDefault="00612F75" w:rsidP="00612F75">
      <w:pPr>
        <w:spacing w:line="360" w:lineRule="auto"/>
        <w:jc w:val="both"/>
        <w:rPr>
          <w:rFonts w:ascii="Times New Roman" w:hAnsi="Times New Roman" w:cs="Times New Roman"/>
        </w:rPr>
      </w:pPr>
    </w:p>
    <w:p w:rsidR="00612F75" w:rsidRDefault="00612F75" w:rsidP="00612F75">
      <w:pPr>
        <w:spacing w:line="360" w:lineRule="auto"/>
        <w:jc w:val="both"/>
        <w:rPr>
          <w:rFonts w:ascii="Times New Roman" w:hAnsi="Times New Roman" w:cs="Times New Roman"/>
        </w:rPr>
      </w:pPr>
    </w:p>
    <w:p w:rsidR="00612F75" w:rsidRDefault="00612F75" w:rsidP="00612F75">
      <w:pPr>
        <w:spacing w:line="360" w:lineRule="auto"/>
        <w:jc w:val="both"/>
        <w:rPr>
          <w:rFonts w:ascii="Times New Roman" w:hAnsi="Times New Roman" w:cs="Times New Roman"/>
        </w:rPr>
      </w:pPr>
    </w:p>
    <w:p w:rsidR="00612F75" w:rsidRDefault="00612F75" w:rsidP="00612F75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943600" cy="34874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 S2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87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2F75" w:rsidRDefault="00612F75" w:rsidP="00612F75">
      <w:pPr>
        <w:spacing w:line="360" w:lineRule="auto"/>
        <w:jc w:val="both"/>
        <w:rPr>
          <w:rFonts w:ascii="Times New Roman" w:hAnsi="Times New Roman" w:cs="Times New Roman"/>
        </w:rPr>
      </w:pPr>
      <w:r w:rsidRPr="00612F75">
        <w:rPr>
          <w:rFonts w:ascii="Times New Roman" w:hAnsi="Times New Roman" w:cs="Times New Roman"/>
          <w:b/>
        </w:rPr>
        <w:t>Figure S2.</w:t>
      </w:r>
      <w:r>
        <w:rPr>
          <w:rFonts w:ascii="Times New Roman" w:hAnsi="Times New Roman" w:cs="Times New Roman"/>
        </w:rPr>
        <w:t xml:space="preserve"> </w:t>
      </w:r>
      <w:r w:rsidRPr="00612F75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 xml:space="preserve">olor </w:t>
      </w:r>
      <w:r w:rsidRPr="00612F75">
        <w:rPr>
          <w:rFonts w:ascii="Times New Roman" w:hAnsi="Times New Roman" w:cs="Times New Roman"/>
        </w:rPr>
        <w:t xml:space="preserve">frequency distribution of </w:t>
      </w:r>
      <w:r w:rsidRPr="003E7D12">
        <w:rPr>
          <w:rFonts w:ascii="Times New Roman" w:hAnsi="Times New Roman" w:cs="Times New Roman"/>
        </w:rPr>
        <w:t xml:space="preserve">a) </w:t>
      </w:r>
      <w:r w:rsidRPr="003E7D12">
        <w:rPr>
          <w:rFonts w:ascii="Times New Roman" w:hAnsi="Times New Roman" w:cs="Times New Roman"/>
          <w:i/>
        </w:rPr>
        <w:t xml:space="preserve">C. </w:t>
      </w:r>
      <w:proofErr w:type="spellStart"/>
      <w:r w:rsidRPr="003E7D12">
        <w:rPr>
          <w:rFonts w:ascii="Times New Roman" w:hAnsi="Times New Roman" w:cs="Times New Roman"/>
          <w:i/>
        </w:rPr>
        <w:t>baccatum</w:t>
      </w:r>
      <w:proofErr w:type="spellEnd"/>
      <w:r w:rsidRPr="003E7D12">
        <w:rPr>
          <w:rFonts w:ascii="Times New Roman" w:hAnsi="Times New Roman" w:cs="Times New Roman"/>
        </w:rPr>
        <w:t xml:space="preserve">, b) </w:t>
      </w:r>
      <w:r w:rsidRPr="003E7D12">
        <w:rPr>
          <w:rFonts w:ascii="Times New Roman" w:hAnsi="Times New Roman" w:cs="Times New Roman"/>
          <w:i/>
          <w:iCs/>
        </w:rPr>
        <w:t xml:space="preserve">C. </w:t>
      </w:r>
      <w:proofErr w:type="spellStart"/>
      <w:r w:rsidRPr="003E7D12">
        <w:rPr>
          <w:rFonts w:ascii="Times New Roman" w:hAnsi="Times New Roman" w:cs="Times New Roman"/>
          <w:i/>
          <w:iCs/>
        </w:rPr>
        <w:t>chinense</w:t>
      </w:r>
      <w:proofErr w:type="spellEnd"/>
      <w:r>
        <w:rPr>
          <w:rFonts w:ascii="Times New Roman" w:hAnsi="Times New Roman" w:cs="Times New Roman"/>
          <w:i/>
          <w:iCs/>
        </w:rPr>
        <w:t xml:space="preserve">, </w:t>
      </w:r>
      <w:r w:rsidRPr="003E7D12">
        <w:rPr>
          <w:rFonts w:ascii="Times New Roman" w:hAnsi="Times New Roman" w:cs="Times New Roman"/>
          <w:iCs/>
        </w:rPr>
        <w:t>c)</w:t>
      </w:r>
      <w:r w:rsidRPr="003E7D12">
        <w:rPr>
          <w:rFonts w:ascii="Times New Roman" w:hAnsi="Times New Roman" w:cs="Times New Roman"/>
        </w:rPr>
        <w:t xml:space="preserve"> </w:t>
      </w:r>
      <w:r w:rsidRPr="003E7D12">
        <w:rPr>
          <w:rFonts w:ascii="Times New Roman" w:hAnsi="Times New Roman" w:cs="Times New Roman"/>
          <w:i/>
        </w:rPr>
        <w:t xml:space="preserve">C. </w:t>
      </w:r>
      <w:proofErr w:type="spellStart"/>
      <w:r w:rsidRPr="003E7D12">
        <w:rPr>
          <w:rFonts w:ascii="Times New Roman" w:hAnsi="Times New Roman" w:cs="Times New Roman"/>
          <w:i/>
        </w:rPr>
        <w:t>frutescens</w:t>
      </w:r>
      <w:proofErr w:type="spellEnd"/>
      <w:r>
        <w:rPr>
          <w:rFonts w:ascii="Times New Roman" w:hAnsi="Times New Roman" w:cs="Times New Roman"/>
          <w:i/>
        </w:rPr>
        <w:t xml:space="preserve">, </w:t>
      </w:r>
      <w:r w:rsidRPr="003E7D12">
        <w:rPr>
          <w:rFonts w:ascii="Times New Roman" w:hAnsi="Times New Roman" w:cs="Times New Roman"/>
        </w:rPr>
        <w:t xml:space="preserve">and d) </w:t>
      </w:r>
      <w:r w:rsidRPr="003E7D12">
        <w:rPr>
          <w:rFonts w:ascii="Times New Roman" w:hAnsi="Times New Roman" w:cs="Times New Roman"/>
          <w:i/>
        </w:rPr>
        <w:t xml:space="preserve">C. </w:t>
      </w:r>
      <w:proofErr w:type="spellStart"/>
      <w:r w:rsidRPr="003E7D12">
        <w:rPr>
          <w:rFonts w:ascii="Times New Roman" w:hAnsi="Times New Roman" w:cs="Times New Roman"/>
          <w:i/>
        </w:rPr>
        <w:t>annuum</w:t>
      </w:r>
      <w:proofErr w:type="spellEnd"/>
      <w:r w:rsidRPr="003E7D12">
        <w:rPr>
          <w:rFonts w:ascii="Times New Roman" w:hAnsi="Times New Roman" w:cs="Times New Roman"/>
        </w:rPr>
        <w:t> accessions</w:t>
      </w:r>
      <w:r w:rsidRPr="00612F75"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</w:rPr>
        <w:t>grown in field conditions from 2015</w:t>
      </w:r>
      <w:r w:rsidRPr="00612F7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to 2021</w:t>
      </w:r>
      <w:r w:rsidRPr="00612F75">
        <w:rPr>
          <w:rFonts w:ascii="Times New Roman" w:hAnsi="Times New Roman" w:cs="Times New Roman"/>
        </w:rPr>
        <w:t xml:space="preserve">. Y-axis displays the frequency percentage of accessions, and the X-axis indicates the </w:t>
      </w:r>
      <w:r>
        <w:rPr>
          <w:rFonts w:ascii="Times New Roman" w:hAnsi="Times New Roman" w:cs="Times New Roman"/>
        </w:rPr>
        <w:t xml:space="preserve">color </w:t>
      </w:r>
      <w:r w:rsidRPr="00612F75">
        <w:rPr>
          <w:rFonts w:ascii="Times New Roman" w:hAnsi="Times New Roman" w:cs="Times New Roman"/>
        </w:rPr>
        <w:t xml:space="preserve">fruit </w:t>
      </w:r>
      <w:r>
        <w:rPr>
          <w:rFonts w:ascii="Times New Roman" w:hAnsi="Times New Roman" w:cs="Times New Roman"/>
        </w:rPr>
        <w:t>trait</w:t>
      </w:r>
      <w:r w:rsidRPr="00612F75">
        <w:rPr>
          <w:rFonts w:ascii="Times New Roman" w:hAnsi="Times New Roman" w:cs="Times New Roman"/>
        </w:rPr>
        <w:t>.</w:t>
      </w:r>
    </w:p>
    <w:p w:rsidR="00796D19" w:rsidRDefault="00796D19" w:rsidP="00612F75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943600" cy="404050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e S3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4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6D19" w:rsidRPr="00B32502" w:rsidRDefault="00796D19" w:rsidP="00B32502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Figure S3</w:t>
      </w:r>
      <w:r w:rsidRPr="00612F75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</w:rPr>
        <w:t xml:space="preserve"> </w:t>
      </w:r>
      <w:r w:rsidR="00B32502" w:rsidRPr="00B32502">
        <w:rPr>
          <w:rFonts w:ascii="Times New Roman" w:hAnsi="Times New Roman" w:cs="Times New Roman"/>
        </w:rPr>
        <w:t>Correlation network plots illustrate the associations among different</w:t>
      </w:r>
      <w:r w:rsidR="00B32502">
        <w:rPr>
          <w:rFonts w:ascii="Times New Roman" w:hAnsi="Times New Roman" w:cs="Times New Roman"/>
        </w:rPr>
        <w:t xml:space="preserve"> 9 color spaces </w:t>
      </w:r>
      <w:r>
        <w:rPr>
          <w:rFonts w:ascii="Times New Roman" w:hAnsi="Times New Roman" w:cs="Times New Roman"/>
        </w:rPr>
        <w:t>a</w:t>
      </w:r>
      <w:r w:rsidRPr="00796D19">
        <w:rPr>
          <w:rFonts w:ascii="Times New Roman" w:hAnsi="Times New Roman" w:cs="Times New Roman"/>
        </w:rPr>
        <w:t>cross Capsicum Species</w:t>
      </w:r>
      <w:r w:rsidRPr="00612F75">
        <w:rPr>
          <w:rFonts w:ascii="Times New Roman" w:hAnsi="Times New Roman" w:cs="Times New Roman"/>
        </w:rPr>
        <w:t xml:space="preserve"> </w:t>
      </w:r>
      <w:r w:rsidRPr="003E7D12">
        <w:rPr>
          <w:rFonts w:ascii="Times New Roman" w:hAnsi="Times New Roman" w:cs="Times New Roman"/>
        </w:rPr>
        <w:t xml:space="preserve">a) </w:t>
      </w:r>
      <w:r w:rsidRPr="003E7D12">
        <w:rPr>
          <w:rFonts w:ascii="Times New Roman" w:hAnsi="Times New Roman" w:cs="Times New Roman"/>
          <w:i/>
        </w:rPr>
        <w:t xml:space="preserve">C. </w:t>
      </w:r>
      <w:proofErr w:type="spellStart"/>
      <w:r w:rsidRPr="003E7D12">
        <w:rPr>
          <w:rFonts w:ascii="Times New Roman" w:hAnsi="Times New Roman" w:cs="Times New Roman"/>
          <w:i/>
        </w:rPr>
        <w:t>baccatum</w:t>
      </w:r>
      <w:proofErr w:type="spellEnd"/>
      <w:r w:rsidRPr="003E7D12">
        <w:rPr>
          <w:rFonts w:ascii="Times New Roman" w:hAnsi="Times New Roman" w:cs="Times New Roman"/>
        </w:rPr>
        <w:t xml:space="preserve">, b) </w:t>
      </w:r>
      <w:r w:rsidRPr="003E7D12">
        <w:rPr>
          <w:rFonts w:ascii="Times New Roman" w:hAnsi="Times New Roman" w:cs="Times New Roman"/>
          <w:i/>
          <w:iCs/>
        </w:rPr>
        <w:t xml:space="preserve">C. </w:t>
      </w:r>
      <w:proofErr w:type="spellStart"/>
      <w:r w:rsidRPr="003E7D12">
        <w:rPr>
          <w:rFonts w:ascii="Times New Roman" w:hAnsi="Times New Roman" w:cs="Times New Roman"/>
          <w:i/>
          <w:iCs/>
        </w:rPr>
        <w:t>chinense</w:t>
      </w:r>
      <w:proofErr w:type="spellEnd"/>
      <w:r>
        <w:rPr>
          <w:rFonts w:ascii="Times New Roman" w:hAnsi="Times New Roman" w:cs="Times New Roman"/>
          <w:i/>
          <w:iCs/>
        </w:rPr>
        <w:t xml:space="preserve">, </w:t>
      </w:r>
      <w:r w:rsidRPr="003E7D12">
        <w:rPr>
          <w:rFonts w:ascii="Times New Roman" w:hAnsi="Times New Roman" w:cs="Times New Roman"/>
          <w:iCs/>
        </w:rPr>
        <w:t>c)</w:t>
      </w:r>
      <w:r w:rsidRPr="003E7D12">
        <w:rPr>
          <w:rFonts w:ascii="Times New Roman" w:hAnsi="Times New Roman" w:cs="Times New Roman"/>
        </w:rPr>
        <w:t xml:space="preserve"> </w:t>
      </w:r>
      <w:r w:rsidRPr="003E7D12">
        <w:rPr>
          <w:rFonts w:ascii="Times New Roman" w:hAnsi="Times New Roman" w:cs="Times New Roman"/>
          <w:i/>
        </w:rPr>
        <w:t xml:space="preserve">C. </w:t>
      </w:r>
      <w:proofErr w:type="spellStart"/>
      <w:r w:rsidRPr="003E7D12">
        <w:rPr>
          <w:rFonts w:ascii="Times New Roman" w:hAnsi="Times New Roman" w:cs="Times New Roman"/>
          <w:i/>
        </w:rPr>
        <w:t>frutescens</w:t>
      </w:r>
      <w:proofErr w:type="spellEnd"/>
      <w:r>
        <w:rPr>
          <w:rFonts w:ascii="Times New Roman" w:hAnsi="Times New Roman" w:cs="Times New Roman"/>
          <w:i/>
        </w:rPr>
        <w:t xml:space="preserve">, </w:t>
      </w:r>
      <w:r w:rsidRPr="003E7D12">
        <w:rPr>
          <w:rFonts w:ascii="Times New Roman" w:hAnsi="Times New Roman" w:cs="Times New Roman"/>
        </w:rPr>
        <w:t xml:space="preserve">and d) </w:t>
      </w:r>
      <w:r w:rsidRPr="003E7D12">
        <w:rPr>
          <w:rFonts w:ascii="Times New Roman" w:hAnsi="Times New Roman" w:cs="Times New Roman"/>
          <w:i/>
        </w:rPr>
        <w:t xml:space="preserve">C. </w:t>
      </w:r>
      <w:proofErr w:type="spellStart"/>
      <w:r w:rsidRPr="003E7D12">
        <w:rPr>
          <w:rFonts w:ascii="Times New Roman" w:hAnsi="Times New Roman" w:cs="Times New Roman"/>
          <w:i/>
        </w:rPr>
        <w:t>annuum</w:t>
      </w:r>
      <w:proofErr w:type="spellEnd"/>
      <w:r>
        <w:rPr>
          <w:rFonts w:ascii="Times New Roman" w:hAnsi="Times New Roman" w:cs="Times New Roman"/>
        </w:rPr>
        <w:t>.</w:t>
      </w:r>
      <w:r w:rsidR="00B32502">
        <w:rPr>
          <w:rFonts w:ascii="Times New Roman" w:hAnsi="Times New Roman" w:cs="Times New Roman"/>
        </w:rPr>
        <w:t xml:space="preserve"> </w:t>
      </w:r>
      <w:r w:rsidR="00B32502" w:rsidRPr="00B32502">
        <w:rPr>
          <w:rFonts w:ascii="Times New Roman" w:hAnsi="Times New Roman" w:cs="Times New Roman"/>
        </w:rPr>
        <w:t>Each node represents a color space, and green and red edges between nodes indicate positive and negative correlation, respectively. The thickness of each edge relates to the strength of the association. (LSY-Luminosity; CHR- Chroma).</w:t>
      </w:r>
      <w:bookmarkStart w:id="0" w:name="_GoBack"/>
      <w:bookmarkEnd w:id="0"/>
    </w:p>
    <w:p w:rsidR="00796D19" w:rsidRPr="00612F75" w:rsidRDefault="00796D19" w:rsidP="00612F75">
      <w:pPr>
        <w:spacing w:line="360" w:lineRule="auto"/>
        <w:jc w:val="both"/>
        <w:rPr>
          <w:rFonts w:ascii="Times New Roman" w:hAnsi="Times New Roman" w:cs="Times New Roman"/>
        </w:rPr>
      </w:pPr>
    </w:p>
    <w:p w:rsidR="00612F75" w:rsidRDefault="00612F75"/>
    <w:sectPr w:rsidR="00612F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F75"/>
    <w:rsid w:val="003A5BFE"/>
    <w:rsid w:val="00612F75"/>
    <w:rsid w:val="00796D19"/>
    <w:rsid w:val="00881B40"/>
    <w:rsid w:val="00B32502"/>
    <w:rsid w:val="00BA3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07CD83"/>
  <w15:chartTrackingRefBased/>
  <w15:docId w15:val="{3BAF4520-DFCC-4E73-AFA8-584FC4D39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130</Words>
  <Characters>714</Characters>
  <Application>Microsoft Office Word</Application>
  <DocSecurity>0</DocSecurity>
  <Lines>19</Lines>
  <Paragraphs>3</Paragraphs>
  <ScaleCrop>false</ScaleCrop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Eloir Lopez Ortiz</dc:creator>
  <cp:keywords/>
  <dc:description/>
  <cp:lastModifiedBy>Carlos Eloir Lopez Ortiz</cp:lastModifiedBy>
  <cp:revision>5</cp:revision>
  <dcterms:created xsi:type="dcterms:W3CDTF">2023-10-12T19:33:00Z</dcterms:created>
  <dcterms:modified xsi:type="dcterms:W3CDTF">2023-10-12T19:57:00Z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2c0e2552-3c57-418f-bed5-3a6f19838817</vt:lpwstr>
  </property>
</Properties>
</file>