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781"/>
        <w:tblW w:w="77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134"/>
        <w:gridCol w:w="992"/>
        <w:gridCol w:w="851"/>
        <w:gridCol w:w="562"/>
      </w:tblGrid>
      <w:tr w:rsidR="00415E2E" w14:paraId="123DBD8B" w14:textId="77777777" w:rsidTr="006813F6">
        <w:trPr>
          <w:trHeight w:val="426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D44DC" w14:textId="77777777" w:rsidR="00415E2E" w:rsidRPr="00DF559C" w:rsidRDefault="00415E2E" w:rsidP="006813F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C7A1C8" w14:textId="5D2ABE31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b/>
                <w:bCs/>
              </w:rPr>
              <w:t>AGUSAN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966B25" w14:textId="7F3D3EAC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b/>
                <w:bCs/>
              </w:rPr>
              <w:t>AGUSTO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993D17" w14:textId="2BE2D631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b/>
                <w:bCs/>
              </w:rPr>
              <w:t>AGUIC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C95C3F" w14:textId="78D20785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b/>
                <w:bCs/>
              </w:rPr>
              <w:t>AGUIA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E49BE7" w14:textId="77777777" w:rsidR="00415E2E" w:rsidRDefault="00415E2E" w:rsidP="006813F6">
            <w:pPr>
              <w:jc w:val="center"/>
            </w:pPr>
          </w:p>
        </w:tc>
      </w:tr>
      <w:tr w:rsidR="007E64AC" w14:paraId="77632F17" w14:textId="77777777" w:rsidTr="006813F6">
        <w:trPr>
          <w:trHeight w:val="426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6C5D4931" w14:textId="77777777" w:rsidR="007E64AC" w:rsidRPr="00DF559C" w:rsidRDefault="007E64AC" w:rsidP="006813F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51CDBC55" w14:textId="7031813B" w:rsidR="007E64AC" w:rsidRPr="003F53EB" w:rsidRDefault="007E64AC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5CBEF97F" w14:textId="1289BDFF" w:rsidR="007E64AC" w:rsidRPr="003F53EB" w:rsidRDefault="007E64AC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25765734" w14:textId="0475CC93" w:rsidR="007E64AC" w:rsidRPr="003F53EB" w:rsidRDefault="007E64AC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47FC261B" w14:textId="4F4D2416" w:rsidR="007E64AC" w:rsidRPr="003F53EB" w:rsidRDefault="007E64AC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2F4EA6D6" w14:textId="77777777" w:rsidR="007E64AC" w:rsidRDefault="007E64AC" w:rsidP="006813F6">
            <w:pPr>
              <w:jc w:val="center"/>
            </w:pPr>
          </w:p>
        </w:tc>
      </w:tr>
      <w:tr w:rsidR="00415E2E" w14:paraId="1287A204" w14:textId="73F14DDC" w:rsidTr="006813F6"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dashSmallGap" w:sz="8" w:space="0" w:color="auto"/>
            </w:tcBorders>
            <w:shd w:val="clear" w:color="auto" w:fill="FFCCFF"/>
            <w:vAlign w:val="center"/>
          </w:tcPr>
          <w:p w14:paraId="57EC8FFA" w14:textId="247BB3A3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1134" w:type="dxa"/>
            <w:tcBorders>
              <w:top w:val="single" w:sz="8" w:space="0" w:color="auto"/>
              <w:left w:val="dashSmallGap" w:sz="8" w:space="0" w:color="auto"/>
              <w:bottom w:val="nil"/>
              <w:right w:val="nil"/>
            </w:tcBorders>
            <w:shd w:val="clear" w:color="auto" w:fill="FFCCFF"/>
            <w:vAlign w:val="center"/>
          </w:tcPr>
          <w:p w14:paraId="295C3C51" w14:textId="36BB9029" w:rsidR="00415E2E" w:rsidRDefault="00415E2E" w:rsidP="006813F6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1BEE18A9" w14:textId="54964AC3" w:rsidR="00415E2E" w:rsidRDefault="00415E2E" w:rsidP="006813F6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009AA044" w14:textId="17876CE4" w:rsidR="00415E2E" w:rsidRDefault="00415E2E" w:rsidP="006813F6">
            <w:pPr>
              <w:jc w:val="center"/>
            </w:pPr>
            <w:r>
              <w:t>92.9%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CFF"/>
            <w:vAlign w:val="center"/>
          </w:tcPr>
          <w:p w14:paraId="266854C5" w14:textId="41C95979" w:rsidR="00415E2E" w:rsidRDefault="00415E2E" w:rsidP="006813F6">
            <w:pPr>
              <w:jc w:val="center"/>
            </w:pPr>
            <w:r>
              <w:t>73.3%</w:t>
            </w:r>
          </w:p>
        </w:tc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extDirection w:val="btLr"/>
            <w:vAlign w:val="center"/>
          </w:tcPr>
          <w:p w14:paraId="0B44F998" w14:textId="057F6BFD" w:rsidR="00415E2E" w:rsidRDefault="00415E2E" w:rsidP="006813F6">
            <w:pPr>
              <w:ind w:left="113" w:right="113"/>
              <w:jc w:val="center"/>
            </w:pPr>
            <w:r>
              <w:t>Blood</w:t>
            </w:r>
            <w:r w:rsidR="00C75D65">
              <w:t xml:space="preserve"> </w:t>
            </w:r>
          </w:p>
        </w:tc>
      </w:tr>
      <w:tr w:rsidR="00415E2E" w14:paraId="178C5947" w14:textId="7027FBAE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CCFF"/>
            <w:vAlign w:val="center"/>
          </w:tcPr>
          <w:p w14:paraId="785F36D0" w14:textId="40C8DD0F" w:rsidR="00415E2E" w:rsidRPr="003F53EB" w:rsidRDefault="00415E2E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Lactobacillus murinus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CCFF"/>
            <w:vAlign w:val="center"/>
          </w:tcPr>
          <w:p w14:paraId="77C6AEB6" w14:textId="77777777" w:rsidR="00415E2E" w:rsidRDefault="00415E2E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7B5C39F3" w14:textId="77777777" w:rsidR="00415E2E" w:rsidRDefault="00415E2E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7D739831" w14:textId="13CF8B89" w:rsidR="00415E2E" w:rsidRDefault="00415E2E" w:rsidP="006813F6">
            <w:pPr>
              <w:jc w:val="center"/>
            </w:pPr>
            <w:r>
              <w:t>7.1%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FF"/>
            <w:vAlign w:val="center"/>
          </w:tcPr>
          <w:p w14:paraId="19F8F9A6" w14:textId="647A5B49" w:rsidR="00415E2E" w:rsidRDefault="00415E2E" w:rsidP="006813F6">
            <w:pPr>
              <w:jc w:val="center"/>
            </w:pPr>
            <w:r>
              <w:t>13.3%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8EF3CA5" w14:textId="77777777" w:rsidR="00415E2E" w:rsidRDefault="00415E2E" w:rsidP="006813F6">
            <w:pPr>
              <w:ind w:left="113" w:right="113"/>
              <w:jc w:val="center"/>
            </w:pPr>
          </w:p>
        </w:tc>
      </w:tr>
      <w:tr w:rsidR="00415E2E" w14:paraId="64E28577" w14:textId="1CF6584A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CCFF"/>
            <w:vAlign w:val="center"/>
          </w:tcPr>
          <w:p w14:paraId="7E49C6CA" w14:textId="1A3A81BE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Bacteroides uniformis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CCFF"/>
            <w:vAlign w:val="center"/>
          </w:tcPr>
          <w:p w14:paraId="6F5C36F4" w14:textId="77777777" w:rsidR="00415E2E" w:rsidRDefault="00415E2E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09A80BA8" w14:textId="77777777" w:rsidR="00415E2E" w:rsidRDefault="00415E2E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  <w:vAlign w:val="center"/>
          </w:tcPr>
          <w:p w14:paraId="1F1CEAF8" w14:textId="77777777" w:rsidR="00415E2E" w:rsidRDefault="00415E2E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FF"/>
            <w:vAlign w:val="center"/>
          </w:tcPr>
          <w:p w14:paraId="698CCDF7" w14:textId="6D5B2162" w:rsidR="00415E2E" w:rsidRDefault="00415E2E" w:rsidP="006813F6">
            <w:pPr>
              <w:jc w:val="center"/>
            </w:pPr>
            <w:r>
              <w:t>6.7%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1A5DA43" w14:textId="77777777" w:rsidR="00415E2E" w:rsidRDefault="00415E2E" w:rsidP="006813F6">
            <w:pPr>
              <w:ind w:left="113" w:right="113"/>
              <w:jc w:val="center"/>
            </w:pPr>
          </w:p>
        </w:tc>
      </w:tr>
      <w:tr w:rsidR="00415E2E" w14:paraId="22541545" w14:textId="42B30BD7" w:rsidTr="006813F6">
        <w:tc>
          <w:tcPr>
            <w:tcW w:w="3119" w:type="dxa"/>
            <w:tcBorders>
              <w:top w:val="nil"/>
              <w:left w:val="nil"/>
              <w:bottom w:val="dotDotDash" w:sz="12" w:space="0" w:color="auto"/>
              <w:right w:val="dashSmallGap" w:sz="8" w:space="0" w:color="auto"/>
            </w:tcBorders>
            <w:shd w:val="clear" w:color="auto" w:fill="FFCCFF"/>
            <w:vAlign w:val="center"/>
          </w:tcPr>
          <w:p w14:paraId="61270CE1" w14:textId="70C746E6" w:rsidR="00415E2E" w:rsidRPr="003F53EB" w:rsidRDefault="00415E2E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Streptococcus suis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dotDotDash" w:sz="12" w:space="0" w:color="auto"/>
              <w:right w:val="nil"/>
            </w:tcBorders>
            <w:shd w:val="clear" w:color="auto" w:fill="FFCCFF"/>
            <w:vAlign w:val="center"/>
          </w:tcPr>
          <w:p w14:paraId="32260E19" w14:textId="77777777" w:rsidR="00415E2E" w:rsidRDefault="00415E2E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dotDotDash" w:sz="12" w:space="0" w:color="auto"/>
              <w:right w:val="nil"/>
            </w:tcBorders>
            <w:shd w:val="clear" w:color="auto" w:fill="FFCCFF"/>
            <w:vAlign w:val="center"/>
          </w:tcPr>
          <w:p w14:paraId="6D11CE8A" w14:textId="77777777" w:rsidR="00415E2E" w:rsidRDefault="00415E2E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dotDotDash" w:sz="12" w:space="0" w:color="auto"/>
              <w:right w:val="nil"/>
            </w:tcBorders>
            <w:shd w:val="clear" w:color="auto" w:fill="FFCCFF"/>
            <w:vAlign w:val="center"/>
          </w:tcPr>
          <w:p w14:paraId="00F84F90" w14:textId="77777777" w:rsidR="00415E2E" w:rsidRDefault="00415E2E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dotDotDash" w:sz="12" w:space="0" w:color="auto"/>
              <w:right w:val="single" w:sz="8" w:space="0" w:color="auto"/>
            </w:tcBorders>
            <w:shd w:val="clear" w:color="auto" w:fill="FFCCFF"/>
            <w:vAlign w:val="center"/>
          </w:tcPr>
          <w:p w14:paraId="719AD7A3" w14:textId="76472F91" w:rsidR="00415E2E" w:rsidRDefault="00415E2E" w:rsidP="006813F6">
            <w:pPr>
              <w:jc w:val="center"/>
            </w:pPr>
            <w:r>
              <w:t>6.7%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9DA063A" w14:textId="77777777" w:rsidR="00415E2E" w:rsidRDefault="00415E2E" w:rsidP="006813F6">
            <w:pPr>
              <w:ind w:left="113" w:right="113"/>
              <w:jc w:val="center"/>
            </w:pPr>
          </w:p>
        </w:tc>
      </w:tr>
      <w:tr w:rsidR="007E64AC" w14:paraId="5271DB4C" w14:textId="77777777" w:rsidTr="006813F6">
        <w:tc>
          <w:tcPr>
            <w:tcW w:w="3119" w:type="dxa"/>
            <w:tcBorders>
              <w:top w:val="nil"/>
              <w:left w:val="nil"/>
              <w:bottom w:val="dotDotDash" w:sz="12" w:space="0" w:color="auto"/>
              <w:right w:val="dashSmallGap" w:sz="8" w:space="0" w:color="auto"/>
            </w:tcBorders>
            <w:shd w:val="clear" w:color="auto" w:fill="FFFFCC"/>
            <w:vAlign w:val="center"/>
          </w:tcPr>
          <w:p w14:paraId="0DB65883" w14:textId="77777777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CC"/>
            <w:vAlign w:val="center"/>
          </w:tcPr>
          <w:p w14:paraId="276E4A38" w14:textId="7AEE688C" w:rsidR="007E64AC" w:rsidRDefault="007E64AC" w:rsidP="006813F6">
            <w:pPr>
              <w:jc w:val="center"/>
            </w:pPr>
            <w:r>
              <w:rPr>
                <w:b/>
                <w:bCs/>
              </w:rPr>
              <w:t>PSN=0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CC"/>
            <w:vAlign w:val="center"/>
          </w:tcPr>
          <w:p w14:paraId="4D221BC3" w14:textId="20EED694" w:rsidR="007E64AC" w:rsidRDefault="007E64AC" w:rsidP="006813F6">
            <w:pPr>
              <w:jc w:val="center"/>
            </w:pPr>
            <w:r>
              <w:rPr>
                <w:b/>
                <w:bCs/>
              </w:rPr>
              <w:t>PSN=0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CC"/>
            <w:vAlign w:val="center"/>
          </w:tcPr>
          <w:p w14:paraId="308FE461" w14:textId="58842616" w:rsidR="007E64AC" w:rsidRDefault="007E64AC" w:rsidP="006813F6">
            <w:pPr>
              <w:jc w:val="center"/>
            </w:pPr>
            <w:r>
              <w:rPr>
                <w:b/>
                <w:bCs/>
              </w:rPr>
              <w:t>PSN=12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CC"/>
            <w:vAlign w:val="center"/>
          </w:tcPr>
          <w:p w14:paraId="1B391D3B" w14:textId="189E74F1" w:rsidR="007E64AC" w:rsidRDefault="007E64AC" w:rsidP="006813F6">
            <w:pPr>
              <w:jc w:val="center"/>
            </w:pPr>
            <w:r>
              <w:rPr>
                <w:b/>
                <w:bCs/>
              </w:rPr>
              <w:t>PSN=14</w:t>
            </w:r>
          </w:p>
        </w:tc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7923188D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C75D65" w14:paraId="2961DBB6" w14:textId="3C81D37B" w:rsidTr="006813F6">
        <w:tc>
          <w:tcPr>
            <w:tcW w:w="3119" w:type="dxa"/>
            <w:tcBorders>
              <w:top w:val="dotDotDash" w:sz="12" w:space="0" w:color="auto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49435B05" w14:textId="1D12E649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Escherichia coli </w:t>
            </w:r>
          </w:p>
        </w:tc>
        <w:tc>
          <w:tcPr>
            <w:tcW w:w="1134" w:type="dxa"/>
            <w:tcBorders>
              <w:top w:val="dotDotDash" w:sz="12" w:space="0" w:color="auto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3807BD69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dotDotDash" w:sz="12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879A124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dotDotDash" w:sz="12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7EB9F364" w14:textId="05A7905D" w:rsidR="00C75D65" w:rsidRDefault="00C75D65" w:rsidP="006813F6">
            <w:pPr>
              <w:jc w:val="center"/>
            </w:pPr>
            <w:r>
              <w:t>60%</w:t>
            </w:r>
          </w:p>
        </w:tc>
        <w:tc>
          <w:tcPr>
            <w:tcW w:w="851" w:type="dxa"/>
            <w:tcBorders>
              <w:top w:val="dotDotDash" w:sz="12" w:space="0" w:color="auto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4D8D3A20" w14:textId="490C0C10" w:rsidR="00C75D65" w:rsidRDefault="00C75D65" w:rsidP="006813F6">
            <w:pPr>
              <w:jc w:val="center"/>
            </w:pPr>
            <w:r>
              <w:t>36.4%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5B9AF43E" w14:textId="5C54FF51" w:rsidR="00C75D65" w:rsidRDefault="00C75D65" w:rsidP="006813F6">
            <w:pPr>
              <w:ind w:left="113" w:right="113"/>
              <w:jc w:val="center"/>
            </w:pPr>
            <w:r>
              <w:t>PLF</w:t>
            </w:r>
          </w:p>
        </w:tc>
      </w:tr>
      <w:tr w:rsidR="00C75D65" w14:paraId="34DDB7CF" w14:textId="6298D134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2A36A764" w14:textId="571E4F9E" w:rsidR="00C75D65" w:rsidRPr="003F53EB" w:rsidRDefault="00C75D65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Enterococcus gallinarum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0DC06BBE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29A57446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66428E49" w14:textId="1EB8AE81" w:rsidR="00C75D65" w:rsidRDefault="00C75D65" w:rsidP="006813F6">
            <w:pPr>
              <w:jc w:val="center"/>
            </w:pPr>
            <w:r>
              <w:t>15%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4C0F2FB8" w14:textId="4DA93E47" w:rsidR="00C75D65" w:rsidRDefault="00C75D65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1B9E9A33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6A7CD2ED" w14:textId="2E8E55FE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38E15013" w14:textId="7136A4F3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Bacteroides uniformis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36C9B482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23C9C5A7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430859D" w14:textId="1D180000" w:rsidR="00C75D65" w:rsidRDefault="00C75D65" w:rsidP="006813F6">
            <w:pPr>
              <w:jc w:val="center"/>
            </w:pPr>
            <w: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6997FD07" w14:textId="6B8CD540" w:rsidR="00C75D65" w:rsidRDefault="00C75D65" w:rsidP="006813F6">
            <w:pPr>
              <w:jc w:val="center"/>
            </w:pPr>
            <w:r>
              <w:t>6.1%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2585C558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0E8D7738" w14:textId="17F0932B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51B4CC20" w14:textId="480EACA1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 sciuri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2007D566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5AFFEA27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2A9B9D6E" w14:textId="374EA057" w:rsidR="00C75D65" w:rsidRDefault="00C75D65" w:rsidP="006813F6">
            <w:pPr>
              <w:jc w:val="center"/>
            </w:pPr>
            <w: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1CF37E58" w14:textId="26AD9459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034A9611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5A7D21A2" w14:textId="5F6BBB8D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64234A6D" w14:textId="5F8B3B08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Lactobacillus murinus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38EB2272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72E093E5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392D69DC" w14:textId="4F57047F" w:rsidR="00C75D65" w:rsidRDefault="00C75D65" w:rsidP="006813F6">
            <w:pPr>
              <w:jc w:val="center"/>
            </w:pPr>
            <w: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10D89A13" w14:textId="6F77FD7C" w:rsidR="00C75D65" w:rsidRDefault="00C75D65" w:rsidP="006813F6">
            <w:pPr>
              <w:jc w:val="center"/>
            </w:pPr>
            <w:r>
              <w:t>12.1%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430704F7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11A588DA" w14:textId="7F56420E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0D80226A" w14:textId="5C0E1BFA" w:rsidR="00C75D65" w:rsidRPr="003F53EB" w:rsidRDefault="00C75D65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Myroides odoratimimus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07B4F8D4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633DE4F9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220C8E42" w14:textId="36172DA2" w:rsidR="00C75D65" w:rsidRDefault="00C75D65" w:rsidP="006813F6">
            <w:pPr>
              <w:jc w:val="center"/>
            </w:pPr>
            <w: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129C0157" w14:textId="24BEFAD3" w:rsidR="00C75D65" w:rsidRDefault="00C75D65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2B311A7C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08274CB4" w14:textId="15D1C338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167FD403" w14:textId="446DC373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 epidermidis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40F52F23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138FB797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DB0A348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2D3B2F60" w14:textId="36E1D002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2B3AE95A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28B08EFD" w14:textId="0E16E968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66B64D23" w14:textId="49FF4473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Staphylococcus lentus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7ABA16F2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31D62C21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5C97D9B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1C5B9541" w14:textId="11CB80DD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2004E7BE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1E751195" w14:textId="773B16E6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186A57A7" w14:textId="2E5F6583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Corynebacterium striatum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42B1700B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670ABA60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330FF85D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1E227C0A" w14:textId="471B5AE7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30EA5C35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5DBCE747" w14:textId="29E03166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0C304F22" w14:textId="7880F6B1" w:rsidR="00C75D65" w:rsidRPr="003F53EB" w:rsidRDefault="00C75D65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Lactobacillus paracasei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34588233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6610175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175EA407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30AB1E64" w14:textId="7F7B27BB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18D3EF39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12BB7548" w14:textId="158D1708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33017E5D" w14:textId="78C5AA5E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 homini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5B597B04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627495D9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114A7CE0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4F1EA337" w14:textId="32B02CA4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60B93FA8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500BED35" w14:textId="3DCC0140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3C8F0154" w14:textId="0FB63435" w:rsidR="00C75D65" w:rsidRPr="003F53EB" w:rsidRDefault="00C75D65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Lactobacillus coryniformis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5532D9DE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533A119D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2E7F9AE5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10D7AD17" w14:textId="2BAD6539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5658B955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3262A5E3" w14:textId="24CADDDA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7497E9EF" w14:textId="5F8DF1C0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Staphylococcus capitis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02F6744F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0C669A3A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2597DC1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53D1C4C8" w14:textId="361106C9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15ADC439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445E1B94" w14:textId="464D71E2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0D82D18E" w14:textId="693BC13E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Enterococcus faecalis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6EADF120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0EF9694E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6510E461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29890DED" w14:textId="71763B0B" w:rsidR="00C75D65" w:rsidRDefault="00C75D65" w:rsidP="006813F6">
            <w:pPr>
              <w:jc w:val="center"/>
            </w:pPr>
            <w:r>
              <w:t>12.1%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2416C744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3A49E506" w14:textId="18E73F37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FFFFCC"/>
            <w:vAlign w:val="center"/>
          </w:tcPr>
          <w:p w14:paraId="6954D03C" w14:textId="36D482A4" w:rsidR="00C75D65" w:rsidRPr="003F53EB" w:rsidRDefault="00C75D6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Alcaligenes faecalis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FFFFCC"/>
            <w:vAlign w:val="center"/>
          </w:tcPr>
          <w:p w14:paraId="75C574F8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5CE63F74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43E541F3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CC"/>
            <w:vAlign w:val="center"/>
          </w:tcPr>
          <w:p w14:paraId="2D6DA8B1" w14:textId="6320A087" w:rsidR="00C75D65" w:rsidRDefault="00C75D65" w:rsidP="006813F6">
            <w:pPr>
              <w:jc w:val="center"/>
            </w:pPr>
            <w:r>
              <w:t>6.1%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7A70EDB4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C75D65" w14:paraId="5E57F2E7" w14:textId="595C1297" w:rsidTr="006813F6">
        <w:tc>
          <w:tcPr>
            <w:tcW w:w="3119" w:type="dxa"/>
            <w:tcBorders>
              <w:top w:val="nil"/>
              <w:left w:val="nil"/>
              <w:bottom w:val="dotDash" w:sz="12" w:space="0" w:color="auto"/>
              <w:right w:val="dashSmallGap" w:sz="8" w:space="0" w:color="auto"/>
            </w:tcBorders>
            <w:shd w:val="clear" w:color="auto" w:fill="FFFFCC"/>
            <w:vAlign w:val="center"/>
          </w:tcPr>
          <w:p w14:paraId="3FE3DED0" w14:textId="726FFFCB" w:rsidR="00C75D65" w:rsidRPr="003F53EB" w:rsidRDefault="00C75D65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Cutibacterium acnes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dotDash" w:sz="12" w:space="0" w:color="auto"/>
              <w:right w:val="nil"/>
            </w:tcBorders>
            <w:shd w:val="clear" w:color="auto" w:fill="FFFFCC"/>
            <w:vAlign w:val="center"/>
          </w:tcPr>
          <w:p w14:paraId="23E79DEB" w14:textId="77777777" w:rsidR="00C75D65" w:rsidRDefault="00C75D65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dotDash" w:sz="12" w:space="0" w:color="auto"/>
              <w:right w:val="nil"/>
            </w:tcBorders>
            <w:shd w:val="clear" w:color="auto" w:fill="FFFFCC"/>
            <w:vAlign w:val="center"/>
          </w:tcPr>
          <w:p w14:paraId="45B6405E" w14:textId="77777777" w:rsidR="00C75D65" w:rsidRDefault="00C75D65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dotDash" w:sz="12" w:space="0" w:color="auto"/>
              <w:right w:val="nil"/>
            </w:tcBorders>
            <w:shd w:val="clear" w:color="auto" w:fill="FFFFCC"/>
            <w:vAlign w:val="center"/>
          </w:tcPr>
          <w:p w14:paraId="69DCC489" w14:textId="77777777" w:rsidR="00C75D65" w:rsidRDefault="00C75D65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dotDash" w:sz="12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5E5564E6" w14:textId="2C9794DE" w:rsidR="00C75D65" w:rsidRDefault="00C75D65" w:rsidP="006813F6">
            <w:pPr>
              <w:jc w:val="center"/>
            </w:pPr>
            <w:r>
              <w:t>3%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extDirection w:val="btLr"/>
            <w:vAlign w:val="center"/>
          </w:tcPr>
          <w:p w14:paraId="3C4222F7" w14:textId="77777777" w:rsidR="00C75D65" w:rsidRDefault="00C75D65" w:rsidP="006813F6">
            <w:pPr>
              <w:ind w:left="113" w:right="113"/>
              <w:jc w:val="center"/>
            </w:pPr>
          </w:p>
        </w:tc>
      </w:tr>
      <w:tr w:rsidR="00120B45" w14:paraId="4CB8489F" w14:textId="77777777" w:rsidTr="006813F6">
        <w:tc>
          <w:tcPr>
            <w:tcW w:w="3119" w:type="dxa"/>
            <w:tcBorders>
              <w:top w:val="nil"/>
              <w:left w:val="nil"/>
              <w:bottom w:val="dotDash" w:sz="12" w:space="0" w:color="auto"/>
              <w:right w:val="dashSmallGap" w:sz="8" w:space="0" w:color="auto"/>
            </w:tcBorders>
            <w:shd w:val="clear" w:color="auto" w:fill="CCECFF"/>
            <w:vAlign w:val="center"/>
          </w:tcPr>
          <w:p w14:paraId="13D11778" w14:textId="77777777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ECFF"/>
            <w:vAlign w:val="center"/>
          </w:tcPr>
          <w:p w14:paraId="577E03B3" w14:textId="039D99E7" w:rsidR="007E64AC" w:rsidRDefault="007E64AC" w:rsidP="006813F6">
            <w:pPr>
              <w:jc w:val="center"/>
            </w:pPr>
            <w:r>
              <w:rPr>
                <w:b/>
                <w:bCs/>
              </w:rPr>
              <w:t>PSN=2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ECFF"/>
            <w:vAlign w:val="center"/>
          </w:tcPr>
          <w:p w14:paraId="1860D135" w14:textId="579772C9" w:rsidR="007E64AC" w:rsidRDefault="007E64AC" w:rsidP="006813F6">
            <w:pPr>
              <w:jc w:val="center"/>
            </w:pPr>
            <w:r>
              <w:rPr>
                <w:b/>
                <w:bCs/>
              </w:rPr>
              <w:t>PSN=3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ECFF"/>
            <w:vAlign w:val="center"/>
          </w:tcPr>
          <w:p w14:paraId="5546964D" w14:textId="65199DF0" w:rsidR="007E64AC" w:rsidRDefault="007E64AC" w:rsidP="006813F6">
            <w:pPr>
              <w:jc w:val="center"/>
            </w:pPr>
            <w:r>
              <w:rPr>
                <w:b/>
                <w:bCs/>
              </w:rPr>
              <w:t>PSN=1</w:t>
            </w:r>
            <w:r w:rsidR="00120B45">
              <w:rPr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ECFF"/>
            <w:vAlign w:val="center"/>
          </w:tcPr>
          <w:p w14:paraId="1000DCB8" w14:textId="3B7777A0" w:rsidR="007E64AC" w:rsidRDefault="00120B45" w:rsidP="006813F6">
            <w:pPr>
              <w:jc w:val="center"/>
            </w:pPr>
            <w:r>
              <w:rPr>
                <w:b/>
                <w:bCs/>
              </w:rPr>
              <w:t>PSN=7</w:t>
            </w:r>
          </w:p>
        </w:tc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0C204308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101308D9" w14:textId="0246F500" w:rsidTr="006813F6">
        <w:tc>
          <w:tcPr>
            <w:tcW w:w="3119" w:type="dxa"/>
            <w:tcBorders>
              <w:top w:val="dotDash" w:sz="12" w:space="0" w:color="auto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2D21EDE2" w14:textId="28A6E327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1134" w:type="dxa"/>
            <w:tcBorders>
              <w:top w:val="dotDash" w:sz="12" w:space="0" w:color="auto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09AFB479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dotDash" w:sz="12" w:space="0" w:color="auto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1DCF2A3C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dotDash" w:sz="12" w:space="0" w:color="auto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A18B906" w14:textId="43E9FD59" w:rsidR="007E64AC" w:rsidRDefault="007E64AC" w:rsidP="006813F6">
            <w:pPr>
              <w:jc w:val="center"/>
            </w:pPr>
            <w:r>
              <w:t>58.8%</w:t>
            </w:r>
          </w:p>
        </w:tc>
        <w:tc>
          <w:tcPr>
            <w:tcW w:w="851" w:type="dxa"/>
            <w:tcBorders>
              <w:top w:val="dotDash" w:sz="12" w:space="0" w:color="auto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2D702AAC" w14:textId="798CE33E" w:rsidR="007E64AC" w:rsidRDefault="007E64AC" w:rsidP="006813F6">
            <w:pPr>
              <w:jc w:val="center"/>
            </w:pPr>
            <w:r>
              <w:t>66.7%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7731A317" w14:textId="56D7FAC1" w:rsidR="007E64AC" w:rsidRDefault="007E64AC" w:rsidP="006813F6">
            <w:pPr>
              <w:ind w:left="113" w:right="113"/>
              <w:jc w:val="center"/>
            </w:pPr>
            <w:r>
              <w:t>BALF</w:t>
            </w:r>
          </w:p>
        </w:tc>
      </w:tr>
      <w:tr w:rsidR="007E64AC" w14:paraId="5CFCA5A8" w14:textId="464A9BFF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454721C5" w14:textId="4E8C6DF5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Muribacterium muris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54E755D9" w14:textId="47E39E48" w:rsidR="007E64AC" w:rsidRDefault="007E64AC" w:rsidP="006813F6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2C4D2B8" w14:textId="07CE83D9" w:rsidR="007E64AC" w:rsidRDefault="007E64AC" w:rsidP="006813F6">
            <w:pPr>
              <w:jc w:val="center"/>
            </w:pPr>
            <w: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BD5B85C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353D6042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374F731C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42770494" w14:textId="7DFFBB1B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636C14F1" w14:textId="6518C02C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Klebsiella pneumoniae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446C4581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5E79A28" w14:textId="0458EAE5" w:rsidR="007E64AC" w:rsidRDefault="007E64AC" w:rsidP="006813F6">
            <w:pPr>
              <w:jc w:val="center"/>
            </w:pPr>
            <w: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62F9AD05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2F09D47F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56B9F504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1503F842" w14:textId="36F97E2F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6AF788A4" w14:textId="3CDD5E8C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Corynebacterium striatum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3541E47B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371AB139" w14:textId="62380205" w:rsidR="007E64AC" w:rsidRDefault="007E64AC" w:rsidP="006813F6">
            <w:pPr>
              <w:jc w:val="center"/>
            </w:pPr>
            <w: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40A7B215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7ED4EA3D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1C6AA1D9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0DD343EF" w14:textId="41CFD454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5457C9C0" w14:textId="45FD0234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Lactobacillus paracasei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46E3B96B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50704F8E" w14:textId="19B267D0" w:rsidR="007E64AC" w:rsidRDefault="007E64AC" w:rsidP="006813F6">
            <w:pPr>
              <w:jc w:val="center"/>
            </w:pPr>
            <w: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C781B0F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4157F491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5D1173D4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3F58B1A7" w14:textId="019579A4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7CE1D740" w14:textId="0BDF1C14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Staphylococcus (coag -)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7F0BB1A0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1B8DB41B" w14:textId="6C4562E9" w:rsidR="007E64AC" w:rsidRDefault="007E64AC" w:rsidP="006813F6">
            <w:pPr>
              <w:jc w:val="center"/>
            </w:pPr>
            <w: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0C902BE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0343994B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5E683216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032F5533" w14:textId="5E5667F5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48A437EC" w14:textId="5CC67ED8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Rodentibacter pneumotropicus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5F0233EC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6EAAC238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58687008" w14:textId="2733592E" w:rsidR="007E64AC" w:rsidRDefault="007E64AC" w:rsidP="006813F6">
            <w:pPr>
              <w:jc w:val="center"/>
            </w:pPr>
            <w:r>
              <w:t>11.8%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75E46AA1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33DF11DF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7F6F9E51" w14:textId="0FBD791F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49E44178" w14:textId="10CCFF48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Staphylococcus lentus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54B07E6C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48D72D9B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09037A49" w14:textId="7DDAE997" w:rsidR="007E64AC" w:rsidRDefault="007E64AC" w:rsidP="006813F6">
            <w:pPr>
              <w:jc w:val="center"/>
            </w:pPr>
            <w:r>
              <w:t>5.9%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5294CF59" w14:textId="076EB91D" w:rsidR="007E64AC" w:rsidRDefault="007E64AC" w:rsidP="006813F6">
            <w:pPr>
              <w:jc w:val="center"/>
            </w:pPr>
            <w:r>
              <w:t>11.1%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72DC5D52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47EF6814" w14:textId="0AF50270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781981D5" w14:textId="30915FE3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Staphylococcus cohnii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0596C4B0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5AE2945B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4A1AA1A4" w14:textId="740F2AB0" w:rsidR="007E64AC" w:rsidRDefault="007E64AC" w:rsidP="006813F6">
            <w:pPr>
              <w:jc w:val="center"/>
            </w:pPr>
            <w:r>
              <w:t>5.9%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639B02D3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746B28AC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00B39EAB" w14:textId="4E045235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4678AFB7" w14:textId="0D6A40E0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Streptococcus viridans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1EF9E144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329AC5A1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19876AB2" w14:textId="04E59E66" w:rsidR="007E64AC" w:rsidRDefault="007E64AC" w:rsidP="006813F6">
            <w:pPr>
              <w:jc w:val="center"/>
            </w:pPr>
            <w:r>
              <w:t>5.9%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48B8F81C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16D2A1AF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7423869E" w14:textId="299175AA" w:rsidTr="006813F6"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  <w:vAlign w:val="center"/>
          </w:tcPr>
          <w:p w14:paraId="05DAB242" w14:textId="1D064692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Moraxella osloensis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  <w:vAlign w:val="center"/>
          </w:tcPr>
          <w:p w14:paraId="31F540EE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6E5EA51C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14:paraId="6B04AC3A" w14:textId="77FA574A" w:rsidR="007E64AC" w:rsidRDefault="007E64AC" w:rsidP="006813F6">
            <w:pPr>
              <w:jc w:val="center"/>
            </w:pPr>
            <w:r>
              <w:t>5.9%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  <w:vAlign w:val="center"/>
          </w:tcPr>
          <w:p w14:paraId="41348236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  <w:vAlign w:val="center"/>
          </w:tcPr>
          <w:p w14:paraId="4C5BD259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6DEA254D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</w:tcPr>
          <w:p w14:paraId="4FB99AF9" w14:textId="30C49AAC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Streptococcus mitis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</w:tcPr>
          <w:p w14:paraId="1E7B1CF9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</w:tcPr>
          <w:p w14:paraId="7413401D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</w:tcPr>
          <w:p w14:paraId="218F9990" w14:textId="59F3A07A" w:rsidR="007E64AC" w:rsidRDefault="007E64AC" w:rsidP="006813F6">
            <w:pPr>
              <w:jc w:val="center"/>
            </w:pPr>
            <w:r>
              <w:t>5.9%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</w:tcPr>
          <w:p w14:paraId="1D02FB10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</w:tcPr>
          <w:p w14:paraId="16664ECF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1EEF2D44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ECFF"/>
          </w:tcPr>
          <w:p w14:paraId="4AA5ED76" w14:textId="097A7121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 sciuri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ECFF"/>
          </w:tcPr>
          <w:p w14:paraId="5A93B6AF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</w:tcPr>
          <w:p w14:paraId="6FD44A36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</w:tcPr>
          <w:p w14:paraId="3E2FF660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ECFF"/>
          </w:tcPr>
          <w:p w14:paraId="510B84FC" w14:textId="49CA5D5F" w:rsidR="007E64AC" w:rsidRDefault="007E64AC" w:rsidP="006813F6">
            <w:pPr>
              <w:jc w:val="center"/>
            </w:pPr>
            <w:r>
              <w:t>11.1%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</w:tcPr>
          <w:p w14:paraId="41F995A8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7E64AC" w14:paraId="73C4E629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dotDash" w:sz="12" w:space="0" w:color="auto"/>
              <w:right w:val="dashSmallGap" w:sz="8" w:space="0" w:color="auto"/>
            </w:tcBorders>
            <w:shd w:val="clear" w:color="auto" w:fill="CCECFF"/>
          </w:tcPr>
          <w:p w14:paraId="58A85E5F" w14:textId="2F5162F8" w:rsidR="007E64AC" w:rsidRPr="003F53EB" w:rsidRDefault="007E64AC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Haemophilus haemolyticus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dotDash" w:sz="12" w:space="0" w:color="auto"/>
              <w:right w:val="nil"/>
            </w:tcBorders>
            <w:shd w:val="clear" w:color="auto" w:fill="CCECFF"/>
          </w:tcPr>
          <w:p w14:paraId="4E394617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dotDash" w:sz="12" w:space="0" w:color="auto"/>
              <w:right w:val="nil"/>
            </w:tcBorders>
            <w:shd w:val="clear" w:color="auto" w:fill="CCECFF"/>
          </w:tcPr>
          <w:p w14:paraId="0642C98F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dotDash" w:sz="12" w:space="0" w:color="auto"/>
              <w:right w:val="nil"/>
            </w:tcBorders>
            <w:shd w:val="clear" w:color="auto" w:fill="CCECFF"/>
          </w:tcPr>
          <w:p w14:paraId="4B3B2753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dotDash" w:sz="12" w:space="0" w:color="auto"/>
              <w:right w:val="single" w:sz="8" w:space="0" w:color="auto"/>
            </w:tcBorders>
            <w:shd w:val="clear" w:color="auto" w:fill="CCECFF"/>
          </w:tcPr>
          <w:p w14:paraId="376073B8" w14:textId="2B8E29B7" w:rsidR="007E64AC" w:rsidRDefault="007E64AC" w:rsidP="006813F6">
            <w:pPr>
              <w:jc w:val="center"/>
            </w:pPr>
            <w:r>
              <w:t>11.1%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textDirection w:val="btLr"/>
          </w:tcPr>
          <w:p w14:paraId="0A442826" w14:textId="77777777" w:rsidR="007E64AC" w:rsidRDefault="007E64AC" w:rsidP="006813F6">
            <w:pPr>
              <w:ind w:left="113" w:right="113"/>
              <w:jc w:val="center"/>
            </w:pPr>
          </w:p>
        </w:tc>
      </w:tr>
      <w:tr w:rsidR="00120B45" w14:paraId="2E5E4488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dotDash" w:sz="12" w:space="0" w:color="auto"/>
              <w:right w:val="dashSmallGap" w:sz="8" w:space="0" w:color="auto"/>
            </w:tcBorders>
            <w:shd w:val="clear" w:color="auto" w:fill="CCFFCC"/>
          </w:tcPr>
          <w:p w14:paraId="2D85F6E6" w14:textId="77777777" w:rsidR="00120B45" w:rsidRPr="003F53EB" w:rsidRDefault="00120B45" w:rsidP="00681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vAlign w:val="center"/>
          </w:tcPr>
          <w:p w14:paraId="075DAC2D" w14:textId="3AFF980A" w:rsidR="00120B45" w:rsidRPr="007E64AC" w:rsidRDefault="00120B45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vAlign w:val="center"/>
          </w:tcPr>
          <w:p w14:paraId="2FA2ECED" w14:textId="7C0D5C2C" w:rsidR="00120B45" w:rsidRPr="007E64AC" w:rsidRDefault="00120B45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vAlign w:val="center"/>
          </w:tcPr>
          <w:p w14:paraId="18680AE1" w14:textId="1334ACFD" w:rsidR="00120B45" w:rsidRPr="007E64AC" w:rsidRDefault="00120B45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vAlign w:val="center"/>
          </w:tcPr>
          <w:p w14:paraId="6A7617DA" w14:textId="4D938093" w:rsidR="00120B45" w:rsidRPr="007E64AC" w:rsidRDefault="00120B45" w:rsidP="00681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PSN=2</w:t>
            </w:r>
          </w:p>
        </w:tc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extDirection w:val="btLr"/>
          </w:tcPr>
          <w:p w14:paraId="4F7DF64A" w14:textId="77777777" w:rsidR="00120B45" w:rsidRDefault="00120B45" w:rsidP="006813F6">
            <w:pPr>
              <w:ind w:left="113" w:right="113"/>
              <w:jc w:val="center"/>
            </w:pPr>
          </w:p>
        </w:tc>
      </w:tr>
      <w:tr w:rsidR="007E64AC" w14:paraId="55B457CB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dotDash" w:sz="12" w:space="0" w:color="auto"/>
              <w:left w:val="nil"/>
              <w:bottom w:val="nil"/>
              <w:right w:val="dashSmallGap" w:sz="8" w:space="0" w:color="auto"/>
            </w:tcBorders>
            <w:shd w:val="clear" w:color="auto" w:fill="CCFFCC"/>
          </w:tcPr>
          <w:p w14:paraId="0BBC3838" w14:textId="50F10F29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1134" w:type="dxa"/>
            <w:tcBorders>
              <w:top w:val="dotDash" w:sz="12" w:space="0" w:color="auto"/>
              <w:left w:val="dashSmallGap" w:sz="8" w:space="0" w:color="auto"/>
              <w:bottom w:val="nil"/>
              <w:right w:val="nil"/>
            </w:tcBorders>
            <w:shd w:val="clear" w:color="auto" w:fill="CCFFCC"/>
          </w:tcPr>
          <w:p w14:paraId="4EC57C55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dotDash" w:sz="12" w:space="0" w:color="auto"/>
              <w:left w:val="nil"/>
              <w:bottom w:val="nil"/>
              <w:right w:val="nil"/>
            </w:tcBorders>
            <w:shd w:val="clear" w:color="auto" w:fill="CCFFCC"/>
          </w:tcPr>
          <w:p w14:paraId="093FA75E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dotDash" w:sz="12" w:space="0" w:color="auto"/>
              <w:left w:val="nil"/>
              <w:bottom w:val="nil"/>
              <w:right w:val="nil"/>
            </w:tcBorders>
            <w:shd w:val="clear" w:color="auto" w:fill="CCFFCC"/>
          </w:tcPr>
          <w:p w14:paraId="6A04767F" w14:textId="0CEC7BE5" w:rsidR="007E64AC" w:rsidRDefault="007E64AC" w:rsidP="006813F6">
            <w:pPr>
              <w:jc w:val="center"/>
            </w:pPr>
            <w:r>
              <w:t>90.9%</w:t>
            </w:r>
          </w:p>
        </w:tc>
        <w:tc>
          <w:tcPr>
            <w:tcW w:w="851" w:type="dxa"/>
            <w:tcBorders>
              <w:top w:val="dotDash" w:sz="12" w:space="0" w:color="auto"/>
              <w:left w:val="nil"/>
              <w:bottom w:val="nil"/>
              <w:right w:val="single" w:sz="8" w:space="0" w:color="auto"/>
            </w:tcBorders>
            <w:shd w:val="clear" w:color="auto" w:fill="CCFFCC"/>
          </w:tcPr>
          <w:p w14:paraId="4842CC90" w14:textId="26C43298" w:rsidR="007E64AC" w:rsidRDefault="007E64AC" w:rsidP="006813F6">
            <w:pPr>
              <w:jc w:val="center"/>
            </w:pPr>
            <w:r>
              <w:t>50%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extDirection w:val="btLr"/>
            <w:vAlign w:val="center"/>
          </w:tcPr>
          <w:p w14:paraId="45AE95C4" w14:textId="0CD36154" w:rsidR="007E64AC" w:rsidRDefault="007E64AC" w:rsidP="006813F6">
            <w:pPr>
              <w:ind w:left="113" w:right="113"/>
              <w:jc w:val="center"/>
            </w:pPr>
            <w:r>
              <w:t>Urine</w:t>
            </w:r>
          </w:p>
        </w:tc>
      </w:tr>
      <w:tr w:rsidR="007E64AC" w14:paraId="7AB2DFDC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dashSmallGap" w:sz="8" w:space="0" w:color="auto"/>
            </w:tcBorders>
            <w:shd w:val="clear" w:color="auto" w:fill="CCFFCC"/>
            <w:vAlign w:val="center"/>
          </w:tcPr>
          <w:p w14:paraId="0298ED8D" w14:textId="5B4511E7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Acinetobacter iwoffi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nil"/>
              <w:right w:val="nil"/>
            </w:tcBorders>
            <w:shd w:val="clear" w:color="auto" w:fill="CCFFCC"/>
          </w:tcPr>
          <w:p w14:paraId="3FDDF5CA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14:paraId="412B2FBC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14:paraId="30D3189D" w14:textId="3AE041CC" w:rsidR="007E64AC" w:rsidRDefault="007E64AC" w:rsidP="006813F6">
            <w:pPr>
              <w:jc w:val="center"/>
            </w:pPr>
            <w:r>
              <w:t>9.1%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CC"/>
          </w:tcPr>
          <w:p w14:paraId="2D64064B" w14:textId="77777777" w:rsidR="007E64AC" w:rsidRDefault="007E64AC" w:rsidP="006813F6">
            <w:pPr>
              <w:jc w:val="center"/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</w:tcPr>
          <w:p w14:paraId="71523B1E" w14:textId="77777777" w:rsidR="007E64AC" w:rsidRDefault="007E64AC" w:rsidP="006813F6">
            <w:pPr>
              <w:jc w:val="center"/>
            </w:pPr>
          </w:p>
        </w:tc>
      </w:tr>
      <w:tr w:rsidR="007E64AC" w14:paraId="5536D119" w14:textId="77777777" w:rsidTr="006813F6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dashSmallGap" w:sz="8" w:space="0" w:color="auto"/>
            </w:tcBorders>
            <w:shd w:val="clear" w:color="auto" w:fill="CCFFCC"/>
          </w:tcPr>
          <w:p w14:paraId="3B4305C4" w14:textId="5FA817D1" w:rsidR="007E64AC" w:rsidRPr="003F53EB" w:rsidRDefault="007E64AC" w:rsidP="006813F6">
            <w:pPr>
              <w:jc w:val="center"/>
              <w:rPr>
                <w:b/>
                <w:bCs/>
              </w:rPr>
            </w:pPr>
            <w:r w:rsidRPr="003F53E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Lactobacillus spp.</w:t>
            </w:r>
          </w:p>
        </w:tc>
        <w:tc>
          <w:tcPr>
            <w:tcW w:w="1134" w:type="dxa"/>
            <w:tcBorders>
              <w:top w:val="nil"/>
              <w:left w:val="dashSmallGap" w:sz="8" w:space="0" w:color="auto"/>
              <w:bottom w:val="single" w:sz="8" w:space="0" w:color="auto"/>
              <w:right w:val="nil"/>
            </w:tcBorders>
            <w:shd w:val="clear" w:color="auto" w:fill="CCFFCC"/>
          </w:tcPr>
          <w:p w14:paraId="1540FA03" w14:textId="77777777" w:rsidR="007E64AC" w:rsidRDefault="007E64AC" w:rsidP="006813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</w:tcPr>
          <w:p w14:paraId="78C3F557" w14:textId="77777777" w:rsidR="007E64AC" w:rsidRDefault="007E64AC" w:rsidP="006813F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</w:tcPr>
          <w:p w14:paraId="10A809E9" w14:textId="77777777" w:rsidR="007E64AC" w:rsidRDefault="007E64AC" w:rsidP="006813F6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</w:tcPr>
          <w:p w14:paraId="1990FA80" w14:textId="1F11614B" w:rsidR="007E64AC" w:rsidRDefault="007E64AC" w:rsidP="006813F6">
            <w:pPr>
              <w:jc w:val="center"/>
            </w:pPr>
            <w:r>
              <w:t>50%</w:t>
            </w:r>
          </w:p>
        </w:tc>
        <w:tc>
          <w:tcPr>
            <w:tcW w:w="5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</w:tcPr>
          <w:p w14:paraId="69E6C595" w14:textId="77777777" w:rsidR="007E64AC" w:rsidRDefault="007E64AC" w:rsidP="006813F6">
            <w:pPr>
              <w:jc w:val="center"/>
            </w:pPr>
          </w:p>
        </w:tc>
      </w:tr>
    </w:tbl>
    <w:p w14:paraId="0E91236D" w14:textId="77777777" w:rsidR="00207D11" w:rsidRDefault="00207D11"/>
    <w:p w14:paraId="1642A45C" w14:textId="58D7CD43" w:rsidR="006813F6" w:rsidRPr="001E0805" w:rsidRDefault="006813F6" w:rsidP="006813F6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E080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="007A4A56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>3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r w:rsidR="00544A6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Samples culture analysis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at the end of the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experimental phase 2 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in all </w:t>
      </w:r>
      <w:r w:rsidR="0095409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experimental 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groups</w:t>
      </w:r>
    </w:p>
    <w:p w14:paraId="6AC0167C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62B9319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30B7102F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0" w:name="_GoBack"/>
      <w:bookmarkEnd w:id="0"/>
    </w:p>
    <w:p w14:paraId="79F49657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37387B72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CE4975D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388F812F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45BBCF7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E6D4836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17842D1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3DA827DD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70E1E40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3AB7CB3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14DBDE2F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1E76DFD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3673769A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699B6CF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206D3E7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AFC214D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59685C0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A95FD7A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72A0C48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332613A1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6CBC96D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2FB2E71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93188B4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C56518F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683B190" w14:textId="77777777" w:rsidR="00544A63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70357FD" w14:textId="37A7E417" w:rsidR="00544A63" w:rsidRPr="001E0805" w:rsidRDefault="00544A63" w:rsidP="00544A63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Results are expressed as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percentages (%)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of positive samples number (PSN)</w:t>
      </w:r>
      <w:r w:rsidR="0095409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in each experimental groups </w:t>
      </w:r>
    </w:p>
    <w:p w14:paraId="7DC2C4FE" w14:textId="77777777" w:rsidR="00417A2A" w:rsidRPr="006813F6" w:rsidRDefault="00417A2A" w:rsidP="00544A63">
      <w:pPr>
        <w:rPr>
          <w:lang w:val="en-US"/>
        </w:rPr>
      </w:pPr>
    </w:p>
    <w:sectPr w:rsidR="00417A2A" w:rsidRPr="006813F6" w:rsidSect="00D17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DD444" w14:textId="77777777" w:rsidR="001A0EDD" w:rsidRDefault="001A0EDD" w:rsidP="00782F6C">
      <w:pPr>
        <w:spacing w:after="0" w:line="240" w:lineRule="auto"/>
      </w:pPr>
      <w:r>
        <w:separator/>
      </w:r>
    </w:p>
  </w:endnote>
  <w:endnote w:type="continuationSeparator" w:id="0">
    <w:p w14:paraId="0EC693C4" w14:textId="77777777" w:rsidR="001A0EDD" w:rsidRDefault="001A0EDD" w:rsidP="0078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32E87" w14:textId="77777777" w:rsidR="001A0EDD" w:rsidRDefault="001A0EDD" w:rsidP="00782F6C">
      <w:pPr>
        <w:spacing w:after="0" w:line="240" w:lineRule="auto"/>
      </w:pPr>
      <w:r>
        <w:separator/>
      </w:r>
    </w:p>
  </w:footnote>
  <w:footnote w:type="continuationSeparator" w:id="0">
    <w:p w14:paraId="59487FDF" w14:textId="77777777" w:rsidR="001A0EDD" w:rsidRDefault="001A0EDD" w:rsidP="00782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6C"/>
    <w:rsid w:val="00120B45"/>
    <w:rsid w:val="001A0EDD"/>
    <w:rsid w:val="00207D11"/>
    <w:rsid w:val="00266F44"/>
    <w:rsid w:val="003F53EB"/>
    <w:rsid w:val="00415E2E"/>
    <w:rsid w:val="00417A2A"/>
    <w:rsid w:val="00474B09"/>
    <w:rsid w:val="00544A63"/>
    <w:rsid w:val="00593AE2"/>
    <w:rsid w:val="006813F6"/>
    <w:rsid w:val="0073118F"/>
    <w:rsid w:val="00782F6C"/>
    <w:rsid w:val="007A4A56"/>
    <w:rsid w:val="007E64AC"/>
    <w:rsid w:val="0095409B"/>
    <w:rsid w:val="00BC2E5D"/>
    <w:rsid w:val="00C75D65"/>
    <w:rsid w:val="00CC0CC8"/>
    <w:rsid w:val="00D17328"/>
    <w:rsid w:val="00D5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992F"/>
  <w15:chartTrackingRefBased/>
  <w15:docId w15:val="{215BED62-154E-4887-A7BE-6134E974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2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2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2F6C"/>
  </w:style>
  <w:style w:type="paragraph" w:styleId="Piedepgina">
    <w:name w:val="footer"/>
    <w:basedOn w:val="Normal"/>
    <w:link w:val="PiedepginaCar"/>
    <w:uiPriority w:val="99"/>
    <w:unhideWhenUsed/>
    <w:rsid w:val="00782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2F6C"/>
  </w:style>
  <w:style w:type="paragraph" w:styleId="Descripcin">
    <w:name w:val="caption"/>
    <w:basedOn w:val="Normal"/>
    <w:next w:val="Normal"/>
    <w:uiPriority w:val="35"/>
    <w:unhideWhenUsed/>
    <w:qFormat/>
    <w:rsid w:val="006813F6"/>
    <w:pPr>
      <w:spacing w:after="200" w:line="240" w:lineRule="auto"/>
    </w:pPr>
    <w:rPr>
      <w:rFonts w:ascii="Arial" w:eastAsia="Arial" w:hAnsi="Arial" w:cs="Arial"/>
      <w:i/>
      <w:iCs/>
      <w:noProof/>
      <w:color w:val="44546A" w:themeColor="text2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José Martel Benítez</dc:creator>
  <cp:keywords/>
  <dc:description/>
  <cp:lastModifiedBy>JOSE LUIS MARTIN BARRASA</cp:lastModifiedBy>
  <cp:revision>5</cp:revision>
  <dcterms:created xsi:type="dcterms:W3CDTF">2023-02-24T10:58:00Z</dcterms:created>
  <dcterms:modified xsi:type="dcterms:W3CDTF">2023-02-27T10:39:00Z</dcterms:modified>
</cp:coreProperties>
</file>