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E6681" w14:textId="77777777" w:rsidR="007866DF" w:rsidRDefault="007866DF" w:rsidP="007866DF">
      <w:pPr>
        <w:pStyle w:val="BodyText"/>
        <w:spacing w:line="280" w:lineRule="auto"/>
        <w:ind w:left="173" w:right="86"/>
      </w:pPr>
      <w:r>
        <w:t>Table 1: Endothelial shear stress therapy versus conventional in cardiogenic shock models [23- 25].</w:t>
      </w:r>
    </w:p>
    <w:p w14:paraId="685F1C55" w14:textId="77777777" w:rsidR="007866DF" w:rsidRDefault="007866DF" w:rsidP="007866DF">
      <w:pPr>
        <w:pStyle w:val="BodyText"/>
        <w:rPr>
          <w:sz w:val="20"/>
        </w:rPr>
      </w:pPr>
    </w:p>
    <w:p w14:paraId="23CECEEF" w14:textId="307911AC" w:rsidR="007866DF" w:rsidRDefault="007866DF" w:rsidP="007866DF">
      <w:pPr>
        <w:pStyle w:val="BodyText"/>
        <w:spacing w:before="2"/>
        <w:rPr>
          <w:sz w:val="2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5F3A2C3" wp14:editId="4D577D91">
                <wp:simplePos x="0" y="0"/>
                <wp:positionH relativeFrom="page">
                  <wp:posOffset>861060</wp:posOffset>
                </wp:positionH>
                <wp:positionV relativeFrom="paragraph">
                  <wp:posOffset>223520</wp:posOffset>
                </wp:positionV>
                <wp:extent cx="5834380" cy="6350"/>
                <wp:effectExtent l="13335" t="9525" r="10160" b="3175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4380" cy="6350"/>
                          <a:chOff x="1356" y="352"/>
                          <a:chExt cx="9188" cy="10"/>
                        </a:xfrm>
                      </wpg:grpSpPr>
                      <wps:wsp>
                        <wps:cNvPr id="18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356" y="357"/>
                            <a:ext cx="1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642" y="35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2652" y="357"/>
                            <a:ext cx="24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105" y="35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115" y="357"/>
                            <a:ext cx="244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7557" y="35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7567" y="357"/>
                            <a:ext cx="29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C95C76" id="Group 17" o:spid="_x0000_s1026" style="position:absolute;margin-left:67.8pt;margin-top:17.6pt;width:459.4pt;height:.5pt;z-index:-251657216;mso-wrap-distance-left:0;mso-wrap-distance-right:0;mso-position-horizontal-relative:page" coordorigin="1356,352" coordsize="91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">
                <v:line id="Line 11" o:spid="_x0000_s1027" style="position:absolute;visibility:visible;mso-wrap-style:square" from="1356,357" to="2643,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rect id="Rectangle 12" o:spid="_x0000_s1028" style="position:absolute;left:2642;top:35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v:line id="Line 13" o:spid="_x0000_s1029" style="position:absolute;visibility:visible;mso-wrap-style:square" from="2652,357" to="5105,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rect id="Rectangle 14" o:spid="_x0000_s1030" style="position:absolute;left:5105;top:35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v:line id="Line 15" o:spid="_x0000_s1031" style="position:absolute;visibility:visible;mso-wrap-style:square" from="5115,357" to="7558,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rect id="Rectangle 16" o:spid="_x0000_s1032" style="position:absolute;left:7557;top:35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<v:line id="Line 17" o:spid="_x0000_s1033" style="position:absolute;visibility:visible;mso-wrap-style:square" from="7567,357" to="10543,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w10:wrap type="topAndBottom" anchorx="page"/>
              </v:group>
            </w:pict>
          </mc:Fallback>
        </mc:AlternateContent>
      </w:r>
    </w:p>
    <w:p w14:paraId="4FE5696F" w14:textId="77777777" w:rsidR="007866DF" w:rsidRDefault="007866DF" w:rsidP="007866DF">
      <w:pPr>
        <w:pStyle w:val="BodyText"/>
        <w:spacing w:before="1"/>
        <w:rPr>
          <w:sz w:val="25"/>
        </w:rPr>
      </w:pPr>
    </w:p>
    <w:p w14:paraId="2F0AB386" w14:textId="77777777" w:rsidR="007866DF" w:rsidRDefault="007866DF" w:rsidP="007866DF">
      <w:pPr>
        <w:pStyle w:val="Heading1"/>
        <w:tabs>
          <w:tab w:val="left" w:pos="1642"/>
          <w:tab w:val="left" w:pos="4362"/>
          <w:tab w:val="left" w:pos="7406"/>
        </w:tabs>
        <w:ind w:left="430"/>
      </w:pPr>
      <w:r>
        <w:t>Model</w:t>
      </w:r>
      <w:r>
        <w:tab/>
        <w:t>Surgical</w:t>
      </w:r>
      <w:r>
        <w:rPr>
          <w:spacing w:val="-4"/>
        </w:rPr>
        <w:t xml:space="preserve"> </w:t>
      </w:r>
      <w:r>
        <w:t>Procedure</w:t>
      </w:r>
      <w:r>
        <w:tab/>
        <w:t>Pulsatile</w:t>
      </w:r>
      <w:r>
        <w:rPr>
          <w:spacing w:val="-1"/>
        </w:rPr>
        <w:t xml:space="preserve"> </w:t>
      </w:r>
      <w:r>
        <w:t>CAD</w:t>
      </w:r>
      <w:r>
        <w:tab/>
        <w:t>Control</w:t>
      </w:r>
    </w:p>
    <w:p w14:paraId="4895DA3F" w14:textId="75F0277B" w:rsidR="007866DF" w:rsidRDefault="007866DF" w:rsidP="007866DF">
      <w:pPr>
        <w:pStyle w:val="BodyText"/>
        <w:spacing w:before="1"/>
        <w:rPr>
          <w:b/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EB7DF31" wp14:editId="0A44369F">
                <wp:simplePos x="0" y="0"/>
                <wp:positionH relativeFrom="page">
                  <wp:posOffset>861060</wp:posOffset>
                </wp:positionH>
                <wp:positionV relativeFrom="paragraph">
                  <wp:posOffset>208280</wp:posOffset>
                </wp:positionV>
                <wp:extent cx="5834380" cy="6350"/>
                <wp:effectExtent l="13335" t="10795" r="10160" b="1905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4380" cy="6350"/>
                          <a:chOff x="1356" y="328"/>
                          <a:chExt cx="9188" cy="10"/>
                        </a:xfrm>
                      </wpg:grpSpPr>
                      <wps:wsp>
                        <wps:cNvPr id="1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356" y="333"/>
                            <a:ext cx="1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642" y="32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652" y="333"/>
                            <a:ext cx="24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105" y="32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5115" y="333"/>
                            <a:ext cx="244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557" y="32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567" y="333"/>
                            <a:ext cx="29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11A21" id="Group 9" o:spid="_x0000_s1026" style="position:absolute;margin-left:67.8pt;margin-top:16.4pt;width:459.4pt;height:.5pt;z-index:-251656192;mso-wrap-distance-left:0;mso-wrap-distance-right:0;mso-position-horizontal-relative:page" coordorigin="1356,328" coordsize="91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">
                <v:line id="Line 19" o:spid="_x0000_s1027" style="position:absolute;visibility:visible;mso-wrap-style:square" from="1356,333" to="2643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rect id="Rectangle 20" o:spid="_x0000_s1028" style="position:absolute;left:2642;top:32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21" o:spid="_x0000_s1029" style="position:absolute;visibility:visible;mso-wrap-style:square" from="2652,333" to="5105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rect id="Rectangle 22" o:spid="_x0000_s1030" style="position:absolute;left:5105;top:32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line id="Line 23" o:spid="_x0000_s1031" style="position:absolute;visibility:visible;mso-wrap-style:square" from="5115,333" to="7558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rect id="Rectangle 24" o:spid="_x0000_s1032" style="position:absolute;left:7557;top:32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line id="Line 25" o:spid="_x0000_s1033" style="position:absolute;visibility:visible;mso-wrap-style:square" from="7567,333" to="10543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w10:wrap type="topAndBottom" anchorx="page"/>
              </v:group>
            </w:pict>
          </mc:Fallback>
        </mc:AlternateContent>
      </w:r>
    </w:p>
    <w:p w14:paraId="37E27010" w14:textId="77777777" w:rsidR="007866DF" w:rsidRDefault="007866DF" w:rsidP="007866DF">
      <w:pPr>
        <w:pStyle w:val="BodyText"/>
        <w:spacing w:before="1"/>
        <w:rPr>
          <w:b/>
          <w:sz w:val="6"/>
        </w:rPr>
      </w:pPr>
    </w:p>
    <w:p w14:paraId="04F1F31A" w14:textId="77777777" w:rsidR="007866DF" w:rsidRDefault="007866DF" w:rsidP="007866DF">
      <w:pPr>
        <w:rPr>
          <w:sz w:val="6"/>
        </w:rPr>
        <w:sectPr w:rsidR="007866DF">
          <w:pgSz w:w="11910" w:h="16840"/>
          <w:pgMar w:top="1340" w:right="1260" w:bottom="940" w:left="1240" w:header="0" w:footer="760" w:gutter="0"/>
          <w:cols w:space="720"/>
        </w:sectPr>
      </w:pPr>
    </w:p>
    <w:p w14:paraId="5107E564" w14:textId="77777777" w:rsidR="007866DF" w:rsidRDefault="007866DF" w:rsidP="007866DF">
      <w:pPr>
        <w:pStyle w:val="BodyText"/>
        <w:tabs>
          <w:tab w:val="left" w:pos="1842"/>
        </w:tabs>
        <w:spacing w:before="110" w:line="153" w:lineRule="auto"/>
        <w:ind w:left="293"/>
      </w:pPr>
      <w:r>
        <w:rPr>
          <w:position w:val="-13"/>
        </w:rPr>
        <w:t>Acute</w:t>
      </w:r>
      <w:r>
        <w:rPr>
          <w:spacing w:val="-2"/>
          <w:position w:val="-13"/>
        </w:rPr>
        <w:t xml:space="preserve"> </w:t>
      </w:r>
      <w:r>
        <w:rPr>
          <w:position w:val="-13"/>
        </w:rPr>
        <w:t>MI</w:t>
      </w:r>
      <w:r>
        <w:rPr>
          <w:position w:val="-13"/>
        </w:rPr>
        <w:tab/>
      </w:r>
      <w:r>
        <w:t>Permanent</w:t>
      </w:r>
      <w:r>
        <w:rPr>
          <w:spacing w:val="-3"/>
        </w:rPr>
        <w:t xml:space="preserve"> </w:t>
      </w:r>
      <w:r>
        <w:t>LAD</w:t>
      </w:r>
    </w:p>
    <w:p w14:paraId="36F808F7" w14:textId="77777777" w:rsidR="007866DF" w:rsidRDefault="007866DF" w:rsidP="007866DF">
      <w:pPr>
        <w:pStyle w:val="BodyText"/>
        <w:spacing w:line="207" w:lineRule="exact"/>
        <w:ind w:left="2266"/>
      </w:pPr>
      <w:r>
        <w:t>ligation</w:t>
      </w:r>
    </w:p>
    <w:p w14:paraId="647CCB30" w14:textId="77777777" w:rsidR="007866DF" w:rsidRDefault="007866DF" w:rsidP="007866DF">
      <w:pPr>
        <w:pStyle w:val="BodyText"/>
        <w:spacing w:before="80" w:line="242" w:lineRule="auto"/>
        <w:ind w:left="660" w:right="21" w:hanging="367"/>
      </w:pPr>
      <w:r>
        <w:br w:type="column"/>
      </w:r>
      <w:r>
        <w:t>Intrapulmonary catheter</w:t>
      </w:r>
    </w:p>
    <w:p w14:paraId="228BDA03" w14:textId="77777777" w:rsidR="007866DF" w:rsidRDefault="007866DF" w:rsidP="007866DF">
      <w:pPr>
        <w:pStyle w:val="BodyText"/>
        <w:spacing w:before="219"/>
        <w:ind w:left="293"/>
      </w:pPr>
      <w:r>
        <w:br w:type="column"/>
      </w:r>
      <w:r>
        <w:t>Nitrates</w:t>
      </w:r>
    </w:p>
    <w:p w14:paraId="6A377C4E" w14:textId="77777777" w:rsidR="007866DF" w:rsidRDefault="007866DF" w:rsidP="007866DF">
      <w:pPr>
        <w:sectPr w:rsidR="007866DF">
          <w:type w:val="continuous"/>
          <w:pgSz w:w="11910" w:h="16840"/>
          <w:pgMar w:top="1340" w:right="1260" w:bottom="280" w:left="1240" w:header="720" w:footer="720" w:gutter="0"/>
          <w:cols w:num="3" w:space="720" w:equalWidth="0">
            <w:col w:w="3463" w:space="590"/>
            <w:col w:w="1827" w:space="1254"/>
            <w:col w:w="2276"/>
          </w:cols>
        </w:sectPr>
      </w:pPr>
    </w:p>
    <w:p w14:paraId="6DA8A6A8" w14:textId="77777777" w:rsidR="007866DF" w:rsidRDefault="007866DF" w:rsidP="007866DF">
      <w:pPr>
        <w:pStyle w:val="BodyText"/>
        <w:spacing w:before="9"/>
        <w:rPr>
          <w:sz w:val="23"/>
        </w:rPr>
      </w:pPr>
    </w:p>
    <w:p w14:paraId="7A0E7191" w14:textId="77777777" w:rsidR="007866DF" w:rsidRDefault="007866DF" w:rsidP="007866DF">
      <w:pPr>
        <w:rPr>
          <w:sz w:val="23"/>
        </w:rPr>
        <w:sectPr w:rsidR="007866DF">
          <w:type w:val="continuous"/>
          <w:pgSz w:w="11910" w:h="16840"/>
          <w:pgMar w:top="1340" w:right="1260" w:bottom="280" w:left="1240" w:header="720" w:footer="720" w:gutter="0"/>
          <w:cols w:space="720"/>
        </w:sectPr>
      </w:pPr>
    </w:p>
    <w:p w14:paraId="1727AF4E" w14:textId="77777777" w:rsidR="007866DF" w:rsidRDefault="007866DF" w:rsidP="007866DF">
      <w:pPr>
        <w:pStyle w:val="BodyText"/>
        <w:spacing w:before="90" w:line="242" w:lineRule="auto"/>
        <w:ind w:left="516" w:right="21" w:hanging="47"/>
      </w:pPr>
      <w:r>
        <w:t>Acute PAH</w:t>
      </w:r>
    </w:p>
    <w:p w14:paraId="687CFEE7" w14:textId="77777777" w:rsidR="007866DF" w:rsidRDefault="007866DF" w:rsidP="007866DF">
      <w:pPr>
        <w:pStyle w:val="BodyText"/>
        <w:tabs>
          <w:tab w:val="left" w:pos="2907"/>
        </w:tabs>
        <w:spacing w:before="118" w:line="160" w:lineRule="auto"/>
        <w:ind w:left="3274" w:right="38" w:hanging="2804"/>
      </w:pPr>
      <w:r>
        <w:br w:type="column"/>
      </w:r>
      <w:proofErr w:type="spellStart"/>
      <w:r>
        <w:rPr>
          <w:position w:val="-13"/>
        </w:rPr>
        <w:t>Ao-pulm</w:t>
      </w:r>
      <w:proofErr w:type="spellEnd"/>
      <w:r>
        <w:rPr>
          <w:spacing w:val="-1"/>
          <w:position w:val="-13"/>
        </w:rPr>
        <w:t xml:space="preserve"> </w:t>
      </w:r>
      <w:r>
        <w:rPr>
          <w:position w:val="-13"/>
        </w:rPr>
        <w:t>shunt</w:t>
      </w:r>
      <w:r>
        <w:rPr>
          <w:position w:val="-13"/>
        </w:rPr>
        <w:tab/>
      </w:r>
      <w:r>
        <w:t>Intrapulmonary catheter</w:t>
      </w:r>
    </w:p>
    <w:p w14:paraId="1E4BCD45" w14:textId="77777777" w:rsidR="007866DF" w:rsidRDefault="007866DF" w:rsidP="007866DF">
      <w:pPr>
        <w:pStyle w:val="BodyText"/>
        <w:spacing w:before="229"/>
        <w:ind w:left="470"/>
      </w:pPr>
      <w:r>
        <w:br w:type="column"/>
      </w:r>
      <w:r>
        <w:t>Tadalafil</w:t>
      </w:r>
    </w:p>
    <w:p w14:paraId="5D0E9260" w14:textId="77777777" w:rsidR="007866DF" w:rsidRDefault="007866DF" w:rsidP="007866DF">
      <w:pPr>
        <w:sectPr w:rsidR="007866DF">
          <w:type w:val="continuous"/>
          <w:pgSz w:w="11910" w:h="16840"/>
          <w:pgMar w:top="1340" w:right="1260" w:bottom="280" w:left="1240" w:header="720" w:footer="720" w:gutter="0"/>
          <w:cols w:num="3" w:space="720" w:equalWidth="0">
            <w:col w:w="1084" w:space="355"/>
            <w:col w:w="4441" w:space="1024"/>
            <w:col w:w="2506"/>
          </w:cols>
        </w:sectPr>
      </w:pPr>
    </w:p>
    <w:p w14:paraId="13126391" w14:textId="77777777" w:rsidR="007866DF" w:rsidRDefault="007866DF" w:rsidP="007866DF">
      <w:pPr>
        <w:pStyle w:val="BodyText"/>
        <w:spacing w:before="10"/>
        <w:rPr>
          <w:sz w:val="23"/>
        </w:rPr>
      </w:pPr>
    </w:p>
    <w:p w14:paraId="43825A5D" w14:textId="77777777" w:rsidR="007866DF" w:rsidRDefault="007866DF" w:rsidP="007866DF">
      <w:pPr>
        <w:rPr>
          <w:sz w:val="23"/>
        </w:rPr>
        <w:sectPr w:rsidR="007866DF">
          <w:type w:val="continuous"/>
          <w:pgSz w:w="11910" w:h="16840"/>
          <w:pgMar w:top="1340" w:right="1260" w:bottom="280" w:left="1240" w:header="720" w:footer="720" w:gutter="0"/>
          <w:cols w:space="720"/>
        </w:sectPr>
      </w:pPr>
    </w:p>
    <w:p w14:paraId="7AD16D76" w14:textId="77777777" w:rsidR="007866DF" w:rsidRDefault="007866DF" w:rsidP="007866DF">
      <w:pPr>
        <w:pStyle w:val="BodyText"/>
        <w:spacing w:before="92" w:line="237" w:lineRule="auto"/>
        <w:ind w:left="523" w:right="21" w:hanging="54"/>
      </w:pPr>
      <w:r>
        <w:t>Acute RVF</w:t>
      </w:r>
    </w:p>
    <w:p w14:paraId="4F61333D" w14:textId="77777777" w:rsidR="007866DF" w:rsidRDefault="007866DF" w:rsidP="007866DF">
      <w:pPr>
        <w:pStyle w:val="BodyText"/>
        <w:tabs>
          <w:tab w:val="left" w:pos="3087"/>
          <w:tab w:val="left" w:pos="5618"/>
        </w:tabs>
        <w:spacing w:before="89" w:line="345" w:lineRule="exact"/>
        <w:ind w:left="470"/>
      </w:pPr>
      <w:r>
        <w:br w:type="column"/>
      </w:r>
      <w:proofErr w:type="spellStart"/>
      <w:r>
        <w:t>Pulm</w:t>
      </w:r>
      <w:proofErr w:type="spellEnd"/>
      <w:r>
        <w:rPr>
          <w:spacing w:val="-1"/>
        </w:rPr>
        <w:t xml:space="preserve"> </w:t>
      </w:r>
      <w:r>
        <w:t>valve</w:t>
      </w:r>
      <w:r>
        <w:rPr>
          <w:spacing w:val="-2"/>
        </w:rPr>
        <w:t xml:space="preserve"> </w:t>
      </w:r>
      <w:r>
        <w:t>avulsion</w:t>
      </w:r>
      <w:r>
        <w:tab/>
        <w:t>Pulsatile</w:t>
      </w:r>
      <w:r>
        <w:rPr>
          <w:spacing w:val="-2"/>
        </w:rPr>
        <w:t xml:space="preserve"> </w:t>
      </w:r>
      <w:r>
        <w:t>trousers</w:t>
      </w:r>
      <w:r>
        <w:tab/>
      </w:r>
      <w:r>
        <w:rPr>
          <w:position w:val="14"/>
        </w:rPr>
        <w:t>Adrenaline, IV fluid,</w:t>
      </w:r>
    </w:p>
    <w:p w14:paraId="5EF7903D" w14:textId="77777777" w:rsidR="007866DF" w:rsidRDefault="007866DF" w:rsidP="007866DF">
      <w:pPr>
        <w:pStyle w:val="BodyText"/>
        <w:spacing w:line="205" w:lineRule="exact"/>
        <w:ind w:right="1163"/>
        <w:jc w:val="right"/>
      </w:pPr>
      <w:r>
        <w:t>Tadalafil</w:t>
      </w:r>
    </w:p>
    <w:p w14:paraId="5A654F46" w14:textId="77777777" w:rsidR="007866DF" w:rsidRDefault="007866DF" w:rsidP="007866DF">
      <w:pPr>
        <w:spacing w:line="205" w:lineRule="exact"/>
        <w:jc w:val="right"/>
        <w:sectPr w:rsidR="007866DF">
          <w:type w:val="continuous"/>
          <w:pgSz w:w="11910" w:h="16840"/>
          <w:pgMar w:top="1340" w:right="1260" w:bottom="280" w:left="1240" w:header="720" w:footer="720" w:gutter="0"/>
          <w:cols w:num="2" w:space="720" w:equalWidth="0">
            <w:col w:w="1084" w:space="99"/>
            <w:col w:w="8227"/>
          </w:cols>
        </w:sectPr>
      </w:pPr>
    </w:p>
    <w:p w14:paraId="7B9F0578" w14:textId="77777777" w:rsidR="007866DF" w:rsidRDefault="007866DF" w:rsidP="007866DF">
      <w:pPr>
        <w:pStyle w:val="BodyText"/>
        <w:spacing w:before="4"/>
        <w:rPr>
          <w:sz w:val="16"/>
        </w:rPr>
      </w:pPr>
    </w:p>
    <w:p w14:paraId="1EA1D304" w14:textId="1A7CCF90" w:rsidR="007866DF" w:rsidRDefault="007866DF" w:rsidP="007866DF">
      <w:pPr>
        <w:pStyle w:val="BodyText"/>
        <w:spacing w:line="20" w:lineRule="exact"/>
        <w:ind w:left="9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EFA382A" wp14:editId="1E28B38C">
                <wp:extent cx="5843270" cy="6350"/>
                <wp:effectExtent l="10160" t="6985" r="13970" b="571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270" cy="6350"/>
                          <a:chOff x="0" y="0"/>
                          <a:chExt cx="9202" cy="1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30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28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296" y="5"/>
                            <a:ext cx="246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748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758" y="5"/>
                            <a:ext cx="245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201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6211" y="5"/>
                            <a:ext cx="29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22B47A" id="Group 1" o:spid="_x0000_s1026" style="width:460.1pt;height:.5pt;mso-position-horizontal-relative:char;mso-position-vertical-relative:line" coordsize="920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">
                <v:line id="Line 3" o:spid="_x0000_s1027" style="position:absolute;visibility:visible;mso-wrap-style:square" from="0,5" to="13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rect id="Rectangle 4" o:spid="_x0000_s1028" style="position:absolute;left:128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line id="Line 5" o:spid="_x0000_s1029" style="position:absolute;visibility:visible;mso-wrap-style:square" from="1296,5" to="37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rect id="Rectangle 6" o:spid="_x0000_s1030" style="position:absolute;left:374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v:line id="Line 7" o:spid="_x0000_s1031" style="position:absolute;visibility:visible;mso-wrap-style:square" from="3758,5" to="621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rect id="Rectangle 8" o:spid="_x0000_s1032" style="position:absolute;left:620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9" o:spid="_x0000_s1033" style="position:absolute;visibility:visible;mso-wrap-style:square" from="6211,5" to="920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w10:anchorlock/>
              </v:group>
            </w:pict>
          </mc:Fallback>
        </mc:AlternateContent>
      </w:r>
    </w:p>
    <w:p w14:paraId="41291533" w14:textId="77777777" w:rsidR="007866DF" w:rsidRDefault="007866DF" w:rsidP="007866DF">
      <w:pPr>
        <w:pStyle w:val="BodyText"/>
        <w:ind w:left="173" w:right="163"/>
        <w:jc w:val="both"/>
      </w:pPr>
      <w:r>
        <w:t xml:space="preserve">MI: myocardial ischemia; PAH: pulmonary arterial hypertension; RVF: right ventricular failure; </w:t>
      </w:r>
      <w:proofErr w:type="spellStart"/>
      <w:r>
        <w:t>Ao-pulm</w:t>
      </w:r>
      <w:proofErr w:type="spellEnd"/>
      <w:r>
        <w:t xml:space="preserve">: </w:t>
      </w:r>
      <w:proofErr w:type="spellStart"/>
      <w:r>
        <w:t>aortico</w:t>
      </w:r>
      <w:proofErr w:type="spellEnd"/>
      <w:r>
        <w:t xml:space="preserve">- pulmonary artery shunt, LAD: left anterior descending coronary artery, </w:t>
      </w:r>
      <w:proofErr w:type="spellStart"/>
      <w:r>
        <w:t>Pulm</w:t>
      </w:r>
      <w:proofErr w:type="spellEnd"/>
      <w:r>
        <w:t>: pulmonary.</w:t>
      </w:r>
    </w:p>
    <w:p w14:paraId="601F09B6" w14:textId="77777777" w:rsidR="007866DF" w:rsidRDefault="007866DF" w:rsidP="007866DF">
      <w:pPr>
        <w:pStyle w:val="BodyText"/>
        <w:rPr>
          <w:sz w:val="26"/>
        </w:rPr>
      </w:pPr>
    </w:p>
    <w:p w14:paraId="21C47033" w14:textId="77777777" w:rsidR="007866DF" w:rsidRDefault="007866DF" w:rsidP="007866DF">
      <w:pPr>
        <w:pStyle w:val="BodyText"/>
        <w:rPr>
          <w:sz w:val="26"/>
        </w:rPr>
      </w:pPr>
    </w:p>
    <w:p w14:paraId="08110948" w14:textId="77777777" w:rsidR="007866DF" w:rsidRDefault="007866DF" w:rsidP="007866DF">
      <w:pPr>
        <w:pStyle w:val="BodyText"/>
        <w:rPr>
          <w:sz w:val="26"/>
        </w:rPr>
      </w:pPr>
    </w:p>
    <w:p w14:paraId="109DBDD7" w14:textId="77777777" w:rsidR="007866DF" w:rsidRDefault="007866DF" w:rsidP="007866DF">
      <w:pPr>
        <w:pStyle w:val="BodyText"/>
        <w:spacing w:before="196"/>
        <w:ind w:left="173"/>
        <w:jc w:val="both"/>
      </w:pPr>
      <w:r>
        <w:t>Table 2: Results of hemodynamic data of both groups: pulsatile and control</w:t>
      </w:r>
      <w:r>
        <w:rPr>
          <w:spacing w:val="-19"/>
        </w:rPr>
        <w:t xml:space="preserve"> </w:t>
      </w:r>
      <w:r>
        <w:t>(n=</w:t>
      </w:r>
      <w:proofErr w:type="gramStart"/>
      <w:r>
        <w:t>36)*</w:t>
      </w:r>
      <w:proofErr w:type="gramEnd"/>
      <w:r>
        <w:t>.</w:t>
      </w:r>
    </w:p>
    <w:p w14:paraId="0E889ACE" w14:textId="77777777" w:rsidR="007866DF" w:rsidRDefault="007866DF" w:rsidP="007866DF">
      <w:pPr>
        <w:pStyle w:val="BodyText"/>
        <w:spacing w:before="3"/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5"/>
        <w:gridCol w:w="1954"/>
        <w:gridCol w:w="1690"/>
        <w:gridCol w:w="1622"/>
      </w:tblGrid>
      <w:tr w:rsidR="007866DF" w14:paraId="57798B57" w14:textId="77777777" w:rsidTr="004E5154">
        <w:trPr>
          <w:trHeight w:val="513"/>
        </w:trPr>
        <w:tc>
          <w:tcPr>
            <w:tcW w:w="5889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9A77F12" w14:textId="77777777" w:rsidR="007866DF" w:rsidRDefault="007866DF" w:rsidP="004E5154">
            <w:pPr>
              <w:pStyle w:val="TableParagraph"/>
              <w:spacing w:line="273" w:lineRule="exact"/>
              <w:ind w:left="2523" w:right="2441"/>
              <w:rPr>
                <w:b/>
                <w:sz w:val="24"/>
              </w:rPr>
            </w:pPr>
            <w:r>
              <w:rPr>
                <w:b/>
                <w:sz w:val="24"/>
              </w:rPr>
              <w:t>Pulsatile</w:t>
            </w:r>
          </w:p>
        </w:tc>
        <w:tc>
          <w:tcPr>
            <w:tcW w:w="331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9C28BCA" w14:textId="77777777" w:rsidR="007866DF" w:rsidRDefault="007866DF" w:rsidP="004E5154">
            <w:pPr>
              <w:pStyle w:val="TableParagraph"/>
              <w:spacing w:line="273" w:lineRule="exact"/>
              <w:ind w:left="1186" w:right="1280"/>
              <w:rPr>
                <w:b/>
                <w:sz w:val="24"/>
              </w:rPr>
            </w:pPr>
            <w:r>
              <w:rPr>
                <w:b/>
                <w:sz w:val="24"/>
              </w:rPr>
              <w:t>Control</w:t>
            </w:r>
          </w:p>
        </w:tc>
      </w:tr>
      <w:tr w:rsidR="007866DF" w14:paraId="567FD93E" w14:textId="77777777" w:rsidTr="004E5154">
        <w:trPr>
          <w:trHeight w:val="518"/>
        </w:trPr>
        <w:tc>
          <w:tcPr>
            <w:tcW w:w="3935" w:type="dxa"/>
            <w:tcBorders>
              <w:top w:val="single" w:sz="4" w:space="0" w:color="000000"/>
              <w:bottom w:val="single" w:sz="4" w:space="0" w:color="000000"/>
            </w:tcBorders>
          </w:tcPr>
          <w:p w14:paraId="6CE362F7" w14:textId="77777777" w:rsidR="007866DF" w:rsidRDefault="007866DF" w:rsidP="004E5154">
            <w:pPr>
              <w:pStyle w:val="TableParagraph"/>
              <w:tabs>
                <w:tab w:val="left" w:pos="2635"/>
              </w:tabs>
              <w:spacing w:line="273" w:lineRule="exact"/>
              <w:ind w:left="1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Models</w:t>
            </w:r>
            <w:r>
              <w:rPr>
                <w:b/>
                <w:sz w:val="24"/>
              </w:rPr>
              <w:tab/>
              <w:t>PVRI</w:t>
            </w:r>
          </w:p>
        </w:tc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14:paraId="6A58A02E" w14:textId="77777777" w:rsidR="007866DF" w:rsidRDefault="007866DF" w:rsidP="004E5154">
            <w:pPr>
              <w:pStyle w:val="TableParagraph"/>
              <w:spacing w:line="273" w:lineRule="exact"/>
              <w:ind w:left="440" w:right="441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690" w:type="dxa"/>
            <w:tcBorders>
              <w:top w:val="single" w:sz="4" w:space="0" w:color="000000"/>
              <w:bottom w:val="single" w:sz="4" w:space="0" w:color="000000"/>
            </w:tcBorders>
          </w:tcPr>
          <w:p w14:paraId="6505E7B0" w14:textId="77777777" w:rsidR="007866DF" w:rsidRDefault="007866DF" w:rsidP="004E5154">
            <w:pPr>
              <w:pStyle w:val="TableParagraph"/>
              <w:spacing w:line="273" w:lineRule="exact"/>
              <w:ind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PVRI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2E96491E" w14:textId="77777777" w:rsidR="007866DF" w:rsidRDefault="007866DF" w:rsidP="004E5154">
            <w:pPr>
              <w:pStyle w:val="TableParagraph"/>
              <w:spacing w:line="273" w:lineRule="exact"/>
              <w:ind w:left="195" w:right="355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</w:tr>
      <w:tr w:rsidR="007866DF" w14:paraId="1786B2C3" w14:textId="77777777" w:rsidTr="004E5154">
        <w:trPr>
          <w:trHeight w:val="521"/>
        </w:trPr>
        <w:tc>
          <w:tcPr>
            <w:tcW w:w="3935" w:type="dxa"/>
            <w:tcBorders>
              <w:top w:val="single" w:sz="4" w:space="0" w:color="000000"/>
            </w:tcBorders>
          </w:tcPr>
          <w:p w14:paraId="01BDF518" w14:textId="77777777" w:rsidR="007866DF" w:rsidRDefault="007866DF" w:rsidP="004E5154">
            <w:pPr>
              <w:pStyle w:val="TableParagraph"/>
              <w:tabs>
                <w:tab w:val="left" w:pos="2563"/>
              </w:tabs>
              <w:spacing w:line="235" w:lineRule="auto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Acute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</w:t>
            </w:r>
            <w:r>
              <w:rPr>
                <w:sz w:val="24"/>
              </w:rPr>
              <w:tab/>
            </w:r>
            <w:r>
              <w:rPr>
                <w:position w:val="-11"/>
                <w:sz w:val="24"/>
              </w:rPr>
              <w:t>119±13</w:t>
            </w:r>
          </w:p>
        </w:tc>
        <w:tc>
          <w:tcPr>
            <w:tcW w:w="1954" w:type="dxa"/>
            <w:tcBorders>
              <w:top w:val="single" w:sz="4" w:space="0" w:color="000000"/>
            </w:tcBorders>
          </w:tcPr>
          <w:p w14:paraId="6F705DD3" w14:textId="77777777" w:rsidR="007866DF" w:rsidRDefault="007866DF" w:rsidP="004E5154">
            <w:pPr>
              <w:pStyle w:val="TableParagraph"/>
              <w:spacing w:before="116"/>
              <w:ind w:left="440" w:right="441"/>
              <w:rPr>
                <w:sz w:val="24"/>
              </w:rPr>
            </w:pPr>
            <w:r>
              <w:rPr>
                <w:sz w:val="24"/>
              </w:rPr>
              <w:t>0.92±0.15</w:t>
            </w:r>
          </w:p>
        </w:tc>
        <w:tc>
          <w:tcPr>
            <w:tcW w:w="1690" w:type="dxa"/>
            <w:tcBorders>
              <w:top w:val="single" w:sz="4" w:space="0" w:color="000000"/>
            </w:tcBorders>
          </w:tcPr>
          <w:p w14:paraId="44CC6C21" w14:textId="77777777" w:rsidR="007866DF" w:rsidRDefault="007866DF" w:rsidP="004E5154">
            <w:pPr>
              <w:pStyle w:val="TableParagraph"/>
              <w:spacing w:before="116"/>
              <w:ind w:right="190"/>
              <w:rPr>
                <w:sz w:val="24"/>
              </w:rPr>
            </w:pPr>
            <w:r>
              <w:rPr>
                <w:sz w:val="24"/>
              </w:rPr>
              <w:t>400±42</w:t>
            </w:r>
          </w:p>
        </w:tc>
        <w:tc>
          <w:tcPr>
            <w:tcW w:w="1622" w:type="dxa"/>
            <w:tcBorders>
              <w:top w:val="single" w:sz="4" w:space="0" w:color="000000"/>
            </w:tcBorders>
          </w:tcPr>
          <w:p w14:paraId="715CFDEF" w14:textId="77777777" w:rsidR="007866DF" w:rsidRDefault="007866DF" w:rsidP="004E5154">
            <w:pPr>
              <w:pStyle w:val="TableParagraph"/>
              <w:spacing w:before="116"/>
              <w:ind w:left="195" w:right="355"/>
              <w:rPr>
                <w:sz w:val="24"/>
              </w:rPr>
            </w:pPr>
            <w:r>
              <w:rPr>
                <w:sz w:val="24"/>
              </w:rPr>
              <w:t>0.52±0.08</w:t>
            </w:r>
          </w:p>
        </w:tc>
      </w:tr>
      <w:tr w:rsidR="007866DF" w14:paraId="6BFA862B" w14:textId="77777777" w:rsidTr="004E5154">
        <w:trPr>
          <w:trHeight w:val="554"/>
        </w:trPr>
        <w:tc>
          <w:tcPr>
            <w:tcW w:w="3935" w:type="dxa"/>
          </w:tcPr>
          <w:p w14:paraId="25849CE9" w14:textId="77777777" w:rsidR="007866DF" w:rsidRDefault="007866DF" w:rsidP="004E5154">
            <w:pPr>
              <w:pStyle w:val="TableParagraph"/>
              <w:tabs>
                <w:tab w:val="left" w:pos="2383"/>
              </w:tabs>
              <w:spacing w:line="423" w:lineRule="exact"/>
              <w:ind w:left="182"/>
              <w:jc w:val="left"/>
              <w:rPr>
                <w:sz w:val="24"/>
              </w:rPr>
            </w:pPr>
            <w:r>
              <w:rPr>
                <w:position w:val="15"/>
                <w:sz w:val="24"/>
              </w:rPr>
              <w:t>Acute</w:t>
            </w:r>
            <w:r>
              <w:rPr>
                <w:spacing w:val="-2"/>
                <w:position w:val="15"/>
                <w:sz w:val="24"/>
              </w:rPr>
              <w:t xml:space="preserve"> </w:t>
            </w:r>
            <w:r>
              <w:rPr>
                <w:position w:val="15"/>
                <w:sz w:val="24"/>
              </w:rPr>
              <w:t>PAH</w:t>
            </w:r>
            <w:r>
              <w:rPr>
                <w:position w:val="15"/>
                <w:sz w:val="24"/>
              </w:rPr>
              <w:tab/>
            </w:r>
            <w:r>
              <w:rPr>
                <w:sz w:val="24"/>
              </w:rPr>
              <w:t>85.8</w:t>
            </w:r>
            <w:r>
              <w:rPr>
                <w:rFonts w:ascii="Symbol" w:hAnsi="Symbol"/>
                <w:sz w:val="24"/>
              </w:rPr>
              <w:t></w:t>
            </w:r>
            <w:r>
              <w:rPr>
                <w:sz w:val="24"/>
              </w:rPr>
              <w:t>42.12</w:t>
            </w:r>
          </w:p>
        </w:tc>
        <w:tc>
          <w:tcPr>
            <w:tcW w:w="1954" w:type="dxa"/>
          </w:tcPr>
          <w:p w14:paraId="6B8467B7" w14:textId="77777777" w:rsidR="007866DF" w:rsidRDefault="007866DF" w:rsidP="004E5154">
            <w:pPr>
              <w:pStyle w:val="TableParagraph"/>
              <w:spacing w:before="129"/>
              <w:ind w:left="440" w:right="441"/>
              <w:rPr>
                <w:sz w:val="24"/>
              </w:rPr>
            </w:pPr>
            <w:r>
              <w:rPr>
                <w:sz w:val="24"/>
              </w:rPr>
              <w:t xml:space="preserve">0.56 </w:t>
            </w:r>
            <w:r>
              <w:rPr>
                <w:rFonts w:ascii="Symbol" w:hAnsi="Symbol"/>
                <w:sz w:val="24"/>
              </w:rPr>
              <w:t></w:t>
            </w:r>
            <w:r>
              <w:rPr>
                <w:sz w:val="24"/>
              </w:rPr>
              <w:t>0.26</w:t>
            </w:r>
          </w:p>
        </w:tc>
        <w:tc>
          <w:tcPr>
            <w:tcW w:w="1690" w:type="dxa"/>
          </w:tcPr>
          <w:p w14:paraId="518BC5D9" w14:textId="77777777" w:rsidR="007866DF" w:rsidRDefault="007866DF" w:rsidP="004E5154">
            <w:pPr>
              <w:pStyle w:val="TableParagraph"/>
              <w:spacing w:before="129"/>
              <w:ind w:right="191"/>
              <w:rPr>
                <w:sz w:val="24"/>
              </w:rPr>
            </w:pPr>
            <w:r>
              <w:rPr>
                <w:sz w:val="24"/>
              </w:rPr>
              <w:t>478.6</w:t>
            </w:r>
            <w:r>
              <w:rPr>
                <w:rFonts w:ascii="Symbol" w:hAnsi="Symbol"/>
                <w:sz w:val="24"/>
              </w:rPr>
              <w:t></w:t>
            </w:r>
            <w:r>
              <w:rPr>
                <w:sz w:val="24"/>
              </w:rPr>
              <w:t>192.91</w:t>
            </w:r>
          </w:p>
        </w:tc>
        <w:tc>
          <w:tcPr>
            <w:tcW w:w="1622" w:type="dxa"/>
          </w:tcPr>
          <w:p w14:paraId="7A320519" w14:textId="77777777" w:rsidR="007866DF" w:rsidRDefault="007866DF" w:rsidP="004E5154">
            <w:pPr>
              <w:pStyle w:val="TableParagraph"/>
              <w:spacing w:before="129"/>
              <w:ind w:left="195" w:right="355"/>
              <w:rPr>
                <w:sz w:val="24"/>
              </w:rPr>
            </w:pPr>
            <w:r>
              <w:rPr>
                <w:sz w:val="24"/>
              </w:rPr>
              <w:t xml:space="preserve">0.54 </w:t>
            </w:r>
            <w:r>
              <w:rPr>
                <w:rFonts w:ascii="Symbol" w:hAnsi="Symbol"/>
                <w:sz w:val="24"/>
              </w:rPr>
              <w:t></w:t>
            </w:r>
            <w:r>
              <w:rPr>
                <w:sz w:val="24"/>
              </w:rPr>
              <w:t>0.11</w:t>
            </w:r>
          </w:p>
        </w:tc>
      </w:tr>
      <w:tr w:rsidR="007866DF" w14:paraId="46462C6B" w14:textId="77777777" w:rsidTr="004E5154">
        <w:trPr>
          <w:trHeight w:val="517"/>
        </w:trPr>
        <w:tc>
          <w:tcPr>
            <w:tcW w:w="3935" w:type="dxa"/>
            <w:tcBorders>
              <w:bottom w:val="single" w:sz="4" w:space="0" w:color="000000"/>
            </w:tcBorders>
          </w:tcPr>
          <w:p w14:paraId="04FA03A8" w14:textId="77777777" w:rsidR="007866DF" w:rsidRDefault="007866DF" w:rsidP="004E5154">
            <w:pPr>
              <w:pStyle w:val="TableParagraph"/>
              <w:tabs>
                <w:tab w:val="left" w:pos="2563"/>
              </w:tabs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Acute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RVF</w:t>
            </w:r>
            <w:r>
              <w:rPr>
                <w:sz w:val="24"/>
              </w:rPr>
              <w:tab/>
            </w:r>
            <w:r>
              <w:rPr>
                <w:position w:val="-11"/>
                <w:sz w:val="24"/>
              </w:rPr>
              <w:t>174±60</w:t>
            </w:r>
          </w:p>
        </w:tc>
        <w:tc>
          <w:tcPr>
            <w:tcW w:w="1954" w:type="dxa"/>
            <w:tcBorders>
              <w:bottom w:val="single" w:sz="4" w:space="0" w:color="000000"/>
            </w:tcBorders>
          </w:tcPr>
          <w:p w14:paraId="066AE408" w14:textId="77777777" w:rsidR="007866DF" w:rsidRDefault="007866DF" w:rsidP="004E5154">
            <w:pPr>
              <w:pStyle w:val="TableParagraph"/>
              <w:spacing w:before="120"/>
              <w:ind w:left="440" w:right="441"/>
              <w:rPr>
                <w:sz w:val="24"/>
              </w:rPr>
            </w:pPr>
            <w:r>
              <w:rPr>
                <w:sz w:val="24"/>
              </w:rPr>
              <w:t>1±0.2</w:t>
            </w:r>
          </w:p>
        </w:tc>
        <w:tc>
          <w:tcPr>
            <w:tcW w:w="1690" w:type="dxa"/>
            <w:tcBorders>
              <w:bottom w:val="single" w:sz="4" w:space="0" w:color="000000"/>
            </w:tcBorders>
          </w:tcPr>
          <w:p w14:paraId="4DBAA986" w14:textId="77777777" w:rsidR="007866DF" w:rsidRDefault="007866DF" w:rsidP="004E5154">
            <w:pPr>
              <w:pStyle w:val="TableParagraph"/>
              <w:spacing w:before="120"/>
              <w:ind w:right="190"/>
              <w:rPr>
                <w:sz w:val="24"/>
              </w:rPr>
            </w:pPr>
            <w:r>
              <w:rPr>
                <w:sz w:val="24"/>
              </w:rPr>
              <w:t>352±118</w:t>
            </w:r>
          </w:p>
        </w:tc>
        <w:tc>
          <w:tcPr>
            <w:tcW w:w="1622" w:type="dxa"/>
            <w:tcBorders>
              <w:bottom w:val="single" w:sz="4" w:space="0" w:color="000000"/>
            </w:tcBorders>
          </w:tcPr>
          <w:p w14:paraId="0D065060" w14:textId="77777777" w:rsidR="007866DF" w:rsidRDefault="007866DF" w:rsidP="004E5154">
            <w:pPr>
              <w:pStyle w:val="TableParagraph"/>
              <w:spacing w:before="120"/>
              <w:ind w:left="195" w:right="355"/>
              <w:rPr>
                <w:sz w:val="24"/>
              </w:rPr>
            </w:pPr>
            <w:r>
              <w:rPr>
                <w:sz w:val="24"/>
              </w:rPr>
              <w:t>0.7±0.2</w:t>
            </w:r>
          </w:p>
        </w:tc>
      </w:tr>
    </w:tbl>
    <w:p w14:paraId="0D22F1E5" w14:textId="77777777" w:rsidR="007866DF" w:rsidRDefault="007866DF" w:rsidP="007866DF">
      <w:pPr>
        <w:pStyle w:val="BodyText"/>
        <w:spacing w:before="10"/>
        <w:rPr>
          <w:sz w:val="23"/>
        </w:rPr>
      </w:pPr>
    </w:p>
    <w:p w14:paraId="10A69CAF" w14:textId="77777777" w:rsidR="007866DF" w:rsidRDefault="007866DF" w:rsidP="007866DF">
      <w:pPr>
        <w:pStyle w:val="BodyText"/>
        <w:spacing w:line="273" w:lineRule="auto"/>
        <w:ind w:left="173" w:right="163"/>
        <w:jc w:val="both"/>
      </w:pPr>
      <w:r>
        <w:t>Groups: pulsatile (n=18) and control (n=18); MI: myocardial ischemia; PAH: pulmonary arterial hypertension; RVF: right ventricular failure; PVRI: pulmonary vascular resistances index (</w:t>
      </w:r>
      <w:proofErr w:type="spellStart"/>
      <w:r>
        <w:t>dyne.sec</w:t>
      </w:r>
      <w:proofErr w:type="spellEnd"/>
      <w:r>
        <w:t>/cm</w:t>
      </w:r>
      <w:r>
        <w:rPr>
          <w:position w:val="8"/>
          <w:sz w:val="16"/>
        </w:rPr>
        <w:t>-5</w:t>
      </w:r>
      <w:r>
        <w:t>.kg</w:t>
      </w:r>
      <w:r>
        <w:rPr>
          <w:position w:val="8"/>
          <w:sz w:val="16"/>
        </w:rPr>
        <w:t xml:space="preserve">-1 </w:t>
      </w:r>
      <w:r>
        <w:t>); CO: cardiac output (L/min); p&lt;0.05 (2</w:t>
      </w:r>
      <w:r>
        <w:rPr>
          <w:spacing w:val="-10"/>
        </w:rPr>
        <w:t xml:space="preserve"> </w:t>
      </w:r>
      <w:r>
        <w:t>ways-ANOVA)*.</w:t>
      </w:r>
    </w:p>
    <w:p w14:paraId="28C5541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6DF"/>
    <w:rsid w:val="007866D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AAF5B"/>
  <w15:chartTrackingRefBased/>
  <w15:docId w15:val="{3A1171DC-5189-48B1-8FFB-D1EAECA7C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6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7866DF"/>
    <w:pPr>
      <w:ind w:left="17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6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866D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866D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866DF"/>
    <w:pPr>
      <w:ind w:left="12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2020-06-17T18:17:00Z</dcterms:created>
  <dcterms:modified xsi:type="dcterms:W3CDTF">2020-06-17T18:17:00Z</dcterms:modified>
</cp:coreProperties>
</file>