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C0D4" w14:textId="46B0EEEE" w:rsidR="002A2D5B" w:rsidRPr="00022EB5" w:rsidRDefault="002A2D5B" w:rsidP="002A2D5B">
      <w:pPr>
        <w:spacing w:after="0" w:line="36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>
        <w:t xml:space="preserve">Table </w:t>
      </w:r>
      <w:r w:rsidR="000F3A47">
        <w:t>2.</w:t>
      </w:r>
      <w:r>
        <w:t xml:space="preserve">1: </w:t>
      </w:r>
      <w:r w:rsidRPr="00022EB5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Review of Modelling Electricity Demand for Nigeria </w:t>
      </w:r>
      <w:r w:rsidRPr="00022EB5">
        <w:rPr>
          <w:rStyle w:val="eop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978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097"/>
        <w:gridCol w:w="5185"/>
      </w:tblGrid>
      <w:tr w:rsidR="002A2D5B" w14:paraId="678A48C5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66992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uk-UA"/>
                <w14:ligatures w14:val="none"/>
              </w:rPr>
              <w:t>Author(s)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CE9FE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uk-UA"/>
                <w14:ligatures w14:val="none"/>
              </w:rPr>
              <w:t>Method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99AF4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uk-UA"/>
                <w14:ligatures w14:val="none"/>
              </w:rPr>
              <w:t>Summary of Findings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642C2F34" w14:textId="77777777" w:rsidTr="009D2AB4">
        <w:trPr>
          <w:trHeight w:val="295"/>
          <w:jc w:val="center"/>
        </w:trPr>
        <w:tc>
          <w:tcPr>
            <w:tcW w:w="9782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16AE5E" w14:textId="77777777" w:rsidR="002A2D5B" w:rsidRPr="00022EB5" w:rsidRDefault="002A2D5B" w:rsidP="009D2AB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uk-UA"/>
                <w14:ligatures w14:val="none"/>
              </w:rPr>
              <w:t> Conventional Methods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510F97A2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BBCAE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Ezennaya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(2014)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20A12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Ordinary Least Squares (OLS) regression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92A7C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Industrial energy, residential, commercial, and total energy use will reach about 1660.13 MW, 11494.83 MW, 6421.09 MW, and 19576.05 MW by 2030. 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3A7389AC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911B8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Idoniboyeobu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(2018)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9A0F3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Exponential regression 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5073B4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By 2032, residential, commercial, industrial, and total energy demand will reach about 11815.66MW, 6655.06MW, 1665.48MW and 201364.41MW. 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0FC90952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557AF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Okakwu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(2019)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1CA5D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Compared ARIMA, exponential smoothing and Harvey models 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D19F1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Havery model electricity load demand prediction outperformed the other methods used. 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76312A35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74F4E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Ebakumo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(2021)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A25E0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Stochastic predictive model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BC13E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Electric energy demand will grow from 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17,000 MW in 2021 to over 23,000 MW by 2040 with about 52% accuracy. 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70198B7E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D266B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Isihak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(2023)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7B7C0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Utilised the open-source spatial electrification toolkit (</w:t>
            </w:r>
            <w:proofErr w:type="spellStart"/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OnSSET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13BA1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Mini grid solar PV energy systems with be a cheaper source of energy to meet energy demand for Nigeria by 2030.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43A3E21F" w14:textId="77777777" w:rsidTr="009D2AB4">
        <w:trPr>
          <w:trHeight w:val="295"/>
          <w:jc w:val="center"/>
        </w:trPr>
        <w:tc>
          <w:tcPr>
            <w:tcW w:w="9782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095238" w14:textId="77777777" w:rsidR="002A2D5B" w:rsidRPr="00022EB5" w:rsidRDefault="002A2D5B" w:rsidP="009D2AB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GB" w:eastAsia="uk-UA"/>
                <w14:ligatures w14:val="none"/>
              </w:rPr>
              <w:t> AI Related Models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36BE9216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68673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Abdusalam et al. (2016)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08C52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RNN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3F584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Energy 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consumption is expected to grow by 7.5% every 5 years till 2050. 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063B4839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71442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Melodi et al. (2017)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0FFA4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Fuzzy Logic (FL) and ANN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C245A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ANN performed better with an electricity demand forecast of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8189MW compared to FL's prediction of 7853MW. 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309218B2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4E56AD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Adewuyi et al. (2020)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FE583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Combined CNN, LSTM, and MLP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DB69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LSTM present a stronger prediction compared to CNN and MLP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2A2D5B" w14:paraId="12FECBCA" w14:textId="77777777" w:rsidTr="002A2D5B">
        <w:trPr>
          <w:trHeight w:val="295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A3E6D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Eya et al. (2023)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9CCAA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Employed ANN and artificial neuro-fuzzy inference system (ANFIS)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5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D7358" w14:textId="77777777" w:rsidR="002A2D5B" w:rsidRPr="00022EB5" w:rsidRDefault="002A2D5B" w:rsidP="009D2AB4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ANFIS model predicts electricity demand better with 91% assurance. 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</w:tbl>
    <w:p w14:paraId="038FA0BF" w14:textId="77777777" w:rsidR="002A2D5B" w:rsidRDefault="002A2D5B"/>
    <w:p w14:paraId="74307B84" w14:textId="3BB4112A" w:rsidR="002A2D5B" w:rsidRDefault="00086030">
      <w:r>
        <w:t xml:space="preserve">Table </w:t>
      </w:r>
      <w:r w:rsidR="000F3A47">
        <w:t>2.</w:t>
      </w:r>
      <w:r>
        <w:t xml:space="preserve">2: </w:t>
      </w:r>
      <w:r w:rsidRPr="00022EB5">
        <w:rPr>
          <w:rStyle w:val="normaltextrun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Review Modelling Electricity Demand Focusing on Africa Aside from Nigeria</w:t>
      </w:r>
      <w:r w:rsidRPr="00022EB5">
        <w:rPr>
          <w:rStyle w:val="eop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</w:p>
    <w:tbl>
      <w:tblPr>
        <w:tblW w:w="99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1911"/>
        <w:gridCol w:w="3041"/>
        <w:gridCol w:w="2494"/>
      </w:tblGrid>
      <w:tr w:rsidR="00086030" w14:paraId="54111D4A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81E1E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Author(s)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83EBD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Specific country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BAA55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Method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25845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Summary of Findings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4AF6D5FA" w14:textId="77777777" w:rsidTr="009D2AB4">
        <w:trPr>
          <w:trHeight w:val="279"/>
          <w:jc w:val="center"/>
        </w:trPr>
        <w:tc>
          <w:tcPr>
            <w:tcW w:w="9922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9D9200" w14:textId="77777777" w:rsidR="00086030" w:rsidRPr="00022EB5" w:rsidRDefault="00086030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 Conventional Models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347D4D3A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BB8B3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Sigauke and </w:t>
            </w: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Chikobvu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(2011)</w:t>
            </w: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9A5E8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South Africa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EB14A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SARIMA and GARCH models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42F09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SARIMA-GARCH strongly predicted electricity demand for South Africa with a 1.4% MAPE value.</w:t>
            </w: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230EEFC7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885B5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Ouedraogo (2017)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E5036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Africa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81130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Schwartz's technique based on scenario analysis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85C04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By 2040 electricity demand will rise by 4% in Africa. Energy supply will fall and GHG emissions will rise.</w:t>
            </w:r>
            <w:r w:rsidRPr="00022E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45F740DB" w14:textId="77777777" w:rsidTr="009D2AB4">
        <w:trPr>
          <w:trHeight w:val="62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17578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Adeoye and Spataru (2019)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43DB5" w14:textId="77777777" w:rsidR="00086030" w:rsidRPr="00022EB5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14 West African countries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01CAD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Multiple regression approach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8DD1C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Future energy demand will rise 5 times more than 2016 by 2030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3D5C6ED2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FE88D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Han and Li (2019)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3EA3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East Africa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B4F61E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Time series econometrics i.e., non-linear metabolic grey model (NMGM), metabolic grey model-ARIMA, and non-linear metabolic grey model-ARIMA.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29CF7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The non-linear metabolic grey model accurately predicted energy demand for the four campuses with an MRE of 1.4654%,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3DAF3BB8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445E2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Koranteng Nkansah et al. (2022)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9AF8B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4 West African countries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02310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Multiple regression approach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E0629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GDP, FDI, trade, industrial output, and population growth increased energy use but the inflation rate reduced energy use.</w:t>
            </w: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4BAC329E" w14:textId="77777777" w:rsidTr="009D2AB4">
        <w:trPr>
          <w:trHeight w:val="279"/>
          <w:jc w:val="center"/>
        </w:trPr>
        <w:tc>
          <w:tcPr>
            <w:tcW w:w="9922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92E01B" w14:textId="77777777" w:rsidR="00086030" w:rsidRPr="00022EB5" w:rsidRDefault="00086030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 </w:t>
            </w:r>
            <w:r w:rsidRPr="00022EB5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AI-Related Models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165BF574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EA3D4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Adedeji et al. (2018)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FB9FB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South Africa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EB457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ANFIS ML models based on FCM and GP algorithm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9457F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FCM has better prediction with 20.39 MAPE compared to GP with 28.78.</w:t>
            </w:r>
            <w:r w:rsidRPr="00022EB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0C061E5E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40E39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Ofori-</w:t>
            </w: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Ntow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and </w:t>
            </w: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Ziggah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(2023)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28B8E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Ghana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0A12E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Compared FE-BPNN-PSO, RBFNN, RF, GBM, MARS, BPNN, and PSO-RBFNN machine learning (ML) techniques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405FB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FE-BPNN-PSO prediction has more power and accuracy compared to other models for analysis of electricity demand.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580BBAA7" w14:textId="77777777" w:rsidTr="009D2AB4">
        <w:trPr>
          <w:trHeight w:val="279"/>
          <w:jc w:val="center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7A7C1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lastRenderedPageBreak/>
              <w:t>Yotto</w:t>
            </w:r>
            <w:proofErr w:type="spellEnd"/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(2023)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B8C60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Benin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522FA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ANN and MLP models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DBC470" w14:textId="77777777" w:rsidR="00086030" w:rsidRPr="00022EB5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MLP algorithm presented the best electricity demand forecast with a high R-squared</w:t>
            </w:r>
            <w:r w:rsidRPr="00022EB5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</w:tbl>
    <w:p w14:paraId="506C38B3" w14:textId="77777777" w:rsidR="00086030" w:rsidRDefault="00086030"/>
    <w:p w14:paraId="25D5A505" w14:textId="77777777" w:rsidR="00086030" w:rsidRDefault="00086030"/>
    <w:p w14:paraId="7B45A444" w14:textId="11BA3184" w:rsidR="00086030" w:rsidRDefault="00086030">
      <w:r>
        <w:t>Table</w:t>
      </w:r>
      <w:r w:rsidR="000F3A47">
        <w:t>2.</w:t>
      </w:r>
      <w:r>
        <w:t xml:space="preserve"> 3:</w:t>
      </w:r>
      <w:r w:rsidR="000F3A47">
        <w:t xml:space="preserve"> </w:t>
      </w:r>
      <w:r w:rsidR="000F3A47" w:rsidRPr="009A28EC">
        <w:rPr>
          <w:rStyle w:val="normaltextrun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Past Evidence on Modelling Electricity Demand Focusing on Other Countries</w:t>
      </w:r>
      <w:r w:rsidR="000F3A47" w:rsidRPr="009A28EC">
        <w:rPr>
          <w:rStyle w:val="eop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</w:p>
    <w:p w14:paraId="5699EA26" w14:textId="77777777" w:rsidR="00086030" w:rsidRDefault="00086030"/>
    <w:tbl>
      <w:tblPr>
        <w:tblW w:w="970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2421"/>
        <w:gridCol w:w="2421"/>
        <w:gridCol w:w="2440"/>
      </w:tblGrid>
      <w:tr w:rsidR="00086030" w14:paraId="5A0158B8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11DA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Author(s)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B8861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Specific country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BBCB0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Method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2A8C4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Summary of Findings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4AF572F6" w14:textId="77777777" w:rsidTr="009D2AB4">
        <w:trPr>
          <w:trHeight w:val="284"/>
          <w:jc w:val="center"/>
        </w:trPr>
        <w:tc>
          <w:tcPr>
            <w:tcW w:w="9703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56BCE" w14:textId="77777777" w:rsidR="00086030" w:rsidRPr="009A28EC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 Conventional Models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07952AFB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818E4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Mirjat</w:t>
            </w:r>
            <w:proofErr w:type="spellEnd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(2018)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FB9B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Pakistan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5A2D5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LEAP model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4CC79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The model predicted an electricity demand of 1706.3 TWh in 2050, with an average yearly increase of 8.35%.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407F8120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E9DA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Velasquez et al. (2021)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3BC0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Brazil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2467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Regression with seasonality, exponential smoothing and ARIMA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F73A2B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ARIMA models and the smooth exponential models accurately predict Brazil's electricity demand compared with seasonality regressions. 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196E35DE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98C0D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Heymans (2023)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ED05A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Belgium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BC976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Employed the generalised adaptive model (GAM) with ARIMA, seasonal ARIMA and </w:t>
            </w: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Fourier series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models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C999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The GAM technique performed better compared to other techniques in electricity load prediction for Belgium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2CB63860" w14:textId="77777777" w:rsidTr="009D2AB4">
        <w:trPr>
          <w:trHeight w:val="284"/>
          <w:jc w:val="center"/>
        </w:trPr>
        <w:tc>
          <w:tcPr>
            <w:tcW w:w="9703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15359B" w14:textId="77777777" w:rsidR="00086030" w:rsidRPr="009A28EC" w:rsidRDefault="00086030" w:rsidP="009D2AB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 </w:t>
            </w:r>
            <w:r w:rsidRPr="009A28EC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AI-Related Models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1520551D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D9623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Chatterjee et al. (2017)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59FB1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USA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C477B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Supervised ML based on MLR and GBS</w:t>
            </w: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F0F0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GBS is more accurate in forecasting short and medium-load electricity demand in the US.</w:t>
            </w: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31C9C711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DFDA6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Bassamzadeh</w:t>
            </w:r>
            <w:proofErr w:type="spellEnd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and Ghanem (2017)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8810D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Pacific Northwest National Lab (PNNL), USA</w:t>
            </w: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BAEF6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uk-UA"/>
                <w14:ligatures w14:val="none"/>
              </w:rPr>
              <w:t>Bayesian network technique</w:t>
            </w:r>
            <w:r w:rsidRPr="009A28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3C1AB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BN presented a robust forecast for energy planning.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28220034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69A1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Huang et al.</w:t>
            </w:r>
            <w:r w:rsidRPr="009A28E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(2018)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21FB3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China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6EA78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Adaptive genetic algorithm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DF2A1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Annual electricity demand declined but is expected to reach 13 trillion KWh in 2030.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52D810D0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E8C2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Toktarova</w:t>
            </w:r>
            <w:proofErr w:type="spellEnd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et al. (2019)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3960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Global data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F468F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Multiple linear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  <w:p w14:paraId="4062C8BF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regression based on spectral analysis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C1756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The model prediction shows the spectral analysis is 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96% accurate.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05A06987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09DBD8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Hasanah et al. (2020)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43D6F9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Indonesia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AB85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Compared RNN and VAR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ED00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The prediction of the electricity demand is accurate based on RNN compared with VAR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1A537111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D1B9C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Chapagain et al. (2020)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91906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Thailand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1BDA3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FF-ANN and MLR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51AD7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Energy demand is at maximum during late night hours and the peak of the day.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6D64F7B1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54D2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Saglam et al. (2022)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E936F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proofErr w:type="spellStart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Gokceada</w:t>
            </w:r>
            <w:proofErr w:type="spellEnd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Island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AEC3A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ML algorithms which include; PSO, MLR, and ANN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56448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GB" w:eastAsia="uk-UA"/>
                <w14:ligatures w14:val="none"/>
              </w:rPr>
              <w:t>ANN provided a better electricity prediction compared to MLR and PSO based on MAPE</w:t>
            </w:r>
            <w:r w:rsidRPr="009A28E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  <w:tr w:rsidR="00086030" w14:paraId="7D4664DB" w14:textId="77777777" w:rsidTr="009D2AB4">
        <w:trPr>
          <w:trHeight w:val="284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F43D3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Saglam et al. (2023)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9DFAE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Turkey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6CA83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ML models </w:t>
            </w:r>
            <w:proofErr w:type="spellStart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i.e</w:t>
            </w:r>
            <w:proofErr w:type="spellEnd"/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 xml:space="preserve"> MNN, WAO, and SVM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3D530" w14:textId="77777777" w:rsidR="00086030" w:rsidRPr="009A28EC" w:rsidRDefault="00086030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uk-UA"/>
                <w14:ligatures w14:val="none"/>
              </w:rPr>
            </w:pP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en-GB" w:eastAsia="uk-UA"/>
                <w14:ligatures w14:val="none"/>
              </w:rPr>
              <w:t>The MNN technique has the best prediction for electricity demand in Turkey.</w:t>
            </w:r>
            <w:r w:rsidRPr="009A28EC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val="uk-UA" w:eastAsia="uk-UA"/>
                <w14:ligatures w14:val="none"/>
              </w:rPr>
              <w:t> </w:t>
            </w:r>
          </w:p>
        </w:tc>
      </w:tr>
    </w:tbl>
    <w:p w14:paraId="6BB0DB7C" w14:textId="77777777" w:rsidR="00086030" w:rsidRDefault="00086030"/>
    <w:p w14:paraId="2E840032" w14:textId="3389A864" w:rsidR="00AE6665" w:rsidRDefault="00AE6665">
      <w:r>
        <w:t xml:space="preserve">Table 3.1: </w:t>
      </w:r>
      <w:r w:rsidRPr="008D5A5F">
        <w:rPr>
          <w:rFonts w:ascii="Times New Roman" w:hAnsi="Times New Roman" w:cs="Times New Roman"/>
          <w:b/>
          <w:bCs/>
          <w:sz w:val="24"/>
          <w:szCs w:val="24"/>
          <w:lang w:val=""/>
        </w:rPr>
        <w:t>Study’s variable of interest</w:t>
      </w:r>
    </w:p>
    <w:tbl>
      <w:tblPr>
        <w:tblW w:w="90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305"/>
        <w:gridCol w:w="2385"/>
      </w:tblGrid>
      <w:tr w:rsidR="00AE6665" w14:paraId="2E136C21" w14:textId="77777777" w:rsidTr="009D2AB4">
        <w:trPr>
          <w:trHeight w:val="3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5A53F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Variables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4192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Subsets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56A32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Definitions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BDAD8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Data source &amp; Unit.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66A2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Grid Demand Studies/Literature considered similar variables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54B8DF6E" w14:textId="77777777" w:rsidTr="009D2AB4">
        <w:trPr>
          <w:trHeight w:val="300"/>
        </w:trPr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280189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lastRenderedPageBreak/>
              <w:t>Macroeconomic</w:t>
            </w:r>
          </w:p>
          <w:p w14:paraId="2BCFAC8D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591B7783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0DC4B1B6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4DE253C8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7EB4F020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7E6CFEF9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7E805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GDP per capita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E09A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measure of economic output divided by population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96390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 (USD)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16425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 xml:space="preserve">[ 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de-AT" w:eastAsia="uk-UA"/>
                <w14:ligatures w14:val="none"/>
              </w:rPr>
              <w:t>Abdusalam et al. (2016)];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9FCE9F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de-AT" w:eastAsia="uk-UA"/>
                <w14:ligatures w14:val="none"/>
              </w:rPr>
              <w:t xml:space="preserve">Saglam et al. 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(2022)];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6A960A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 Melodi et al. (2017)];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3AEDED6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proofErr w:type="spellStart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Toktarova</w:t>
            </w:r>
            <w:proofErr w:type="spellEnd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et al. (2019)].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72BBD15C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60717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D379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Urban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687AB4D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Population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793250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Total number of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328C117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people in urban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4286B30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area per year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E371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EE3F4E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(Absolute value)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7E8D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Chapagain et al. (2020)];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3DEC312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Saglam et al. (2022)];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2927B0F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 Melodi et al. (2017)].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3007D71C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5B9F0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F0728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E66C4F0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Inflation  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9E1CD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rate at which the prices for goods and services rise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C5C62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WDI(CPI)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0137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Abdusalam et al. (2016)]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2837B5F2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D411F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1B41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Exchange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729F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currency price unit to USD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814DA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WDI(USD)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DF68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18A22786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BC62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FE8E3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Population Growth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A2436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Increase in the number of individuals in a Particular population over a specific period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15A9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 (%)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DCB0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de-AT" w:eastAsia="uk-UA"/>
                <w14:ligatures w14:val="none"/>
              </w:rPr>
              <w:t>Abdusalam et al. (2016)]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662491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>[isihak (2023)];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39A119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 xml:space="preserve">[Toktarovaa et al. 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(2019)]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5AF06F99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D30CB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9B4B1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Rural Population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9D0C00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Total number of people in rural areas per year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E210A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WDI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08A68AE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(Absolute value)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2C640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Chapagain et al. (2020)];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A079BF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de-AT" w:eastAsia="uk-UA"/>
                <w14:ligatures w14:val="none"/>
              </w:rPr>
              <w:t>Saglam et al. (2022)];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0F7512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AT" w:eastAsia="uk-UA"/>
                <w14:ligatures w14:val="none"/>
              </w:rPr>
              <w:t xml:space="preserve">[ Melodi et al. 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(2017)].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6428E9CF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F6304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7CD2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Industrial Output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75CFB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quantity and value of goods and products produced within the industrial sector of an economy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AF9AE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CBN </w:t>
            </w:r>
            <w:proofErr w:type="spellStart"/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Stat.bulletin</w:t>
            </w:r>
            <w:proofErr w:type="spellEnd"/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34D6FC9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(PI)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A60BA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proofErr w:type="spellStart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Ezennaya</w:t>
            </w:r>
            <w:proofErr w:type="spellEnd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et al. (2014)];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B1A89E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proofErr w:type="spellStart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Isihak</w:t>
            </w:r>
            <w:proofErr w:type="spellEnd"/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(2023)]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483C0EC1" w14:textId="77777777" w:rsidTr="009D2AB4">
        <w:trPr>
          <w:trHeight w:val="300"/>
        </w:trPr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9E9F51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3052963B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6B5A2AED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7D2DA999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5BD05B2D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6346AC48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294C2551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69406220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66014D53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5B0051FA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3655C215" w14:textId="77777777" w:rsidR="00AE6665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</w:pPr>
          </w:p>
          <w:p w14:paraId="13036670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Climatology</w:t>
            </w:r>
          </w:p>
          <w:p w14:paraId="047DA31E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62E773DD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6454C770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237411F2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36E126DD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769CBDBB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799C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>CO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:lang w:val="en-GB" w:eastAsia="uk-UA"/>
                <w14:ligatures w14:val="none"/>
              </w:rPr>
              <w:t>2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emissions from electricity 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and heat 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>production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3686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>Co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:lang w:val="en-GB" w:eastAsia="uk-UA"/>
                <w14:ligatures w14:val="none"/>
              </w:rPr>
              <w:t>2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is released to the atmosphere as a result of generating 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electricity and producing heat energy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8C35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>WDI (%)</w:t>
            </w: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A692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Chapagain et al. (2020)];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FE0A58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5DA84751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0ED79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238D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Maximum Temperature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A65C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The highest temperature recorded over a specific period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1FFB9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NIMET (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°C)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044180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Chapagain et al. (2020)];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68519D5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[Adewuyi et al. (2020)];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E0D3A1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C7B56E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Heymans (2023)];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22C0E89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[Chatterjee et al. (2017)].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64F680B7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C4D36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FF71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Minimum Temperature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79FF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The lowest temperature recorded over a specific period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F0F32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NIMET (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°C)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AC843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Chapagain et al. (2020)];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B583D0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[Adewuyi et al. (2020)];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2329ADE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1013C8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Heymans (2023)];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77BD710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[Chatterjee et al. (2017)].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29F31D6A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4C8B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85055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Wind Speed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A09C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measurement of how fast the air is moving in the atmosphere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C531B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NIMET (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M/S)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0217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[Adewuyi et al. (2020)];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63E023E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28CF0B5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Hasanah et al. (2020)].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0F491070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C3B4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C0A5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Wind Direction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65476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direction from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3071232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which the wind is blowing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5EFFE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NIMET (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°N)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C7EE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AEE893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[Adewuyi et al. (2020)];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2C13D11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Hasanah et al. (2020)].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7474524E" w14:textId="77777777" w:rsidTr="009D2AB4">
        <w:trPr>
          <w:trHeight w:val="515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084B3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95A9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Relative Humidity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5FB4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moisture content of the air compared to the maximum amount of moisture the air can hold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.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5813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NIMET (</w:t>
            </w:r>
            <w:proofErr w:type="gramStart"/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%)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  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  <w:proofErr w:type="gram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C3F6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(2018)];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1369336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[Adewuyi et al. (2020)];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45E4C55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[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Hasanah et al. (2020)].</w:t>
            </w:r>
          </w:p>
        </w:tc>
      </w:tr>
      <w:tr w:rsidR="00AE6665" w14:paraId="241EBF84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866C2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EFEAB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Pressure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0C1A1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force exerted by the weight of air above a specific point on the earth surface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51B342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NIMET </w:t>
            </w:r>
            <w:proofErr w:type="gramStart"/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(</w:t>
            </w:r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</w:t>
            </w:r>
            <w:proofErr w:type="spellStart"/>
            <w:r w:rsidRPr="008D5A5F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lang w:val="en-GB" w:eastAsia="uk-UA"/>
                <w14:ligatures w14:val="none"/>
              </w:rPr>
              <w:t>hPa</w:t>
            </w:r>
            <w:proofErr w:type="spellEnd"/>
            <w:proofErr w:type="gramEnd"/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6A8B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en-GB" w:eastAsia="uk-UA"/>
                <w14:ligatures w14:val="none"/>
              </w:rPr>
              <w:t>Adedeji et al. (2018);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5293681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DC0D6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  <w:t xml:space="preserve">Adewuyi et al. </w:t>
            </w:r>
            <w:r w:rsidRPr="00A7013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  <w:t>(2020);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  <w:p w14:paraId="7C0D450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963122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de-AT" w:eastAsia="uk-UA"/>
                <w14:ligatures w14:val="none"/>
              </w:rPr>
              <w:t>Hasanah et al. (2020).</w:t>
            </w:r>
            <w:r w:rsidRPr="008D5A5F">
              <w:rPr>
                <w:rFonts w:ascii="Times New Roman" w:eastAsia="Times New Roman" w:hAnsi="Times New Roman" w:cs="Times New Roman"/>
                <w:color w:val="222222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</w:tr>
      <w:tr w:rsidR="00AE6665" w14:paraId="11736C5E" w14:textId="77777777" w:rsidTr="009D2AB4">
        <w:trPr>
          <w:trHeight w:val="300"/>
        </w:trPr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A602FE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Grid Infrastructure</w:t>
            </w:r>
          </w:p>
          <w:p w14:paraId="5DCDB485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341E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Total Grid Collapse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5366B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total collapse of the national grid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97B49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TCN (Absolute value)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F7332E" w14:textId="77777777" w:rsidR="00AE6665" w:rsidRPr="005279FB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6F6206CD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100E8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C84F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Partial Grid Collapse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650863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uk-UA"/>
                <w14:ligatures w14:val="none"/>
              </w:rPr>
              <w:t>The downtime of a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 xml:space="preserve"> section of the national grid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F9B1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TCN (Absolute value)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EE05D1" w14:textId="77777777" w:rsidR="00AE6665" w:rsidRPr="005279FB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32DCB832" w14:textId="77777777" w:rsidTr="009D2AB4">
        <w:trPr>
          <w:trHeight w:val="300"/>
        </w:trPr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ABEB8C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Governmental /Institution</w:t>
            </w:r>
          </w:p>
          <w:p w14:paraId="4478241D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500E4699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4EB74229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6771EBEB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  <w:p w14:paraId="18748C16" w14:textId="77777777" w:rsidR="00AE6665" w:rsidRPr="008D5A5F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2EE92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Control of Corruption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4649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measures, policies, and actions taken by governments, institutions, and societies to prevent and combat corruption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84281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(CCI)  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29A0D" w14:textId="77777777" w:rsidR="00AE6665" w:rsidRPr="00814D6D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6122EE2E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316F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5533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Government Effectiveness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6D32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capability of government in formulating and implementing policies for the benefit of its citizens.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D04FE5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(GEI)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5E946" w14:textId="77777777" w:rsidR="00AE6665" w:rsidRPr="00814D6D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4144163E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84D0E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0CC9C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Political Stability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62AD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Political system where there is a relative absence of turmoil Conflict or abrupt changes in leadership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65DCA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(PSI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F217A" w14:textId="77777777" w:rsidR="00AE6665" w:rsidRPr="00814D6D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110BB147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628F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E101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Regulatory Quality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2B976B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effectiveness, transparency, and fairness of a country's regulatory framework and institution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5CE10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(RQI)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0A3E1" w14:textId="77777777" w:rsidR="00AE6665" w:rsidRPr="00814D6D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75E6D88D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9CAFA9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0BA914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Rule of Law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62576F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fundamental principle of governance that emphasizes that all are accountable and subject to the law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0F7D7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(PSI)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0EDFD" w14:textId="77777777" w:rsidR="00AE6665" w:rsidRPr="00814D6D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  <w:tr w:rsidR="00AE6665" w14:paraId="13323D16" w14:textId="77777777" w:rsidTr="009D2AB4">
        <w:trPr>
          <w:trHeight w:val="300"/>
        </w:trPr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0E8AAA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EA75E6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Voice and Accountability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B9BFBD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the ability of citizen and civil society to express their opinions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FD7E91" w14:textId="77777777" w:rsidR="00AE6665" w:rsidRPr="008D5A5F" w:rsidRDefault="00AE6665" w:rsidP="009D2A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uk-UA"/>
                <w14:ligatures w14:val="none"/>
              </w:rPr>
              <w:t>WGI (VAI)</w:t>
            </w: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uk-UA" w:eastAsia="uk-UA"/>
                <w14:ligatures w14:val="none"/>
              </w:rPr>
              <w:t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D5067" w14:textId="77777777" w:rsidR="00AE6665" w:rsidRPr="00963122" w:rsidRDefault="00AE6665" w:rsidP="009D2AB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</w:pPr>
            <w:r w:rsidRPr="005279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This study</w:t>
            </w:r>
          </w:p>
        </w:tc>
      </w:tr>
    </w:tbl>
    <w:p w14:paraId="219CE718" w14:textId="77777777" w:rsidR="00AE6665" w:rsidRDefault="00AE6665"/>
    <w:p w14:paraId="55008532" w14:textId="77777777" w:rsidR="00AE6665" w:rsidRDefault="00AE6665"/>
    <w:p w14:paraId="26D0A3DA" w14:textId="77777777" w:rsidR="00AE6665" w:rsidRPr="00974BF5" w:rsidRDefault="00AE6665" w:rsidP="00AE66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"/>
        </w:rPr>
      </w:pPr>
      <w:r>
        <w:t xml:space="preserve">Table 3.2: </w:t>
      </w:r>
      <w:r w:rsidRPr="00974BF5">
        <w:rPr>
          <w:rFonts w:ascii="Times New Roman" w:hAnsi="Times New Roman" w:cs="Times New Roman"/>
          <w:b/>
          <w:bCs/>
          <w:sz w:val="20"/>
          <w:szCs w:val="20"/>
          <w:lang w:val=""/>
        </w:rPr>
        <w:t>Summary statistics of some selected features</w:t>
      </w:r>
    </w:p>
    <w:tbl>
      <w:tblPr>
        <w:tblW w:w="11534" w:type="dxa"/>
        <w:jc w:val="center"/>
        <w:tblLook w:val="04A0" w:firstRow="1" w:lastRow="0" w:firstColumn="1" w:lastColumn="0" w:noHBand="0" w:noVBand="1"/>
      </w:tblPr>
      <w:tblGrid>
        <w:gridCol w:w="1625"/>
        <w:gridCol w:w="1136"/>
        <w:gridCol w:w="1136"/>
        <w:gridCol w:w="803"/>
        <w:gridCol w:w="866"/>
        <w:gridCol w:w="1056"/>
        <w:gridCol w:w="1136"/>
        <w:gridCol w:w="856"/>
        <w:gridCol w:w="936"/>
        <w:gridCol w:w="1984"/>
      </w:tblGrid>
      <w:tr w:rsidR="00AE6665" w14:paraId="1C1D31A4" w14:textId="77777777" w:rsidTr="00AE6665">
        <w:trPr>
          <w:trHeight w:val="258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24C3" w14:textId="77777777" w:rsidR="00AE6665" w:rsidRPr="00405B74" w:rsidRDefault="00AE6665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  <w:t>Variables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0B4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Mean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A238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Median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FD8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Kurtosis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42C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Skewness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FBB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Minimum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E45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Maximum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76B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" w:eastAsia="uk-UA"/>
                <w14:ligatures w14:val="none"/>
              </w:rPr>
              <w:t>1st Qu.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D1D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" w:eastAsia="uk-UA"/>
                <w14:ligatures w14:val="none"/>
              </w:rPr>
              <w:t>3rd Qu.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5DD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 xml:space="preserve">95% - </w:t>
            </w:r>
            <w:proofErr w:type="spellStart"/>
            <w:r w:rsidRPr="00405B7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uk-UA"/>
                <w14:ligatures w14:val="none"/>
              </w:rPr>
              <w:t>Conf.Interval</w:t>
            </w:r>
            <w:proofErr w:type="spellEnd"/>
          </w:p>
        </w:tc>
      </w:tr>
      <w:tr w:rsidR="00AE6665" w14:paraId="43DFF247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11F5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Electricity Demand (EleDimp) KwH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B26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21.85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0CEE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20.64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CA3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C1C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7C9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14.13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594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32.79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3AB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18.82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0EE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25.51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124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21.85±0.89</w:t>
            </w:r>
          </w:p>
        </w:tc>
      </w:tr>
      <w:tr w:rsidR="00AE6665" w14:paraId="2B13DA0C" w14:textId="77777777" w:rsidTr="00AE6665">
        <w:trPr>
          <w:trHeight w:val="56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6889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GDP per Capital (GDP_C) in Billion USD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01F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1903.02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7BC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1731.81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9FB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6C8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0F2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1408.21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AB1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2679.56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CD5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1464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558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2400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B8E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1903.02±70.68</w:t>
            </w:r>
          </w:p>
        </w:tc>
      </w:tr>
      <w:tr w:rsidR="00AE6665" w14:paraId="538ADAF6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C252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Population Total (PopT) in actual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93F7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131562685.79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2BD8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124500000.00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D16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D9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3F8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72951439.00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681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213000000.00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690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95832033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A78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164000000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F2C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131562685.79±6467339.92</w:t>
            </w:r>
          </w:p>
        </w:tc>
      </w:tr>
      <w:tr w:rsidR="00AE6665" w14:paraId="01AAC91A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EB15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Urban population (UrbP) in actual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44B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51909924.57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1FC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43899515.00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06B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0E3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4FB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16027431.00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A25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113000000.00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6CB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28564077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019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72552809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3A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51909924.57±4411719.83</w:t>
            </w:r>
          </w:p>
        </w:tc>
      </w:tr>
      <w:tr w:rsidR="00AE6665" w14:paraId="6B50F000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A65B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Rural population (RurP) in actual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99DC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79717897.88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66E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80602816.00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685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41C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42A8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56924008.00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140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101000000.00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1B9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67267956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C32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91783213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B9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79717897.88±2121830.5</w:t>
            </w:r>
          </w:p>
        </w:tc>
      </w:tr>
      <w:tr w:rsidR="00AE6665" w14:paraId="3828B813" w14:textId="77777777" w:rsidTr="00AE6665">
        <w:trPr>
          <w:trHeight w:val="27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0FFC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Exchange rate (Exgimp) USD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/</w:t>
            </w: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Naira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043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99.72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CC9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106.46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7F5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24B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AB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7DD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358.81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78E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8.5061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A4F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152.9712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2F7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99.72±15.41</w:t>
            </w:r>
          </w:p>
        </w:tc>
      </w:tr>
      <w:tr w:rsidR="00AE6665" w14:paraId="7561920D" w14:textId="77777777" w:rsidTr="00AE6665">
        <w:trPr>
          <w:trHeight w:val="258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8952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(Co2fimp)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CF27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12201.37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E62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11652.20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D7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09C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7A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8255.76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B1D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16742.15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5B9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10252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078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14619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8A3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12201.37±381.81</w:t>
            </w:r>
          </w:p>
        </w:tc>
      </w:tr>
      <w:tr w:rsidR="00AE6665" w14:paraId="6B607BD0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0086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Industry output (IndOut)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DBA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18.74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D69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12.71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C7D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2.94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D91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8B4B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5.39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95B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72.84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3C5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8.65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90B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17.853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C90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18.74±2.55</w:t>
            </w:r>
          </w:p>
        </w:tc>
      </w:tr>
      <w:tr w:rsidR="00AE6665" w14:paraId="1E0C9D8C" w14:textId="77777777" w:rsidTr="00AE6665">
        <w:trPr>
          <w:trHeight w:val="258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C0FD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Inflation (Infl)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F70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3.62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9A5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256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1.98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180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C0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3E2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22.00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4B4C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66C2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0.75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DAC5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3.62±1.05</w:t>
            </w:r>
          </w:p>
        </w:tc>
      </w:tr>
      <w:tr w:rsidR="00AE6665" w14:paraId="0AFCDD91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BF93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Grid total collapse (GridT)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61B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1.50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D5E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7697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15.11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379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3.58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EF7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C6F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20.00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D87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-1.1521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5CCC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AF0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1.5±0.57</w:t>
            </w:r>
          </w:p>
        </w:tc>
      </w:tr>
      <w:tr w:rsidR="00AE6665" w14:paraId="0BF62472" w14:textId="77777777" w:rsidTr="00AE6665">
        <w:trPr>
          <w:trHeight w:val="258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A95E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ConCp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3CA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099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A20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BAA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15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7EC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B27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-1.02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84EF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93A6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-0.64±0.09</w:t>
            </w:r>
          </w:p>
        </w:tc>
      </w:tr>
      <w:tr w:rsidR="00AE6665" w14:paraId="01DE9B33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D46B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Government Efficiency (GovtEff)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171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25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-0.92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50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-2.00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A07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BDC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E09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567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-1.9241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3499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" w:eastAsia="uk-UA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9B9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-0.57±0.08</w:t>
            </w:r>
          </w:p>
        </w:tc>
      </w:tr>
      <w:tr w:rsidR="00AE6665" w14:paraId="064D174D" w14:textId="77777777" w:rsidTr="00AE6665">
        <w:trPr>
          <w:trHeight w:val="379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99BD" w14:textId="77777777" w:rsidR="00AE6665" w:rsidRPr="00405B74" w:rsidRDefault="00AE6665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" w:eastAsia="uk-UA"/>
                <w14:ligatures w14:val="none"/>
              </w:rPr>
              <w:t>Political stability (PolStab)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D9E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4A04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4B08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21A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38B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-2.21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924A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DC73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-1.9241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1121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E14D" w14:textId="77777777" w:rsidR="00AE6665" w:rsidRPr="00405B74" w:rsidRDefault="00AE6665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</w:pPr>
            <w:r w:rsidRPr="00405B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uk-UA"/>
                <w14:ligatures w14:val="none"/>
              </w:rPr>
              <w:t>-0.99±0.15</w:t>
            </w:r>
          </w:p>
        </w:tc>
      </w:tr>
    </w:tbl>
    <w:p w14:paraId="20C38FF3" w14:textId="77777777" w:rsidR="00AE6665" w:rsidRDefault="00AE6665"/>
    <w:p w14:paraId="745F1438" w14:textId="77777777" w:rsidR="000B30DD" w:rsidRDefault="000B30DD"/>
    <w:p w14:paraId="34302510" w14:textId="77777777" w:rsidR="000B30DD" w:rsidRPr="002017AC" w:rsidRDefault="000B30DD" w:rsidP="000B30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" w:eastAsia="uk-UA"/>
          <w14:ligatures w14:val="none"/>
        </w:rPr>
      </w:pPr>
      <w:r>
        <w:t xml:space="preserve">Table 4.1: </w:t>
      </w:r>
      <w:r w:rsidRPr="002017AC">
        <w:rPr>
          <w:rFonts w:ascii="Times New Roman" w:eastAsia="Times New Roman" w:hAnsi="Times New Roman" w:cs="Times New Roman"/>
          <w:b/>
          <w:bCs/>
          <w:kern w:val="0"/>
          <w:lang w:val="" w:eastAsia="uk-UA"/>
          <w14:ligatures w14:val="none"/>
        </w:rPr>
        <w:t>Correlation Analysis of the selected features against the output.</w:t>
      </w:r>
    </w:p>
    <w:p w14:paraId="1A917B8A" w14:textId="360AB4A0" w:rsidR="000B30DD" w:rsidRPr="000B30DD" w:rsidRDefault="000B30DD">
      <w:pPr>
        <w:rPr>
          <w:lang w:val=""/>
        </w:rPr>
      </w:pPr>
    </w:p>
    <w:p w14:paraId="79C7401B" w14:textId="6C18DE48" w:rsidR="000B30DD" w:rsidRDefault="000B30DD">
      <w:r>
        <w:br w:type="page"/>
      </w:r>
    </w:p>
    <w:p w14:paraId="1114730F" w14:textId="77777777" w:rsidR="000B30DD" w:rsidRDefault="000B30DD"/>
    <w:tbl>
      <w:tblPr>
        <w:tblW w:w="10608" w:type="dxa"/>
        <w:jc w:val="center"/>
        <w:tblLook w:val="04A0" w:firstRow="1" w:lastRow="0" w:firstColumn="1" w:lastColumn="0" w:noHBand="0" w:noVBand="1"/>
      </w:tblPr>
      <w:tblGrid>
        <w:gridCol w:w="960"/>
        <w:gridCol w:w="966"/>
        <w:gridCol w:w="966"/>
        <w:gridCol w:w="966"/>
        <w:gridCol w:w="966"/>
        <w:gridCol w:w="966"/>
        <w:gridCol w:w="966"/>
        <w:gridCol w:w="966"/>
        <w:gridCol w:w="966"/>
        <w:gridCol w:w="960"/>
        <w:gridCol w:w="960"/>
      </w:tblGrid>
      <w:tr w:rsidR="000B30DD" w14:paraId="5B55E1A1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16B25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 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8324D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EleDimp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E6EDF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GDP_C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00BA6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PopT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BA059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UrbP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31CEB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RurP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9521E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Exgimp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00E5B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Co2fimp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A182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IndOut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7DA01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Infl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35A23" w14:textId="77777777" w:rsidR="000B30DD" w:rsidRPr="008D5A5F" w:rsidRDefault="000B30DD" w:rsidP="009D2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GridT</w:t>
            </w:r>
          </w:p>
        </w:tc>
      </w:tr>
      <w:tr w:rsidR="000B30DD" w14:paraId="75042C77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D36E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EleDimp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2B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9ED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EC48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41A6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5FB0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A95F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7176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8E71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3EF9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9997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60948F36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BFAD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GDP_C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1FCC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0.831215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A7AF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9E7F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3146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1AAE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4D4B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060B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BEFF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FECC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C0DC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56A7E391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FBE9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PopT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E5B2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0.86275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C58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0.847553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295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37B6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2F0A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5804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72F0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20BA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5A9C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0BF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6D9BF05D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05E6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UrbP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0252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0.878421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05B8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0.860568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2D0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0.996105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10F5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5A8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9B02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4FA7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8EC9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9C0B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8D6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54DC72DE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997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RurP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9C5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0.809255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1E6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0.800598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3D3E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0.984093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2A73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0.964682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36B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32D8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67ED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D8AD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15B4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5E5A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12771451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9620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Exgimp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1D8B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0.814424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481F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0.800558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92F1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0.93265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24E8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0.933606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ADC6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0.906723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686F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4C8E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C272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679B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7722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092723A9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2D68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Co2fimp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F8A5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0.847971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DA8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0.886959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98B5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0.930104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108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0.92161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BEE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0.925068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4B7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0.898125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CA26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F21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3CFC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5C0C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16A2E7A1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C211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IndOut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DE71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0.824326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6DD7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0.937416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B451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0.903038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276C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0.898556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2337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0.890995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E2A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0.846578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DDB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0.943467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96C9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5B70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96ED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00AF6037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C3B0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Infl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F341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-0.34839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E6E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-0.36948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C23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-0.29427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0FE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-0.28957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9735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-0.29308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65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-0.32353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E52D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-0.31434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EF2C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-0.33698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668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AA3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</w:tr>
      <w:tr w:rsidR="000B30DD" w14:paraId="394A2276" w14:textId="77777777" w:rsidTr="000B30DD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AD0DB" w14:textId="77777777" w:rsidR="000B30DD" w:rsidRPr="008D5A5F" w:rsidRDefault="000B30DD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GridT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B4836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0.682057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1F1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0.732105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B057A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0.637809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DF089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0.642353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1A218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0.609272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442E4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0.609854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70C4E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0.705883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FE042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0.662889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083C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-0.20933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7D1D9" w14:textId="77777777" w:rsidR="000B30DD" w:rsidRPr="008D5A5F" w:rsidRDefault="000B30DD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8D5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</w:tr>
    </w:tbl>
    <w:p w14:paraId="18FEBF29" w14:textId="77777777" w:rsidR="000B30DD" w:rsidRPr="00927D10" w:rsidRDefault="000B30DD" w:rsidP="000B30DD">
      <w:p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</w:pPr>
      <w:r w:rsidRPr="00927D10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uk-UA"/>
          <w14:ligatures w14:val="none"/>
        </w:rPr>
        <w:t>Key:</w:t>
      </w:r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EleDimp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Electricity Demand, GDP_C – GDP per capita,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PopT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Population Total,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UrbP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Urban population,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RurP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Rural population, Co2fimp – CO2 emission,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Exgimp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Exchange rate,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IndOut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Industry output,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Infl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Inflation and </w:t>
      </w:r>
      <w:proofErr w:type="spellStart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>GridT</w:t>
      </w:r>
      <w:proofErr w:type="spellEnd"/>
      <w:r w:rsidRPr="00927D10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uk-UA"/>
          <w14:ligatures w14:val="none"/>
        </w:rPr>
        <w:t xml:space="preserve"> – Total Grid Collapse.</w:t>
      </w:r>
    </w:p>
    <w:p w14:paraId="6C1D2A6C" w14:textId="77777777" w:rsidR="000B30DD" w:rsidRDefault="000B30DD"/>
    <w:p w14:paraId="3C85C23E" w14:textId="58F106A7" w:rsidR="00AA5613" w:rsidRDefault="00AA5613">
      <w:r>
        <w:t xml:space="preserve">Table 4.2: </w:t>
      </w:r>
      <w:r w:rsidR="00FD293F" w:rsidRPr="00720194">
        <w:rPr>
          <w:rFonts w:ascii="Times New Roman" w:hAnsi="Times New Roman" w:cs="Times New Roman"/>
          <w:b/>
          <w:bCs/>
          <w:sz w:val="24"/>
          <w:szCs w:val="24"/>
          <w:lang w:val=""/>
        </w:rPr>
        <w:t>Summary Performance Statistics</w:t>
      </w:r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1819"/>
        <w:gridCol w:w="1216"/>
        <w:gridCol w:w="1799"/>
        <w:gridCol w:w="2958"/>
        <w:gridCol w:w="425"/>
      </w:tblGrid>
      <w:tr w:rsidR="00AA5613" w14:paraId="56CA2158" w14:textId="77777777" w:rsidTr="009D2AB4">
        <w:trPr>
          <w:trHeight w:val="335"/>
          <w:jc w:val="center"/>
        </w:trPr>
        <w:tc>
          <w:tcPr>
            <w:tcW w:w="1819" w:type="dxa"/>
          </w:tcPr>
          <w:p w14:paraId="02E55B07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Alg. Category</w:t>
            </w:r>
          </w:p>
        </w:tc>
        <w:tc>
          <w:tcPr>
            <w:tcW w:w="1216" w:type="dxa"/>
          </w:tcPr>
          <w:p w14:paraId="33E1E01A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Algorithm</w:t>
            </w:r>
          </w:p>
        </w:tc>
        <w:tc>
          <w:tcPr>
            <w:tcW w:w="1799" w:type="dxa"/>
          </w:tcPr>
          <w:p w14:paraId="7B5F2700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MSE (RMSE)</w:t>
            </w:r>
          </w:p>
        </w:tc>
        <w:tc>
          <w:tcPr>
            <w:tcW w:w="2958" w:type="dxa"/>
          </w:tcPr>
          <w:p w14:paraId="0C682EE1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R-squared (Adj. RSquared)</w:t>
            </w:r>
          </w:p>
        </w:tc>
        <w:tc>
          <w:tcPr>
            <w:tcW w:w="425" w:type="dxa"/>
          </w:tcPr>
          <w:p w14:paraId="13DB153B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  <w:tr w:rsidR="00AA5613" w14:paraId="1ADDCC4C" w14:textId="77777777" w:rsidTr="009D2AB4">
        <w:trPr>
          <w:trHeight w:val="211"/>
          <w:jc w:val="center"/>
        </w:trPr>
        <w:tc>
          <w:tcPr>
            <w:tcW w:w="1819" w:type="dxa"/>
            <w:vMerge w:val="restart"/>
            <w:vAlign w:val="center"/>
          </w:tcPr>
          <w:p w14:paraId="236E0D8E" w14:textId="77777777" w:rsidR="00AA5613" w:rsidRDefault="00AA5613" w:rsidP="009D2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Glass box</w:t>
            </w:r>
          </w:p>
        </w:tc>
        <w:tc>
          <w:tcPr>
            <w:tcW w:w="1216" w:type="dxa"/>
          </w:tcPr>
          <w:p w14:paraId="500AB93B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LASSO</w:t>
            </w:r>
          </w:p>
        </w:tc>
        <w:tc>
          <w:tcPr>
            <w:tcW w:w="1799" w:type="dxa"/>
          </w:tcPr>
          <w:p w14:paraId="4670F290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3.664 (1.9141)</w:t>
            </w:r>
          </w:p>
        </w:tc>
        <w:tc>
          <w:tcPr>
            <w:tcW w:w="2958" w:type="dxa"/>
          </w:tcPr>
          <w:p w14:paraId="761647E4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0.8881 (0.7586)</w:t>
            </w:r>
          </w:p>
        </w:tc>
        <w:tc>
          <w:tcPr>
            <w:tcW w:w="425" w:type="dxa"/>
            <w:vMerge w:val="restart"/>
          </w:tcPr>
          <w:p w14:paraId="4FD0DDE7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  <w:tr w:rsidR="00AA5613" w14:paraId="3F5E12FA" w14:textId="77777777" w:rsidTr="009D2AB4">
        <w:trPr>
          <w:trHeight w:val="219"/>
          <w:jc w:val="center"/>
        </w:trPr>
        <w:tc>
          <w:tcPr>
            <w:tcW w:w="1819" w:type="dxa"/>
            <w:vMerge/>
          </w:tcPr>
          <w:p w14:paraId="49F3503B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  <w:tc>
          <w:tcPr>
            <w:tcW w:w="1216" w:type="dxa"/>
          </w:tcPr>
          <w:p w14:paraId="1659D25C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Ridge</w:t>
            </w:r>
          </w:p>
        </w:tc>
        <w:tc>
          <w:tcPr>
            <w:tcW w:w="1799" w:type="dxa"/>
          </w:tcPr>
          <w:p w14:paraId="0EE7CE9E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3.889 (1.9721)</w:t>
            </w:r>
          </w:p>
        </w:tc>
        <w:tc>
          <w:tcPr>
            <w:tcW w:w="2958" w:type="dxa"/>
          </w:tcPr>
          <w:p w14:paraId="6DEE49E7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0.8812 (0.7437)</w:t>
            </w:r>
          </w:p>
        </w:tc>
        <w:tc>
          <w:tcPr>
            <w:tcW w:w="425" w:type="dxa"/>
            <w:vMerge/>
          </w:tcPr>
          <w:p w14:paraId="69962032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  <w:tr w:rsidR="00AA5613" w14:paraId="6F3447F2" w14:textId="77777777" w:rsidTr="009D2AB4">
        <w:trPr>
          <w:trHeight w:val="219"/>
          <w:jc w:val="center"/>
        </w:trPr>
        <w:tc>
          <w:tcPr>
            <w:tcW w:w="1819" w:type="dxa"/>
            <w:vMerge/>
          </w:tcPr>
          <w:p w14:paraId="170AE17B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  <w:tc>
          <w:tcPr>
            <w:tcW w:w="1216" w:type="dxa"/>
          </w:tcPr>
          <w:p w14:paraId="1778EB4D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MARS</w:t>
            </w:r>
          </w:p>
        </w:tc>
        <w:tc>
          <w:tcPr>
            <w:tcW w:w="1799" w:type="dxa"/>
          </w:tcPr>
          <w:p w14:paraId="14E7A49E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3.658 (1.9125)</w:t>
            </w:r>
          </w:p>
        </w:tc>
        <w:tc>
          <w:tcPr>
            <w:tcW w:w="2958" w:type="dxa"/>
          </w:tcPr>
          <w:p w14:paraId="15A30B5B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0.8883 (0.7589)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14:paraId="2AF76040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  <w:tr w:rsidR="00AA5613" w14:paraId="56E110A6" w14:textId="77777777" w:rsidTr="009D2AB4">
        <w:trPr>
          <w:trHeight w:val="219"/>
          <w:jc w:val="center"/>
        </w:trPr>
        <w:tc>
          <w:tcPr>
            <w:tcW w:w="1819" w:type="dxa"/>
            <w:vMerge w:val="restart"/>
            <w:vAlign w:val="center"/>
          </w:tcPr>
          <w:p w14:paraId="43B900CE" w14:textId="77777777" w:rsidR="00AA5613" w:rsidRDefault="00AA5613" w:rsidP="009D2A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Blackbox</w:t>
            </w:r>
          </w:p>
        </w:tc>
        <w:tc>
          <w:tcPr>
            <w:tcW w:w="1216" w:type="dxa"/>
          </w:tcPr>
          <w:p w14:paraId="2B60BC46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SVR</w:t>
            </w:r>
          </w:p>
        </w:tc>
        <w:tc>
          <w:tcPr>
            <w:tcW w:w="1799" w:type="dxa"/>
          </w:tcPr>
          <w:p w14:paraId="39239050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1.934 (1.3905)</w:t>
            </w:r>
          </w:p>
        </w:tc>
        <w:tc>
          <w:tcPr>
            <w:tcW w:w="2958" w:type="dxa"/>
          </w:tcPr>
          <w:p w14:paraId="24642076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0.9409 (0.8726)</w:t>
            </w:r>
          </w:p>
        </w:tc>
        <w:tc>
          <w:tcPr>
            <w:tcW w:w="425" w:type="dxa"/>
          </w:tcPr>
          <w:p w14:paraId="303E08B7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  <w:tr w:rsidR="00AA5613" w14:paraId="21F3F117" w14:textId="77777777" w:rsidTr="009D2AB4">
        <w:trPr>
          <w:trHeight w:val="211"/>
          <w:jc w:val="center"/>
        </w:trPr>
        <w:tc>
          <w:tcPr>
            <w:tcW w:w="1819" w:type="dxa"/>
            <w:vMerge/>
          </w:tcPr>
          <w:p w14:paraId="134884AD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  <w:tc>
          <w:tcPr>
            <w:tcW w:w="1216" w:type="dxa"/>
          </w:tcPr>
          <w:p w14:paraId="6016A88D" w14:textId="77777777" w:rsidR="00AA5613" w:rsidRDefault="00AA5613" w:rsidP="009D2A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DNN</w:t>
            </w:r>
          </w:p>
        </w:tc>
        <w:tc>
          <w:tcPr>
            <w:tcW w:w="1799" w:type="dxa"/>
          </w:tcPr>
          <w:p w14:paraId="604D22E8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"/>
              </w:rPr>
              <w:t>0.4305 (0.6561)</w:t>
            </w:r>
          </w:p>
        </w:tc>
        <w:tc>
          <w:tcPr>
            <w:tcW w:w="2958" w:type="dxa"/>
          </w:tcPr>
          <w:p w14:paraId="0A40F786" w14:textId="77777777" w:rsidR="00AA5613" w:rsidRPr="00927D10" w:rsidRDefault="00AA5613" w:rsidP="009D2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538135" w:themeFill="accent6" w:themeFillShade="BF"/>
          </w:tcPr>
          <w:p w14:paraId="79648FF7" w14:textId="77777777" w:rsidR="00AA5613" w:rsidRDefault="00AA5613" w:rsidP="009D2AB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"/>
              </w:rPr>
            </w:pPr>
          </w:p>
        </w:tc>
      </w:tr>
    </w:tbl>
    <w:p w14:paraId="3215E0E7" w14:textId="77777777" w:rsidR="00CD34A9" w:rsidRDefault="00CD34A9"/>
    <w:p w14:paraId="2F37EF4F" w14:textId="505A4C7D" w:rsidR="00FD293F" w:rsidRDefault="00FD293F">
      <w:r>
        <w:t xml:space="preserve">Table 4.3: </w:t>
      </w:r>
      <w:r>
        <w:rPr>
          <w:rFonts w:ascii="Times New Roman" w:hAnsi="Times New Roman" w:cs="Times New Roman"/>
          <w:sz w:val="24"/>
          <w:szCs w:val="24"/>
          <w:lang w:val=""/>
        </w:rPr>
        <w:t>MARS Output</w:t>
      </w:r>
    </w:p>
    <w:tbl>
      <w:tblPr>
        <w:tblW w:w="4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592"/>
      </w:tblGrid>
      <w:tr w:rsidR="00FD293F" w14:paraId="4F368BBD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72FE676F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uk-UA" w:eastAsia="uk-UA"/>
                <w14:ligatures w14:val="none"/>
              </w:rPr>
              <w:t>Knot/hinges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4D30A15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uk-UA" w:eastAsia="uk-UA"/>
                <w14:ligatures w14:val="none"/>
              </w:rPr>
              <w:t>Coefficients</w:t>
            </w:r>
          </w:p>
        </w:tc>
      </w:tr>
      <w:tr w:rsidR="00FD293F" w14:paraId="09D94838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7A9BAFC4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Intercept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1B2F7CD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23.570404</w:t>
            </w:r>
          </w:p>
        </w:tc>
      </w:tr>
      <w:tr w:rsidR="00FD293F" w14:paraId="647CF073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6FB45087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h(1882.18-GDP_C)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382301E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-0.00852</w:t>
            </w:r>
          </w:p>
        </w:tc>
      </w:tr>
      <w:tr w:rsidR="00FD293F" w14:paraId="5B7C44A6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282147DE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h(RurP-8.8836e+07)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FCECC31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0.000001</w:t>
            </w:r>
          </w:p>
        </w:tc>
      </w:tr>
      <w:tr w:rsidR="00FD293F" w14:paraId="5EA94778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49626DC5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h(4.74989-AYWDimp)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019F3C2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-33.89019</w:t>
            </w:r>
          </w:p>
        </w:tc>
      </w:tr>
      <w:tr w:rsidR="00FD293F" w14:paraId="6E85CAB9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1F27B950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h(22.2078-AYMTimp)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1FCE90F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-11.787225</w:t>
            </w:r>
          </w:p>
        </w:tc>
      </w:tr>
      <w:tr w:rsidR="00FD293F" w14:paraId="6DEDC4B4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1DBF1917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GCV (degree)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73240D3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6.714301 (2)</w:t>
            </w:r>
          </w:p>
        </w:tc>
      </w:tr>
      <w:tr w:rsidR="00FD293F" w14:paraId="456836FC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55A0165D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GRSq [RSq]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986DA0E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0.8045866 [0.8882854]</w:t>
            </w:r>
          </w:p>
        </w:tc>
      </w:tr>
      <w:tr w:rsidR="00FD293F" w14:paraId="343D9D19" w14:textId="77777777" w:rsidTr="0051519E">
        <w:trPr>
          <w:trHeight w:val="195"/>
          <w:jc w:val="center"/>
        </w:trPr>
        <w:tc>
          <w:tcPr>
            <w:tcW w:w="2313" w:type="dxa"/>
            <w:shd w:val="clear" w:color="auto" w:fill="auto"/>
            <w:noWrap/>
            <w:vAlign w:val="bottom"/>
            <w:hideMark/>
          </w:tcPr>
          <w:p w14:paraId="4A122A9A" w14:textId="77777777" w:rsidR="00FD293F" w:rsidRPr="00812CF1" w:rsidRDefault="00FD293F" w:rsidP="009D2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Importance (ordered)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5F9339B" w14:textId="77777777" w:rsidR="00FD293F" w:rsidRPr="00812CF1" w:rsidRDefault="00FD293F" w:rsidP="009D2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</w:pPr>
            <w:r w:rsidRPr="00812CF1">
              <w:rPr>
                <w:rFonts w:ascii="Times New Roman" w:eastAsia="Times New Roman" w:hAnsi="Times New Roman" w:cs="Times New Roman"/>
                <w:color w:val="000000"/>
                <w:kern w:val="0"/>
                <w:lang w:val="uk-UA" w:eastAsia="uk-UA"/>
                <w14:ligatures w14:val="none"/>
              </w:rPr>
              <w:t>RurP, GDP_C, AYMTimp, AYWDimp</w:t>
            </w:r>
          </w:p>
        </w:tc>
      </w:tr>
    </w:tbl>
    <w:p w14:paraId="6734E33C" w14:textId="77777777" w:rsidR="00FD293F" w:rsidRDefault="00FD293F"/>
    <w:sectPr w:rsidR="00FD2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5B"/>
    <w:rsid w:val="00086030"/>
    <w:rsid w:val="000B30DD"/>
    <w:rsid w:val="000F3A47"/>
    <w:rsid w:val="002A2D5B"/>
    <w:rsid w:val="0051519E"/>
    <w:rsid w:val="00614E42"/>
    <w:rsid w:val="00843C07"/>
    <w:rsid w:val="008F063A"/>
    <w:rsid w:val="00942E2F"/>
    <w:rsid w:val="00AA5613"/>
    <w:rsid w:val="00AE6665"/>
    <w:rsid w:val="00CD34A9"/>
    <w:rsid w:val="00FD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BB7E1"/>
  <w15:chartTrackingRefBased/>
  <w15:docId w15:val="{BF68F021-FFC7-441D-A513-25938A84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A2D5B"/>
  </w:style>
  <w:style w:type="character" w:customStyle="1" w:styleId="eop">
    <w:name w:val="eop"/>
    <w:basedOn w:val="DefaultParagraphFont"/>
    <w:rsid w:val="002A2D5B"/>
  </w:style>
  <w:style w:type="table" w:styleId="TableGrid">
    <w:name w:val="Table Grid"/>
    <w:basedOn w:val="TableNormal"/>
    <w:uiPriority w:val="39"/>
    <w:rsid w:val="00AA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1801</Words>
  <Characters>10271</Characters>
  <Application>Microsoft Office Word</Application>
  <DocSecurity>0</DocSecurity>
  <Lines>85</Lines>
  <Paragraphs>24</Paragraphs>
  <ScaleCrop>false</ScaleCrop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Joseph Akintande</dc:creator>
  <cp:keywords/>
  <dc:description/>
  <cp:lastModifiedBy>Olalekan Joseph Akintande</cp:lastModifiedBy>
  <cp:revision>10</cp:revision>
  <dcterms:created xsi:type="dcterms:W3CDTF">2023-11-08T08:36:00Z</dcterms:created>
  <dcterms:modified xsi:type="dcterms:W3CDTF">2023-11-08T08:52:00Z</dcterms:modified>
</cp:coreProperties>
</file>