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F00863" w14:textId="423385D9" w:rsidR="006341B7" w:rsidRPr="00471B15" w:rsidRDefault="00124147" w:rsidP="00471B15">
      <w:pPr>
        <w:jc w:val="center"/>
        <w:rPr>
          <w:rFonts w:ascii="Arial Unicode MS" w:eastAsia="Arial Unicode MS" w:hAnsi="Arial Unicode MS" w:cs="Arial Unicode MS"/>
          <w:sz w:val="20"/>
          <w:szCs w:val="20"/>
        </w:rPr>
      </w:pPr>
      <w:r w:rsidRPr="00471B15">
        <w:rPr>
          <w:rFonts w:ascii="Arial Unicode MS" w:eastAsia="Arial Unicode MS" w:hAnsi="Arial Unicode MS" w:cs="Arial Unicode MS"/>
          <w:sz w:val="20"/>
          <w:szCs w:val="20"/>
        </w:rPr>
        <w:t>Supplementa</w:t>
      </w:r>
      <w:r w:rsidR="00394FD4" w:rsidRPr="00471B15">
        <w:rPr>
          <w:rFonts w:ascii="Arial Unicode MS" w:eastAsia="Arial Unicode MS" w:hAnsi="Arial Unicode MS" w:cs="Arial Unicode MS"/>
          <w:sz w:val="20"/>
          <w:szCs w:val="20"/>
        </w:rPr>
        <w:t>l</w:t>
      </w:r>
      <w:r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r w:rsidR="00394FD4" w:rsidRPr="00471B15">
        <w:rPr>
          <w:rFonts w:ascii="Arial Unicode MS" w:eastAsia="Arial Unicode MS" w:hAnsi="Arial Unicode MS" w:cs="Arial Unicode MS"/>
          <w:sz w:val="20"/>
          <w:szCs w:val="20"/>
        </w:rPr>
        <w:t>Material</w:t>
      </w:r>
    </w:p>
    <w:p w14:paraId="72F00D21" w14:textId="2F3DB8A2" w:rsidR="00471B15" w:rsidRPr="00471B15" w:rsidRDefault="00523E03" w:rsidP="009B1D57">
      <w:pPr>
        <w:widowControl/>
        <w:jc w:val="center"/>
        <w:rPr>
          <w:rFonts w:ascii="Arial Unicode MS" w:eastAsia="Arial Unicode MS" w:hAnsi="Arial Unicode MS" w:cs="Arial Unicode MS"/>
          <w:sz w:val="20"/>
          <w:szCs w:val="20"/>
        </w:rPr>
      </w:pPr>
      <w:r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Table </w:t>
      </w:r>
      <w:r w:rsidR="0093778A" w:rsidRPr="00471B15">
        <w:rPr>
          <w:rFonts w:ascii="Arial Unicode MS" w:eastAsia="Arial Unicode MS" w:hAnsi="Arial Unicode MS" w:cs="Arial Unicode MS" w:hint="eastAsia"/>
          <w:sz w:val="20"/>
          <w:szCs w:val="20"/>
        </w:rPr>
        <w:t>S</w:t>
      </w:r>
      <w:r w:rsidR="00B25870" w:rsidRPr="00471B15">
        <w:rPr>
          <w:rFonts w:ascii="Arial Unicode MS" w:eastAsia="Arial Unicode MS" w:hAnsi="Arial Unicode MS" w:cs="Arial Unicode MS"/>
          <w:sz w:val="20"/>
          <w:szCs w:val="20"/>
        </w:rPr>
        <w:t>2</w:t>
      </w:r>
      <w:r w:rsidRPr="00471B15">
        <w:rPr>
          <w:rFonts w:ascii="Arial Unicode MS" w:eastAsia="Arial Unicode MS" w:hAnsi="Arial Unicode MS" w:cs="Arial Unicode MS"/>
          <w:sz w:val="20"/>
          <w:szCs w:val="20"/>
        </w:rPr>
        <w:t>. Phenotypic and genetic association o</w:t>
      </w:r>
      <w:r w:rsidR="00724864" w:rsidRPr="00471B15">
        <w:rPr>
          <w:rFonts w:ascii="Arial Unicode MS" w:eastAsia="Arial Unicode MS" w:hAnsi="Arial Unicode MS" w:cs="Arial Unicode MS"/>
          <w:sz w:val="20"/>
          <w:szCs w:val="20"/>
        </w:rPr>
        <w:t>f</w:t>
      </w:r>
      <w:r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 BMI with IGF-1</w:t>
      </w:r>
    </w:p>
    <w:tbl>
      <w:tblPr>
        <w:tblStyle w:val="a5"/>
        <w:tblpPr w:leftFromText="180" w:rightFromText="180" w:vertAnchor="page" w:horzAnchor="margin" w:tblpXSpec="center" w:tblpY="3094"/>
        <w:tblW w:w="1573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992"/>
        <w:gridCol w:w="2268"/>
        <w:gridCol w:w="1134"/>
        <w:gridCol w:w="965"/>
        <w:gridCol w:w="236"/>
        <w:gridCol w:w="2256"/>
        <w:gridCol w:w="794"/>
        <w:gridCol w:w="1277"/>
        <w:gridCol w:w="282"/>
        <w:gridCol w:w="2268"/>
        <w:gridCol w:w="992"/>
        <w:gridCol w:w="1276"/>
      </w:tblGrid>
      <w:tr w:rsidR="00710FF3" w:rsidRPr="00471B15" w14:paraId="430472C4" w14:textId="77777777" w:rsidTr="005B27CE">
        <w:tc>
          <w:tcPr>
            <w:tcW w:w="993" w:type="dxa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67F610D" w14:textId="74498481" w:rsidR="00710FF3" w:rsidRPr="00471B15" w:rsidRDefault="000C5FC9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stratification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FBAF0AF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N</w:t>
            </w:r>
          </w:p>
        </w:tc>
        <w:tc>
          <w:tcPr>
            <w:tcW w:w="4367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1B055EC" w14:textId="5939E9A2" w:rsidR="00710FF3" w:rsidRPr="00471B15" w:rsidRDefault="005570AA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Observational</w:t>
            </w:r>
            <w:r w:rsidR="00710FF3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association</w:t>
            </w:r>
          </w:p>
        </w:tc>
        <w:tc>
          <w:tcPr>
            <w:tcW w:w="236" w:type="dxa"/>
            <w:tcBorders>
              <w:top w:val="single" w:sz="6" w:space="0" w:color="auto"/>
              <w:bottom w:val="nil"/>
            </w:tcBorders>
            <w:vAlign w:val="center"/>
          </w:tcPr>
          <w:p w14:paraId="24DD0B63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4327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F0AA7D6" w14:textId="374BED38" w:rsidR="00710FF3" w:rsidRPr="00471B15" w:rsidRDefault="005570AA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Genetic association</w:t>
            </w:r>
            <w:r w:rsidR="00710FF3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(</w:t>
            </w:r>
            <w:r w:rsidR="002F1CCF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M</w:t>
            </w:r>
            <w:r w:rsidR="00523E03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odel 1</w:t>
            </w:r>
            <w:r w:rsidR="00710FF3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)</w:t>
            </w:r>
          </w:p>
        </w:tc>
        <w:tc>
          <w:tcPr>
            <w:tcW w:w="282" w:type="dxa"/>
            <w:tcBorders>
              <w:top w:val="single" w:sz="6" w:space="0" w:color="auto"/>
              <w:bottom w:val="nil"/>
            </w:tcBorders>
            <w:vAlign w:val="center"/>
          </w:tcPr>
          <w:p w14:paraId="66D59288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4536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A636AC9" w14:textId="02DFDE0F" w:rsidR="00710FF3" w:rsidRPr="00471B15" w:rsidRDefault="001E14CD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Sensitivity analysis</w:t>
            </w:r>
            <w:r w:rsidR="00710FF3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(</w:t>
            </w:r>
            <w:r w:rsidR="002F1CCF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M</w:t>
            </w:r>
            <w:r w:rsidR="00523E03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odel 2</w:t>
            </w:r>
            <w:r w:rsidR="00710FF3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)</w:t>
            </w:r>
          </w:p>
        </w:tc>
      </w:tr>
      <w:tr w:rsidR="00710FF3" w:rsidRPr="00471B15" w14:paraId="26329A56" w14:textId="77777777" w:rsidTr="005B27CE">
        <w:tc>
          <w:tcPr>
            <w:tcW w:w="993" w:type="dxa"/>
            <w:vMerge/>
            <w:tcBorders>
              <w:top w:val="nil"/>
              <w:bottom w:val="single" w:sz="6" w:space="0" w:color="auto"/>
            </w:tcBorders>
            <w:vAlign w:val="center"/>
          </w:tcPr>
          <w:p w14:paraId="1CB3A990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6" w:space="0" w:color="auto"/>
            </w:tcBorders>
            <w:vAlign w:val="center"/>
          </w:tcPr>
          <w:p w14:paraId="337CC36B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461ABFF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Beta(95%</w:t>
            </w:r>
            <w:r w:rsidRPr="00471B15">
              <w:rPr>
                <w:rFonts w:ascii="Arial Unicode MS" w:eastAsia="Arial Unicode MS" w:hAnsi="Arial Unicode MS" w:cs="Arial Unicode MS"/>
                <w:i/>
                <w:iCs/>
                <w:sz w:val="20"/>
                <w:szCs w:val="20"/>
              </w:rPr>
              <w:t>CI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2104475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i/>
                <w:iCs/>
                <w:sz w:val="20"/>
                <w:szCs w:val="20"/>
              </w:rPr>
              <w:t>P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linear</w:t>
            </w:r>
          </w:p>
        </w:tc>
        <w:tc>
          <w:tcPr>
            <w:tcW w:w="96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51F08C9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i/>
                <w:iCs/>
                <w:sz w:val="20"/>
                <w:szCs w:val="20"/>
              </w:rPr>
              <w:t>P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non-linear</w:t>
            </w:r>
          </w:p>
        </w:tc>
        <w:tc>
          <w:tcPr>
            <w:tcW w:w="236" w:type="dxa"/>
            <w:tcBorders>
              <w:top w:val="nil"/>
              <w:bottom w:val="single" w:sz="6" w:space="0" w:color="auto"/>
            </w:tcBorders>
            <w:vAlign w:val="center"/>
          </w:tcPr>
          <w:p w14:paraId="12A0B70D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22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A9B31C2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Beta(95%</w:t>
            </w:r>
            <w:r w:rsidRPr="00471B15">
              <w:rPr>
                <w:rFonts w:ascii="Arial Unicode MS" w:eastAsia="Arial Unicode MS" w:hAnsi="Arial Unicode MS" w:cs="Arial Unicode MS"/>
                <w:i/>
                <w:iCs/>
                <w:sz w:val="20"/>
                <w:szCs w:val="20"/>
              </w:rPr>
              <w:t>CI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)</w:t>
            </w:r>
          </w:p>
        </w:tc>
        <w:tc>
          <w:tcPr>
            <w:tcW w:w="79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ED0B69E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i/>
                <w:iCs/>
                <w:sz w:val="20"/>
                <w:szCs w:val="20"/>
              </w:rPr>
              <w:t>P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linear</w:t>
            </w:r>
          </w:p>
        </w:tc>
        <w:tc>
          <w:tcPr>
            <w:tcW w:w="127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7FAAEC1" w14:textId="2B9D1937" w:rsidR="00710FF3" w:rsidRPr="00471B15" w:rsidRDefault="00D35D42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i/>
                <w:iCs/>
                <w:sz w:val="20"/>
                <w:szCs w:val="20"/>
              </w:rPr>
              <w:t>P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non-linear</w:t>
            </w:r>
          </w:p>
        </w:tc>
        <w:tc>
          <w:tcPr>
            <w:tcW w:w="282" w:type="dxa"/>
            <w:tcBorders>
              <w:top w:val="nil"/>
              <w:bottom w:val="single" w:sz="6" w:space="0" w:color="auto"/>
            </w:tcBorders>
            <w:vAlign w:val="center"/>
          </w:tcPr>
          <w:p w14:paraId="470EF68F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4159AA0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Beta(95%</w:t>
            </w:r>
            <w:r w:rsidRPr="00471B15">
              <w:rPr>
                <w:rFonts w:ascii="Arial Unicode MS" w:eastAsia="Arial Unicode MS" w:hAnsi="Arial Unicode MS" w:cs="Arial Unicode MS"/>
                <w:i/>
                <w:iCs/>
                <w:sz w:val="20"/>
                <w:szCs w:val="20"/>
              </w:rPr>
              <w:t>CI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BD9BB52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i/>
                <w:iCs/>
                <w:sz w:val="20"/>
                <w:szCs w:val="20"/>
              </w:rPr>
              <w:t>P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linear</w:t>
            </w: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AF438C5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i/>
                <w:iCs/>
                <w:sz w:val="20"/>
                <w:szCs w:val="20"/>
              </w:rPr>
              <w:t>P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non-linear</w:t>
            </w:r>
          </w:p>
        </w:tc>
      </w:tr>
      <w:tr w:rsidR="00710FF3" w:rsidRPr="00471B15" w14:paraId="44FE8724" w14:textId="77777777" w:rsidTr="005B27CE">
        <w:tc>
          <w:tcPr>
            <w:tcW w:w="993" w:type="dxa"/>
            <w:tcBorders>
              <w:top w:val="single" w:sz="6" w:space="0" w:color="auto"/>
            </w:tcBorders>
            <w:vAlign w:val="center"/>
          </w:tcPr>
          <w:p w14:paraId="7E5794A1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Total</w:t>
            </w:r>
          </w:p>
        </w:tc>
        <w:tc>
          <w:tcPr>
            <w:tcW w:w="992" w:type="dxa"/>
            <w:tcBorders>
              <w:top w:val="single" w:sz="6" w:space="0" w:color="auto"/>
            </w:tcBorders>
            <w:vAlign w:val="center"/>
          </w:tcPr>
          <w:p w14:paraId="00EDD7F5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244,991</w:t>
            </w:r>
          </w:p>
        </w:tc>
        <w:tc>
          <w:tcPr>
            <w:tcW w:w="2268" w:type="dxa"/>
            <w:tcBorders>
              <w:top w:val="single" w:sz="6" w:space="0" w:color="auto"/>
            </w:tcBorders>
            <w:vAlign w:val="center"/>
          </w:tcPr>
          <w:p w14:paraId="3F828209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-0.107(-0.112, -0.102)</w:t>
            </w:r>
          </w:p>
        </w:tc>
        <w:tc>
          <w:tcPr>
            <w:tcW w:w="1134" w:type="dxa"/>
            <w:tcBorders>
              <w:top w:val="single" w:sz="6" w:space="0" w:color="auto"/>
            </w:tcBorders>
            <w:vAlign w:val="center"/>
          </w:tcPr>
          <w:p w14:paraId="0CC3574F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&lt; 2×10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965" w:type="dxa"/>
            <w:tcBorders>
              <w:top w:val="single" w:sz="6" w:space="0" w:color="auto"/>
            </w:tcBorders>
            <w:vAlign w:val="center"/>
          </w:tcPr>
          <w:p w14:paraId="3CF92DF1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top w:val="single" w:sz="6" w:space="0" w:color="auto"/>
            </w:tcBorders>
            <w:vAlign w:val="center"/>
          </w:tcPr>
          <w:p w14:paraId="3E6451E4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2256" w:type="dxa"/>
            <w:tcBorders>
              <w:top w:val="single" w:sz="6" w:space="0" w:color="auto"/>
            </w:tcBorders>
            <w:vAlign w:val="center"/>
          </w:tcPr>
          <w:p w14:paraId="29A65B6A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-0.004(-0.049, 0.041)</w:t>
            </w:r>
          </w:p>
        </w:tc>
        <w:tc>
          <w:tcPr>
            <w:tcW w:w="794" w:type="dxa"/>
            <w:tcBorders>
              <w:top w:val="single" w:sz="6" w:space="0" w:color="auto"/>
            </w:tcBorders>
            <w:vAlign w:val="center"/>
          </w:tcPr>
          <w:p w14:paraId="6E0DC533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0.867</w:t>
            </w:r>
          </w:p>
        </w:tc>
        <w:tc>
          <w:tcPr>
            <w:tcW w:w="1277" w:type="dxa"/>
            <w:tcBorders>
              <w:top w:val="single" w:sz="6" w:space="0" w:color="auto"/>
            </w:tcBorders>
            <w:vAlign w:val="center"/>
          </w:tcPr>
          <w:p w14:paraId="2153319C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4.93×10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282" w:type="dxa"/>
            <w:tcBorders>
              <w:top w:val="single" w:sz="6" w:space="0" w:color="auto"/>
            </w:tcBorders>
            <w:vAlign w:val="center"/>
          </w:tcPr>
          <w:p w14:paraId="0FA2FFB9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</w:tcBorders>
            <w:vAlign w:val="center"/>
          </w:tcPr>
          <w:p w14:paraId="7B390BB5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-0.006(-0.046,0.045)</w:t>
            </w:r>
          </w:p>
        </w:tc>
        <w:tc>
          <w:tcPr>
            <w:tcW w:w="992" w:type="dxa"/>
            <w:tcBorders>
              <w:top w:val="single" w:sz="6" w:space="0" w:color="auto"/>
            </w:tcBorders>
            <w:vAlign w:val="center"/>
          </w:tcPr>
          <w:p w14:paraId="56832519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0.979</w:t>
            </w:r>
          </w:p>
        </w:tc>
        <w:tc>
          <w:tcPr>
            <w:tcW w:w="1276" w:type="dxa"/>
            <w:tcBorders>
              <w:top w:val="single" w:sz="6" w:space="0" w:color="auto"/>
            </w:tcBorders>
            <w:vAlign w:val="center"/>
          </w:tcPr>
          <w:p w14:paraId="00332426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9.45×10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  <w:vertAlign w:val="superscript"/>
              </w:rPr>
              <w:t>-5</w:t>
            </w:r>
          </w:p>
        </w:tc>
      </w:tr>
      <w:tr w:rsidR="00710FF3" w:rsidRPr="00471B15" w14:paraId="41573CA6" w14:textId="77777777" w:rsidTr="005B27CE">
        <w:tc>
          <w:tcPr>
            <w:tcW w:w="1985" w:type="dxa"/>
            <w:gridSpan w:val="2"/>
            <w:vAlign w:val="center"/>
          </w:tcPr>
          <w:p w14:paraId="739358E7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gender stratification</w:t>
            </w:r>
          </w:p>
        </w:tc>
        <w:tc>
          <w:tcPr>
            <w:tcW w:w="2268" w:type="dxa"/>
            <w:vAlign w:val="center"/>
          </w:tcPr>
          <w:p w14:paraId="76C68290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88BB6D7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965" w:type="dxa"/>
            <w:vAlign w:val="center"/>
          </w:tcPr>
          <w:p w14:paraId="62F21891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7CA550EF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2256" w:type="dxa"/>
            <w:vAlign w:val="center"/>
          </w:tcPr>
          <w:p w14:paraId="6D1ECDFE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794" w:type="dxa"/>
            <w:vAlign w:val="center"/>
          </w:tcPr>
          <w:p w14:paraId="51D17C23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14:paraId="6C943616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282" w:type="dxa"/>
            <w:vAlign w:val="center"/>
          </w:tcPr>
          <w:p w14:paraId="0CEBCF00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D70E0C8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7E6C31D1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17C024FA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710FF3" w:rsidRPr="00471B15" w14:paraId="147E5467" w14:textId="77777777" w:rsidTr="005B27CE">
        <w:tc>
          <w:tcPr>
            <w:tcW w:w="993" w:type="dxa"/>
            <w:vAlign w:val="center"/>
          </w:tcPr>
          <w:p w14:paraId="4ABE7E20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Male</w:t>
            </w:r>
          </w:p>
        </w:tc>
        <w:tc>
          <w:tcPr>
            <w:tcW w:w="992" w:type="dxa"/>
            <w:vAlign w:val="center"/>
          </w:tcPr>
          <w:p w14:paraId="08F978F4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119,362</w:t>
            </w:r>
          </w:p>
        </w:tc>
        <w:tc>
          <w:tcPr>
            <w:tcW w:w="2268" w:type="dxa"/>
            <w:vAlign w:val="center"/>
          </w:tcPr>
          <w:p w14:paraId="65A1EE9F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-0.094(-0.102, -0.087)</w:t>
            </w:r>
          </w:p>
        </w:tc>
        <w:tc>
          <w:tcPr>
            <w:tcW w:w="1134" w:type="dxa"/>
            <w:vAlign w:val="center"/>
          </w:tcPr>
          <w:p w14:paraId="104C3CA1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&lt; 2×10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965" w:type="dxa"/>
            <w:vAlign w:val="center"/>
          </w:tcPr>
          <w:p w14:paraId="57BEB16C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&lt;0.001</w:t>
            </w:r>
          </w:p>
        </w:tc>
        <w:tc>
          <w:tcPr>
            <w:tcW w:w="236" w:type="dxa"/>
            <w:vAlign w:val="center"/>
          </w:tcPr>
          <w:p w14:paraId="49A95A45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2256" w:type="dxa"/>
            <w:vAlign w:val="center"/>
          </w:tcPr>
          <w:p w14:paraId="00F8E156" w14:textId="595C3C56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-0.028(-0.035, 0.09</w:t>
            </w:r>
            <w:r w:rsidR="00171F73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2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)</w:t>
            </w:r>
          </w:p>
        </w:tc>
        <w:tc>
          <w:tcPr>
            <w:tcW w:w="794" w:type="dxa"/>
            <w:vAlign w:val="center"/>
          </w:tcPr>
          <w:p w14:paraId="66E952AB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0.379</w:t>
            </w:r>
          </w:p>
        </w:tc>
        <w:tc>
          <w:tcPr>
            <w:tcW w:w="1277" w:type="dxa"/>
            <w:vAlign w:val="center"/>
          </w:tcPr>
          <w:p w14:paraId="20154D54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2.08×10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282" w:type="dxa"/>
            <w:vAlign w:val="center"/>
          </w:tcPr>
          <w:p w14:paraId="6C446156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6570792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-0.028(-0.036,0.093)</w:t>
            </w:r>
          </w:p>
        </w:tc>
        <w:tc>
          <w:tcPr>
            <w:tcW w:w="992" w:type="dxa"/>
            <w:vAlign w:val="center"/>
          </w:tcPr>
          <w:p w14:paraId="23CA3219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0.385</w:t>
            </w:r>
          </w:p>
        </w:tc>
        <w:tc>
          <w:tcPr>
            <w:tcW w:w="1276" w:type="dxa"/>
            <w:vAlign w:val="center"/>
          </w:tcPr>
          <w:p w14:paraId="1EF0BC8E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7.94×10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  <w:vertAlign w:val="superscript"/>
              </w:rPr>
              <w:t>-6</w:t>
            </w:r>
          </w:p>
        </w:tc>
      </w:tr>
      <w:tr w:rsidR="00710FF3" w:rsidRPr="00471B15" w14:paraId="5879A2CA" w14:textId="77777777" w:rsidTr="005B27CE">
        <w:tc>
          <w:tcPr>
            <w:tcW w:w="993" w:type="dxa"/>
            <w:vAlign w:val="center"/>
          </w:tcPr>
          <w:p w14:paraId="4D78AB77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Female</w:t>
            </w:r>
          </w:p>
        </w:tc>
        <w:tc>
          <w:tcPr>
            <w:tcW w:w="992" w:type="dxa"/>
            <w:vAlign w:val="center"/>
          </w:tcPr>
          <w:p w14:paraId="2956C8FA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125,629</w:t>
            </w:r>
          </w:p>
        </w:tc>
        <w:tc>
          <w:tcPr>
            <w:tcW w:w="2268" w:type="dxa"/>
            <w:vAlign w:val="center"/>
          </w:tcPr>
          <w:p w14:paraId="0168E302" w14:textId="50B29CDA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-0.109(-0.11</w:t>
            </w:r>
            <w:r w:rsidR="00171F73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6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, -0.102)</w:t>
            </w:r>
          </w:p>
        </w:tc>
        <w:tc>
          <w:tcPr>
            <w:tcW w:w="1134" w:type="dxa"/>
            <w:vAlign w:val="center"/>
          </w:tcPr>
          <w:p w14:paraId="2FD98271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&lt; 2×10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965" w:type="dxa"/>
            <w:vAlign w:val="center"/>
          </w:tcPr>
          <w:p w14:paraId="466E042A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&lt;0.001</w:t>
            </w:r>
          </w:p>
        </w:tc>
        <w:tc>
          <w:tcPr>
            <w:tcW w:w="236" w:type="dxa"/>
            <w:vAlign w:val="center"/>
          </w:tcPr>
          <w:p w14:paraId="05A29FCF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2256" w:type="dxa"/>
            <w:vAlign w:val="center"/>
          </w:tcPr>
          <w:p w14:paraId="4AD96A37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-0.032(-0.096, 0.032)</w:t>
            </w:r>
          </w:p>
        </w:tc>
        <w:tc>
          <w:tcPr>
            <w:tcW w:w="794" w:type="dxa"/>
            <w:vAlign w:val="center"/>
          </w:tcPr>
          <w:p w14:paraId="11CCABA8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0.327</w:t>
            </w:r>
          </w:p>
        </w:tc>
        <w:tc>
          <w:tcPr>
            <w:tcW w:w="1277" w:type="dxa"/>
            <w:vAlign w:val="center"/>
          </w:tcPr>
          <w:p w14:paraId="73E2002E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0.05</w:t>
            </w:r>
          </w:p>
        </w:tc>
        <w:tc>
          <w:tcPr>
            <w:tcW w:w="282" w:type="dxa"/>
            <w:vAlign w:val="center"/>
          </w:tcPr>
          <w:p w14:paraId="402DCEBC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860DD09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-0.026(-0.092,0.04)</w:t>
            </w:r>
          </w:p>
        </w:tc>
        <w:tc>
          <w:tcPr>
            <w:tcW w:w="992" w:type="dxa"/>
            <w:vAlign w:val="center"/>
          </w:tcPr>
          <w:p w14:paraId="770C7AD5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0.44</w:t>
            </w:r>
          </w:p>
        </w:tc>
        <w:tc>
          <w:tcPr>
            <w:tcW w:w="1276" w:type="dxa"/>
            <w:vAlign w:val="center"/>
          </w:tcPr>
          <w:p w14:paraId="34D1320B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0.048</w:t>
            </w:r>
          </w:p>
        </w:tc>
      </w:tr>
      <w:tr w:rsidR="00710FF3" w:rsidRPr="00471B15" w14:paraId="6D5F46E7" w14:textId="77777777" w:rsidTr="005B27CE">
        <w:tc>
          <w:tcPr>
            <w:tcW w:w="1985" w:type="dxa"/>
            <w:gridSpan w:val="2"/>
            <w:vAlign w:val="center"/>
          </w:tcPr>
          <w:p w14:paraId="4D671492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age stratification</w:t>
            </w:r>
          </w:p>
        </w:tc>
        <w:tc>
          <w:tcPr>
            <w:tcW w:w="2268" w:type="dxa"/>
            <w:vAlign w:val="center"/>
          </w:tcPr>
          <w:p w14:paraId="068D022E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A9949B8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965" w:type="dxa"/>
            <w:vAlign w:val="center"/>
          </w:tcPr>
          <w:p w14:paraId="15ADFBBA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4E9EC6EA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2256" w:type="dxa"/>
            <w:vAlign w:val="center"/>
          </w:tcPr>
          <w:p w14:paraId="3C41EFA0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794" w:type="dxa"/>
            <w:vAlign w:val="center"/>
          </w:tcPr>
          <w:p w14:paraId="4892A730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14:paraId="3D24C304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282" w:type="dxa"/>
            <w:vAlign w:val="center"/>
          </w:tcPr>
          <w:p w14:paraId="465A3D7B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EF56709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777E8574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4BD2B464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710FF3" w:rsidRPr="00471B15" w14:paraId="444B24D8" w14:textId="77777777" w:rsidTr="005B27CE">
        <w:tc>
          <w:tcPr>
            <w:tcW w:w="993" w:type="dxa"/>
            <w:vAlign w:val="center"/>
          </w:tcPr>
          <w:p w14:paraId="7B2FFF4E" w14:textId="2A0077F2" w:rsidR="00710FF3" w:rsidRPr="00471B15" w:rsidRDefault="0074029C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39</w:t>
            </w:r>
            <w:r w:rsidR="00710FF3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-50</w:t>
            </w:r>
          </w:p>
        </w:tc>
        <w:tc>
          <w:tcPr>
            <w:tcW w:w="992" w:type="dxa"/>
            <w:vAlign w:val="center"/>
          </w:tcPr>
          <w:p w14:paraId="7B62490C" w14:textId="01E7B6E8" w:rsidR="00710FF3" w:rsidRPr="00471B15" w:rsidRDefault="00D7343B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65,698</w:t>
            </w:r>
          </w:p>
        </w:tc>
        <w:tc>
          <w:tcPr>
            <w:tcW w:w="2268" w:type="dxa"/>
            <w:vAlign w:val="center"/>
          </w:tcPr>
          <w:p w14:paraId="049938FD" w14:textId="2EEEF09D" w:rsidR="00710FF3" w:rsidRPr="00471B15" w:rsidRDefault="00D7343B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-0.099</w:t>
            </w:r>
            <w:r w:rsidR="00710FF3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(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-0.108</w:t>
            </w:r>
            <w:r w:rsidR="00710FF3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,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-0.089</w:t>
            </w:r>
            <w:r w:rsidR="00710FF3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052BFD7B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&lt; 2×10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965" w:type="dxa"/>
            <w:vAlign w:val="center"/>
          </w:tcPr>
          <w:p w14:paraId="03A81AAC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&lt;0.001</w:t>
            </w:r>
          </w:p>
        </w:tc>
        <w:tc>
          <w:tcPr>
            <w:tcW w:w="236" w:type="dxa"/>
            <w:vAlign w:val="center"/>
          </w:tcPr>
          <w:p w14:paraId="6313FACB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2256" w:type="dxa"/>
            <w:vAlign w:val="center"/>
          </w:tcPr>
          <w:p w14:paraId="10893470" w14:textId="519E145C" w:rsidR="00710FF3" w:rsidRPr="00471B15" w:rsidRDefault="00D7343B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0.092</w:t>
            </w:r>
            <w:r w:rsidR="00710FF3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(0.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014</w:t>
            </w:r>
            <w:r w:rsidR="00710FF3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, 0.19</w:t>
            </w:r>
            <w:r w:rsidR="00C042A1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7</w:t>
            </w:r>
            <w:r w:rsidR="00710FF3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)</w:t>
            </w:r>
          </w:p>
        </w:tc>
        <w:tc>
          <w:tcPr>
            <w:tcW w:w="794" w:type="dxa"/>
            <w:vAlign w:val="center"/>
          </w:tcPr>
          <w:p w14:paraId="7AAD555F" w14:textId="5144E21D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0.0</w:t>
            </w:r>
            <w:r w:rsidR="00D7343B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21</w:t>
            </w:r>
          </w:p>
        </w:tc>
        <w:tc>
          <w:tcPr>
            <w:tcW w:w="1277" w:type="dxa"/>
            <w:vAlign w:val="center"/>
          </w:tcPr>
          <w:p w14:paraId="66B10F8D" w14:textId="15AE8D8F" w:rsidR="00710FF3" w:rsidRPr="00471B15" w:rsidRDefault="00520888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0.004</w:t>
            </w:r>
          </w:p>
        </w:tc>
        <w:tc>
          <w:tcPr>
            <w:tcW w:w="282" w:type="dxa"/>
            <w:vAlign w:val="center"/>
          </w:tcPr>
          <w:p w14:paraId="31AE7FBF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E678EF7" w14:textId="1F0B8A62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0.0</w:t>
            </w:r>
            <w:r w:rsidR="00C042A1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63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(</w:t>
            </w:r>
            <w:r w:rsidR="00C042A1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-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0.0</w:t>
            </w:r>
            <w:r w:rsidR="00C042A1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26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,0.1</w:t>
            </w:r>
            <w:r w:rsidR="00C042A1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52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center"/>
          </w:tcPr>
          <w:p w14:paraId="35E465A2" w14:textId="66875826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</w:t>
            </w:r>
            <w:r w:rsidR="00C042A1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164</w:t>
            </w:r>
          </w:p>
        </w:tc>
        <w:tc>
          <w:tcPr>
            <w:tcW w:w="1276" w:type="dxa"/>
            <w:vAlign w:val="center"/>
          </w:tcPr>
          <w:p w14:paraId="161BD1C5" w14:textId="1E8204F3" w:rsidR="00710FF3" w:rsidRPr="00471B15" w:rsidRDefault="00520888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0.001</w:t>
            </w:r>
          </w:p>
        </w:tc>
      </w:tr>
      <w:tr w:rsidR="00710FF3" w:rsidRPr="00471B15" w14:paraId="24437DD6" w14:textId="77777777" w:rsidTr="005B27CE">
        <w:tc>
          <w:tcPr>
            <w:tcW w:w="993" w:type="dxa"/>
            <w:vAlign w:val="center"/>
          </w:tcPr>
          <w:p w14:paraId="11D147BE" w14:textId="3B3E67D0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50-60</w:t>
            </w:r>
          </w:p>
        </w:tc>
        <w:tc>
          <w:tcPr>
            <w:tcW w:w="992" w:type="dxa"/>
            <w:vAlign w:val="center"/>
          </w:tcPr>
          <w:p w14:paraId="24B9EC43" w14:textId="4C72E61A" w:rsidR="00710FF3" w:rsidRPr="00471B15" w:rsidRDefault="00D7343B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87,942</w:t>
            </w:r>
          </w:p>
        </w:tc>
        <w:tc>
          <w:tcPr>
            <w:tcW w:w="2268" w:type="dxa"/>
            <w:vAlign w:val="center"/>
          </w:tcPr>
          <w:p w14:paraId="0BA98E93" w14:textId="01B77735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-0.</w:t>
            </w:r>
            <w:r w:rsidR="00D7343B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127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(-0.135, -0.11</w:t>
            </w:r>
            <w:r w:rsidR="00D7343B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8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02CF54C7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&lt; 2×10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965" w:type="dxa"/>
            <w:vAlign w:val="center"/>
          </w:tcPr>
          <w:p w14:paraId="66F412AF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&lt;0.001</w:t>
            </w:r>
          </w:p>
        </w:tc>
        <w:tc>
          <w:tcPr>
            <w:tcW w:w="236" w:type="dxa"/>
            <w:vAlign w:val="center"/>
          </w:tcPr>
          <w:p w14:paraId="3C7DACDA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2256" w:type="dxa"/>
            <w:vAlign w:val="center"/>
          </w:tcPr>
          <w:p w14:paraId="3C5CF98B" w14:textId="69958E19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-0.04</w:t>
            </w:r>
            <w:r w:rsidR="00C042A1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7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(</w:t>
            </w:r>
            <w:r w:rsidR="00C042A1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-0.12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, </w:t>
            </w:r>
            <w:r w:rsidR="00C042A1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0.027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)</w:t>
            </w:r>
          </w:p>
        </w:tc>
        <w:tc>
          <w:tcPr>
            <w:tcW w:w="794" w:type="dxa"/>
            <w:vAlign w:val="center"/>
          </w:tcPr>
          <w:p w14:paraId="55DE14DF" w14:textId="67F8A7F4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0.2</w:t>
            </w:r>
            <w:r w:rsidR="00C042A1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15</w:t>
            </w:r>
          </w:p>
        </w:tc>
        <w:tc>
          <w:tcPr>
            <w:tcW w:w="1277" w:type="dxa"/>
            <w:vAlign w:val="center"/>
          </w:tcPr>
          <w:p w14:paraId="43D3A4E0" w14:textId="1C45ED25" w:rsidR="00710FF3" w:rsidRPr="00471B15" w:rsidRDefault="00520888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0.026</w:t>
            </w:r>
          </w:p>
        </w:tc>
        <w:tc>
          <w:tcPr>
            <w:tcW w:w="282" w:type="dxa"/>
            <w:vAlign w:val="center"/>
          </w:tcPr>
          <w:p w14:paraId="2968F480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A78A526" w14:textId="68299A26" w:rsidR="00710FF3" w:rsidRPr="00471B15" w:rsidRDefault="00C042A1" w:rsidP="005B27CE">
            <w:pPr>
              <w:widowControl/>
              <w:tabs>
                <w:tab w:val="right" w:pos="1840"/>
              </w:tabs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-0.112</w:t>
            </w:r>
            <w:r w:rsidR="00710FF3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(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-0.197</w:t>
            </w:r>
            <w:r w:rsidR="00710FF3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,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-0.027</w:t>
            </w:r>
            <w:r w:rsidR="00710FF3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center"/>
          </w:tcPr>
          <w:p w14:paraId="416463B1" w14:textId="3490890C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</w:t>
            </w:r>
            <w:r w:rsidR="00C042A1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001</w:t>
            </w:r>
          </w:p>
        </w:tc>
        <w:tc>
          <w:tcPr>
            <w:tcW w:w="1276" w:type="dxa"/>
            <w:vAlign w:val="center"/>
          </w:tcPr>
          <w:p w14:paraId="435162AE" w14:textId="68A32E21" w:rsidR="00710FF3" w:rsidRPr="00471B15" w:rsidRDefault="00520888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0.012</w:t>
            </w:r>
          </w:p>
        </w:tc>
      </w:tr>
      <w:tr w:rsidR="00710FF3" w:rsidRPr="00471B15" w14:paraId="34BAF1D6" w14:textId="77777777" w:rsidTr="005B27CE">
        <w:tc>
          <w:tcPr>
            <w:tcW w:w="993" w:type="dxa"/>
            <w:vAlign w:val="center"/>
          </w:tcPr>
          <w:p w14:paraId="4C3F3F4D" w14:textId="5DF59EE9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60-7</w:t>
            </w:r>
            <w:r w:rsidR="0074029C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14:paraId="316C4E88" w14:textId="601A4C72" w:rsidR="00710FF3" w:rsidRPr="00471B15" w:rsidRDefault="00D7343B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91,351</w:t>
            </w:r>
          </w:p>
        </w:tc>
        <w:tc>
          <w:tcPr>
            <w:tcW w:w="2268" w:type="dxa"/>
            <w:vAlign w:val="center"/>
          </w:tcPr>
          <w:p w14:paraId="230D7DEA" w14:textId="27A53B89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-0.</w:t>
            </w:r>
            <w:r w:rsidR="00D7343B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082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(-0.</w:t>
            </w:r>
            <w:r w:rsidR="00D7343B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091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, -0</w:t>
            </w:r>
            <w:r w:rsidR="00D7343B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.074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57A450EC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&lt; 2×10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965" w:type="dxa"/>
            <w:vAlign w:val="center"/>
          </w:tcPr>
          <w:p w14:paraId="55C1628C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&lt;0.001</w:t>
            </w:r>
          </w:p>
        </w:tc>
        <w:tc>
          <w:tcPr>
            <w:tcW w:w="236" w:type="dxa"/>
            <w:vAlign w:val="center"/>
          </w:tcPr>
          <w:p w14:paraId="76EE7584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2256" w:type="dxa"/>
            <w:vAlign w:val="center"/>
          </w:tcPr>
          <w:p w14:paraId="351F2EEE" w14:textId="4A4E2043" w:rsidR="00710FF3" w:rsidRPr="00471B15" w:rsidRDefault="00C042A1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-0.047</w:t>
            </w:r>
            <w:r w:rsidR="00710FF3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(-0.1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3</w:t>
            </w:r>
            <w:r w:rsidR="00710FF3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, 0.0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35</w:t>
            </w:r>
            <w:r w:rsidR="00710FF3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)</w:t>
            </w:r>
          </w:p>
        </w:tc>
        <w:tc>
          <w:tcPr>
            <w:tcW w:w="794" w:type="dxa"/>
            <w:vAlign w:val="center"/>
          </w:tcPr>
          <w:p w14:paraId="0858428C" w14:textId="12C8EE14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</w:t>
            </w:r>
            <w:r w:rsidR="00C042A1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26</w:t>
            </w:r>
          </w:p>
        </w:tc>
        <w:tc>
          <w:tcPr>
            <w:tcW w:w="1277" w:type="dxa"/>
            <w:vAlign w:val="center"/>
          </w:tcPr>
          <w:p w14:paraId="3CFD9F6B" w14:textId="66D39A3B" w:rsidR="00710FF3" w:rsidRPr="00471B15" w:rsidRDefault="00520888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0.005</w:t>
            </w:r>
          </w:p>
        </w:tc>
        <w:tc>
          <w:tcPr>
            <w:tcW w:w="282" w:type="dxa"/>
            <w:vAlign w:val="center"/>
          </w:tcPr>
          <w:p w14:paraId="68D9AC4D" w14:textId="77777777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1B3FD6A" w14:textId="13ACD30F" w:rsidR="00710FF3" w:rsidRPr="00471B15" w:rsidRDefault="00710FF3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-0.0</w:t>
            </w:r>
            <w:r w:rsidR="00C042A1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89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(-0.1</w:t>
            </w:r>
            <w:r w:rsidR="00C042A1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86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,0.0</w:t>
            </w:r>
            <w:r w:rsidR="00C042A1"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07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center"/>
          </w:tcPr>
          <w:p w14:paraId="710D6D26" w14:textId="42505273" w:rsidR="00710FF3" w:rsidRPr="00471B15" w:rsidRDefault="00C042A1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0.069</w:t>
            </w:r>
          </w:p>
        </w:tc>
        <w:tc>
          <w:tcPr>
            <w:tcW w:w="1276" w:type="dxa"/>
            <w:vAlign w:val="center"/>
          </w:tcPr>
          <w:p w14:paraId="2B213A01" w14:textId="7E39D9A4" w:rsidR="00710FF3" w:rsidRPr="00471B15" w:rsidRDefault="00520888" w:rsidP="005B27CE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0.032</w:t>
            </w:r>
          </w:p>
        </w:tc>
      </w:tr>
    </w:tbl>
    <w:p w14:paraId="0AC01B6F" w14:textId="77777777" w:rsidR="00710FF3" w:rsidRDefault="00710FF3" w:rsidP="00471B15">
      <w:pPr>
        <w:widowControl/>
        <w:jc w:val="left"/>
        <w:rPr>
          <w:rFonts w:ascii="Arial Unicode MS" w:eastAsia="Arial Unicode MS" w:hAnsi="Arial Unicode MS" w:cs="Arial Unicode MS"/>
          <w:sz w:val="20"/>
          <w:szCs w:val="20"/>
        </w:rPr>
      </w:pPr>
    </w:p>
    <w:p w14:paraId="6BCDC06A" w14:textId="17856305" w:rsidR="005B27CE" w:rsidRPr="005B27CE" w:rsidRDefault="005B27CE" w:rsidP="009B1D57">
      <w:pPr>
        <w:ind w:firstLineChars="200" w:firstLine="400"/>
        <w:jc w:val="left"/>
        <w:rPr>
          <w:rFonts w:ascii="Arial Unicode MS" w:eastAsia="Arial Unicode MS" w:hAnsi="Arial Unicode MS" w:cs="Arial Unicode MS"/>
          <w:sz w:val="20"/>
          <w:szCs w:val="20"/>
        </w:rPr>
      </w:pPr>
      <w:r w:rsidRPr="005B27CE">
        <w:rPr>
          <w:rFonts w:ascii="Arial Unicode MS" w:eastAsia="Arial Unicode MS" w:hAnsi="Arial Unicode MS" w:cs="Arial Unicode MS" w:hint="eastAsia"/>
          <w:sz w:val="20"/>
          <w:szCs w:val="20"/>
        </w:rPr>
        <w:t>N</w:t>
      </w:r>
      <w:r w:rsidRPr="005B27CE">
        <w:rPr>
          <w:rFonts w:ascii="Arial Unicode MS" w:eastAsia="Arial Unicode MS" w:hAnsi="Arial Unicode MS" w:cs="Arial Unicode MS"/>
          <w:sz w:val="20"/>
          <w:szCs w:val="20"/>
        </w:rPr>
        <w:t>otes:</w:t>
      </w:r>
    </w:p>
    <w:p w14:paraId="0DAB7B13" w14:textId="46D1704B" w:rsidR="00471B15" w:rsidRPr="00471B15" w:rsidRDefault="00471B15" w:rsidP="009B1D57">
      <w:pPr>
        <w:ind w:firstLineChars="200" w:firstLine="400"/>
        <w:jc w:val="left"/>
        <w:rPr>
          <w:rFonts w:ascii="Arial Unicode MS" w:eastAsia="Arial Unicode MS" w:hAnsi="Arial Unicode MS" w:cs="Arial Unicode MS"/>
          <w:sz w:val="20"/>
          <w:szCs w:val="20"/>
        </w:rPr>
      </w:pPr>
      <w:r w:rsidRPr="00471B15">
        <w:rPr>
          <w:rFonts w:ascii="Arial Unicode MS" w:eastAsia="Arial Unicode MS" w:hAnsi="Arial Unicode MS" w:cs="Arial Unicode MS"/>
          <w:i/>
          <w:iCs/>
          <w:sz w:val="20"/>
          <w:szCs w:val="20"/>
        </w:rPr>
        <w:t>P</w:t>
      </w:r>
      <w:r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 non-linear: The </w:t>
      </w:r>
      <w:r w:rsidRPr="00471B15">
        <w:rPr>
          <w:rFonts w:ascii="Arial Unicode MS" w:eastAsia="Arial Unicode MS" w:hAnsi="Arial Unicode MS" w:cs="Arial Unicode MS"/>
          <w:i/>
          <w:iCs/>
          <w:sz w:val="20"/>
          <w:szCs w:val="20"/>
        </w:rPr>
        <w:t>P</w:t>
      </w:r>
      <w:r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 non-linear is the Quadratic </w:t>
      </w:r>
      <w:r w:rsidRPr="00471B15">
        <w:rPr>
          <w:rFonts w:ascii="Arial Unicode MS" w:eastAsia="Arial Unicode MS" w:hAnsi="Arial Unicode MS" w:cs="Arial Unicode MS"/>
          <w:i/>
          <w:iCs/>
          <w:sz w:val="20"/>
          <w:szCs w:val="20"/>
        </w:rPr>
        <w:t>P</w:t>
      </w:r>
      <w:r w:rsidRPr="00471B15">
        <w:rPr>
          <w:rFonts w:ascii="Arial Unicode MS" w:eastAsia="Arial Unicode MS" w:hAnsi="Arial Unicode MS" w:cs="Arial Unicode MS"/>
          <w:sz w:val="20"/>
          <w:szCs w:val="20"/>
        </w:rPr>
        <w:t>-value reported in piecewise MR.</w:t>
      </w:r>
    </w:p>
    <w:p w14:paraId="069D4A38" w14:textId="77777777" w:rsidR="00471B15" w:rsidRPr="00471B15" w:rsidRDefault="00471B15" w:rsidP="009B1D57">
      <w:pPr>
        <w:ind w:firstLineChars="200" w:firstLine="400"/>
        <w:jc w:val="left"/>
        <w:rPr>
          <w:rFonts w:ascii="Arial Unicode MS" w:eastAsia="Arial Unicode MS" w:hAnsi="Arial Unicode MS" w:cs="Arial Unicode MS"/>
          <w:sz w:val="20"/>
          <w:szCs w:val="20"/>
        </w:rPr>
      </w:pPr>
      <w:r w:rsidRPr="00471B15">
        <w:rPr>
          <w:rFonts w:ascii="Arial Unicode MS" w:eastAsia="Arial Unicode MS" w:hAnsi="Arial Unicode MS" w:cs="Arial Unicode MS"/>
          <w:sz w:val="20"/>
          <w:szCs w:val="20"/>
        </w:rPr>
        <w:t>Model 1: Model 1 used the BMI-PRS constructed with 96 SNPs as instrumental variables, with adjusted covariates including age, sex, assessment center</w:t>
      </w:r>
      <w:r>
        <w:rPr>
          <w:rFonts w:ascii="Arial Unicode MS" w:eastAsia="Arial Unicode MS" w:hAnsi="Arial Unicode MS" w:cs="Arial Unicode MS"/>
          <w:sz w:val="20"/>
          <w:szCs w:val="20"/>
        </w:rPr>
        <w:t>,</w:t>
      </w:r>
      <w:r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 and top 10 genetic principal components.</w:t>
      </w:r>
    </w:p>
    <w:p w14:paraId="3E29BE65" w14:textId="5B34F04D" w:rsidR="00471B15" w:rsidRPr="00471B15" w:rsidRDefault="00471B15" w:rsidP="009B1D57">
      <w:pPr>
        <w:widowControl/>
        <w:ind w:firstLineChars="200" w:firstLine="400"/>
        <w:jc w:val="left"/>
        <w:rPr>
          <w:rFonts w:ascii="Arial Unicode MS" w:eastAsia="Arial Unicode MS" w:hAnsi="Arial Unicode MS" w:cs="Arial Unicode MS"/>
          <w:sz w:val="20"/>
          <w:szCs w:val="20"/>
        </w:rPr>
        <w:sectPr w:rsidR="00471B15" w:rsidRPr="00471B15" w:rsidSect="008E188D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471B15">
        <w:rPr>
          <w:rFonts w:ascii="Arial Unicode MS" w:eastAsia="Arial Unicode MS" w:hAnsi="Arial Unicode MS" w:cs="Arial Unicode MS"/>
          <w:sz w:val="20"/>
          <w:szCs w:val="20"/>
        </w:rPr>
        <w:t>Model 2: Model 2 used the BMI-PRS constructed with the remaining 75 SNPs after the removal of outliers by Radial MR, with adjusted age, sex, smoking status, alcohol drinking status, MET, assessment center</w:t>
      </w:r>
      <w:r>
        <w:rPr>
          <w:rFonts w:ascii="Arial Unicode MS" w:eastAsia="Arial Unicode MS" w:hAnsi="Arial Unicode MS" w:cs="Arial Unicode MS"/>
          <w:sz w:val="20"/>
          <w:szCs w:val="20"/>
        </w:rPr>
        <w:t>,</w:t>
      </w:r>
      <w:r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 and top 10genetic principal components.</w:t>
      </w:r>
    </w:p>
    <w:p w14:paraId="0DE5908B" w14:textId="46FAC5FB" w:rsidR="009B1D57" w:rsidRPr="00471B15" w:rsidRDefault="009B1D57" w:rsidP="009B1D57">
      <w:pPr>
        <w:widowControl/>
        <w:jc w:val="center"/>
        <w:rPr>
          <w:rFonts w:ascii="Arial Unicode MS" w:eastAsia="Arial Unicode MS" w:hAnsi="Arial Unicode MS" w:cs="Arial Unicode MS"/>
          <w:sz w:val="20"/>
          <w:szCs w:val="20"/>
        </w:rPr>
      </w:pPr>
      <w:r w:rsidRPr="00471B15">
        <w:rPr>
          <w:rFonts w:ascii="Arial Unicode MS" w:eastAsia="Arial Unicode MS" w:hAnsi="Arial Unicode MS" w:cs="Arial Unicode MS"/>
          <w:sz w:val="20"/>
          <w:szCs w:val="20"/>
        </w:rPr>
        <w:lastRenderedPageBreak/>
        <w:t xml:space="preserve">Table </w:t>
      </w:r>
      <w:r w:rsidRPr="00471B15">
        <w:rPr>
          <w:rFonts w:ascii="Arial Unicode MS" w:eastAsia="Arial Unicode MS" w:hAnsi="Arial Unicode MS" w:cs="Arial Unicode MS" w:hint="eastAsia"/>
          <w:sz w:val="20"/>
          <w:szCs w:val="20"/>
        </w:rPr>
        <w:t>S</w:t>
      </w:r>
      <w:r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3. Robustness verification </w:t>
      </w:r>
      <w:r w:rsidRPr="00471B15">
        <w:rPr>
          <w:rFonts w:ascii="Arial Unicode MS" w:eastAsia="Arial Unicode MS" w:hAnsi="Arial Unicode MS" w:cs="Arial Unicode MS" w:hint="eastAsia"/>
          <w:sz w:val="20"/>
          <w:szCs w:val="20"/>
        </w:rPr>
        <w:t>for</w:t>
      </w:r>
      <w:r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 non-linear </w:t>
      </w:r>
      <w:r>
        <w:rPr>
          <w:rFonts w:ascii="Arial Unicode MS" w:eastAsia="Arial Unicode MS" w:hAnsi="Arial Unicode MS" w:cs="Arial Unicode MS"/>
          <w:sz w:val="20"/>
          <w:szCs w:val="20"/>
        </w:rPr>
        <w:t>Mendelian</w:t>
      </w:r>
      <w:r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 randomization</w:t>
      </w:r>
    </w:p>
    <w:p w14:paraId="025EF65D" w14:textId="77777777" w:rsidR="00BD0FFE" w:rsidRPr="009B1D57" w:rsidRDefault="00BD0FFE" w:rsidP="00471B15">
      <w:pPr>
        <w:jc w:val="left"/>
        <w:rPr>
          <w:rFonts w:ascii="Arial Unicode MS" w:eastAsia="Arial Unicode MS" w:hAnsi="Arial Unicode MS" w:cs="Arial Unicode MS"/>
          <w:noProof/>
          <w:sz w:val="20"/>
          <w:szCs w:val="20"/>
        </w:rPr>
      </w:pPr>
    </w:p>
    <w:tbl>
      <w:tblPr>
        <w:tblStyle w:val="a5"/>
        <w:tblpPr w:leftFromText="180" w:rightFromText="180" w:vertAnchor="page" w:horzAnchor="margin" w:tblpXSpec="center" w:tblpY="2338"/>
        <w:tblW w:w="94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6"/>
        <w:gridCol w:w="1129"/>
        <w:gridCol w:w="1417"/>
        <w:gridCol w:w="1559"/>
        <w:gridCol w:w="284"/>
        <w:gridCol w:w="1531"/>
        <w:gridCol w:w="1446"/>
      </w:tblGrid>
      <w:tr w:rsidR="006D6041" w:rsidRPr="00471B15" w14:paraId="1A41E829" w14:textId="77777777" w:rsidTr="006D6041">
        <w:tc>
          <w:tcPr>
            <w:tcW w:w="2126" w:type="dxa"/>
            <w:vMerge w:val="restart"/>
            <w:tcBorders>
              <w:top w:val="single" w:sz="8" w:space="0" w:color="auto"/>
            </w:tcBorders>
            <w:vAlign w:val="center"/>
          </w:tcPr>
          <w:p w14:paraId="14AA95A2" w14:textId="77777777" w:rsidR="006D6041" w:rsidRPr="00471B15" w:rsidRDefault="006D6041" w:rsidP="00471B15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stratification</w:t>
            </w:r>
          </w:p>
        </w:tc>
        <w:tc>
          <w:tcPr>
            <w:tcW w:w="1129" w:type="dxa"/>
            <w:vMerge w:val="restart"/>
            <w:tcBorders>
              <w:top w:val="single" w:sz="8" w:space="0" w:color="auto"/>
            </w:tcBorders>
            <w:vAlign w:val="center"/>
          </w:tcPr>
          <w:p w14:paraId="6F3B19AD" w14:textId="75CEA92A" w:rsidR="006D6041" w:rsidRPr="00471B15" w:rsidRDefault="006D6041" w:rsidP="00471B15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N</w:t>
            </w:r>
          </w:p>
        </w:tc>
        <w:tc>
          <w:tcPr>
            <w:tcW w:w="2976" w:type="dxa"/>
            <w:gridSpan w:val="2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4954FA08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Doubly-ranked method</w:t>
            </w:r>
          </w:p>
        </w:tc>
        <w:tc>
          <w:tcPr>
            <w:tcW w:w="284" w:type="dxa"/>
            <w:tcBorders>
              <w:top w:val="single" w:sz="8" w:space="0" w:color="auto"/>
              <w:bottom w:val="nil"/>
            </w:tcBorders>
            <w:vAlign w:val="center"/>
          </w:tcPr>
          <w:p w14:paraId="5C08EC3B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5D5B7FC7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Log transformation method</w:t>
            </w:r>
          </w:p>
        </w:tc>
      </w:tr>
      <w:tr w:rsidR="006D6041" w:rsidRPr="00471B15" w14:paraId="2A9ECC31" w14:textId="77777777" w:rsidTr="006D6041">
        <w:tc>
          <w:tcPr>
            <w:tcW w:w="2126" w:type="dxa"/>
            <w:vMerge/>
            <w:tcBorders>
              <w:bottom w:val="single" w:sz="8" w:space="0" w:color="auto"/>
            </w:tcBorders>
            <w:vAlign w:val="center"/>
          </w:tcPr>
          <w:p w14:paraId="6D7431D3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129" w:type="dxa"/>
            <w:vMerge/>
            <w:tcBorders>
              <w:bottom w:val="single" w:sz="8" w:space="0" w:color="auto"/>
            </w:tcBorders>
            <w:vAlign w:val="center"/>
          </w:tcPr>
          <w:p w14:paraId="1DA8700E" w14:textId="28CA5940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14:paraId="61DF7B10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Quadratic </w:t>
            </w:r>
            <w:r w:rsidRPr="00471B15">
              <w:rPr>
                <w:rFonts w:ascii="Arial Unicode MS" w:eastAsia="Arial Unicode MS" w:hAnsi="Arial Unicode MS" w:cs="Arial Unicode MS"/>
                <w:i/>
                <w:iCs/>
                <w:sz w:val="20"/>
                <w:szCs w:val="20"/>
              </w:rPr>
              <w:t>P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-value</w:t>
            </w:r>
          </w:p>
        </w:tc>
        <w:tc>
          <w:tcPr>
            <w:tcW w:w="1559" w:type="dxa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14:paraId="5580F492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Cochran Q </w:t>
            </w:r>
            <w:r w:rsidRPr="00471B15">
              <w:rPr>
                <w:rFonts w:ascii="Arial Unicode MS" w:eastAsia="Arial Unicode MS" w:hAnsi="Arial Unicode MS" w:cs="Arial Unicode MS"/>
                <w:i/>
                <w:iCs/>
                <w:sz w:val="20"/>
                <w:szCs w:val="20"/>
              </w:rPr>
              <w:t>P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-value</w:t>
            </w:r>
          </w:p>
        </w:tc>
        <w:tc>
          <w:tcPr>
            <w:tcW w:w="284" w:type="dxa"/>
            <w:tcBorders>
              <w:top w:val="nil"/>
              <w:bottom w:val="single" w:sz="8" w:space="0" w:color="auto"/>
            </w:tcBorders>
            <w:vAlign w:val="center"/>
          </w:tcPr>
          <w:p w14:paraId="4F33641F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14:paraId="0194E65D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Quadratic </w:t>
            </w:r>
            <w:r w:rsidRPr="00471B15">
              <w:rPr>
                <w:rFonts w:ascii="Arial Unicode MS" w:eastAsia="Arial Unicode MS" w:hAnsi="Arial Unicode MS" w:cs="Arial Unicode MS"/>
                <w:i/>
                <w:iCs/>
                <w:sz w:val="20"/>
                <w:szCs w:val="20"/>
              </w:rPr>
              <w:t>P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-value</w:t>
            </w:r>
          </w:p>
        </w:tc>
        <w:tc>
          <w:tcPr>
            <w:tcW w:w="1446" w:type="dxa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14:paraId="48561CE1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Cochran Q </w:t>
            </w:r>
            <w:r w:rsidRPr="00471B15">
              <w:rPr>
                <w:rFonts w:ascii="Arial Unicode MS" w:eastAsia="Arial Unicode MS" w:hAnsi="Arial Unicode MS" w:cs="Arial Unicode MS"/>
                <w:i/>
                <w:iCs/>
                <w:sz w:val="20"/>
                <w:szCs w:val="20"/>
              </w:rPr>
              <w:t>P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-value</w:t>
            </w:r>
          </w:p>
        </w:tc>
      </w:tr>
      <w:tr w:rsidR="006D6041" w:rsidRPr="00471B15" w14:paraId="6B6D222F" w14:textId="77777777" w:rsidTr="006D6041">
        <w:tc>
          <w:tcPr>
            <w:tcW w:w="2126" w:type="dxa"/>
            <w:tcBorders>
              <w:top w:val="single" w:sz="8" w:space="0" w:color="auto"/>
            </w:tcBorders>
            <w:vAlign w:val="center"/>
          </w:tcPr>
          <w:p w14:paraId="290C3AAF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Total</w:t>
            </w:r>
          </w:p>
        </w:tc>
        <w:tc>
          <w:tcPr>
            <w:tcW w:w="1129" w:type="dxa"/>
            <w:tcBorders>
              <w:top w:val="single" w:sz="8" w:space="0" w:color="auto"/>
            </w:tcBorders>
            <w:vAlign w:val="center"/>
          </w:tcPr>
          <w:p w14:paraId="55341EF8" w14:textId="10769FCB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244,991</w:t>
            </w:r>
          </w:p>
        </w:tc>
        <w:tc>
          <w:tcPr>
            <w:tcW w:w="1417" w:type="dxa"/>
            <w:tcBorders>
              <w:top w:val="single" w:sz="8" w:space="0" w:color="auto"/>
            </w:tcBorders>
            <w:vAlign w:val="center"/>
          </w:tcPr>
          <w:p w14:paraId="4B94F04D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1.81×10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14:paraId="2BD39C81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5.74×10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284" w:type="dxa"/>
            <w:tcBorders>
              <w:top w:val="single" w:sz="8" w:space="0" w:color="auto"/>
            </w:tcBorders>
            <w:vAlign w:val="center"/>
          </w:tcPr>
          <w:p w14:paraId="7027D53B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8" w:space="0" w:color="auto"/>
            </w:tcBorders>
            <w:vAlign w:val="center"/>
          </w:tcPr>
          <w:p w14:paraId="432C2681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1.42×10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446" w:type="dxa"/>
            <w:tcBorders>
              <w:top w:val="single" w:sz="8" w:space="0" w:color="auto"/>
            </w:tcBorders>
            <w:vAlign w:val="center"/>
          </w:tcPr>
          <w:p w14:paraId="0FCDF643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6.49×10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  <w:vertAlign w:val="superscript"/>
              </w:rPr>
              <w:t>-4</w:t>
            </w:r>
          </w:p>
        </w:tc>
      </w:tr>
      <w:tr w:rsidR="006D6041" w:rsidRPr="00471B15" w14:paraId="1D03F80A" w14:textId="77777777" w:rsidTr="006D6041">
        <w:tc>
          <w:tcPr>
            <w:tcW w:w="3255" w:type="dxa"/>
            <w:gridSpan w:val="2"/>
            <w:vAlign w:val="center"/>
          </w:tcPr>
          <w:p w14:paraId="2F58D9C1" w14:textId="66832A1F" w:rsidR="006D6041" w:rsidRPr="00471B15" w:rsidRDefault="006D6041" w:rsidP="00471B15">
            <w:pPr>
              <w:widowControl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gender stratification</w:t>
            </w:r>
          </w:p>
        </w:tc>
        <w:tc>
          <w:tcPr>
            <w:tcW w:w="1417" w:type="dxa"/>
            <w:vAlign w:val="center"/>
          </w:tcPr>
          <w:p w14:paraId="7EA68FC9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6E70795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14:paraId="781AB8D1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531" w:type="dxa"/>
            <w:vAlign w:val="center"/>
          </w:tcPr>
          <w:p w14:paraId="34311406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446" w:type="dxa"/>
            <w:vAlign w:val="center"/>
          </w:tcPr>
          <w:p w14:paraId="59DA0BCF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6D6041" w:rsidRPr="00471B15" w14:paraId="5E37548F" w14:textId="77777777" w:rsidTr="006D6041">
        <w:tc>
          <w:tcPr>
            <w:tcW w:w="2126" w:type="dxa"/>
            <w:vAlign w:val="center"/>
          </w:tcPr>
          <w:p w14:paraId="3C4F6A6E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Male</w:t>
            </w:r>
          </w:p>
        </w:tc>
        <w:tc>
          <w:tcPr>
            <w:tcW w:w="1129" w:type="dxa"/>
            <w:vAlign w:val="center"/>
          </w:tcPr>
          <w:p w14:paraId="4DB2CCC9" w14:textId="4D3FFD50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119,362</w:t>
            </w:r>
          </w:p>
        </w:tc>
        <w:tc>
          <w:tcPr>
            <w:tcW w:w="1417" w:type="dxa"/>
            <w:vAlign w:val="center"/>
          </w:tcPr>
          <w:p w14:paraId="5F671827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7.19×10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559" w:type="dxa"/>
            <w:vAlign w:val="center"/>
          </w:tcPr>
          <w:p w14:paraId="111687E8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1.61×10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284" w:type="dxa"/>
            <w:vAlign w:val="center"/>
          </w:tcPr>
          <w:p w14:paraId="28688CCD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531" w:type="dxa"/>
            <w:vAlign w:val="center"/>
          </w:tcPr>
          <w:p w14:paraId="4DEE4CD1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1.34×10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446" w:type="dxa"/>
            <w:vAlign w:val="center"/>
          </w:tcPr>
          <w:p w14:paraId="4A05DE8B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4.87×10</w:t>
            </w: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  <w:vertAlign w:val="superscript"/>
              </w:rPr>
              <w:t>-3</w:t>
            </w:r>
          </w:p>
        </w:tc>
      </w:tr>
      <w:tr w:rsidR="006D6041" w:rsidRPr="00471B15" w14:paraId="6994B04F" w14:textId="77777777" w:rsidTr="006D6041">
        <w:tc>
          <w:tcPr>
            <w:tcW w:w="2126" w:type="dxa"/>
            <w:vAlign w:val="center"/>
          </w:tcPr>
          <w:p w14:paraId="0BB3D888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Female</w:t>
            </w:r>
          </w:p>
        </w:tc>
        <w:tc>
          <w:tcPr>
            <w:tcW w:w="1129" w:type="dxa"/>
            <w:vAlign w:val="center"/>
          </w:tcPr>
          <w:p w14:paraId="0D868013" w14:textId="2AE5B81C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125,629</w:t>
            </w:r>
          </w:p>
        </w:tc>
        <w:tc>
          <w:tcPr>
            <w:tcW w:w="1417" w:type="dxa"/>
            <w:vAlign w:val="center"/>
          </w:tcPr>
          <w:p w14:paraId="7BEC01E3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0.060</w:t>
            </w:r>
          </w:p>
        </w:tc>
        <w:tc>
          <w:tcPr>
            <w:tcW w:w="1559" w:type="dxa"/>
            <w:vAlign w:val="center"/>
          </w:tcPr>
          <w:p w14:paraId="28114904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0.146</w:t>
            </w:r>
          </w:p>
        </w:tc>
        <w:tc>
          <w:tcPr>
            <w:tcW w:w="284" w:type="dxa"/>
            <w:vAlign w:val="center"/>
          </w:tcPr>
          <w:p w14:paraId="3A2AF97E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531" w:type="dxa"/>
            <w:vAlign w:val="center"/>
          </w:tcPr>
          <w:p w14:paraId="1DB224DA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0.049</w:t>
            </w:r>
          </w:p>
        </w:tc>
        <w:tc>
          <w:tcPr>
            <w:tcW w:w="1446" w:type="dxa"/>
            <w:vAlign w:val="center"/>
          </w:tcPr>
          <w:p w14:paraId="563C7D03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0.076</w:t>
            </w:r>
          </w:p>
        </w:tc>
      </w:tr>
      <w:tr w:rsidR="006D6041" w:rsidRPr="00471B15" w14:paraId="3C98AC58" w14:textId="77777777" w:rsidTr="006D6041">
        <w:tc>
          <w:tcPr>
            <w:tcW w:w="3255" w:type="dxa"/>
            <w:gridSpan w:val="2"/>
            <w:vAlign w:val="center"/>
          </w:tcPr>
          <w:p w14:paraId="19D914F2" w14:textId="11B1BA78" w:rsidR="006D6041" w:rsidRPr="00471B15" w:rsidRDefault="006D6041" w:rsidP="00471B15">
            <w:pPr>
              <w:widowControl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age stratification</w:t>
            </w:r>
          </w:p>
        </w:tc>
        <w:tc>
          <w:tcPr>
            <w:tcW w:w="1417" w:type="dxa"/>
            <w:vAlign w:val="center"/>
          </w:tcPr>
          <w:p w14:paraId="38053A0B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B907F54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14:paraId="3171905C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531" w:type="dxa"/>
            <w:vAlign w:val="center"/>
          </w:tcPr>
          <w:p w14:paraId="6CBBE0E7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446" w:type="dxa"/>
            <w:vAlign w:val="center"/>
          </w:tcPr>
          <w:p w14:paraId="7EAFE2B1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6D6041" w:rsidRPr="00471B15" w14:paraId="1853E5E8" w14:textId="77777777" w:rsidTr="006D6041">
        <w:tc>
          <w:tcPr>
            <w:tcW w:w="2126" w:type="dxa"/>
            <w:vAlign w:val="center"/>
          </w:tcPr>
          <w:p w14:paraId="4818722D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39-50</w:t>
            </w:r>
          </w:p>
        </w:tc>
        <w:tc>
          <w:tcPr>
            <w:tcW w:w="1129" w:type="dxa"/>
            <w:vAlign w:val="center"/>
          </w:tcPr>
          <w:p w14:paraId="6CE109C1" w14:textId="301E5903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65,698</w:t>
            </w:r>
          </w:p>
        </w:tc>
        <w:tc>
          <w:tcPr>
            <w:tcW w:w="1417" w:type="dxa"/>
            <w:vAlign w:val="center"/>
          </w:tcPr>
          <w:p w14:paraId="1040100D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0.004</w:t>
            </w:r>
          </w:p>
        </w:tc>
        <w:tc>
          <w:tcPr>
            <w:tcW w:w="1559" w:type="dxa"/>
            <w:vAlign w:val="center"/>
          </w:tcPr>
          <w:p w14:paraId="04B47B99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0.011</w:t>
            </w:r>
          </w:p>
        </w:tc>
        <w:tc>
          <w:tcPr>
            <w:tcW w:w="284" w:type="dxa"/>
            <w:vAlign w:val="center"/>
          </w:tcPr>
          <w:p w14:paraId="1AF64AE4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531" w:type="dxa"/>
            <w:vAlign w:val="center"/>
          </w:tcPr>
          <w:p w14:paraId="75A3CA0B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0.003</w:t>
            </w:r>
          </w:p>
        </w:tc>
        <w:tc>
          <w:tcPr>
            <w:tcW w:w="1446" w:type="dxa"/>
            <w:vAlign w:val="center"/>
          </w:tcPr>
          <w:p w14:paraId="278AF132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0.013</w:t>
            </w:r>
          </w:p>
        </w:tc>
      </w:tr>
      <w:tr w:rsidR="006D6041" w:rsidRPr="00471B15" w14:paraId="64BA67A0" w14:textId="77777777" w:rsidTr="006D6041">
        <w:tc>
          <w:tcPr>
            <w:tcW w:w="2126" w:type="dxa"/>
            <w:vAlign w:val="center"/>
          </w:tcPr>
          <w:p w14:paraId="65A7A77B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50-60</w:t>
            </w:r>
          </w:p>
        </w:tc>
        <w:tc>
          <w:tcPr>
            <w:tcW w:w="1129" w:type="dxa"/>
            <w:vAlign w:val="center"/>
          </w:tcPr>
          <w:p w14:paraId="6BD10E58" w14:textId="174997BE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87,942</w:t>
            </w:r>
          </w:p>
        </w:tc>
        <w:tc>
          <w:tcPr>
            <w:tcW w:w="1417" w:type="dxa"/>
            <w:vAlign w:val="center"/>
          </w:tcPr>
          <w:p w14:paraId="4E203F0D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0.113</w:t>
            </w:r>
          </w:p>
        </w:tc>
        <w:tc>
          <w:tcPr>
            <w:tcW w:w="1559" w:type="dxa"/>
            <w:vAlign w:val="center"/>
          </w:tcPr>
          <w:p w14:paraId="461FC3F1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0.271</w:t>
            </w:r>
          </w:p>
        </w:tc>
        <w:tc>
          <w:tcPr>
            <w:tcW w:w="284" w:type="dxa"/>
            <w:vAlign w:val="center"/>
          </w:tcPr>
          <w:p w14:paraId="4BACD5CF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531" w:type="dxa"/>
            <w:vAlign w:val="center"/>
          </w:tcPr>
          <w:p w14:paraId="40933732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0.044</w:t>
            </w:r>
          </w:p>
        </w:tc>
        <w:tc>
          <w:tcPr>
            <w:tcW w:w="1446" w:type="dxa"/>
            <w:vAlign w:val="center"/>
          </w:tcPr>
          <w:p w14:paraId="6AB96090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0.131</w:t>
            </w:r>
          </w:p>
        </w:tc>
      </w:tr>
      <w:tr w:rsidR="006D6041" w:rsidRPr="00471B15" w14:paraId="3C63566B" w14:textId="77777777" w:rsidTr="006D6041">
        <w:tc>
          <w:tcPr>
            <w:tcW w:w="2126" w:type="dxa"/>
            <w:tcBorders>
              <w:bottom w:val="single" w:sz="8" w:space="0" w:color="auto"/>
            </w:tcBorders>
            <w:vAlign w:val="center"/>
          </w:tcPr>
          <w:p w14:paraId="5E2653DE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60-73</w:t>
            </w:r>
          </w:p>
        </w:tc>
        <w:tc>
          <w:tcPr>
            <w:tcW w:w="1129" w:type="dxa"/>
            <w:tcBorders>
              <w:bottom w:val="single" w:sz="8" w:space="0" w:color="auto"/>
            </w:tcBorders>
            <w:vAlign w:val="center"/>
          </w:tcPr>
          <w:p w14:paraId="7F6C5751" w14:textId="7D4F0AB8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91,351</w:t>
            </w:r>
          </w:p>
        </w:tc>
        <w:tc>
          <w:tcPr>
            <w:tcW w:w="1417" w:type="dxa"/>
            <w:tcBorders>
              <w:bottom w:val="single" w:sz="8" w:space="0" w:color="auto"/>
            </w:tcBorders>
            <w:vAlign w:val="center"/>
          </w:tcPr>
          <w:p w14:paraId="7A5EBF4D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0.025</w:t>
            </w:r>
          </w:p>
        </w:tc>
        <w:tc>
          <w:tcPr>
            <w:tcW w:w="1559" w:type="dxa"/>
            <w:tcBorders>
              <w:bottom w:val="single" w:sz="8" w:space="0" w:color="auto"/>
            </w:tcBorders>
            <w:vAlign w:val="center"/>
          </w:tcPr>
          <w:p w14:paraId="1FDDD700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0.044</w:t>
            </w:r>
          </w:p>
        </w:tc>
        <w:tc>
          <w:tcPr>
            <w:tcW w:w="284" w:type="dxa"/>
            <w:tcBorders>
              <w:bottom w:val="single" w:sz="8" w:space="0" w:color="auto"/>
            </w:tcBorders>
            <w:vAlign w:val="center"/>
          </w:tcPr>
          <w:p w14:paraId="1C8DCF61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531" w:type="dxa"/>
            <w:tcBorders>
              <w:bottom w:val="single" w:sz="8" w:space="0" w:color="auto"/>
            </w:tcBorders>
            <w:vAlign w:val="center"/>
          </w:tcPr>
          <w:p w14:paraId="07596E72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0.017</w:t>
            </w:r>
          </w:p>
        </w:tc>
        <w:tc>
          <w:tcPr>
            <w:tcW w:w="1446" w:type="dxa"/>
            <w:tcBorders>
              <w:bottom w:val="single" w:sz="8" w:space="0" w:color="auto"/>
            </w:tcBorders>
            <w:vAlign w:val="center"/>
          </w:tcPr>
          <w:p w14:paraId="0CEEB35B" w14:textId="77777777" w:rsidR="006D6041" w:rsidRPr="00471B15" w:rsidRDefault="006D6041" w:rsidP="00471B15">
            <w:pPr>
              <w:widowControl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471B15">
              <w:rPr>
                <w:rFonts w:ascii="Arial Unicode MS" w:eastAsia="Arial Unicode MS" w:hAnsi="Arial Unicode MS" w:cs="Arial Unicode MS"/>
                <w:sz w:val="20"/>
                <w:szCs w:val="20"/>
              </w:rPr>
              <w:t>0.033</w:t>
            </w:r>
          </w:p>
        </w:tc>
      </w:tr>
    </w:tbl>
    <w:p w14:paraId="6A387EE3" w14:textId="77777777" w:rsidR="00EB3D8C" w:rsidRPr="00471B15" w:rsidRDefault="00EB3D8C" w:rsidP="00471B15">
      <w:pPr>
        <w:jc w:val="left"/>
        <w:rPr>
          <w:rFonts w:ascii="Arial Unicode MS" w:eastAsia="Arial Unicode MS" w:hAnsi="Arial Unicode MS" w:cs="Arial Unicode MS"/>
          <w:noProof/>
          <w:sz w:val="20"/>
          <w:szCs w:val="20"/>
        </w:rPr>
      </w:pPr>
    </w:p>
    <w:p w14:paraId="57466A80" w14:textId="23CECEBA" w:rsidR="00777501" w:rsidRPr="00471B15" w:rsidRDefault="001276A5" w:rsidP="00471B15">
      <w:pPr>
        <w:jc w:val="left"/>
        <w:rPr>
          <w:rFonts w:ascii="Arial Unicode MS" w:eastAsia="Arial Unicode MS" w:hAnsi="Arial Unicode MS" w:cs="Arial Unicode MS"/>
          <w:sz w:val="20"/>
          <w:szCs w:val="20"/>
        </w:rPr>
      </w:pPr>
      <w:r w:rsidRPr="00471B15">
        <w:rPr>
          <w:rFonts w:ascii="Arial Unicode MS" w:eastAsia="Arial Unicode MS" w:hAnsi="Arial Unicode MS" w:cs="Arial Unicode MS"/>
          <w:noProof/>
          <w:sz w:val="20"/>
          <w:szCs w:val="20"/>
        </w:rPr>
        <w:lastRenderedPageBreak/>
        <w:drawing>
          <wp:inline distT="0" distB="0" distL="0" distR="0" wp14:anchorId="6C312A92" wp14:editId="0816A0E1">
            <wp:extent cx="4348717" cy="8507426"/>
            <wp:effectExtent l="0" t="0" r="0" b="8255"/>
            <wp:docPr id="90374418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3744186" name="图片 903744186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22"/>
                    <a:stretch/>
                  </pic:blipFill>
                  <pic:spPr bwMode="auto">
                    <a:xfrm>
                      <a:off x="0" y="0"/>
                      <a:ext cx="4379736" cy="85681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70A0D1" w14:textId="62B1E400" w:rsidR="00777501" w:rsidRPr="00471B15" w:rsidRDefault="00777501" w:rsidP="00471B15">
      <w:pPr>
        <w:jc w:val="center"/>
        <w:rPr>
          <w:rFonts w:ascii="Arial Unicode MS" w:eastAsia="Arial Unicode MS" w:hAnsi="Arial Unicode MS" w:cs="Arial Unicode MS"/>
          <w:sz w:val="20"/>
          <w:szCs w:val="20"/>
        </w:rPr>
      </w:pPr>
      <w:r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Figure </w:t>
      </w:r>
      <w:r w:rsidR="0093778A" w:rsidRPr="00471B15">
        <w:rPr>
          <w:rFonts w:ascii="Arial Unicode MS" w:eastAsia="Arial Unicode MS" w:hAnsi="Arial Unicode MS" w:cs="Arial Unicode MS" w:hint="eastAsia"/>
          <w:sz w:val="20"/>
          <w:szCs w:val="20"/>
        </w:rPr>
        <w:t>S</w:t>
      </w:r>
      <w:r w:rsidRPr="00471B15">
        <w:rPr>
          <w:rFonts w:ascii="Arial Unicode MS" w:eastAsia="Arial Unicode MS" w:hAnsi="Arial Unicode MS" w:cs="Arial Unicode MS"/>
          <w:sz w:val="20"/>
          <w:szCs w:val="20"/>
        </w:rPr>
        <w:t>1. Restricted cubic spline model stratified by sex and age</w:t>
      </w:r>
    </w:p>
    <w:p w14:paraId="51EE550F" w14:textId="74081ECA" w:rsidR="009B1D57" w:rsidRDefault="00712873" w:rsidP="009B1D57">
      <w:pPr>
        <w:jc w:val="left"/>
        <w:rPr>
          <w:rFonts w:ascii="Arial Unicode MS" w:eastAsia="Arial Unicode MS" w:hAnsi="Arial Unicode MS" w:cs="Arial Unicode MS"/>
          <w:sz w:val="20"/>
          <w:szCs w:val="20"/>
        </w:rPr>
      </w:pPr>
      <w:r w:rsidRPr="00471B15">
        <w:rPr>
          <w:rFonts w:ascii="Arial Unicode MS" w:eastAsia="Arial Unicode MS" w:hAnsi="Arial Unicode MS" w:cs="Arial Unicode MS"/>
          <w:sz w:val="20"/>
          <w:szCs w:val="20"/>
        </w:rPr>
        <w:lastRenderedPageBreak/>
        <w:t xml:space="preserve">Notes: </w:t>
      </w:r>
      <w:r w:rsidR="00137BA0"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A. </w:t>
      </w:r>
      <w:r w:rsidR="00777501"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observational associations in male; </w:t>
      </w:r>
      <w:r w:rsidR="00137BA0"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B. </w:t>
      </w:r>
      <w:r w:rsidR="00777501"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observational associations in </w:t>
      </w:r>
      <w:r w:rsidR="00973B34" w:rsidRPr="00471B15">
        <w:rPr>
          <w:rFonts w:ascii="Arial Unicode MS" w:eastAsia="Arial Unicode MS" w:hAnsi="Arial Unicode MS" w:cs="Arial Unicode MS"/>
          <w:sz w:val="20"/>
          <w:szCs w:val="20"/>
        </w:rPr>
        <w:t>fe</w:t>
      </w:r>
      <w:r w:rsidR="00777501"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male; </w:t>
      </w:r>
      <w:r w:rsidR="00137BA0"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C. </w:t>
      </w:r>
      <w:r w:rsidR="00777501"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observational associations in ages </w:t>
      </w:r>
      <w:r w:rsidR="0074029C" w:rsidRPr="00471B15">
        <w:rPr>
          <w:rFonts w:ascii="Arial Unicode MS" w:eastAsia="Arial Unicode MS" w:hAnsi="Arial Unicode MS" w:cs="Arial Unicode MS"/>
          <w:sz w:val="20"/>
          <w:szCs w:val="20"/>
        </w:rPr>
        <w:t>39</w:t>
      </w:r>
      <w:r w:rsidR="00777501"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-50; </w:t>
      </w:r>
      <w:r w:rsidR="00137BA0"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D. </w:t>
      </w:r>
      <w:r w:rsidR="00777501" w:rsidRPr="00471B15">
        <w:rPr>
          <w:rFonts w:ascii="Arial Unicode MS" w:eastAsia="Arial Unicode MS" w:hAnsi="Arial Unicode MS" w:cs="Arial Unicode MS"/>
          <w:sz w:val="20"/>
          <w:szCs w:val="20"/>
        </w:rPr>
        <w:t>observational associations in ages 50-</w:t>
      </w:r>
      <w:r w:rsidR="00C2695A" w:rsidRPr="00471B15">
        <w:rPr>
          <w:rFonts w:ascii="Arial Unicode MS" w:eastAsia="Arial Unicode MS" w:hAnsi="Arial Unicode MS" w:cs="Arial Unicode MS"/>
          <w:sz w:val="20"/>
          <w:szCs w:val="20"/>
        </w:rPr>
        <w:t>60</w:t>
      </w:r>
      <w:r w:rsidR="00777501"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; </w:t>
      </w:r>
      <w:r w:rsidR="00137BA0"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E. </w:t>
      </w:r>
      <w:r w:rsidR="00777501"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observational associations in ages </w:t>
      </w:r>
      <w:r w:rsidR="00C2695A" w:rsidRPr="00471B15">
        <w:rPr>
          <w:rFonts w:ascii="Arial Unicode MS" w:eastAsia="Arial Unicode MS" w:hAnsi="Arial Unicode MS" w:cs="Arial Unicode MS"/>
          <w:sz w:val="20"/>
          <w:szCs w:val="20"/>
        </w:rPr>
        <w:t>60-7</w:t>
      </w:r>
      <w:r w:rsidR="0074029C" w:rsidRPr="00471B15">
        <w:rPr>
          <w:rFonts w:ascii="Arial Unicode MS" w:eastAsia="Arial Unicode MS" w:hAnsi="Arial Unicode MS" w:cs="Arial Unicode MS"/>
          <w:sz w:val="20"/>
          <w:szCs w:val="20"/>
        </w:rPr>
        <w:t>3</w:t>
      </w:r>
      <w:r w:rsidR="00777501" w:rsidRPr="00471B15">
        <w:rPr>
          <w:rFonts w:ascii="Arial Unicode MS" w:eastAsia="Arial Unicode MS" w:hAnsi="Arial Unicode MS" w:cs="Arial Unicode MS"/>
          <w:sz w:val="20"/>
          <w:szCs w:val="20"/>
        </w:rPr>
        <w:t>; Restricted cubic spline model adjusted for age、sex、smoking、alcohol、assessment center、</w:t>
      </w:r>
      <w:r w:rsidR="00754404" w:rsidRPr="00471B15">
        <w:rPr>
          <w:rFonts w:ascii="Arial Unicode MS" w:eastAsia="Arial Unicode MS" w:hAnsi="Arial Unicode MS" w:cs="Arial Unicode MS"/>
          <w:sz w:val="20"/>
          <w:szCs w:val="20"/>
        </w:rPr>
        <w:t>MET</w:t>
      </w:r>
      <w:r w:rsidR="00C2695A"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 and </w:t>
      </w:r>
      <w:r w:rsidR="00754404" w:rsidRPr="00471B15">
        <w:rPr>
          <w:rFonts w:ascii="Arial Unicode MS" w:eastAsia="Arial Unicode MS" w:hAnsi="Arial Unicode MS" w:cs="Arial Unicode MS"/>
          <w:sz w:val="20"/>
          <w:szCs w:val="20"/>
        </w:rPr>
        <w:t>TDI</w:t>
      </w:r>
      <w:r w:rsidR="00777501" w:rsidRPr="00471B15">
        <w:rPr>
          <w:rFonts w:ascii="Arial Unicode MS" w:eastAsia="Arial Unicode MS" w:hAnsi="Arial Unicode MS" w:cs="Arial Unicode MS"/>
          <w:sz w:val="20"/>
          <w:szCs w:val="20"/>
        </w:rPr>
        <w:t>.</w:t>
      </w:r>
    </w:p>
    <w:p w14:paraId="7692169A" w14:textId="77777777" w:rsidR="009B1D57" w:rsidRDefault="009B1D57">
      <w:pPr>
        <w:widowControl/>
        <w:jc w:val="left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br w:type="page"/>
      </w:r>
    </w:p>
    <w:p w14:paraId="4C6FB1E3" w14:textId="77777777" w:rsidR="00FB4287" w:rsidRPr="00471B15" w:rsidRDefault="00FB4287" w:rsidP="009B1D57">
      <w:pPr>
        <w:jc w:val="left"/>
        <w:rPr>
          <w:rFonts w:ascii="Arial Unicode MS" w:eastAsia="Arial Unicode MS" w:hAnsi="Arial Unicode MS" w:cs="Arial Unicode MS"/>
          <w:sz w:val="20"/>
          <w:szCs w:val="20"/>
        </w:rPr>
      </w:pPr>
    </w:p>
    <w:p w14:paraId="4034013C" w14:textId="5B6C7298" w:rsidR="000B74F1" w:rsidRPr="00471B15" w:rsidRDefault="00141B34" w:rsidP="00471B15">
      <w:pPr>
        <w:widowControl/>
        <w:jc w:val="left"/>
        <w:rPr>
          <w:rFonts w:ascii="Arial Unicode MS" w:eastAsia="Arial Unicode MS" w:hAnsi="Arial Unicode MS" w:cs="Arial Unicode MS"/>
          <w:sz w:val="20"/>
          <w:szCs w:val="20"/>
        </w:rPr>
      </w:pPr>
      <w:r w:rsidRPr="00471B15">
        <w:rPr>
          <w:rFonts w:ascii="Arial Unicode MS" w:eastAsia="Arial Unicode MS" w:hAnsi="Arial Unicode MS" w:cs="Arial Unicode MS"/>
          <w:noProof/>
          <w:sz w:val="20"/>
          <w:szCs w:val="20"/>
        </w:rPr>
        <w:drawing>
          <wp:inline distT="0" distB="0" distL="0" distR="0" wp14:anchorId="6A750D14" wp14:editId="05FE2FE2">
            <wp:extent cx="3958760" cy="5996763"/>
            <wp:effectExtent l="0" t="0" r="3810" b="4445"/>
            <wp:docPr id="1665276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527616" name="图片 166527616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1389" cy="6015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3D037" w14:textId="482D2A56" w:rsidR="00FE098C" w:rsidRPr="00471B15" w:rsidRDefault="00FE098C" w:rsidP="00471B15">
      <w:pPr>
        <w:jc w:val="center"/>
        <w:rPr>
          <w:rFonts w:ascii="Arial Unicode MS" w:eastAsia="Arial Unicode MS" w:hAnsi="Arial Unicode MS" w:cs="Arial Unicode MS"/>
          <w:sz w:val="20"/>
          <w:szCs w:val="20"/>
        </w:rPr>
      </w:pPr>
      <w:r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Figure </w:t>
      </w:r>
      <w:r w:rsidR="0093778A" w:rsidRPr="00471B15">
        <w:rPr>
          <w:rFonts w:ascii="Arial Unicode MS" w:eastAsia="Arial Unicode MS" w:hAnsi="Arial Unicode MS" w:cs="Arial Unicode MS" w:hint="eastAsia"/>
          <w:sz w:val="20"/>
          <w:szCs w:val="20"/>
        </w:rPr>
        <w:t>S</w:t>
      </w:r>
      <w:r w:rsidRPr="00471B15">
        <w:rPr>
          <w:rFonts w:ascii="Arial Unicode MS" w:eastAsia="Arial Unicode MS" w:hAnsi="Arial Unicode MS" w:cs="Arial Unicode MS"/>
          <w:sz w:val="20"/>
          <w:szCs w:val="20"/>
        </w:rPr>
        <w:t>2. Non-linear MR stratified by age</w:t>
      </w:r>
    </w:p>
    <w:p w14:paraId="1412D861" w14:textId="44FBA511" w:rsidR="009B1D57" w:rsidRDefault="00712873" w:rsidP="00471B15">
      <w:pPr>
        <w:jc w:val="left"/>
        <w:rPr>
          <w:rFonts w:ascii="Arial Unicode MS" w:eastAsia="Arial Unicode MS" w:hAnsi="Arial Unicode MS" w:cs="Arial Unicode MS"/>
          <w:sz w:val="20"/>
          <w:szCs w:val="20"/>
        </w:rPr>
      </w:pPr>
      <w:r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Notes: </w:t>
      </w:r>
      <w:r w:rsidR="00137BA0" w:rsidRPr="00471B15">
        <w:rPr>
          <w:rFonts w:ascii="Arial Unicode MS" w:eastAsia="Arial Unicode MS" w:hAnsi="Arial Unicode MS" w:cs="Arial Unicode MS"/>
          <w:sz w:val="20"/>
          <w:szCs w:val="20"/>
        </w:rPr>
        <w:t>A.</w:t>
      </w:r>
      <w:r w:rsidR="008412FE"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 non-linear genetic associations in ages of </w:t>
      </w:r>
      <w:r w:rsidR="0074029C" w:rsidRPr="00471B15">
        <w:rPr>
          <w:rFonts w:ascii="Arial Unicode MS" w:eastAsia="Arial Unicode MS" w:hAnsi="Arial Unicode MS" w:cs="Arial Unicode MS"/>
          <w:sz w:val="20"/>
          <w:szCs w:val="20"/>
        </w:rPr>
        <w:t>39</w:t>
      </w:r>
      <w:r w:rsidR="008412FE" w:rsidRPr="00471B15">
        <w:rPr>
          <w:rFonts w:ascii="Arial Unicode MS" w:eastAsia="Arial Unicode MS" w:hAnsi="Arial Unicode MS" w:cs="Arial Unicode MS"/>
          <w:sz w:val="20"/>
          <w:szCs w:val="20"/>
        </w:rPr>
        <w:t>-50;</w:t>
      </w:r>
      <w:r w:rsidR="00FE098C"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r w:rsidR="00137BA0" w:rsidRPr="00471B15">
        <w:rPr>
          <w:rFonts w:ascii="Arial Unicode MS" w:eastAsia="Arial Unicode MS" w:hAnsi="Arial Unicode MS" w:cs="Arial Unicode MS"/>
          <w:sz w:val="20"/>
          <w:szCs w:val="20"/>
        </w:rPr>
        <w:t>B.</w:t>
      </w:r>
      <w:r w:rsidR="00FE098C"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r w:rsidR="008412FE" w:rsidRPr="00471B15">
        <w:rPr>
          <w:rFonts w:ascii="Arial Unicode MS" w:eastAsia="Arial Unicode MS" w:hAnsi="Arial Unicode MS" w:cs="Arial Unicode MS"/>
          <w:sz w:val="20"/>
          <w:szCs w:val="20"/>
        </w:rPr>
        <w:t>non-linear genetic associations in ages of 50-60;</w:t>
      </w:r>
      <w:r w:rsidR="00FE098C"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r w:rsidR="00137BA0" w:rsidRPr="00471B15">
        <w:rPr>
          <w:rFonts w:ascii="Arial Unicode MS" w:eastAsia="Arial Unicode MS" w:hAnsi="Arial Unicode MS" w:cs="Arial Unicode MS"/>
          <w:sz w:val="20"/>
          <w:szCs w:val="20"/>
        </w:rPr>
        <w:t>C.</w:t>
      </w:r>
      <w:r w:rsidR="00FE098C"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 non-linear genetic associations in ages of </w:t>
      </w:r>
      <w:r w:rsidR="008412FE" w:rsidRPr="00471B15">
        <w:rPr>
          <w:rFonts w:ascii="Arial Unicode MS" w:eastAsia="Arial Unicode MS" w:hAnsi="Arial Unicode MS" w:cs="Arial Unicode MS"/>
          <w:sz w:val="20"/>
          <w:szCs w:val="20"/>
        </w:rPr>
        <w:t>60-7</w:t>
      </w:r>
      <w:r w:rsidR="0074029C" w:rsidRPr="00471B15">
        <w:rPr>
          <w:rFonts w:ascii="Arial Unicode MS" w:eastAsia="Arial Unicode MS" w:hAnsi="Arial Unicode MS" w:cs="Arial Unicode MS"/>
          <w:sz w:val="20"/>
          <w:szCs w:val="20"/>
        </w:rPr>
        <w:t>3</w:t>
      </w:r>
      <w:r w:rsidR="008412FE"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; </w:t>
      </w:r>
      <w:r w:rsidR="00FE098C"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Non-linear MR adjusted for age、sex、assessment center and top 10 </w:t>
      </w:r>
      <w:r w:rsidR="00B02C6F" w:rsidRPr="00471B15">
        <w:rPr>
          <w:rFonts w:ascii="Arial Unicode MS" w:eastAsia="Arial Unicode MS" w:hAnsi="Arial Unicode MS" w:cs="Arial Unicode MS"/>
          <w:sz w:val="20"/>
          <w:szCs w:val="20"/>
        </w:rPr>
        <w:t>genetic principal components</w:t>
      </w:r>
      <w:r w:rsidR="00FE098C" w:rsidRPr="00471B15">
        <w:rPr>
          <w:rFonts w:ascii="Arial Unicode MS" w:eastAsia="Arial Unicode MS" w:hAnsi="Arial Unicode MS" w:cs="Arial Unicode MS"/>
          <w:sz w:val="20"/>
          <w:szCs w:val="20"/>
        </w:rPr>
        <w:t>.</w:t>
      </w:r>
      <w:r w:rsidR="001E14CD" w:rsidRPr="00471B15">
        <w:rPr>
          <w:rFonts w:ascii="Arial Unicode MS" w:eastAsia="Arial Unicode MS" w:hAnsi="Arial Unicode MS" w:cs="Arial Unicode MS" w:hint="eastAsia"/>
          <w:sz w:val="20"/>
          <w:szCs w:val="20"/>
        </w:rPr>
        <w:t xml:space="preserve"> </w:t>
      </w:r>
      <w:r w:rsidR="001E14CD" w:rsidRPr="00471B15">
        <w:rPr>
          <w:rFonts w:ascii="Arial Unicode MS" w:eastAsia="Arial Unicode MS" w:hAnsi="Arial Unicode MS" w:cs="Arial Unicode MS"/>
          <w:sz w:val="20"/>
          <w:szCs w:val="20"/>
        </w:rPr>
        <w:t>Stratums with significant LACE are marked.</w:t>
      </w:r>
      <w:r w:rsidR="00F11173"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 The red dot represents the reference point of BMI (25kg/m</w:t>
      </w:r>
      <w:r w:rsidR="00F11173" w:rsidRPr="00471B15">
        <w:rPr>
          <w:rFonts w:ascii="Arial Unicode MS" w:eastAsia="Arial Unicode MS" w:hAnsi="Arial Unicode MS" w:cs="Arial Unicode MS"/>
          <w:sz w:val="20"/>
          <w:szCs w:val="20"/>
          <w:vertAlign w:val="superscript"/>
        </w:rPr>
        <w:t>2</w:t>
      </w:r>
      <w:r w:rsidR="00F11173" w:rsidRPr="00471B15">
        <w:rPr>
          <w:rFonts w:ascii="Arial Unicode MS" w:eastAsia="Arial Unicode MS" w:hAnsi="Arial Unicode MS" w:cs="Arial Unicode MS"/>
          <w:sz w:val="20"/>
          <w:szCs w:val="20"/>
        </w:rPr>
        <w:t>).</w:t>
      </w:r>
    </w:p>
    <w:p w14:paraId="04F85DD6" w14:textId="77777777" w:rsidR="009B1D57" w:rsidRDefault="009B1D57">
      <w:pPr>
        <w:widowControl/>
        <w:jc w:val="left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br w:type="page"/>
      </w:r>
    </w:p>
    <w:p w14:paraId="2BB7CB36" w14:textId="77777777" w:rsidR="00FE098C" w:rsidRPr="00471B15" w:rsidRDefault="00FE098C" w:rsidP="00471B15">
      <w:pPr>
        <w:jc w:val="left"/>
        <w:rPr>
          <w:rFonts w:ascii="Arial Unicode MS" w:eastAsia="Arial Unicode MS" w:hAnsi="Arial Unicode MS" w:cs="Arial Unicode MS"/>
          <w:sz w:val="20"/>
          <w:szCs w:val="20"/>
        </w:rPr>
      </w:pPr>
    </w:p>
    <w:p w14:paraId="39420A94" w14:textId="77777777" w:rsidR="00202F2F" w:rsidRPr="00471B15" w:rsidRDefault="00202F2F" w:rsidP="00471B15">
      <w:pPr>
        <w:widowControl/>
        <w:jc w:val="left"/>
        <w:rPr>
          <w:rFonts w:ascii="Arial Unicode MS" w:eastAsia="Arial Unicode MS" w:hAnsi="Arial Unicode MS" w:cs="Arial Unicode MS"/>
          <w:noProof/>
          <w:sz w:val="20"/>
          <w:szCs w:val="20"/>
        </w:rPr>
      </w:pPr>
      <w:r w:rsidRPr="00471B15">
        <w:rPr>
          <w:rFonts w:ascii="Arial Unicode MS" w:eastAsia="Arial Unicode MS" w:hAnsi="Arial Unicode MS" w:cs="Arial Unicode MS" w:hint="eastAsia"/>
          <w:noProof/>
          <w:sz w:val="20"/>
          <w:szCs w:val="20"/>
        </w:rPr>
        <w:drawing>
          <wp:inline distT="0" distB="0" distL="0" distR="0" wp14:anchorId="332D83C0" wp14:editId="74CE1397">
            <wp:extent cx="5274310" cy="2966720"/>
            <wp:effectExtent l="0" t="0" r="2540" b="5080"/>
            <wp:docPr id="14604821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0482168" name="图片 146048216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C9021" w14:textId="48127711" w:rsidR="00202F2F" w:rsidRPr="00471B15" w:rsidRDefault="00202F2F" w:rsidP="00471B15">
      <w:pPr>
        <w:widowControl/>
        <w:jc w:val="center"/>
        <w:rPr>
          <w:rFonts w:ascii="Arial Unicode MS" w:eastAsia="Arial Unicode MS" w:hAnsi="Arial Unicode MS" w:cs="Arial Unicode MS"/>
          <w:sz w:val="20"/>
          <w:szCs w:val="20"/>
        </w:rPr>
      </w:pPr>
      <w:r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Figure </w:t>
      </w:r>
      <w:r w:rsidR="0093778A" w:rsidRPr="00471B15">
        <w:rPr>
          <w:rFonts w:ascii="Arial Unicode MS" w:eastAsia="Arial Unicode MS" w:hAnsi="Arial Unicode MS" w:cs="Arial Unicode MS" w:hint="eastAsia"/>
          <w:sz w:val="20"/>
          <w:szCs w:val="20"/>
        </w:rPr>
        <w:t>S</w:t>
      </w:r>
      <w:r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3. Non-linear </w:t>
      </w:r>
      <w:r w:rsidR="009B1D57">
        <w:rPr>
          <w:rFonts w:ascii="Arial Unicode MS" w:eastAsia="Arial Unicode MS" w:hAnsi="Arial Unicode MS" w:cs="Arial Unicode MS"/>
          <w:sz w:val="20"/>
          <w:szCs w:val="20"/>
        </w:rPr>
        <w:t>Mendelian</w:t>
      </w:r>
      <w:r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 randomization for </w:t>
      </w:r>
      <w:r w:rsidR="00F11173"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sensitivity analyses in </w:t>
      </w:r>
      <w:r w:rsidRPr="00471B15">
        <w:rPr>
          <w:rFonts w:ascii="Arial Unicode MS" w:eastAsia="Arial Unicode MS" w:hAnsi="Arial Unicode MS" w:cs="Arial Unicode MS"/>
          <w:sz w:val="20"/>
          <w:szCs w:val="20"/>
        </w:rPr>
        <w:t>the total sample.</w:t>
      </w:r>
    </w:p>
    <w:p w14:paraId="52521CF3" w14:textId="143B15B2" w:rsidR="00202F2F" w:rsidRPr="00471B15" w:rsidRDefault="00712873" w:rsidP="00471B15">
      <w:pPr>
        <w:widowControl/>
        <w:rPr>
          <w:rFonts w:ascii="Arial Unicode MS" w:eastAsia="Arial Unicode MS" w:hAnsi="Arial Unicode MS" w:cs="Arial Unicode MS"/>
          <w:noProof/>
          <w:sz w:val="20"/>
          <w:szCs w:val="20"/>
        </w:rPr>
      </w:pPr>
      <w:r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Notes: </w:t>
      </w:r>
      <w:r w:rsidR="00FB4287" w:rsidRPr="00471B15">
        <w:rPr>
          <w:rFonts w:ascii="Arial Unicode MS" w:eastAsia="Arial Unicode MS" w:hAnsi="Arial Unicode MS" w:cs="Arial Unicode MS"/>
          <w:sz w:val="20"/>
          <w:szCs w:val="20"/>
        </w:rPr>
        <w:t>BMI-PRS</w:t>
      </w:r>
      <w:r w:rsidR="00202F2F"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 consists of 75 SNPs, </w:t>
      </w:r>
      <w:r w:rsidR="009B1D57">
        <w:rPr>
          <w:rFonts w:ascii="Arial Unicode MS" w:eastAsia="Arial Unicode MS" w:hAnsi="Arial Unicode MS" w:cs="Arial Unicode MS"/>
          <w:sz w:val="20"/>
          <w:szCs w:val="20"/>
        </w:rPr>
        <w:t xml:space="preserve">the </w:t>
      </w:r>
      <w:r w:rsidR="00202F2F"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model adjusted for age, sex, assessment center, smoking status, alcohol </w:t>
      </w:r>
      <w:r w:rsidR="00F11173"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drinking </w:t>
      </w:r>
      <w:r w:rsidR="00202F2F" w:rsidRPr="00471B15">
        <w:rPr>
          <w:rFonts w:ascii="Arial Unicode MS" w:eastAsia="Arial Unicode MS" w:hAnsi="Arial Unicode MS" w:cs="Arial Unicode MS"/>
          <w:sz w:val="20"/>
          <w:szCs w:val="20"/>
        </w:rPr>
        <w:t>status, MET, and top 10 genetic principal components.</w:t>
      </w:r>
      <w:r w:rsidR="00F11173"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 The red dot represents the reference point of BMI (25kg/m</w:t>
      </w:r>
      <w:r w:rsidR="00F11173" w:rsidRPr="00471B15">
        <w:rPr>
          <w:rFonts w:ascii="Arial Unicode MS" w:eastAsia="Arial Unicode MS" w:hAnsi="Arial Unicode MS" w:cs="Arial Unicode MS"/>
          <w:sz w:val="20"/>
          <w:szCs w:val="20"/>
          <w:vertAlign w:val="superscript"/>
        </w:rPr>
        <w:t>2</w:t>
      </w:r>
      <w:r w:rsidR="00F11173" w:rsidRPr="00471B15">
        <w:rPr>
          <w:rFonts w:ascii="Arial Unicode MS" w:eastAsia="Arial Unicode MS" w:hAnsi="Arial Unicode MS" w:cs="Arial Unicode MS"/>
          <w:sz w:val="20"/>
          <w:szCs w:val="20"/>
        </w:rPr>
        <w:t>).</w:t>
      </w:r>
    </w:p>
    <w:p w14:paraId="2D3ECB84" w14:textId="01A242DA" w:rsidR="00EB3D8C" w:rsidRPr="00471B15" w:rsidRDefault="00EB3D8C" w:rsidP="00471B15">
      <w:pPr>
        <w:widowControl/>
        <w:jc w:val="left"/>
        <w:rPr>
          <w:rFonts w:ascii="Arial Unicode MS" w:eastAsia="Arial Unicode MS" w:hAnsi="Arial Unicode MS" w:cs="Arial Unicode MS"/>
          <w:sz w:val="20"/>
          <w:szCs w:val="20"/>
        </w:rPr>
      </w:pPr>
    </w:p>
    <w:p w14:paraId="48EB6316" w14:textId="77777777" w:rsidR="00EB3D8C" w:rsidRPr="00471B15" w:rsidRDefault="00EB3D8C" w:rsidP="00471B15">
      <w:pPr>
        <w:widowControl/>
        <w:jc w:val="left"/>
        <w:rPr>
          <w:rFonts w:ascii="Arial Unicode MS" w:eastAsia="Arial Unicode MS" w:hAnsi="Arial Unicode MS" w:cs="Arial Unicode MS"/>
          <w:sz w:val="20"/>
          <w:szCs w:val="20"/>
        </w:rPr>
      </w:pPr>
      <w:r w:rsidRPr="00471B15">
        <w:rPr>
          <w:rFonts w:ascii="Arial Unicode MS" w:eastAsia="Arial Unicode MS" w:hAnsi="Arial Unicode MS" w:cs="Arial Unicode MS"/>
          <w:sz w:val="20"/>
          <w:szCs w:val="20"/>
        </w:rPr>
        <w:br w:type="page"/>
      </w:r>
    </w:p>
    <w:p w14:paraId="2A07A06D" w14:textId="52A62AD0" w:rsidR="00FE098C" w:rsidRPr="00471B15" w:rsidRDefault="00A81F10" w:rsidP="00471B15">
      <w:pPr>
        <w:widowControl/>
        <w:jc w:val="left"/>
        <w:rPr>
          <w:rFonts w:ascii="Arial Unicode MS" w:eastAsia="Arial Unicode MS" w:hAnsi="Arial Unicode MS" w:cs="Arial Unicode MS"/>
          <w:sz w:val="20"/>
          <w:szCs w:val="20"/>
        </w:rPr>
      </w:pPr>
      <w:r w:rsidRPr="00471B15">
        <w:rPr>
          <w:rFonts w:ascii="Arial Unicode MS" w:eastAsia="Arial Unicode MS" w:hAnsi="Arial Unicode MS" w:cs="Arial Unicode MS"/>
          <w:noProof/>
          <w:sz w:val="20"/>
          <w:szCs w:val="20"/>
        </w:rPr>
        <w:lastRenderedPageBreak/>
        <w:drawing>
          <wp:inline distT="0" distB="0" distL="0" distR="0" wp14:anchorId="4BC54E98" wp14:editId="3306D3E9">
            <wp:extent cx="5339056" cy="2915683"/>
            <wp:effectExtent l="0" t="0" r="0" b="0"/>
            <wp:docPr id="32160647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606479" name="图片 321606479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45" r="12854"/>
                    <a:stretch/>
                  </pic:blipFill>
                  <pic:spPr bwMode="auto">
                    <a:xfrm>
                      <a:off x="0" y="0"/>
                      <a:ext cx="5358132" cy="2926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F50079" w14:textId="7D0E8D8A" w:rsidR="00A81F10" w:rsidRPr="00471B15" w:rsidRDefault="00A81F10" w:rsidP="00471B15">
      <w:pPr>
        <w:widowControl/>
        <w:jc w:val="center"/>
        <w:rPr>
          <w:rFonts w:ascii="Arial Unicode MS" w:eastAsia="Arial Unicode MS" w:hAnsi="Arial Unicode MS" w:cs="Arial Unicode MS"/>
          <w:sz w:val="20"/>
          <w:szCs w:val="20"/>
        </w:rPr>
      </w:pPr>
      <w:r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Figure </w:t>
      </w:r>
      <w:r w:rsidRPr="00471B15">
        <w:rPr>
          <w:rFonts w:ascii="Arial Unicode MS" w:eastAsia="Arial Unicode MS" w:hAnsi="Arial Unicode MS" w:cs="Arial Unicode MS" w:hint="eastAsia"/>
          <w:sz w:val="20"/>
          <w:szCs w:val="20"/>
        </w:rPr>
        <w:t>S</w:t>
      </w:r>
      <w:r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4. Non-linear </w:t>
      </w:r>
      <w:r w:rsidR="009B1D57">
        <w:rPr>
          <w:rFonts w:ascii="Arial Unicode MS" w:eastAsia="Arial Unicode MS" w:hAnsi="Arial Unicode MS" w:cs="Arial Unicode MS"/>
          <w:sz w:val="20"/>
          <w:szCs w:val="20"/>
        </w:rPr>
        <w:t>Mendelian</w:t>
      </w:r>
      <w:r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 randomization for robustness verification with the doubly-ranked stratification method.</w:t>
      </w:r>
    </w:p>
    <w:p w14:paraId="401FF2CE" w14:textId="3BD4C46C" w:rsidR="00A81F10" w:rsidRPr="00471B15" w:rsidRDefault="00A81F10" w:rsidP="00471B15">
      <w:pPr>
        <w:widowControl/>
        <w:rPr>
          <w:rFonts w:ascii="Arial Unicode MS" w:eastAsia="Arial Unicode MS" w:hAnsi="Arial Unicode MS" w:cs="Arial Unicode MS"/>
          <w:noProof/>
          <w:sz w:val="20"/>
          <w:szCs w:val="20"/>
        </w:rPr>
      </w:pPr>
      <w:r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Notes: BMI-PRS consists of 96 SNPs, </w:t>
      </w:r>
      <w:r w:rsidR="009B1D57">
        <w:rPr>
          <w:rFonts w:ascii="Arial Unicode MS" w:eastAsia="Arial Unicode MS" w:hAnsi="Arial Unicode MS" w:cs="Arial Unicode MS"/>
          <w:sz w:val="20"/>
          <w:szCs w:val="20"/>
        </w:rPr>
        <w:t xml:space="preserve">the </w:t>
      </w:r>
      <w:r w:rsidRPr="00471B15">
        <w:rPr>
          <w:rFonts w:ascii="Arial Unicode MS" w:eastAsia="Arial Unicode MS" w:hAnsi="Arial Unicode MS" w:cs="Arial Unicode MS"/>
          <w:sz w:val="20"/>
          <w:szCs w:val="20"/>
        </w:rPr>
        <w:t>model adjusted for age, sex, assessment center</w:t>
      </w:r>
      <w:r w:rsidR="009B1D57">
        <w:rPr>
          <w:rFonts w:ascii="Arial Unicode MS" w:eastAsia="Arial Unicode MS" w:hAnsi="Arial Unicode MS" w:cs="Arial Unicode MS"/>
          <w:sz w:val="20"/>
          <w:szCs w:val="20"/>
        </w:rPr>
        <w:t>,</w:t>
      </w:r>
      <w:r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 and top 10 genetic principal components. The red dot represents the reference point of BMI (25kg/m</w:t>
      </w:r>
      <w:r w:rsidRPr="00471B15">
        <w:rPr>
          <w:rFonts w:ascii="Arial Unicode MS" w:eastAsia="Arial Unicode MS" w:hAnsi="Arial Unicode MS" w:cs="Arial Unicode MS"/>
          <w:sz w:val="20"/>
          <w:szCs w:val="20"/>
          <w:vertAlign w:val="superscript"/>
        </w:rPr>
        <w:t>2</w:t>
      </w:r>
      <w:r w:rsidRPr="00471B15">
        <w:rPr>
          <w:rFonts w:ascii="Arial Unicode MS" w:eastAsia="Arial Unicode MS" w:hAnsi="Arial Unicode MS" w:cs="Arial Unicode MS"/>
          <w:sz w:val="20"/>
          <w:szCs w:val="20"/>
        </w:rPr>
        <w:t>).</w:t>
      </w:r>
    </w:p>
    <w:p w14:paraId="1752E123" w14:textId="6F00BC60" w:rsidR="009B1D57" w:rsidRDefault="009B1D57">
      <w:pPr>
        <w:widowControl/>
        <w:jc w:val="left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br w:type="page"/>
      </w:r>
    </w:p>
    <w:p w14:paraId="0A47A50A" w14:textId="77777777" w:rsidR="00A81F10" w:rsidRPr="00471B15" w:rsidRDefault="00A81F10" w:rsidP="00471B15">
      <w:pPr>
        <w:widowControl/>
        <w:jc w:val="left"/>
        <w:rPr>
          <w:rFonts w:ascii="Arial Unicode MS" w:eastAsia="Arial Unicode MS" w:hAnsi="Arial Unicode MS" w:cs="Arial Unicode MS"/>
          <w:sz w:val="20"/>
          <w:szCs w:val="20"/>
        </w:rPr>
      </w:pPr>
    </w:p>
    <w:p w14:paraId="53EC81F5" w14:textId="19D8427A" w:rsidR="002426F0" w:rsidRPr="00471B15" w:rsidRDefault="002426F0" w:rsidP="00471B15">
      <w:pPr>
        <w:widowControl/>
        <w:jc w:val="left"/>
        <w:rPr>
          <w:rFonts w:ascii="Arial Unicode MS" w:eastAsia="Arial Unicode MS" w:hAnsi="Arial Unicode MS" w:cs="Arial Unicode MS"/>
          <w:sz w:val="20"/>
          <w:szCs w:val="20"/>
        </w:rPr>
      </w:pPr>
      <w:r w:rsidRPr="00471B15">
        <w:rPr>
          <w:rFonts w:ascii="Arial Unicode MS" w:eastAsia="Arial Unicode MS" w:hAnsi="Arial Unicode MS" w:cs="Arial Unicode MS" w:hint="eastAsia"/>
          <w:noProof/>
          <w:sz w:val="20"/>
          <w:szCs w:val="20"/>
        </w:rPr>
        <w:drawing>
          <wp:inline distT="0" distB="0" distL="0" distR="0" wp14:anchorId="187AF0C7" wp14:editId="21127419">
            <wp:extent cx="5273980" cy="3128895"/>
            <wp:effectExtent l="0" t="0" r="3175" b="0"/>
            <wp:docPr id="208459255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4592550" name="图片 2084592550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709" b="8196"/>
                    <a:stretch/>
                  </pic:blipFill>
                  <pic:spPr bwMode="auto">
                    <a:xfrm>
                      <a:off x="0" y="0"/>
                      <a:ext cx="5274310" cy="31290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5C4E66" w14:textId="1F723A1A" w:rsidR="002426F0" w:rsidRPr="00471B15" w:rsidRDefault="002426F0" w:rsidP="00471B15">
      <w:pPr>
        <w:widowControl/>
        <w:jc w:val="center"/>
        <w:rPr>
          <w:rFonts w:ascii="Arial Unicode MS" w:eastAsia="Arial Unicode MS" w:hAnsi="Arial Unicode MS" w:cs="Arial Unicode MS"/>
          <w:sz w:val="20"/>
          <w:szCs w:val="20"/>
        </w:rPr>
      </w:pPr>
      <w:r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Figure </w:t>
      </w:r>
      <w:r w:rsidRPr="00471B15">
        <w:rPr>
          <w:rFonts w:ascii="Arial Unicode MS" w:eastAsia="Arial Unicode MS" w:hAnsi="Arial Unicode MS" w:cs="Arial Unicode MS" w:hint="eastAsia"/>
          <w:sz w:val="20"/>
          <w:szCs w:val="20"/>
        </w:rPr>
        <w:t>S</w:t>
      </w:r>
      <w:r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5. Non-linear </w:t>
      </w:r>
      <w:r w:rsidR="009B1D57">
        <w:rPr>
          <w:rFonts w:ascii="Arial Unicode MS" w:eastAsia="Arial Unicode MS" w:hAnsi="Arial Unicode MS" w:cs="Arial Unicode MS"/>
          <w:sz w:val="20"/>
          <w:szCs w:val="20"/>
        </w:rPr>
        <w:t>Mendelian</w:t>
      </w:r>
      <w:r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 randomization for robustness verification with the log transformation method.</w:t>
      </w:r>
    </w:p>
    <w:p w14:paraId="76387FEF" w14:textId="1C45C64A" w:rsidR="002426F0" w:rsidRPr="00471B15" w:rsidRDefault="002426F0" w:rsidP="00471B15">
      <w:pPr>
        <w:widowControl/>
        <w:rPr>
          <w:rFonts w:ascii="Arial Unicode MS" w:eastAsia="Arial Unicode MS" w:hAnsi="Arial Unicode MS" w:cs="Arial Unicode MS"/>
          <w:noProof/>
          <w:sz w:val="20"/>
          <w:szCs w:val="20"/>
        </w:rPr>
      </w:pPr>
      <w:r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Notes: BMI-PRS consists of 96 SNPs, </w:t>
      </w:r>
      <w:r w:rsidR="009B1D57">
        <w:rPr>
          <w:rFonts w:ascii="Arial Unicode MS" w:eastAsia="Arial Unicode MS" w:hAnsi="Arial Unicode MS" w:cs="Arial Unicode MS"/>
          <w:sz w:val="20"/>
          <w:szCs w:val="20"/>
        </w:rPr>
        <w:t xml:space="preserve">the </w:t>
      </w:r>
      <w:r w:rsidRPr="00471B15">
        <w:rPr>
          <w:rFonts w:ascii="Arial Unicode MS" w:eastAsia="Arial Unicode MS" w:hAnsi="Arial Unicode MS" w:cs="Arial Unicode MS"/>
          <w:sz w:val="20"/>
          <w:szCs w:val="20"/>
        </w:rPr>
        <w:t>model adjusted for age, sex, assessment center</w:t>
      </w:r>
      <w:r w:rsidR="009B1D57">
        <w:rPr>
          <w:rFonts w:ascii="Arial Unicode MS" w:eastAsia="Arial Unicode MS" w:hAnsi="Arial Unicode MS" w:cs="Arial Unicode MS"/>
          <w:sz w:val="20"/>
          <w:szCs w:val="20"/>
        </w:rPr>
        <w:t>,</w:t>
      </w:r>
      <w:r w:rsidRPr="00471B15">
        <w:rPr>
          <w:rFonts w:ascii="Arial Unicode MS" w:eastAsia="Arial Unicode MS" w:hAnsi="Arial Unicode MS" w:cs="Arial Unicode MS"/>
          <w:sz w:val="20"/>
          <w:szCs w:val="20"/>
        </w:rPr>
        <w:t xml:space="preserve"> and top 10 genetic principal components. The red dot represents the reference point of BMI (</w:t>
      </w:r>
      <w:r w:rsidR="00EA29DB" w:rsidRPr="00471B15">
        <w:rPr>
          <w:rFonts w:ascii="Arial Unicode MS" w:eastAsia="Arial Unicode MS" w:hAnsi="Arial Unicode MS" w:cs="Arial Unicode MS"/>
          <w:sz w:val="20"/>
          <w:szCs w:val="20"/>
        </w:rPr>
        <w:t>Z-score=0</w:t>
      </w:r>
      <w:r w:rsidRPr="00471B15">
        <w:rPr>
          <w:rFonts w:ascii="Arial Unicode MS" w:eastAsia="Arial Unicode MS" w:hAnsi="Arial Unicode MS" w:cs="Arial Unicode MS"/>
          <w:sz w:val="20"/>
          <w:szCs w:val="20"/>
        </w:rPr>
        <w:t>).</w:t>
      </w:r>
    </w:p>
    <w:p w14:paraId="08CEC815" w14:textId="77777777" w:rsidR="002426F0" w:rsidRPr="00471B15" w:rsidRDefault="002426F0" w:rsidP="00471B15">
      <w:pPr>
        <w:widowControl/>
        <w:jc w:val="left"/>
        <w:rPr>
          <w:rFonts w:ascii="Arial Unicode MS" w:eastAsia="Arial Unicode MS" w:hAnsi="Arial Unicode MS" w:cs="Arial Unicode MS"/>
          <w:sz w:val="20"/>
          <w:szCs w:val="20"/>
        </w:rPr>
      </w:pPr>
    </w:p>
    <w:sectPr w:rsidR="002426F0" w:rsidRPr="00471B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004E9E" w14:textId="77777777" w:rsidR="002B04C2" w:rsidRDefault="002B04C2" w:rsidP="008E52A6">
      <w:r>
        <w:separator/>
      </w:r>
    </w:p>
  </w:endnote>
  <w:endnote w:type="continuationSeparator" w:id="0">
    <w:p w14:paraId="1FE4E296" w14:textId="77777777" w:rsidR="002B04C2" w:rsidRDefault="002B04C2" w:rsidP="008E5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F559B8" w14:textId="77777777" w:rsidR="002B04C2" w:rsidRDefault="002B04C2" w:rsidP="008E52A6">
      <w:r>
        <w:separator/>
      </w:r>
    </w:p>
  </w:footnote>
  <w:footnote w:type="continuationSeparator" w:id="0">
    <w:p w14:paraId="26955B00" w14:textId="77777777" w:rsidR="002B04C2" w:rsidRDefault="002B04C2" w:rsidP="008E52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B97EA6"/>
    <w:multiLevelType w:val="hybridMultilevel"/>
    <w:tmpl w:val="81BC94B6"/>
    <w:lvl w:ilvl="0" w:tplc="65B2F43C">
      <w:start w:val="1"/>
      <w:numFmt w:val="decimal"/>
      <w:lvlText w:val="[%1]"/>
      <w:lvlJc w:val="left"/>
      <w:pPr>
        <w:ind w:left="454" w:hanging="454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517194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13B"/>
    <w:rsid w:val="00004602"/>
    <w:rsid w:val="00021C1C"/>
    <w:rsid w:val="00047C41"/>
    <w:rsid w:val="00047D5F"/>
    <w:rsid w:val="00067793"/>
    <w:rsid w:val="00081007"/>
    <w:rsid w:val="000A02FE"/>
    <w:rsid w:val="000B74F1"/>
    <w:rsid w:val="000C5FC9"/>
    <w:rsid w:val="000D06AE"/>
    <w:rsid w:val="000D6E1E"/>
    <w:rsid w:val="000E0593"/>
    <w:rsid w:val="000E11D9"/>
    <w:rsid w:val="000E704E"/>
    <w:rsid w:val="00113D89"/>
    <w:rsid w:val="00124147"/>
    <w:rsid w:val="001276A5"/>
    <w:rsid w:val="00137BA0"/>
    <w:rsid w:val="00141B34"/>
    <w:rsid w:val="00141BA6"/>
    <w:rsid w:val="00153D5B"/>
    <w:rsid w:val="0015454C"/>
    <w:rsid w:val="001570CC"/>
    <w:rsid w:val="00171F73"/>
    <w:rsid w:val="00195FDE"/>
    <w:rsid w:val="001A0015"/>
    <w:rsid w:val="001A1908"/>
    <w:rsid w:val="001A5067"/>
    <w:rsid w:val="001B4703"/>
    <w:rsid w:val="001C0386"/>
    <w:rsid w:val="001D78CC"/>
    <w:rsid w:val="001E14CD"/>
    <w:rsid w:val="001F571B"/>
    <w:rsid w:val="002025DB"/>
    <w:rsid w:val="00202F2F"/>
    <w:rsid w:val="002426F0"/>
    <w:rsid w:val="00251916"/>
    <w:rsid w:val="00260B8D"/>
    <w:rsid w:val="00286A7E"/>
    <w:rsid w:val="002A4C48"/>
    <w:rsid w:val="002B04C2"/>
    <w:rsid w:val="002D4ED2"/>
    <w:rsid w:val="002D55D4"/>
    <w:rsid w:val="002E1EB1"/>
    <w:rsid w:val="002F1CCF"/>
    <w:rsid w:val="0032684F"/>
    <w:rsid w:val="003525A1"/>
    <w:rsid w:val="00386815"/>
    <w:rsid w:val="00394FD4"/>
    <w:rsid w:val="003A11E8"/>
    <w:rsid w:val="003B2EBA"/>
    <w:rsid w:val="003B4E84"/>
    <w:rsid w:val="003D687D"/>
    <w:rsid w:val="003E1666"/>
    <w:rsid w:val="00433EEB"/>
    <w:rsid w:val="00443305"/>
    <w:rsid w:val="00470DC6"/>
    <w:rsid w:val="00471B15"/>
    <w:rsid w:val="0047644D"/>
    <w:rsid w:val="004B34F9"/>
    <w:rsid w:val="004D0A2D"/>
    <w:rsid w:val="004E3F94"/>
    <w:rsid w:val="00504CF7"/>
    <w:rsid w:val="00520888"/>
    <w:rsid w:val="00523E03"/>
    <w:rsid w:val="0055597C"/>
    <w:rsid w:val="005570AA"/>
    <w:rsid w:val="00566076"/>
    <w:rsid w:val="005B27CE"/>
    <w:rsid w:val="005D3229"/>
    <w:rsid w:val="005F0088"/>
    <w:rsid w:val="005F712A"/>
    <w:rsid w:val="00633057"/>
    <w:rsid w:val="006341B7"/>
    <w:rsid w:val="006364C8"/>
    <w:rsid w:val="00646249"/>
    <w:rsid w:val="00664F77"/>
    <w:rsid w:val="00672EC1"/>
    <w:rsid w:val="00681789"/>
    <w:rsid w:val="006945EC"/>
    <w:rsid w:val="006B416A"/>
    <w:rsid w:val="006C589D"/>
    <w:rsid w:val="006C61B7"/>
    <w:rsid w:val="006D6041"/>
    <w:rsid w:val="006E3654"/>
    <w:rsid w:val="00710FF3"/>
    <w:rsid w:val="00712873"/>
    <w:rsid w:val="00712A8F"/>
    <w:rsid w:val="00714B9F"/>
    <w:rsid w:val="0071656C"/>
    <w:rsid w:val="00724864"/>
    <w:rsid w:val="0074029C"/>
    <w:rsid w:val="00754404"/>
    <w:rsid w:val="0077619E"/>
    <w:rsid w:val="00777501"/>
    <w:rsid w:val="00783F86"/>
    <w:rsid w:val="00787464"/>
    <w:rsid w:val="007A0B64"/>
    <w:rsid w:val="007D0FD8"/>
    <w:rsid w:val="00810655"/>
    <w:rsid w:val="00815DF7"/>
    <w:rsid w:val="008412FE"/>
    <w:rsid w:val="0086240E"/>
    <w:rsid w:val="008A2A93"/>
    <w:rsid w:val="008E188D"/>
    <w:rsid w:val="008E52A6"/>
    <w:rsid w:val="00905392"/>
    <w:rsid w:val="00906D2D"/>
    <w:rsid w:val="009166BD"/>
    <w:rsid w:val="00922B07"/>
    <w:rsid w:val="009246C5"/>
    <w:rsid w:val="00935000"/>
    <w:rsid w:val="0093778A"/>
    <w:rsid w:val="00940B2A"/>
    <w:rsid w:val="00946EE5"/>
    <w:rsid w:val="00951FBF"/>
    <w:rsid w:val="00972DFA"/>
    <w:rsid w:val="00973B34"/>
    <w:rsid w:val="009A535C"/>
    <w:rsid w:val="009A5C49"/>
    <w:rsid w:val="009B1D57"/>
    <w:rsid w:val="009B4486"/>
    <w:rsid w:val="009E0942"/>
    <w:rsid w:val="00A22AC3"/>
    <w:rsid w:val="00A542A5"/>
    <w:rsid w:val="00A6734B"/>
    <w:rsid w:val="00A81F10"/>
    <w:rsid w:val="00AE023A"/>
    <w:rsid w:val="00B02C6F"/>
    <w:rsid w:val="00B25870"/>
    <w:rsid w:val="00B965F5"/>
    <w:rsid w:val="00BD0FFE"/>
    <w:rsid w:val="00BD336F"/>
    <w:rsid w:val="00C042A1"/>
    <w:rsid w:val="00C13132"/>
    <w:rsid w:val="00C2695A"/>
    <w:rsid w:val="00C61FB6"/>
    <w:rsid w:val="00C6313B"/>
    <w:rsid w:val="00C73BDE"/>
    <w:rsid w:val="00CA4D77"/>
    <w:rsid w:val="00CB01EB"/>
    <w:rsid w:val="00CC483D"/>
    <w:rsid w:val="00D0796A"/>
    <w:rsid w:val="00D3135B"/>
    <w:rsid w:val="00D35D42"/>
    <w:rsid w:val="00D4074D"/>
    <w:rsid w:val="00D7343B"/>
    <w:rsid w:val="00D96225"/>
    <w:rsid w:val="00D9773F"/>
    <w:rsid w:val="00DD1379"/>
    <w:rsid w:val="00E12774"/>
    <w:rsid w:val="00E25D9D"/>
    <w:rsid w:val="00E4370F"/>
    <w:rsid w:val="00E61380"/>
    <w:rsid w:val="00E90FB4"/>
    <w:rsid w:val="00EA29DB"/>
    <w:rsid w:val="00EB3D8C"/>
    <w:rsid w:val="00ED47A5"/>
    <w:rsid w:val="00F11173"/>
    <w:rsid w:val="00F13DA6"/>
    <w:rsid w:val="00F13FE4"/>
    <w:rsid w:val="00F176F9"/>
    <w:rsid w:val="00F26DF3"/>
    <w:rsid w:val="00F34D9B"/>
    <w:rsid w:val="00F473CF"/>
    <w:rsid w:val="00F62D76"/>
    <w:rsid w:val="00F6578B"/>
    <w:rsid w:val="00F912E5"/>
    <w:rsid w:val="00F9766D"/>
    <w:rsid w:val="00FB29CC"/>
    <w:rsid w:val="00FB4287"/>
    <w:rsid w:val="00FD0DD7"/>
    <w:rsid w:val="00FE0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B132E1C"/>
  <w15:chartTrackingRefBased/>
  <w15:docId w15:val="{3A965BB7-F991-4D90-9FFA-5F77B28D5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D78C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章节"/>
    <w:basedOn w:val="1"/>
    <w:link w:val="a4"/>
    <w:qFormat/>
    <w:rsid w:val="001D78CC"/>
    <w:pPr>
      <w:jc w:val="left"/>
    </w:pPr>
    <w:rPr>
      <w:rFonts w:ascii="宋体" w:eastAsia="宋体" w:hAnsi="宋体" w:cs="宋体"/>
      <w:color w:val="FF0000"/>
      <w:sz w:val="52"/>
    </w:rPr>
  </w:style>
  <w:style w:type="character" w:customStyle="1" w:styleId="a4">
    <w:name w:val="章节 字符"/>
    <w:basedOn w:val="10"/>
    <w:link w:val="a3"/>
    <w:rsid w:val="001D78CC"/>
    <w:rPr>
      <w:rFonts w:ascii="宋体" w:eastAsia="宋体" w:hAnsi="宋体" w:cs="宋体"/>
      <w:b/>
      <w:bCs/>
      <w:color w:val="FF0000"/>
      <w:kern w:val="44"/>
      <w:sz w:val="52"/>
      <w:szCs w:val="44"/>
    </w:rPr>
  </w:style>
  <w:style w:type="character" w:customStyle="1" w:styleId="10">
    <w:name w:val="标题 1 字符"/>
    <w:basedOn w:val="a0"/>
    <w:link w:val="1"/>
    <w:uiPriority w:val="9"/>
    <w:rsid w:val="001D78CC"/>
    <w:rPr>
      <w:b/>
      <w:bCs/>
      <w:kern w:val="44"/>
      <w:sz w:val="44"/>
      <w:szCs w:val="44"/>
    </w:rPr>
  </w:style>
  <w:style w:type="table" w:styleId="a5">
    <w:name w:val="Table Grid"/>
    <w:basedOn w:val="a1"/>
    <w:uiPriority w:val="39"/>
    <w:rsid w:val="008624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E52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E52A6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E52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E52A6"/>
    <w:rPr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3B2EBA"/>
    <w:rPr>
      <w:color w:val="0563C1"/>
      <w:u w:val="single"/>
    </w:rPr>
  </w:style>
  <w:style w:type="character" w:styleId="ab">
    <w:name w:val="FollowedHyperlink"/>
    <w:basedOn w:val="a0"/>
    <w:uiPriority w:val="99"/>
    <w:semiHidden/>
    <w:unhideWhenUsed/>
    <w:rsid w:val="003B2EBA"/>
    <w:rPr>
      <w:color w:val="954F72"/>
      <w:u w:val="single"/>
    </w:rPr>
  </w:style>
  <w:style w:type="paragraph" w:customStyle="1" w:styleId="msonormal0">
    <w:name w:val="msonormal"/>
    <w:basedOn w:val="a"/>
    <w:rsid w:val="003B2E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3B2EBA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3B2EBA"/>
    <w:pPr>
      <w:widowControl/>
      <w:pBdr>
        <w:top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4">
    <w:name w:val="xl64"/>
    <w:basedOn w:val="a"/>
    <w:rsid w:val="003B2EBA"/>
    <w:pPr>
      <w:widowControl/>
      <w:pBdr>
        <w:top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5">
    <w:name w:val="xl65"/>
    <w:basedOn w:val="a"/>
    <w:rsid w:val="003B2EBA"/>
    <w:pPr>
      <w:widowControl/>
      <w:pBdr>
        <w:top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b/>
      <w:bCs/>
      <w:i/>
      <w:iCs/>
      <w:kern w:val="0"/>
      <w:sz w:val="20"/>
      <w:szCs w:val="20"/>
    </w:rPr>
  </w:style>
  <w:style w:type="paragraph" w:customStyle="1" w:styleId="xl66">
    <w:name w:val="xl66"/>
    <w:basedOn w:val="a"/>
    <w:rsid w:val="003B2EBA"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3B2EBA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3B2EBA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i/>
      <w:iCs/>
      <w:kern w:val="0"/>
      <w:sz w:val="20"/>
      <w:szCs w:val="20"/>
    </w:rPr>
  </w:style>
  <w:style w:type="paragraph" w:customStyle="1" w:styleId="xl69">
    <w:name w:val="xl69"/>
    <w:basedOn w:val="a"/>
    <w:rsid w:val="003B2EBA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3B2EBA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3B2EBA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3B2EBA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3B2EBA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3B2EBA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i/>
      <w:iCs/>
      <w:kern w:val="0"/>
      <w:sz w:val="20"/>
      <w:szCs w:val="20"/>
    </w:rPr>
  </w:style>
  <w:style w:type="paragraph" w:customStyle="1" w:styleId="xl75">
    <w:name w:val="xl75"/>
    <w:basedOn w:val="a"/>
    <w:rsid w:val="003B2EBA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3B2EBA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rsid w:val="003B2EBA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3B2EBA"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List Paragraph"/>
    <w:basedOn w:val="a"/>
    <w:uiPriority w:val="34"/>
    <w:qFormat/>
    <w:rsid w:val="001C038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9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65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6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8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4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45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4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1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4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1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5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9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6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0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0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0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9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7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5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5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3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3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8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2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5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0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7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7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9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0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4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25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9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864A42-3974-4502-826D-D970F5E5C7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1780</TotalTime>
  <Pages>9</Pages>
  <Words>587</Words>
  <Characters>3351</Characters>
  <Application>Microsoft Office Word</Application>
  <DocSecurity>0</DocSecurity>
  <Lines>27</Lines>
  <Paragraphs>7</Paragraphs>
  <ScaleCrop>false</ScaleCrop>
  <Company/>
  <LinksUpToDate>false</LinksUpToDate>
  <CharactersWithSpaces>3931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19806264403@139.com</dc:creator>
  <cp:keywords/>
  <dc:description/>
  <cp:lastModifiedBy>姿彤 宋</cp:lastModifiedBy>
  <cp:revision>69</cp:revision>
  <dcterms:created xsi:type="dcterms:W3CDTF">2023-05-29T01:02:00Z</dcterms:created>
  <dcterms:modified xsi:type="dcterms:W3CDTF">2023-11-07T11:55:00Z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21abd340d49abb60cf15f42956a092234666bc50ed59243a53c4c1ab6c761c6a</vt:lpwstr>
  </property>
</Properties>
</file>