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457" w:rsidRPr="00CD3A4F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b/>
          <w:lang w:val="en-US"/>
        </w:rPr>
      </w:pPr>
      <w:r w:rsidRPr="00CD3A4F">
        <w:rPr>
          <w:b/>
          <w:lang w:val="en-US"/>
        </w:rPr>
        <w:t>SUPPLEMENTARY MATERIAL</w:t>
      </w:r>
    </w:p>
    <w:p w:rsidR="00966457" w:rsidRPr="00CD3A4F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lang w:val="en-US"/>
        </w:rPr>
      </w:pPr>
    </w:p>
    <w:p w:rsidR="00966457" w:rsidRPr="00CD3A4F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lang w:val="en-US"/>
        </w:rPr>
      </w:pPr>
      <w:r>
        <w:rPr>
          <w:b/>
          <w:lang w:val="en-US"/>
        </w:rPr>
        <w:t xml:space="preserve">Supplementary </w:t>
      </w:r>
      <w:r w:rsidRPr="004C6CE2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Pr="00CD3A4F">
        <w:rPr>
          <w:lang w:val="en-US"/>
        </w:rPr>
        <w:t xml:space="preserve"> LVEF and GLS according to ACR history</w:t>
      </w:r>
      <w:r w:rsidR="00295616">
        <w:rPr>
          <w:lang w:val="en-US"/>
        </w:rPr>
        <w:t>.</w:t>
      </w: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67"/>
        <w:gridCol w:w="2127"/>
        <w:gridCol w:w="2268"/>
        <w:gridCol w:w="971"/>
      </w:tblGrid>
      <w:tr w:rsidR="00966457" w:rsidRPr="00CD3A4F" w:rsidTr="005776CD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66457" w:rsidRPr="004C6CE2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4C6CE2">
              <w:rPr>
                <w:b/>
                <w:lang w:val="en-US"/>
              </w:rPr>
              <w:t>Mean ± SD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:rsidR="00966457" w:rsidRPr="004C6CE2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4C6CE2">
              <w:rPr>
                <w:b/>
                <w:lang w:val="en-US"/>
              </w:rPr>
              <w:t>p*</w:t>
            </w:r>
          </w:p>
        </w:tc>
      </w:tr>
      <w:tr w:rsidR="00966457" w:rsidRPr="00CD3A4F" w:rsidTr="005776CD">
        <w:tc>
          <w:tcPr>
            <w:tcW w:w="169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CD3A4F">
              <w:rPr>
                <w:b/>
                <w:lang w:val="en-US"/>
              </w:rPr>
              <w:t>LVEF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Non-previous ACR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56.3 ± 6.9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0.926</w:t>
            </w: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1 ACR</w:t>
            </w:r>
          </w:p>
        </w:tc>
        <w:tc>
          <w:tcPr>
            <w:tcW w:w="2268" w:type="dxa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55.8 ± 9.1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At least 2 ACR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55.5 ± 7.6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</w:p>
        </w:tc>
      </w:tr>
      <w:tr w:rsidR="00966457" w:rsidRPr="00CD3A4F" w:rsidTr="005776CD">
        <w:tc>
          <w:tcPr>
            <w:tcW w:w="169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CD3A4F">
              <w:rPr>
                <w:b/>
                <w:lang w:val="en-US"/>
              </w:rPr>
              <w:t>GLS, Philips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Non-previous ACT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17.1 ± 2.9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0.069</w:t>
            </w: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1 ACR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16.5 ± 3.9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At least 2 ACR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14.8 ± 3.4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</w:p>
        </w:tc>
      </w:tr>
      <w:tr w:rsidR="00966457" w:rsidRPr="00CD3A4F" w:rsidTr="005776CD">
        <w:tc>
          <w:tcPr>
            <w:tcW w:w="169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CD3A4F">
              <w:rPr>
                <w:b/>
                <w:lang w:val="en-US"/>
              </w:rPr>
              <w:t>GLS, GE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Non-previous ACT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17.2 ± 3.1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0.109</w:t>
            </w: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  <w:tc>
          <w:tcPr>
            <w:tcW w:w="2127" w:type="dxa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1 ACR</w:t>
            </w:r>
          </w:p>
        </w:tc>
        <w:tc>
          <w:tcPr>
            <w:tcW w:w="2268" w:type="dxa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15.8 ± 3.5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</w:tr>
      <w:tr w:rsidR="00966457" w:rsidRPr="00CD3A4F" w:rsidTr="005776CD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  <w:r w:rsidRPr="00CD3A4F">
              <w:rPr>
                <w:lang w:val="en-US"/>
              </w:rPr>
              <w:t>At least 2 ACR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lang w:val="en-US"/>
              </w:rPr>
            </w:pPr>
            <w:r w:rsidRPr="00CD3A4F">
              <w:rPr>
                <w:lang w:val="en-US"/>
              </w:rPr>
              <w:t>14.1 ± 2.5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</w:tcPr>
          <w:p w:rsidR="00966457" w:rsidRPr="00CD3A4F" w:rsidRDefault="00966457" w:rsidP="00DD42B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</w:tr>
    </w:tbl>
    <w:p w:rsidR="00966457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lang w:val="en-US"/>
        </w:rPr>
      </w:pPr>
    </w:p>
    <w:p w:rsidR="00966457" w:rsidRPr="00CD3A4F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lang w:val="en-US"/>
        </w:rPr>
      </w:pPr>
      <w:r w:rsidRPr="00CD3A4F">
        <w:rPr>
          <w:lang w:val="en-US"/>
        </w:rPr>
        <w:t xml:space="preserve">LVEF, left ventricle ejection fraction; GLS, global longitudinal strain. </w:t>
      </w:r>
    </w:p>
    <w:p w:rsidR="00966457" w:rsidRPr="00CD3A4F" w:rsidRDefault="00966457" w:rsidP="00DD42BB">
      <w:pPr>
        <w:widowControl w:val="0"/>
        <w:autoSpaceDE w:val="0"/>
        <w:autoSpaceDN w:val="0"/>
        <w:adjustRightInd w:val="0"/>
        <w:spacing w:line="480" w:lineRule="auto"/>
        <w:rPr>
          <w:lang w:val="en-US"/>
        </w:rPr>
      </w:pPr>
      <w:r w:rsidRPr="00CD3A4F">
        <w:rPr>
          <w:lang w:val="en-US"/>
        </w:rPr>
        <w:t xml:space="preserve">*ANOVA test. </w:t>
      </w:r>
    </w:p>
    <w:p w:rsidR="00966457" w:rsidRDefault="00966457" w:rsidP="00966457">
      <w:pPr>
        <w:widowControl w:val="0"/>
        <w:autoSpaceDE w:val="0"/>
        <w:autoSpaceDN w:val="0"/>
        <w:adjustRightInd w:val="0"/>
        <w:rPr>
          <w:lang w:val="en-US"/>
        </w:rPr>
      </w:pPr>
    </w:p>
    <w:p w:rsidR="00966457" w:rsidRPr="00CD3A4F" w:rsidRDefault="00966457" w:rsidP="00966457">
      <w:pPr>
        <w:widowControl w:val="0"/>
        <w:autoSpaceDE w:val="0"/>
        <w:autoSpaceDN w:val="0"/>
        <w:adjustRightInd w:val="0"/>
        <w:rPr>
          <w:lang w:val="en-US"/>
        </w:rPr>
      </w:pPr>
    </w:p>
    <w:p w:rsidR="00966457" w:rsidRDefault="00966457" w:rsidP="00966457">
      <w:pPr>
        <w:widowControl w:val="0"/>
        <w:autoSpaceDE w:val="0"/>
        <w:autoSpaceDN w:val="0"/>
        <w:adjustRightInd w:val="0"/>
        <w:rPr>
          <w:lang w:val="en-US"/>
        </w:rPr>
      </w:pPr>
    </w:p>
    <w:p w:rsidR="00966457" w:rsidRDefault="00966457" w:rsidP="00966457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p w:rsidR="00966457" w:rsidRDefault="00966457" w:rsidP="00966457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sectPr w:rsidR="009664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57"/>
    <w:rsid w:val="000A6D65"/>
    <w:rsid w:val="00295616"/>
    <w:rsid w:val="00966457"/>
    <w:rsid w:val="00A73D59"/>
    <w:rsid w:val="00D670B6"/>
    <w:rsid w:val="00DD42BB"/>
    <w:rsid w:val="00F0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70615"/>
  <w15:chartTrackingRefBased/>
  <w15:docId w15:val="{7BFE5CC4-2806-40F4-9111-FC83C03A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6457"/>
    <w:pPr>
      <w:spacing w:after="0" w:line="240" w:lineRule="auto"/>
    </w:pPr>
    <w:rPr>
      <w:sz w:val="24"/>
      <w:szCs w:val="24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Microsoft Office User</cp:lastModifiedBy>
  <cp:revision>5</cp:revision>
  <dcterms:created xsi:type="dcterms:W3CDTF">2020-07-21T16:22:00Z</dcterms:created>
  <dcterms:modified xsi:type="dcterms:W3CDTF">2021-02-10T02:21:00Z</dcterms:modified>
</cp:coreProperties>
</file>