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61F95" w14:textId="03D880CD" w:rsidR="000E7342" w:rsidRPr="00A51547" w:rsidRDefault="000E7342" w:rsidP="000E73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Extended Data Figure 1</w:t>
      </w:r>
      <w:r w:rsidRPr="00A51547">
        <w:rPr>
          <w:rFonts w:ascii="Times New Roman" w:hAnsi="Times New Roman" w:cs="Times New Roman"/>
          <w:sz w:val="24"/>
          <w:szCs w:val="24"/>
        </w:rPr>
        <w:t xml:space="preserve">. Monthly maximum </w:t>
      </w:r>
      <w:r w:rsidR="00972473">
        <w:rPr>
          <w:rFonts w:ascii="Times New Roman" w:hAnsi="Times New Roman" w:cs="Times New Roman"/>
          <w:sz w:val="24"/>
          <w:szCs w:val="24"/>
        </w:rPr>
        <w:t>spatial</w:t>
      </w:r>
      <w:r w:rsidRPr="00A51547">
        <w:rPr>
          <w:rFonts w:ascii="Times New Roman" w:hAnsi="Times New Roman" w:cs="Times New Roman"/>
          <w:sz w:val="24"/>
          <w:szCs w:val="24"/>
        </w:rPr>
        <w:t xml:space="preserve"> extent </w:t>
      </w:r>
      <w:r w:rsidR="00972473">
        <w:rPr>
          <w:rFonts w:ascii="Times New Roman" w:hAnsi="Times New Roman" w:cs="Times New Roman"/>
          <w:sz w:val="24"/>
          <w:szCs w:val="24"/>
        </w:rPr>
        <w:t xml:space="preserve">of </w:t>
      </w:r>
      <w:r w:rsidRPr="00A51547">
        <w:rPr>
          <w:rFonts w:ascii="Times New Roman" w:hAnsi="Times New Roman" w:cs="Times New Roman"/>
          <w:sz w:val="24"/>
          <w:szCs w:val="24"/>
        </w:rPr>
        <w:t>medium</w:t>
      </w:r>
      <w:r w:rsidR="00972473">
        <w:rPr>
          <w:rFonts w:ascii="Times New Roman" w:hAnsi="Times New Roman" w:cs="Times New Roman"/>
          <w:sz w:val="24"/>
          <w:szCs w:val="24"/>
        </w:rPr>
        <w:t xml:space="preserve"> and </w:t>
      </w:r>
      <w:r w:rsidRPr="00A51547">
        <w:rPr>
          <w:rFonts w:ascii="Times New Roman" w:hAnsi="Times New Roman" w:cs="Times New Roman"/>
          <w:sz w:val="24"/>
          <w:szCs w:val="24"/>
        </w:rPr>
        <w:t>high density</w:t>
      </w:r>
      <w:r w:rsidR="00972473">
        <w:rPr>
          <w:rFonts w:ascii="Times New Roman" w:hAnsi="Times New Roman" w:cs="Times New Roman"/>
          <w:sz w:val="24"/>
          <w:szCs w:val="24"/>
        </w:rPr>
        <w:t xml:space="preserve"> smoke</w:t>
      </w:r>
      <w:r>
        <w:rPr>
          <w:rFonts w:ascii="Times New Roman" w:hAnsi="Times New Roman" w:cs="Times New Roman"/>
          <w:sz w:val="24"/>
          <w:szCs w:val="24"/>
        </w:rPr>
        <w:t xml:space="preserve"> in California</w:t>
      </w:r>
      <w:r w:rsidRPr="00A51547">
        <w:rPr>
          <w:rFonts w:ascii="Times New Roman" w:hAnsi="Times New Roman" w:cs="Times New Roman"/>
          <w:sz w:val="24"/>
          <w:szCs w:val="24"/>
        </w:rPr>
        <w:t xml:space="preserve"> from 2006 - 2022. Spatial extent is shown as the proportion of California’s area (0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54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547">
        <w:rPr>
          <w:rFonts w:ascii="Times New Roman" w:hAnsi="Times New Roman" w:cs="Times New Roman"/>
          <w:sz w:val="24"/>
          <w:szCs w:val="24"/>
        </w:rPr>
        <w:t xml:space="preserve">1; y-axis). Panels with red borders </w:t>
      </w:r>
      <w:r>
        <w:rPr>
          <w:rFonts w:ascii="Times New Roman" w:hAnsi="Times New Roman" w:cs="Times New Roman"/>
          <w:sz w:val="24"/>
          <w:szCs w:val="24"/>
        </w:rPr>
        <w:t>show</w:t>
      </w:r>
      <w:r w:rsidRPr="00A515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972473">
        <w:rPr>
          <w:rFonts w:ascii="Times New Roman" w:hAnsi="Times New Roman" w:cs="Times New Roman"/>
          <w:sz w:val="24"/>
          <w:szCs w:val="24"/>
        </w:rPr>
        <w:t>years in which ecosystem metabolic rates were measured in lakes</w:t>
      </w:r>
      <w:r w:rsidRPr="00A51547">
        <w:rPr>
          <w:rFonts w:ascii="Times New Roman" w:hAnsi="Times New Roman" w:cs="Times New Roman"/>
          <w:sz w:val="24"/>
          <w:szCs w:val="24"/>
        </w:rPr>
        <w:t xml:space="preserve"> (2018, 2020, 2021).</w:t>
      </w:r>
    </w:p>
    <w:p w14:paraId="7EA67DDA" w14:textId="77777777" w:rsidR="000E7342" w:rsidRDefault="000E7342" w:rsidP="000E7342">
      <w:r>
        <w:rPr>
          <w:noProof/>
        </w:rPr>
        <w:drawing>
          <wp:inline distT="114300" distB="114300" distL="114300" distR="114300" wp14:anchorId="54371598" wp14:editId="60445CBB">
            <wp:extent cx="3994544" cy="7186613"/>
            <wp:effectExtent l="0" t="0" r="0" b="0"/>
            <wp:docPr id="1" name="image2.png" descr="A graph of smokes and smoke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A graph of smokes and smokes&#10;&#10;Description automatically generated with medium confidenc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4544" cy="71866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4A5D39" w14:textId="1DFC3B28" w:rsidR="00303483" w:rsidRDefault="00303483"/>
    <w:sectPr w:rsidR="00303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342"/>
    <w:rsid w:val="000016B7"/>
    <w:rsid w:val="000E7342"/>
    <w:rsid w:val="00303483"/>
    <w:rsid w:val="00626948"/>
    <w:rsid w:val="007275B7"/>
    <w:rsid w:val="00972473"/>
    <w:rsid w:val="00F9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D3828"/>
  <w15:chartTrackingRefBased/>
  <w15:docId w15:val="{9970773E-C514-407D-A134-143BB0E1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342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Karin</dc:creator>
  <cp:keywords/>
  <dc:description/>
  <cp:lastModifiedBy>Adrianne Smits</cp:lastModifiedBy>
  <cp:revision>2</cp:revision>
  <dcterms:created xsi:type="dcterms:W3CDTF">2023-10-05T21:31:00Z</dcterms:created>
  <dcterms:modified xsi:type="dcterms:W3CDTF">2023-11-07T21:19:00Z</dcterms:modified>
</cp:coreProperties>
</file>