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24CC8" w14:textId="77777777" w:rsidR="005503B6" w:rsidRPr="00926C72" w:rsidRDefault="005503B6" w:rsidP="00DD718D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26C72">
        <w:rPr>
          <w:rFonts w:ascii="Times New Roman" w:hAnsi="Times New Roman" w:cs="Times New Roman"/>
          <w:b/>
          <w:sz w:val="28"/>
          <w:szCs w:val="28"/>
          <w:lang w:val="en-US"/>
        </w:rPr>
        <w:t>Venetoclax triggers sub-lethal apoptotic signaling in venetoclax-resistant AML cells and induces vulnerability towards PARP inhibition and azacitidine</w:t>
      </w:r>
      <w:bookmarkStart w:id="0" w:name="_GoBack"/>
      <w:bookmarkEnd w:id="0"/>
    </w:p>
    <w:p w14:paraId="4AE1644A" w14:textId="67CCEA77" w:rsidR="00F73686" w:rsidRPr="00926C72" w:rsidRDefault="00F73686" w:rsidP="00DD718D">
      <w:pPr>
        <w:spacing w:line="480" w:lineRule="auto"/>
        <w:contextualSpacing/>
        <w:jc w:val="both"/>
        <w:rPr>
          <w:rFonts w:ascii="Times New Roman" w:hAnsi="Times New Roman" w:cs="Times New Roman"/>
          <w:vertAlign w:val="superscript"/>
          <w:lang w:val="en-US"/>
        </w:rPr>
      </w:pPr>
      <w:r w:rsidRPr="00926C72">
        <w:rPr>
          <w:rFonts w:ascii="Times New Roman" w:hAnsi="Times New Roman" w:cs="Times New Roman"/>
          <w:lang w:val="en-US"/>
        </w:rPr>
        <w:t>Mahesh Tambe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>, Mette C. Kriegbaum</w:t>
      </w:r>
      <w:r w:rsidRPr="00926C72">
        <w:rPr>
          <w:rFonts w:ascii="Times New Roman" w:hAnsi="Times New Roman" w:cs="Times New Roman"/>
          <w:vertAlign w:val="superscript"/>
          <w:lang w:val="en-US"/>
        </w:rPr>
        <w:t>2</w:t>
      </w:r>
      <w:r w:rsidRPr="00926C72">
        <w:rPr>
          <w:rFonts w:ascii="Times New Roman" w:hAnsi="Times New Roman" w:cs="Times New Roman"/>
          <w:lang w:val="en-US"/>
        </w:rPr>
        <w:t>, Ida Vänttinen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>,</w:t>
      </w:r>
      <w:r w:rsidRPr="00926C72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926C72">
        <w:rPr>
          <w:rFonts w:ascii="Times New Roman" w:hAnsi="Times New Roman" w:cs="Times New Roman"/>
          <w:lang w:val="en-US"/>
        </w:rPr>
        <w:t>Ezgi June Olgac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>, Mika Kontro</w:t>
      </w: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proofErr w:type="gramStart"/>
      <w:r w:rsidRPr="00926C72">
        <w:rPr>
          <w:rFonts w:ascii="Times New Roman" w:hAnsi="Times New Roman" w:cs="Times New Roman"/>
          <w:vertAlign w:val="superscript"/>
          <w:lang w:val="en-US"/>
        </w:rPr>
        <w:t>,3,4</w:t>
      </w:r>
      <w:proofErr w:type="gramEnd"/>
      <w:r w:rsidRPr="00926C72">
        <w:rPr>
          <w:rFonts w:ascii="Times New Roman" w:hAnsi="Times New Roman" w:cs="Times New Roman"/>
          <w:lang w:val="en-US"/>
        </w:rPr>
        <w:t>, Krister Wennerberg</w:t>
      </w:r>
      <w:r w:rsidRPr="00926C72">
        <w:rPr>
          <w:rFonts w:ascii="Times New Roman" w:hAnsi="Times New Roman" w:cs="Times New Roman"/>
          <w:vertAlign w:val="superscript"/>
          <w:lang w:val="en-US"/>
        </w:rPr>
        <w:t>2#</w:t>
      </w:r>
      <w:r w:rsidRPr="00926C72">
        <w:rPr>
          <w:rFonts w:ascii="Times New Roman" w:hAnsi="Times New Roman" w:cs="Times New Roman"/>
          <w:lang w:val="en-US"/>
        </w:rPr>
        <w:t>, Caroline A. Heckman</w:t>
      </w:r>
      <w:r w:rsidRPr="00926C72">
        <w:rPr>
          <w:rFonts w:ascii="Times New Roman" w:hAnsi="Times New Roman" w:cs="Times New Roman"/>
          <w:vertAlign w:val="superscript"/>
          <w:lang w:val="en-US"/>
        </w:rPr>
        <w:t>1#</w:t>
      </w:r>
    </w:p>
    <w:p w14:paraId="3B4BB51E" w14:textId="77777777" w:rsidR="00E47F53" w:rsidRPr="00926C72" w:rsidRDefault="00E47F53" w:rsidP="00DD718D">
      <w:pPr>
        <w:spacing w:line="480" w:lineRule="auto"/>
        <w:contextualSpacing/>
        <w:jc w:val="both"/>
        <w:rPr>
          <w:rFonts w:ascii="Times New Roman" w:hAnsi="Times New Roman" w:cs="Times New Roman"/>
          <w:vertAlign w:val="superscript"/>
          <w:lang w:val="en-US"/>
        </w:rPr>
      </w:pPr>
    </w:p>
    <w:p w14:paraId="3A0B6A3B" w14:textId="77777777" w:rsidR="005503B6" w:rsidRPr="00926C72" w:rsidRDefault="005503B6" w:rsidP="00DD718D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926C72">
        <w:rPr>
          <w:rFonts w:ascii="Times New Roman" w:hAnsi="Times New Roman" w:cs="Times New Roman"/>
          <w:b/>
          <w:lang w:val="en-US"/>
        </w:rPr>
        <w:t>Affiliations</w:t>
      </w:r>
    </w:p>
    <w:p w14:paraId="62F72E67" w14:textId="77777777" w:rsidR="005503B6" w:rsidRPr="00926C72" w:rsidRDefault="005503B6" w:rsidP="00DD718D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vertAlign w:val="superscript"/>
          <w:lang w:val="en-US"/>
        </w:rPr>
        <w:t>1</w:t>
      </w:r>
      <w:r w:rsidRPr="00926C72">
        <w:rPr>
          <w:rFonts w:ascii="Times New Roman" w:hAnsi="Times New Roman" w:cs="Times New Roman"/>
          <w:lang w:val="en-US"/>
        </w:rPr>
        <w:t xml:space="preserve"> Institute for Molecular Medicine Finland, Helsinki Institute of Life Science, </w:t>
      </w:r>
      <w:proofErr w:type="spellStart"/>
      <w:r w:rsidRPr="00926C72">
        <w:rPr>
          <w:rFonts w:ascii="Times New Roman" w:hAnsi="Times New Roman" w:cs="Times New Roman"/>
          <w:lang w:val="en-US"/>
        </w:rPr>
        <w:t>iCAN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Digital Precision Cancer Medicine Flagship, University of Helsinki, Helsinki, Finland</w:t>
      </w:r>
    </w:p>
    <w:p w14:paraId="3FBBFE82" w14:textId="77777777" w:rsidR="005503B6" w:rsidRPr="00926C72" w:rsidRDefault="005503B6" w:rsidP="00DD718D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vertAlign w:val="superscript"/>
          <w:lang w:val="en-US"/>
        </w:rPr>
        <w:t>2</w:t>
      </w:r>
      <w:r w:rsidRPr="00926C72">
        <w:rPr>
          <w:rFonts w:ascii="Times New Roman" w:hAnsi="Times New Roman" w:cs="Times New Roman"/>
          <w:lang w:val="en-US"/>
        </w:rPr>
        <w:t xml:space="preserve"> Biotech Research &amp; Innovation Centre (BRIC), University of Copenhagen, Copenhagen, Denmark</w:t>
      </w:r>
    </w:p>
    <w:p w14:paraId="2A1F99F1" w14:textId="77777777" w:rsidR="005503B6" w:rsidRPr="00926C72" w:rsidRDefault="005503B6" w:rsidP="00DD718D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vertAlign w:val="superscript"/>
          <w:lang w:val="en-US"/>
        </w:rPr>
        <w:t>3</w:t>
      </w:r>
      <w:r w:rsidRPr="00926C72">
        <w:rPr>
          <w:rFonts w:ascii="Times New Roman" w:hAnsi="Times New Roman" w:cs="Times New Roman"/>
          <w:lang w:val="en-US"/>
        </w:rPr>
        <w:t xml:space="preserve"> </w:t>
      </w:r>
      <w:r w:rsidRPr="00926C72">
        <w:rPr>
          <w:rFonts w:ascii="Times New Roman" w:eastAsia="Times New Roman" w:hAnsi="Times New Roman" w:cs="Times New Roman"/>
          <w:lang w:val="en-US"/>
        </w:rPr>
        <w:t>Department of Hematology, Helsinki University Central Hospital Comprehensive Cancer Center, Helsinki, Finland</w:t>
      </w:r>
    </w:p>
    <w:p w14:paraId="19618ECA" w14:textId="77777777" w:rsidR="005503B6" w:rsidRPr="00926C72" w:rsidRDefault="005503B6" w:rsidP="00DD718D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  <w:r w:rsidRPr="00926C72">
        <w:rPr>
          <w:rFonts w:ascii="Times New Roman" w:eastAsia="Times New Roman" w:hAnsi="Times New Roman" w:cs="Times New Roman"/>
          <w:vertAlign w:val="superscript"/>
          <w:lang w:val="en-US"/>
        </w:rPr>
        <w:t>4</w:t>
      </w:r>
      <w:r w:rsidRPr="00926C72">
        <w:rPr>
          <w:rFonts w:ascii="Times New Roman" w:eastAsia="Times New Roman" w:hAnsi="Times New Roman" w:cs="Times New Roman"/>
          <w:lang w:val="en-US"/>
        </w:rPr>
        <w:t xml:space="preserve"> Foundation for the Finnish Cancer Institute, Helsinki, Finland</w:t>
      </w:r>
    </w:p>
    <w:p w14:paraId="4EAFA5DC" w14:textId="77777777" w:rsidR="005503B6" w:rsidRPr="00926C72" w:rsidRDefault="005503B6" w:rsidP="00DD718D">
      <w:pPr>
        <w:autoSpaceDE w:val="0"/>
        <w:autoSpaceDN w:val="0"/>
        <w:adjustRightInd w:val="0"/>
        <w:spacing w:after="0" w:line="480" w:lineRule="auto"/>
        <w:contextualSpacing/>
        <w:rPr>
          <w:rFonts w:ascii="Times New Roman" w:hAnsi="Times New Roman" w:cs="Times New Roman"/>
          <w:lang w:val="en-US"/>
        </w:rPr>
      </w:pPr>
    </w:p>
    <w:p w14:paraId="437AD7E4" w14:textId="77777777" w:rsidR="005503B6" w:rsidRPr="00926C72" w:rsidRDefault="005503B6" w:rsidP="00DD718D">
      <w:pPr>
        <w:spacing w:line="48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926C72">
        <w:rPr>
          <w:rFonts w:ascii="Times New Roman" w:hAnsi="Times New Roman" w:cs="Times New Roman"/>
          <w:b/>
          <w:vertAlign w:val="superscript"/>
          <w:lang w:val="en-US"/>
        </w:rPr>
        <w:t>#</w:t>
      </w:r>
      <w:r w:rsidRPr="00926C72">
        <w:rPr>
          <w:rFonts w:ascii="Times New Roman" w:hAnsi="Times New Roman" w:cs="Times New Roman"/>
          <w:b/>
          <w:lang w:val="en-US"/>
        </w:rPr>
        <w:t xml:space="preserve"> </w:t>
      </w:r>
      <w:proofErr w:type="gramStart"/>
      <w:r w:rsidRPr="00926C72">
        <w:rPr>
          <w:rFonts w:ascii="Times New Roman" w:hAnsi="Times New Roman" w:cs="Times New Roman"/>
          <w:b/>
          <w:lang w:val="en-US"/>
        </w:rPr>
        <w:t>Corresponding</w:t>
      </w:r>
      <w:proofErr w:type="gramEnd"/>
      <w:r w:rsidRPr="00926C72">
        <w:rPr>
          <w:rFonts w:ascii="Times New Roman" w:hAnsi="Times New Roman" w:cs="Times New Roman"/>
          <w:b/>
          <w:lang w:val="en-US"/>
        </w:rPr>
        <w:t xml:space="preserve"> authors</w:t>
      </w:r>
    </w:p>
    <w:p w14:paraId="5AB9200A" w14:textId="77777777" w:rsidR="005503B6" w:rsidRPr="00926C72" w:rsidRDefault="005503B6" w:rsidP="00DD718D">
      <w:pPr>
        <w:spacing w:after="0" w:line="480" w:lineRule="auto"/>
        <w:ind w:right="-329"/>
        <w:contextualSpacing/>
        <w:rPr>
          <w:rFonts w:ascii="Times New Roman" w:hAnsi="Times New Roman" w:cs="Times New Roman"/>
          <w:color w:val="000000" w:themeColor="text1"/>
          <w:lang w:val="en-US"/>
        </w:rPr>
      </w:pP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Caroline A. Heckman: </w:t>
      </w:r>
      <w:hyperlink r:id="rId6" w:history="1">
        <w:r w:rsidRPr="00926C72">
          <w:rPr>
            <w:rStyle w:val="Hyperlink"/>
            <w:rFonts w:ascii="Times New Roman" w:hAnsi="Times New Roman" w:cs="Times New Roman"/>
            <w:color w:val="000000" w:themeColor="text1"/>
            <w:lang w:val="en-US"/>
          </w:rPr>
          <w:t>caroline.heckman@helsinki.fi</w:t>
        </w:r>
      </w:hyperlink>
    </w:p>
    <w:p w14:paraId="0B0F1426" w14:textId="77777777" w:rsidR="005503B6" w:rsidRPr="00926C72" w:rsidRDefault="005503B6" w:rsidP="00DD718D">
      <w:pPr>
        <w:spacing w:after="0" w:line="480" w:lineRule="auto"/>
        <w:ind w:right="-329"/>
        <w:contextualSpacing/>
        <w:rPr>
          <w:rFonts w:ascii="Times New Roman" w:hAnsi="Times New Roman" w:cs="Times New Roman"/>
          <w:lang w:val="sv-SE"/>
        </w:rPr>
      </w:pPr>
      <w:r w:rsidRPr="00926C72">
        <w:rPr>
          <w:rFonts w:ascii="Times New Roman" w:hAnsi="Times New Roman" w:cs="Times New Roman"/>
          <w:color w:val="000000" w:themeColor="text1"/>
          <w:lang w:val="sv-SE"/>
        </w:rPr>
        <w:t xml:space="preserve">Krister Wennerberg: </w:t>
      </w:r>
      <w:hyperlink r:id="rId7" w:history="1">
        <w:r w:rsidRPr="00926C72">
          <w:rPr>
            <w:rStyle w:val="Hyperlink"/>
            <w:rFonts w:ascii="Times New Roman" w:hAnsi="Times New Roman" w:cs="Times New Roman"/>
            <w:color w:val="000000" w:themeColor="text1"/>
            <w:lang w:val="sv-SE"/>
          </w:rPr>
          <w:t>krister.wennerberg@bric.ku.dk</w:t>
        </w:r>
      </w:hyperlink>
    </w:p>
    <w:p w14:paraId="5C84BA96" w14:textId="77777777" w:rsidR="005503B6" w:rsidRPr="00926C72" w:rsidRDefault="005503B6" w:rsidP="00DD718D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/>
          <w:lang w:val="sv-SE"/>
        </w:rPr>
      </w:pPr>
    </w:p>
    <w:p w14:paraId="4285E783" w14:textId="18DD35C3" w:rsidR="00EF0BC4" w:rsidRPr="002368E3" w:rsidRDefault="00EF0BC4" w:rsidP="00DD718D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lang w:val="sv-SE"/>
        </w:rPr>
      </w:pPr>
    </w:p>
    <w:p w14:paraId="79642C6A" w14:textId="4C1C7D9D" w:rsidR="002368E3" w:rsidRDefault="002368E3" w:rsidP="00DD718D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lang w:val="sv-SE"/>
        </w:rPr>
      </w:pPr>
    </w:p>
    <w:p w14:paraId="7C0BC740" w14:textId="5E436817" w:rsidR="002368E3" w:rsidRDefault="002368E3" w:rsidP="00DD718D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lang w:val="sv-SE"/>
        </w:rPr>
      </w:pPr>
    </w:p>
    <w:p w14:paraId="5AFD3589" w14:textId="77777777" w:rsidR="002368E3" w:rsidRPr="002368E3" w:rsidRDefault="002368E3" w:rsidP="00DD718D">
      <w:p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b/>
          <w:lang w:val="sv-SE"/>
        </w:rPr>
      </w:pPr>
    </w:p>
    <w:p w14:paraId="7F66EBCB" w14:textId="77777777" w:rsidR="00234B6B" w:rsidRPr="00926C72" w:rsidRDefault="00234B6B" w:rsidP="00DD718D">
      <w:pPr>
        <w:spacing w:line="480" w:lineRule="auto"/>
        <w:contextualSpacing/>
        <w:jc w:val="both"/>
        <w:rPr>
          <w:rFonts w:ascii="Times New Roman" w:hAnsi="Times New Roman" w:cs="Times New Roman"/>
          <w:b/>
          <w:color w:val="FF0000"/>
          <w:lang w:val="en-US"/>
        </w:rPr>
      </w:pPr>
      <w:r w:rsidRPr="00926C72">
        <w:rPr>
          <w:rFonts w:ascii="Times New Roman" w:hAnsi="Times New Roman" w:cs="Times New Roman"/>
          <w:b/>
          <w:lang w:val="en-US"/>
        </w:rPr>
        <w:lastRenderedPageBreak/>
        <w:t>Supplementary Figure Legends</w:t>
      </w:r>
    </w:p>
    <w:p w14:paraId="7D4F65E0" w14:textId="77777777" w:rsidR="00DD718D" w:rsidRDefault="00DD718D" w:rsidP="00DD718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6EB5B8E4" w14:textId="77777777" w:rsidR="00DD718D" w:rsidRPr="00926C72" w:rsidRDefault="00DD718D" w:rsidP="00DD718D">
      <w:pPr>
        <w:spacing w:line="480" w:lineRule="auto"/>
        <w:contextualSpacing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Supplementary Figure 1</w:t>
      </w:r>
      <w:r w:rsidRPr="00926C72">
        <w:rPr>
          <w:rFonts w:ascii="Times New Roman" w:hAnsi="Times New Roman" w:cs="Times New Roman"/>
          <w:b/>
          <w:color w:val="000000" w:themeColor="text1"/>
          <w:lang w:val="en-US"/>
        </w:rPr>
        <w:t xml:space="preserve">: 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The </w:t>
      </w:r>
      <w:r>
        <w:rPr>
          <w:rFonts w:ascii="Times New Roman" w:hAnsi="Times New Roman" w:cs="Times New Roman"/>
          <w:color w:val="000000" w:themeColor="text1"/>
          <w:lang w:val="en-US"/>
        </w:rPr>
        <w:t>q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>uantification of BCL2, MCL1 and BCL-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xL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proteins in parental and 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venR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(MOLM-13, Kasumi-1 and MV4-11) cells normalized to </w:t>
      </w:r>
      <w:r w:rsidRPr="00926C72">
        <w:rPr>
          <w:rFonts w:ascii="Times New Roman" w:hAnsi="Times New Roman" w:cs="Times New Roman"/>
          <w:color w:val="000000" w:themeColor="text1"/>
        </w:rPr>
        <w:t>β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-actin. The data is mean +/- 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s.d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from 2-3 independent experiments</w:t>
      </w:r>
      <w:r>
        <w:rPr>
          <w:rFonts w:ascii="Times New Roman" w:hAnsi="Times New Roman" w:cs="Times New Roman"/>
          <w:color w:val="000000" w:themeColor="text1"/>
          <w:lang w:val="en-US"/>
        </w:rPr>
        <w:t>.</w:t>
      </w:r>
    </w:p>
    <w:p w14:paraId="4C82FD7C" w14:textId="77777777" w:rsidR="00DD718D" w:rsidRDefault="00DD718D" w:rsidP="00DD718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B500F21" w14:textId="77777777" w:rsidR="00DD718D" w:rsidRPr="00926C72" w:rsidRDefault="00DD718D" w:rsidP="00DD718D">
      <w:pPr>
        <w:spacing w:before="100" w:beforeAutospacing="1" w:after="100" w:afterAutospacing="1" w:line="480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926C72">
        <w:rPr>
          <w:rFonts w:ascii="Times New Roman" w:hAnsi="Times New Roman" w:cs="Times New Roman"/>
          <w:b/>
          <w:lang w:val="en-US"/>
        </w:rPr>
        <w:t xml:space="preserve">Supplementary Figure </w:t>
      </w:r>
      <w:r>
        <w:rPr>
          <w:rFonts w:ascii="Times New Roman" w:hAnsi="Times New Roman" w:cs="Times New Roman"/>
          <w:b/>
          <w:lang w:val="en-US"/>
        </w:rPr>
        <w:t>2</w:t>
      </w:r>
      <w:r w:rsidRPr="00926C72">
        <w:rPr>
          <w:rFonts w:ascii="Times New Roman" w:hAnsi="Times New Roman" w:cs="Times New Roman"/>
          <w:b/>
          <w:lang w:val="en-US"/>
        </w:rPr>
        <w:t>: (a-b)</w:t>
      </w:r>
      <w:r w:rsidRPr="00926C72">
        <w:rPr>
          <w:rFonts w:ascii="Times New Roman" w:hAnsi="Times New Roman" w:cs="Times New Roman"/>
          <w:lang w:val="en-US"/>
        </w:rPr>
        <w:t xml:space="preserve"> Percentage cell viability in venR-MOLM-13 cells in response to (a) olaparib plus DMSO and olaparib plus 100 </w:t>
      </w:r>
      <w:proofErr w:type="spellStart"/>
      <w:r w:rsidRPr="00926C72">
        <w:rPr>
          <w:rFonts w:ascii="Times New Roman" w:hAnsi="Times New Roman" w:cs="Times New Roman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venetoclax; and (b) </w:t>
      </w:r>
      <w:proofErr w:type="spellStart"/>
      <w:r w:rsidRPr="00926C72">
        <w:rPr>
          <w:rFonts w:ascii="Times New Roman" w:hAnsi="Times New Roman" w:cs="Times New Roman"/>
          <w:lang w:val="en-US"/>
        </w:rPr>
        <w:t>Rucaparib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plus DMSO and </w:t>
      </w:r>
      <w:proofErr w:type="spellStart"/>
      <w:r w:rsidRPr="00926C72">
        <w:rPr>
          <w:rFonts w:ascii="Times New Roman" w:hAnsi="Times New Roman" w:cs="Times New Roman"/>
          <w:lang w:val="en-US"/>
        </w:rPr>
        <w:t>rucaparib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plus 100 </w:t>
      </w:r>
      <w:proofErr w:type="spellStart"/>
      <w:r w:rsidRPr="00926C72">
        <w:rPr>
          <w:rFonts w:ascii="Times New Roman" w:hAnsi="Times New Roman" w:cs="Times New Roman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venetoclax , measured after 72 h of drug treatment using the </w:t>
      </w:r>
      <w:proofErr w:type="spellStart"/>
      <w:r w:rsidRPr="00926C72">
        <w:rPr>
          <w:rFonts w:ascii="Times New Roman" w:hAnsi="Times New Roman" w:cs="Times New Roman"/>
          <w:lang w:val="en-US"/>
        </w:rPr>
        <w:t>CellTiter-Glo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assay. The corresponding </w:t>
      </w:r>
      <w:r>
        <w:rPr>
          <w:rFonts w:ascii="Times New Roman" w:hAnsi="Times New Roman" w:cs="Times New Roman"/>
          <w:lang w:val="en-US"/>
        </w:rPr>
        <w:t>I</w:t>
      </w:r>
      <w:r w:rsidRPr="00926C72">
        <w:rPr>
          <w:rFonts w:ascii="Times New Roman" w:hAnsi="Times New Roman" w:cs="Times New Roman"/>
          <w:lang w:val="en-US"/>
        </w:rPr>
        <w:t xml:space="preserve">C50 values are illustrated on the graphs. The data is mean +/- </w:t>
      </w:r>
      <w:proofErr w:type="spellStart"/>
      <w:r w:rsidRPr="00926C72">
        <w:rPr>
          <w:rFonts w:ascii="Times New Roman" w:hAnsi="Times New Roman" w:cs="Times New Roman"/>
          <w:lang w:val="en-US"/>
        </w:rPr>
        <w:t>s.d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from three independent experiments. </w:t>
      </w:r>
      <w:r w:rsidRPr="00926C72">
        <w:rPr>
          <w:rFonts w:ascii="Times New Roman" w:hAnsi="Times New Roman" w:cs="Times New Roman"/>
          <w:b/>
          <w:lang w:val="en-US"/>
        </w:rPr>
        <w:t>(c)</w:t>
      </w:r>
      <w:r w:rsidRPr="00926C72">
        <w:rPr>
          <w:rFonts w:ascii="Times New Roman" w:hAnsi="Times New Roman" w:cs="Times New Roman"/>
          <w:lang w:val="en-US"/>
        </w:rPr>
        <w:t xml:space="preserve"> Quantification of total number of live cells (in millions) at indicated </w:t>
      </w:r>
      <w:proofErr w:type="spellStart"/>
      <w:r w:rsidRPr="00926C72">
        <w:rPr>
          <w:rFonts w:ascii="Times New Roman" w:hAnsi="Times New Roman" w:cs="Times New Roman"/>
          <w:lang w:val="en-US"/>
        </w:rPr>
        <w:t>timepoints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. The </w:t>
      </w:r>
      <w:proofErr w:type="spellStart"/>
      <w:r w:rsidRPr="00926C72">
        <w:rPr>
          <w:rFonts w:ascii="Times New Roman" w:hAnsi="Times New Roman" w:cs="Times New Roman"/>
          <w:lang w:val="en-US"/>
        </w:rPr>
        <w:t>venR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cells were treated with DMSO, 100 </w:t>
      </w:r>
      <w:proofErr w:type="spellStart"/>
      <w:r w:rsidRPr="00926C72">
        <w:rPr>
          <w:rFonts w:ascii="Times New Roman" w:hAnsi="Times New Roman" w:cs="Times New Roman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venetoclax, 100 </w:t>
      </w:r>
      <w:proofErr w:type="spellStart"/>
      <w:r w:rsidRPr="00926C72">
        <w:rPr>
          <w:rFonts w:ascii="Times New Roman" w:hAnsi="Times New Roman" w:cs="Times New Roman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azacitidine, and 1 µM olaparib as single agents and in combination. The 28-day treatment cycle included daily treatment with all drugs for the first 7 days, after which azacitidine was discontinued while venetoclax and </w:t>
      </w:r>
      <w:proofErr w:type="spellStart"/>
      <w:r w:rsidRPr="00926C72">
        <w:rPr>
          <w:rFonts w:ascii="Times New Roman" w:hAnsi="Times New Roman" w:cs="Times New Roman"/>
          <w:lang w:val="en-US"/>
        </w:rPr>
        <w:t>PARPi</w:t>
      </w:r>
      <w:proofErr w:type="spellEnd"/>
      <w:r w:rsidRPr="00926C72">
        <w:rPr>
          <w:rFonts w:ascii="Times New Roman" w:hAnsi="Times New Roman" w:cs="Times New Roman"/>
          <w:lang w:val="en-US"/>
        </w:rPr>
        <w:t xml:space="preserve"> were added daily for 5-days a week.</w:t>
      </w:r>
    </w:p>
    <w:p w14:paraId="3EA38B81" w14:textId="77777777" w:rsidR="00DD718D" w:rsidRDefault="00DD718D" w:rsidP="00DD718D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0EE37C3F" w14:textId="7C514594" w:rsidR="00DA5A1F" w:rsidRPr="00085343" w:rsidRDefault="00DD718D" w:rsidP="00C7116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color w:val="000000" w:themeColor="text1"/>
          <w:lang w:val="en-US"/>
        </w:rPr>
        <w:t>Supplementary Figure 3</w:t>
      </w:r>
      <w:r w:rsidRPr="00926C72">
        <w:rPr>
          <w:rFonts w:ascii="Times New Roman" w:hAnsi="Times New Roman" w:cs="Times New Roman"/>
          <w:b/>
          <w:color w:val="000000" w:themeColor="text1"/>
          <w:lang w:val="en-US"/>
        </w:rPr>
        <w:t xml:space="preserve">: 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The total number of CD34+ cells at indicated 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timepoints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in </w:t>
      </w:r>
      <w:r>
        <w:rPr>
          <w:rFonts w:ascii="Times New Roman" w:hAnsi="Times New Roman" w:cs="Times New Roman"/>
          <w:color w:val="000000" w:themeColor="text1"/>
          <w:lang w:val="en-US"/>
        </w:rPr>
        <w:t>bon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>e marrow cells obtained from healthy donors</w:t>
      </w:r>
      <w:r>
        <w:rPr>
          <w:rFonts w:ascii="Times New Roman" w:hAnsi="Times New Roman" w:cs="Times New Roman"/>
          <w:color w:val="000000" w:themeColor="text1"/>
          <w:lang w:val="en-US"/>
        </w:rPr>
        <w:t xml:space="preserve">. The bone marrow cells 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were treated with DMSO, 100 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venetoclax, 100 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azacitidine, and 20 </w:t>
      </w:r>
      <w:proofErr w:type="spellStart"/>
      <w:r w:rsidRPr="00926C72">
        <w:rPr>
          <w:rFonts w:ascii="Times New Roman" w:hAnsi="Times New Roman" w:cs="Times New Roman"/>
          <w:color w:val="000000" w:themeColor="text1"/>
          <w:lang w:val="en-US"/>
        </w:rPr>
        <w:t>nM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talazoparib</w:t>
      </w:r>
      <w:r w:rsidRPr="00926C7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>as</w:t>
      </w:r>
      <w:r w:rsidRPr="00926C72">
        <w:rPr>
          <w:rFonts w:ascii="Times New Roman" w:hAnsi="Times New Roman" w:cs="Times New Roman"/>
          <w:b/>
          <w:color w:val="000000" w:themeColor="text1"/>
          <w:lang w:val="en-US"/>
        </w:rPr>
        <w:t xml:space="preserve"> 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>single agents and in combination</w:t>
      </w:r>
      <w:r w:rsidRPr="00926C72">
        <w:rPr>
          <w:rFonts w:ascii="Times New Roman" w:hAnsi="Times New Roman" w:cs="Times New Roman"/>
          <w:b/>
          <w:color w:val="000000" w:themeColor="text1"/>
          <w:lang w:val="en-US"/>
        </w:rPr>
        <w:t xml:space="preserve">. </w:t>
      </w:r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The cells were treated with venetoclax and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lastRenderedPageBreak/>
        <w:t>talzoparib</w:t>
      </w:r>
      <w:proofErr w:type="spellEnd"/>
      <w:r w:rsidRPr="00926C72">
        <w:rPr>
          <w:rFonts w:ascii="Times New Roman" w:hAnsi="Times New Roman" w:cs="Times New Roman"/>
          <w:color w:val="000000" w:themeColor="text1"/>
          <w:lang w:val="en-US"/>
        </w:rPr>
        <w:t xml:space="preserve"> every other day, while azacitidine was added daily for the first 5 days, after which azacitidine was discontinued.</w:t>
      </w:r>
    </w:p>
    <w:sectPr w:rsidR="00DA5A1F" w:rsidRPr="00085343" w:rsidSect="00234B6B">
      <w:headerReference w:type="default" r:id="rId8"/>
      <w:footerReference w:type="default" r:id="rId9"/>
      <w:pgSz w:w="11906" w:h="16838"/>
      <w:pgMar w:top="1440" w:right="2880" w:bottom="1440" w:left="2880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5E855" w16cex:dateUtc="2022-09-09T14:29:00Z"/>
  <w16cex:commentExtensible w16cex:durableId="26F14A46" w16cex:dateUtc="2022-10-12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2F9DD2" w16cid:durableId="26C5E855"/>
  <w16cid:commentId w16cid:paraId="678FC9F6" w16cid:durableId="26F14A4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22BF8" w14:textId="77777777" w:rsidR="00610523" w:rsidRDefault="00610523" w:rsidP="006A7725">
      <w:pPr>
        <w:spacing w:after="0" w:line="240" w:lineRule="auto"/>
      </w:pPr>
      <w:r>
        <w:separator/>
      </w:r>
    </w:p>
  </w:endnote>
  <w:endnote w:type="continuationSeparator" w:id="0">
    <w:p w14:paraId="762E5964" w14:textId="77777777" w:rsidR="00610523" w:rsidRDefault="00610523" w:rsidP="006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80460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6792A4" w14:textId="7F9C1719" w:rsidR="00736038" w:rsidRDefault="007360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5E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A8EB27" w14:textId="77777777" w:rsidR="00736038" w:rsidRDefault="00736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0A52D" w14:textId="77777777" w:rsidR="00610523" w:rsidRDefault="00610523" w:rsidP="006A7725">
      <w:pPr>
        <w:spacing w:after="0" w:line="240" w:lineRule="auto"/>
      </w:pPr>
      <w:r>
        <w:separator/>
      </w:r>
    </w:p>
  </w:footnote>
  <w:footnote w:type="continuationSeparator" w:id="0">
    <w:p w14:paraId="10974690" w14:textId="77777777" w:rsidR="00610523" w:rsidRDefault="00610523" w:rsidP="006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D37555" w14:textId="39031512" w:rsidR="00736038" w:rsidRPr="00D50848" w:rsidRDefault="00F843AB" w:rsidP="006A7725">
    <w:pPr>
      <w:jc w:val="both"/>
      <w:rPr>
        <w:rFonts w:ascii="Times New Roman" w:hAnsi="Times New Roman" w:cs="Times New Roman"/>
        <w:lang w:val="en-US"/>
      </w:rPr>
    </w:pPr>
    <w:r w:rsidRPr="00D50848">
      <w:rPr>
        <w:rFonts w:ascii="Times New Roman" w:hAnsi="Times New Roman" w:cs="Times New Roman"/>
        <w:lang w:val="en-US"/>
      </w:rPr>
      <w:t xml:space="preserve">Tambe et </w:t>
    </w:r>
    <w:proofErr w:type="spellStart"/>
    <w:r w:rsidRPr="00D50848">
      <w:rPr>
        <w:rFonts w:ascii="Times New Roman" w:hAnsi="Times New Roman" w:cs="Times New Roman"/>
        <w:lang w:val="en-US"/>
      </w:rPr>
      <w:t>al</w:t>
    </w:r>
    <w:r w:rsidR="00A55947" w:rsidRPr="00D50848">
      <w:rPr>
        <w:rFonts w:ascii="Times New Roman" w:hAnsi="Times New Roman" w:cs="Times New Roman"/>
        <w:lang w:val="en-US"/>
      </w:rPr>
      <w:t>_Supplementary</w:t>
    </w:r>
    <w:proofErr w:type="spellEnd"/>
    <w:r w:rsidR="00A55947" w:rsidRPr="00D50848">
      <w:rPr>
        <w:rFonts w:ascii="Times New Roman" w:hAnsi="Times New Roman" w:cs="Times New Roman"/>
        <w:lang w:val="en-US"/>
      </w:rPr>
      <w:t xml:space="preserve"> </w:t>
    </w:r>
    <w:r w:rsidR="001C5EA7">
      <w:rPr>
        <w:rFonts w:ascii="Times New Roman" w:hAnsi="Times New Roman" w:cs="Times New Roman"/>
        <w:lang w:val="en-US"/>
      </w:rPr>
      <w:t>file 2</w:t>
    </w:r>
  </w:p>
  <w:p w14:paraId="13491F37" w14:textId="77777777" w:rsidR="00736038" w:rsidRPr="00AC40AD" w:rsidRDefault="00736038" w:rsidP="006A7725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i-FI" w:vendorID="64" w:dllVersion="0" w:nlCheck="1" w:checkStyle="0"/>
  <w:activeWritingStyle w:appName="MSWord" w:lang="en-US" w:vendorID="64" w:dllVersion="131078" w:nlCheck="1" w:checkStyle="1"/>
  <w:activeWritingStyle w:appName="MSWord" w:lang="fi-FI" w:vendorID="64" w:dllVersion="131078" w:nlCheck="1" w:checkStyle="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725"/>
    <w:rsid w:val="0000050D"/>
    <w:rsid w:val="00003238"/>
    <w:rsid w:val="000108FC"/>
    <w:rsid w:val="00013F3F"/>
    <w:rsid w:val="00020808"/>
    <w:rsid w:val="000471C5"/>
    <w:rsid w:val="000639A4"/>
    <w:rsid w:val="00080EBD"/>
    <w:rsid w:val="0008110C"/>
    <w:rsid w:val="0008440A"/>
    <w:rsid w:val="00085343"/>
    <w:rsid w:val="000A03AC"/>
    <w:rsid w:val="000E2151"/>
    <w:rsid w:val="00115179"/>
    <w:rsid w:val="00116DBD"/>
    <w:rsid w:val="001328A9"/>
    <w:rsid w:val="00133E4D"/>
    <w:rsid w:val="00147506"/>
    <w:rsid w:val="00160336"/>
    <w:rsid w:val="00171D9C"/>
    <w:rsid w:val="001801C1"/>
    <w:rsid w:val="00183C6A"/>
    <w:rsid w:val="001875B2"/>
    <w:rsid w:val="00190C04"/>
    <w:rsid w:val="0019493A"/>
    <w:rsid w:val="0019659B"/>
    <w:rsid w:val="001A5A72"/>
    <w:rsid w:val="001C134D"/>
    <w:rsid w:val="001C5EA7"/>
    <w:rsid w:val="001E36AB"/>
    <w:rsid w:val="00202AD4"/>
    <w:rsid w:val="00211E0C"/>
    <w:rsid w:val="00223A7F"/>
    <w:rsid w:val="00224051"/>
    <w:rsid w:val="00234B6B"/>
    <w:rsid w:val="002368E3"/>
    <w:rsid w:val="00241FD6"/>
    <w:rsid w:val="00256B8F"/>
    <w:rsid w:val="00263CBA"/>
    <w:rsid w:val="002646AE"/>
    <w:rsid w:val="002671D4"/>
    <w:rsid w:val="00270235"/>
    <w:rsid w:val="00275FD3"/>
    <w:rsid w:val="002802AA"/>
    <w:rsid w:val="002B5848"/>
    <w:rsid w:val="002C2A29"/>
    <w:rsid w:val="002C4A64"/>
    <w:rsid w:val="002D2E96"/>
    <w:rsid w:val="002D4724"/>
    <w:rsid w:val="002D5582"/>
    <w:rsid w:val="002D6EEE"/>
    <w:rsid w:val="00300B06"/>
    <w:rsid w:val="00332C04"/>
    <w:rsid w:val="00334082"/>
    <w:rsid w:val="003376A2"/>
    <w:rsid w:val="00342F76"/>
    <w:rsid w:val="003A7CA3"/>
    <w:rsid w:val="003D6315"/>
    <w:rsid w:val="003E3ABE"/>
    <w:rsid w:val="003E5371"/>
    <w:rsid w:val="00401215"/>
    <w:rsid w:val="00406965"/>
    <w:rsid w:val="004079C0"/>
    <w:rsid w:val="00413F9E"/>
    <w:rsid w:val="00426DDB"/>
    <w:rsid w:val="00430907"/>
    <w:rsid w:val="00450370"/>
    <w:rsid w:val="00453C6F"/>
    <w:rsid w:val="004563F8"/>
    <w:rsid w:val="00474D7F"/>
    <w:rsid w:val="00477BD4"/>
    <w:rsid w:val="00482A8E"/>
    <w:rsid w:val="0049428F"/>
    <w:rsid w:val="004A0C99"/>
    <w:rsid w:val="004B2222"/>
    <w:rsid w:val="004B3BFA"/>
    <w:rsid w:val="004B4404"/>
    <w:rsid w:val="004B4D49"/>
    <w:rsid w:val="004C3D5F"/>
    <w:rsid w:val="004D2867"/>
    <w:rsid w:val="004D675E"/>
    <w:rsid w:val="00523CE9"/>
    <w:rsid w:val="00525405"/>
    <w:rsid w:val="00537D07"/>
    <w:rsid w:val="005503B6"/>
    <w:rsid w:val="0056104E"/>
    <w:rsid w:val="0056253D"/>
    <w:rsid w:val="0057229C"/>
    <w:rsid w:val="005749B3"/>
    <w:rsid w:val="005A1365"/>
    <w:rsid w:val="005C6AEF"/>
    <w:rsid w:val="005C7E57"/>
    <w:rsid w:val="005D00EE"/>
    <w:rsid w:val="005F7A1B"/>
    <w:rsid w:val="006072BD"/>
    <w:rsid w:val="00610523"/>
    <w:rsid w:val="00614599"/>
    <w:rsid w:val="00631E03"/>
    <w:rsid w:val="0064185E"/>
    <w:rsid w:val="00664C78"/>
    <w:rsid w:val="00666E00"/>
    <w:rsid w:val="00671BE8"/>
    <w:rsid w:val="0067336C"/>
    <w:rsid w:val="00683A55"/>
    <w:rsid w:val="006975FA"/>
    <w:rsid w:val="006A5921"/>
    <w:rsid w:val="006A7725"/>
    <w:rsid w:val="006B0A39"/>
    <w:rsid w:val="006B3ED4"/>
    <w:rsid w:val="006D72C7"/>
    <w:rsid w:val="006D74E6"/>
    <w:rsid w:val="006F31BB"/>
    <w:rsid w:val="006F632B"/>
    <w:rsid w:val="00721791"/>
    <w:rsid w:val="0072690B"/>
    <w:rsid w:val="00734DD8"/>
    <w:rsid w:val="00736038"/>
    <w:rsid w:val="00736DD0"/>
    <w:rsid w:val="00777EFA"/>
    <w:rsid w:val="007A2B77"/>
    <w:rsid w:val="007B1C36"/>
    <w:rsid w:val="007B2AFA"/>
    <w:rsid w:val="007C0D90"/>
    <w:rsid w:val="007C12CF"/>
    <w:rsid w:val="007C39DB"/>
    <w:rsid w:val="007D0B65"/>
    <w:rsid w:val="007F004F"/>
    <w:rsid w:val="00801025"/>
    <w:rsid w:val="00802AE3"/>
    <w:rsid w:val="008233AD"/>
    <w:rsid w:val="00853C76"/>
    <w:rsid w:val="00855598"/>
    <w:rsid w:val="00864E7F"/>
    <w:rsid w:val="00865143"/>
    <w:rsid w:val="00871F8B"/>
    <w:rsid w:val="00873DFC"/>
    <w:rsid w:val="00874056"/>
    <w:rsid w:val="00884EE9"/>
    <w:rsid w:val="00893BF6"/>
    <w:rsid w:val="008A7AA2"/>
    <w:rsid w:val="008B7DF9"/>
    <w:rsid w:val="008D7D30"/>
    <w:rsid w:val="009036C2"/>
    <w:rsid w:val="00916E31"/>
    <w:rsid w:val="00920C3C"/>
    <w:rsid w:val="00926C72"/>
    <w:rsid w:val="00997771"/>
    <w:rsid w:val="009B692B"/>
    <w:rsid w:val="009D69DB"/>
    <w:rsid w:val="009E0AAF"/>
    <w:rsid w:val="009E2268"/>
    <w:rsid w:val="009E4E46"/>
    <w:rsid w:val="009F5F50"/>
    <w:rsid w:val="00A062D6"/>
    <w:rsid w:val="00A1264B"/>
    <w:rsid w:val="00A12C36"/>
    <w:rsid w:val="00A130F0"/>
    <w:rsid w:val="00A16EFD"/>
    <w:rsid w:val="00A24058"/>
    <w:rsid w:val="00A27EB2"/>
    <w:rsid w:val="00A304BB"/>
    <w:rsid w:val="00A32021"/>
    <w:rsid w:val="00A41B12"/>
    <w:rsid w:val="00A55947"/>
    <w:rsid w:val="00A55ADF"/>
    <w:rsid w:val="00A57173"/>
    <w:rsid w:val="00A61127"/>
    <w:rsid w:val="00A8703C"/>
    <w:rsid w:val="00AA2C35"/>
    <w:rsid w:val="00AB159C"/>
    <w:rsid w:val="00AB3C48"/>
    <w:rsid w:val="00AC0475"/>
    <w:rsid w:val="00AC40AD"/>
    <w:rsid w:val="00AD6DE1"/>
    <w:rsid w:val="00AF419B"/>
    <w:rsid w:val="00B00C62"/>
    <w:rsid w:val="00B23FA2"/>
    <w:rsid w:val="00B4115A"/>
    <w:rsid w:val="00B53EFD"/>
    <w:rsid w:val="00B61F4B"/>
    <w:rsid w:val="00B804D2"/>
    <w:rsid w:val="00B81B8A"/>
    <w:rsid w:val="00B95067"/>
    <w:rsid w:val="00BA31BC"/>
    <w:rsid w:val="00BA427D"/>
    <w:rsid w:val="00BA7528"/>
    <w:rsid w:val="00BB064F"/>
    <w:rsid w:val="00BB55AE"/>
    <w:rsid w:val="00C01CD2"/>
    <w:rsid w:val="00C22F0A"/>
    <w:rsid w:val="00C6310A"/>
    <w:rsid w:val="00C7116C"/>
    <w:rsid w:val="00C75951"/>
    <w:rsid w:val="00C975CC"/>
    <w:rsid w:val="00CA2594"/>
    <w:rsid w:val="00CA4A65"/>
    <w:rsid w:val="00CA4C60"/>
    <w:rsid w:val="00CB34FF"/>
    <w:rsid w:val="00CD0F32"/>
    <w:rsid w:val="00CD4188"/>
    <w:rsid w:val="00CE751F"/>
    <w:rsid w:val="00D50848"/>
    <w:rsid w:val="00D56EBD"/>
    <w:rsid w:val="00D67EF5"/>
    <w:rsid w:val="00D805E6"/>
    <w:rsid w:val="00D90AB4"/>
    <w:rsid w:val="00D93AEA"/>
    <w:rsid w:val="00DA5A1F"/>
    <w:rsid w:val="00DA6A79"/>
    <w:rsid w:val="00DB48E9"/>
    <w:rsid w:val="00DB4B5C"/>
    <w:rsid w:val="00DD2E53"/>
    <w:rsid w:val="00DD718D"/>
    <w:rsid w:val="00DE1687"/>
    <w:rsid w:val="00DE27CF"/>
    <w:rsid w:val="00E042C4"/>
    <w:rsid w:val="00E26189"/>
    <w:rsid w:val="00E3152E"/>
    <w:rsid w:val="00E47F53"/>
    <w:rsid w:val="00E509F5"/>
    <w:rsid w:val="00E52F04"/>
    <w:rsid w:val="00E5420B"/>
    <w:rsid w:val="00E66E9C"/>
    <w:rsid w:val="00E779F6"/>
    <w:rsid w:val="00E90120"/>
    <w:rsid w:val="00EA454C"/>
    <w:rsid w:val="00EB052E"/>
    <w:rsid w:val="00ED5209"/>
    <w:rsid w:val="00EF0BC4"/>
    <w:rsid w:val="00EF65B0"/>
    <w:rsid w:val="00F00A26"/>
    <w:rsid w:val="00F07517"/>
    <w:rsid w:val="00F12B6F"/>
    <w:rsid w:val="00F31E68"/>
    <w:rsid w:val="00F334CB"/>
    <w:rsid w:val="00F37D21"/>
    <w:rsid w:val="00F51D4E"/>
    <w:rsid w:val="00F609C4"/>
    <w:rsid w:val="00F7091A"/>
    <w:rsid w:val="00F73686"/>
    <w:rsid w:val="00F770D9"/>
    <w:rsid w:val="00F81744"/>
    <w:rsid w:val="00F843AB"/>
    <w:rsid w:val="00F85E36"/>
    <w:rsid w:val="00FB7557"/>
    <w:rsid w:val="00FE3E5A"/>
    <w:rsid w:val="00FE63E8"/>
    <w:rsid w:val="00FE7365"/>
    <w:rsid w:val="00FF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3B074"/>
  <w15:chartTrackingRefBased/>
  <w15:docId w15:val="{57378C4F-35CB-4F6D-AE39-151E4959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7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772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72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725"/>
  </w:style>
  <w:style w:type="paragraph" w:styleId="Footer">
    <w:name w:val="footer"/>
    <w:basedOn w:val="Normal"/>
    <w:link w:val="FooterChar"/>
    <w:uiPriority w:val="99"/>
    <w:unhideWhenUsed/>
    <w:rsid w:val="006A7725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725"/>
  </w:style>
  <w:style w:type="character" w:styleId="CommentReference">
    <w:name w:val="annotation reference"/>
    <w:basedOn w:val="DefaultParagraphFont"/>
    <w:uiPriority w:val="99"/>
    <w:semiHidden/>
    <w:unhideWhenUsed/>
    <w:rsid w:val="000E21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21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215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151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C6AEF"/>
  </w:style>
  <w:style w:type="paragraph" w:styleId="Revision">
    <w:name w:val="Revision"/>
    <w:hidden/>
    <w:uiPriority w:val="99"/>
    <w:semiHidden/>
    <w:rsid w:val="006A5921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9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rister.wennerberg@bric.ku.dk" TargetMode="External"/><Relationship Id="rId17" Type="http://schemas.microsoft.com/office/2018/08/relationships/commentsExtensible" Target="commentsExtensible.xml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1" Type="http://schemas.openxmlformats.org/officeDocument/2006/relationships/styles" Target="styles.xml"/><Relationship Id="rId6" Type="http://schemas.openxmlformats.org/officeDocument/2006/relationships/hyperlink" Target="mailto:caroline.heckman@helsinki.f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Tambe, Mahesh</dc:creator>
  <cp:keywords/>
  <dc:description/>
  <cp:lastModifiedBy>Tambe, Mahesh</cp:lastModifiedBy>
  <cp:revision>138</cp:revision>
  <dcterms:created xsi:type="dcterms:W3CDTF">2022-10-17T12:56:00Z</dcterms:created>
  <dcterms:modified xsi:type="dcterms:W3CDTF">2023-11-07T18:53:00Z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2022-09-09T14:34:24Z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a142bfc3-f0b3-4d98-8c41-2e8a21f08a63</vt:lpwstr>
  </property>
  <property fmtid="{D5CDD505-2E9C-101B-9397-08002B2CF9AE}" pid="8" name="MSIP_Label_6a2630e2-1ac5-455e-8217-0156b1936a76_ContentBits">
    <vt:lpwstr>0</vt:lpwstr>
  </property>
</Properties>
</file>