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8E4152" w14:textId="46799D54" w:rsidR="00AD3177" w:rsidRPr="005E2FC0" w:rsidRDefault="001D7363" w:rsidP="005E2FC0">
      <w:pPr>
        <w:jc w:val="center"/>
        <w:rPr>
          <w:rFonts w:ascii="Arial" w:hAnsi="Arial" w:cs="Arial"/>
          <w:b/>
          <w:sz w:val="28"/>
          <w:szCs w:val="28"/>
        </w:rPr>
      </w:pPr>
      <w:proofErr w:type="spellStart"/>
      <w:r w:rsidRPr="001D7363">
        <w:rPr>
          <w:rFonts w:ascii="Arial" w:hAnsi="Arial" w:cs="Arial"/>
          <w:b/>
          <w:sz w:val="28"/>
          <w:szCs w:val="28"/>
        </w:rPr>
        <w:t>Supplementary</w:t>
      </w:r>
      <w:proofErr w:type="spellEnd"/>
      <w:r w:rsidRPr="001D7363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Pr="001D7363">
        <w:rPr>
          <w:rFonts w:ascii="Arial" w:hAnsi="Arial" w:cs="Arial"/>
          <w:b/>
          <w:sz w:val="28"/>
          <w:szCs w:val="28"/>
        </w:rPr>
        <w:t>information</w:t>
      </w:r>
      <w:r w:rsidR="009A267D">
        <w:rPr>
          <w:rFonts w:ascii="Arial" w:hAnsi="Arial" w:cs="Arial"/>
          <w:b/>
          <w:sz w:val="28"/>
          <w:szCs w:val="28"/>
        </w:rPr>
        <w:t>_Depierre</w:t>
      </w:r>
      <w:proofErr w:type="spellEnd"/>
      <w:r w:rsidR="009A267D">
        <w:rPr>
          <w:rFonts w:ascii="Arial" w:hAnsi="Arial" w:cs="Arial"/>
          <w:b/>
          <w:sz w:val="28"/>
          <w:szCs w:val="28"/>
        </w:rPr>
        <w:t xml:space="preserve"> et al.</w:t>
      </w:r>
    </w:p>
    <w:p w14:paraId="0727497B" w14:textId="47CA85E0" w:rsidR="00D30814" w:rsidRPr="002E4005" w:rsidRDefault="00D30814" w:rsidP="00DD13D9">
      <w:pPr>
        <w:pStyle w:val="NormalWeb"/>
        <w:spacing w:before="0" w:beforeAutospacing="0" w:after="0" w:afterAutospacing="0" w:line="480" w:lineRule="auto"/>
        <w:jc w:val="both"/>
        <w:rPr>
          <w:rFonts w:ascii="Arial" w:eastAsia="MS Mincho" w:hAnsi="Arial" w:cs="Arial"/>
          <w:b/>
          <w:bCs/>
          <w:color w:val="000000" w:themeColor="text1"/>
          <w:kern w:val="24"/>
          <w:highlight w:val="green"/>
        </w:rPr>
      </w:pPr>
    </w:p>
    <w:p w14:paraId="2007BE07" w14:textId="5ACE6684" w:rsidR="00AB5FBE" w:rsidRPr="00B5483C" w:rsidRDefault="00B5483C" w:rsidP="00B5483C">
      <w:pPr>
        <w:pStyle w:val="NormalWeb"/>
        <w:spacing w:before="0" w:beforeAutospacing="0" w:after="0" w:afterAutospacing="0" w:line="480" w:lineRule="auto"/>
        <w:jc w:val="center"/>
        <w:rPr>
          <w:rFonts w:ascii="Arial" w:eastAsia="MS Mincho" w:hAnsi="Arial" w:cs="Arial"/>
          <w:b/>
          <w:bCs/>
          <w:color w:val="000000" w:themeColor="text1"/>
          <w:kern w:val="24"/>
        </w:rPr>
      </w:pPr>
      <w:r>
        <w:rPr>
          <w:rFonts w:ascii="Arial" w:eastAsia="MS Mincho" w:hAnsi="Arial" w:cs="Arial"/>
          <w:b/>
          <w:bCs/>
          <w:noProof/>
          <w:color w:val="000000" w:themeColor="text1"/>
          <w:kern w:val="24"/>
        </w:rPr>
        <w:drawing>
          <wp:inline distT="0" distB="0" distL="0" distR="0" wp14:anchorId="3B3FBD6E" wp14:editId="11856426">
            <wp:extent cx="3769995" cy="4434840"/>
            <wp:effectExtent l="0" t="0" r="1905" b="3810"/>
            <wp:docPr id="1495472550" name="Picture 1" descr="A close-up of several imag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5472550" name="Picture 1" descr="A close-up of several image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9995" cy="443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113A14" w14:textId="033B9675" w:rsidR="00DD13D9" w:rsidRDefault="00DD13D9" w:rsidP="00DD13D9">
      <w:pPr>
        <w:pStyle w:val="NormalWeb"/>
        <w:spacing w:before="0" w:beforeAutospacing="0" w:after="0" w:afterAutospacing="0" w:line="480" w:lineRule="auto"/>
        <w:jc w:val="both"/>
        <w:rPr>
          <w:rFonts w:ascii="Arial" w:eastAsia="MS Mincho" w:hAnsi="Arial" w:cs="Arial"/>
          <w:color w:val="000000" w:themeColor="text1"/>
          <w:kern w:val="24"/>
          <w:lang w:val="en-GB"/>
        </w:rPr>
      </w:pPr>
      <w:r w:rsidRPr="002E4005">
        <w:rPr>
          <w:rFonts w:ascii="Arial" w:eastAsia="MS Mincho" w:hAnsi="Arial" w:cs="Arial"/>
          <w:b/>
          <w:bCs/>
          <w:color w:val="000000" w:themeColor="text1"/>
          <w:kern w:val="24"/>
          <w:lang w:val="en-GB"/>
        </w:rPr>
        <w:t>Suppl. Figure S1.</w:t>
      </w:r>
      <w:r>
        <w:rPr>
          <w:rFonts w:ascii="Arial" w:eastAsia="MS Mincho" w:hAnsi="Arial" w:cs="Arial"/>
          <w:b/>
          <w:bCs/>
          <w:color w:val="000000" w:themeColor="text1"/>
          <w:kern w:val="24"/>
          <w:lang w:val="en-GB"/>
        </w:rPr>
        <w:t xml:space="preserve"> Effect of </w:t>
      </w:r>
      <w:r w:rsidR="00FA237E">
        <w:rPr>
          <w:rFonts w:ascii="Arial" w:eastAsia="MS Mincho" w:hAnsi="Arial" w:cs="Arial"/>
          <w:b/>
          <w:bCs/>
          <w:color w:val="000000" w:themeColor="text1"/>
          <w:kern w:val="24"/>
          <w:lang w:val="en-GB"/>
        </w:rPr>
        <w:t xml:space="preserve">non-toxic </w:t>
      </w:r>
      <w:r>
        <w:rPr>
          <w:rFonts w:ascii="Arial" w:eastAsia="MS Mincho" w:hAnsi="Arial" w:cs="Arial"/>
          <w:b/>
          <w:bCs/>
          <w:color w:val="000000" w:themeColor="text1"/>
          <w:kern w:val="24"/>
          <w:lang w:val="en-GB"/>
        </w:rPr>
        <w:t>doses</w:t>
      </w:r>
      <w:r w:rsidR="00FA237E">
        <w:rPr>
          <w:rFonts w:ascii="Arial" w:eastAsia="MS Mincho" w:hAnsi="Arial" w:cs="Arial"/>
          <w:b/>
          <w:bCs/>
          <w:color w:val="000000" w:themeColor="text1"/>
          <w:kern w:val="24"/>
          <w:lang w:val="en-GB"/>
        </w:rPr>
        <w:t xml:space="preserve"> of</w:t>
      </w:r>
      <w:r>
        <w:rPr>
          <w:rFonts w:ascii="Arial" w:eastAsia="MS Mincho" w:hAnsi="Arial" w:cs="Arial"/>
          <w:b/>
          <w:bCs/>
          <w:color w:val="000000" w:themeColor="text1"/>
          <w:kern w:val="24"/>
          <w:lang w:val="en-GB"/>
        </w:rPr>
        <w:t xml:space="preserve"> </w:t>
      </w:r>
      <w:r w:rsidR="00FA237E">
        <w:rPr>
          <w:rFonts w:ascii="Arial" w:eastAsia="MS Mincho" w:hAnsi="Arial" w:cs="Arial"/>
          <w:b/>
          <w:bCs/>
          <w:color w:val="000000" w:themeColor="text1"/>
          <w:kern w:val="24"/>
          <w:lang w:val="en-GB"/>
        </w:rPr>
        <w:t xml:space="preserve">Tat-BECN1 </w:t>
      </w:r>
      <w:r w:rsidR="00811BE3">
        <w:rPr>
          <w:rFonts w:ascii="Arial" w:eastAsia="MS Mincho" w:hAnsi="Arial" w:cs="Arial"/>
          <w:b/>
          <w:bCs/>
          <w:color w:val="000000" w:themeColor="text1"/>
          <w:kern w:val="24"/>
          <w:lang w:val="en-GB"/>
        </w:rPr>
        <w:t xml:space="preserve">on autophagy flux </w:t>
      </w:r>
      <w:r>
        <w:rPr>
          <w:rFonts w:ascii="Arial" w:eastAsia="MS Mincho" w:hAnsi="Arial" w:cs="Arial"/>
          <w:b/>
          <w:bCs/>
          <w:color w:val="000000" w:themeColor="text1"/>
          <w:kern w:val="24"/>
          <w:lang w:val="en-GB"/>
        </w:rPr>
        <w:t>in primary cortical neurons.</w:t>
      </w:r>
    </w:p>
    <w:p w14:paraId="16B8F6E2" w14:textId="7E4D298D" w:rsidR="004E0EFE" w:rsidRPr="00F80693" w:rsidRDefault="00CF35F7" w:rsidP="00DD13D9">
      <w:pPr>
        <w:pStyle w:val="NormalWeb"/>
        <w:spacing w:before="0" w:beforeAutospacing="0" w:after="0" w:afterAutospacing="0" w:line="480" w:lineRule="auto"/>
        <w:jc w:val="both"/>
        <w:rPr>
          <w:rFonts w:ascii="Arial" w:hAnsi="Arial" w:cs="Arial"/>
          <w:lang w:val="pt-BR"/>
        </w:rPr>
      </w:pPr>
      <w:bookmarkStart w:id="0" w:name="_Hlk93395700"/>
      <w:r>
        <w:rPr>
          <w:rFonts w:ascii="Arial" w:eastAsia="MS Mincho" w:hAnsi="Arial" w:cs="Arial"/>
          <w:color w:val="000000" w:themeColor="text1"/>
          <w:kern w:val="24"/>
          <w:lang w:val="pt-BR"/>
        </w:rPr>
        <w:t>(</w:t>
      </w:r>
      <w:r w:rsidRPr="00BC2860">
        <w:rPr>
          <w:rFonts w:ascii="Arial" w:eastAsia="MS Mincho" w:hAnsi="Arial" w:cs="Arial"/>
          <w:b/>
          <w:color w:val="000000" w:themeColor="text1"/>
          <w:kern w:val="24"/>
          <w:lang w:val="pt-BR"/>
        </w:rPr>
        <w:t>A</w:t>
      </w:r>
      <w:r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) </w:t>
      </w:r>
      <w:r w:rsidR="00DD13D9" w:rsidRPr="005F5957">
        <w:rPr>
          <w:rFonts w:ascii="Arial" w:eastAsia="MS Mincho" w:hAnsi="Arial" w:cs="Arial"/>
          <w:color w:val="000000" w:themeColor="text1"/>
          <w:kern w:val="24"/>
          <w:lang w:val="pt-BR"/>
        </w:rPr>
        <w:t>Representative confocal microscopy images of</w:t>
      </w:r>
      <w:r w:rsidR="0038519E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neurons transfected with</w:t>
      </w:r>
      <w:r w:rsidR="00DD13D9" w:rsidRPr="005F5957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RFP-GFP-LC3 </w:t>
      </w:r>
      <w:r w:rsidR="00D30814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then </w:t>
      </w:r>
      <w:r w:rsidR="0038519E">
        <w:rPr>
          <w:rFonts w:ascii="Arial" w:eastAsia="MS Mincho" w:hAnsi="Arial" w:cs="Arial"/>
          <w:color w:val="000000" w:themeColor="text1"/>
          <w:kern w:val="24"/>
          <w:lang w:val="pt-BR"/>
        </w:rPr>
        <w:t>treated with</w:t>
      </w:r>
      <w:r w:rsidR="00DD13D9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</w:t>
      </w:r>
      <w:r>
        <w:rPr>
          <w:rFonts w:ascii="Arial" w:eastAsia="MS Mincho" w:hAnsi="Arial" w:cs="Arial"/>
          <w:color w:val="000000" w:themeColor="text1"/>
          <w:kern w:val="24"/>
          <w:lang w:val="pt-BR"/>
        </w:rPr>
        <w:t>non toxic doses of Tat-BECN1</w:t>
      </w:r>
      <w:r w:rsidR="00D30814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(</w:t>
      </w:r>
      <w:r w:rsidR="003E7EA1">
        <w:rPr>
          <w:rFonts w:ascii="Arial" w:eastAsia="MS Mincho" w:hAnsi="Arial" w:cs="Arial"/>
          <w:color w:val="000000" w:themeColor="text1"/>
          <w:kern w:val="24"/>
          <w:lang w:val="pt-BR"/>
        </w:rPr>
        <w:t>1</w:t>
      </w:r>
      <w:r w:rsidR="00FA237E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</w:t>
      </w:r>
      <w:r>
        <w:rPr>
          <w:rFonts w:ascii="Arial" w:eastAsia="MS Mincho" w:hAnsi="Arial" w:cs="Arial"/>
          <w:color w:val="000000" w:themeColor="text1"/>
          <w:kern w:val="24"/>
          <w:lang w:val="pt-BR"/>
        </w:rPr>
        <w:t>and</w:t>
      </w:r>
      <w:r w:rsidR="003E7EA1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2.5 μM</w:t>
      </w:r>
      <w:r w:rsidR="00D30814">
        <w:rPr>
          <w:rFonts w:ascii="Arial" w:eastAsia="MS Mincho" w:hAnsi="Arial" w:cs="Arial"/>
          <w:color w:val="000000" w:themeColor="text1"/>
          <w:kern w:val="24"/>
          <w:lang w:val="pt-BR"/>
        </w:rPr>
        <w:t>)</w:t>
      </w:r>
      <w:r w:rsidR="003E7EA1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</w:t>
      </w:r>
      <w:r w:rsidR="0038519E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for </w:t>
      </w:r>
      <w:r w:rsidR="00DD13D9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3 h </w:t>
      </w:r>
      <w:r w:rsidR="00FA237E">
        <w:rPr>
          <w:rFonts w:ascii="Arial" w:eastAsia="MS Mincho" w:hAnsi="Arial" w:cs="Arial"/>
          <w:color w:val="000000" w:themeColor="text1"/>
          <w:kern w:val="24"/>
          <w:lang w:val="pt-BR"/>
        </w:rPr>
        <w:t>(</w:t>
      </w:r>
      <w:r>
        <w:rPr>
          <w:rFonts w:ascii="Arial" w:eastAsia="MS Mincho" w:hAnsi="Arial" w:cs="Arial"/>
          <w:color w:val="000000" w:themeColor="text1"/>
          <w:kern w:val="24"/>
          <w:lang w:val="pt-BR"/>
        </w:rPr>
        <w:t>s</w:t>
      </w:r>
      <w:r w:rsidR="00FA237E" w:rsidRPr="005F5957">
        <w:rPr>
          <w:rFonts w:ascii="Arial" w:eastAsia="MS Mincho" w:hAnsi="Arial" w:cs="Arial"/>
          <w:color w:val="000000" w:themeColor="text1"/>
          <w:kern w:val="24"/>
          <w:lang w:val="pt-BR"/>
        </w:rPr>
        <w:t>cale bar = 10</w:t>
      </w:r>
      <w:r w:rsidR="00FA237E" w:rsidRPr="005F5957">
        <w:rPr>
          <w:rFonts w:ascii="Arial" w:eastAsia="MS Mincho" w:hAnsi="Arial" w:cs="Arial"/>
          <w:color w:val="000000" w:themeColor="text1"/>
          <w:kern w:val="24"/>
          <w:lang w:val="en-GB"/>
        </w:rPr>
        <w:t xml:space="preserve"> µm</w:t>
      </w:r>
      <w:r w:rsidR="00FA237E">
        <w:rPr>
          <w:rFonts w:ascii="Arial" w:eastAsia="MS Mincho" w:hAnsi="Arial" w:cs="Arial"/>
          <w:color w:val="000000" w:themeColor="text1"/>
          <w:kern w:val="24"/>
          <w:lang w:val="en-GB"/>
        </w:rPr>
        <w:t>)</w:t>
      </w:r>
      <w:r w:rsidR="00FA237E" w:rsidRPr="005F5957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</w:t>
      </w:r>
      <w:r>
        <w:rPr>
          <w:rFonts w:ascii="Arial" w:eastAsia="MS Mincho" w:hAnsi="Arial" w:cs="Arial"/>
          <w:color w:val="000000" w:themeColor="text1"/>
          <w:kern w:val="24"/>
          <w:lang w:val="pt-BR"/>
        </w:rPr>
        <w:t>and (</w:t>
      </w:r>
      <w:r w:rsidRPr="00BC2860">
        <w:rPr>
          <w:rFonts w:ascii="Arial" w:eastAsia="MS Mincho" w:hAnsi="Arial" w:cs="Arial"/>
          <w:b/>
          <w:color w:val="000000" w:themeColor="text1"/>
          <w:kern w:val="24"/>
          <w:lang w:val="pt-BR"/>
        </w:rPr>
        <w:t>B</w:t>
      </w:r>
      <w:r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) </w:t>
      </w:r>
      <w:r w:rsidR="00DD13D9">
        <w:rPr>
          <w:rFonts w:ascii="Arial" w:eastAsia="MS Mincho" w:hAnsi="Arial" w:cs="Arial"/>
          <w:color w:val="000000" w:themeColor="text1"/>
          <w:kern w:val="24"/>
          <w:lang w:val="pt-BR"/>
        </w:rPr>
        <w:t>corresponding quantification</w:t>
      </w:r>
      <w:r w:rsidR="003E7EA1">
        <w:rPr>
          <w:rFonts w:ascii="Arial" w:eastAsia="MS Mincho" w:hAnsi="Arial" w:cs="Arial"/>
          <w:color w:val="000000" w:themeColor="text1"/>
          <w:kern w:val="24"/>
          <w:lang w:val="pt-BR"/>
        </w:rPr>
        <w:t>s</w:t>
      </w:r>
      <w:r w:rsidR="00DD13D9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. </w:t>
      </w:r>
      <w:r w:rsidR="00D30814">
        <w:rPr>
          <w:rFonts w:ascii="Arial" w:eastAsia="MS Mincho" w:hAnsi="Arial" w:cs="Arial"/>
          <w:color w:val="000000" w:themeColor="text1"/>
          <w:kern w:val="24"/>
          <w:lang w:val="pt-BR"/>
        </w:rPr>
        <w:t>Both t</w:t>
      </w:r>
      <w:r w:rsidR="00DD13D9" w:rsidRPr="005F5957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he number of </w:t>
      </w:r>
      <w:r w:rsidR="00D30814">
        <w:rPr>
          <w:rFonts w:ascii="Arial" w:eastAsia="MS Mincho" w:hAnsi="Arial" w:cs="Arial"/>
          <w:color w:val="000000" w:themeColor="text1"/>
          <w:kern w:val="24"/>
          <w:lang w:val="pt-BR"/>
        </w:rPr>
        <w:t>R</w:t>
      </w:r>
      <w:r w:rsidRPr="005F5957">
        <w:rPr>
          <w:rFonts w:ascii="Arial" w:eastAsia="MS Mincho" w:hAnsi="Arial" w:cs="Arial"/>
          <w:color w:val="000000" w:themeColor="text1"/>
          <w:kern w:val="24"/>
          <w:lang w:val="pt-BR"/>
        </w:rPr>
        <w:t>FP</w:t>
      </w:r>
      <w:r w:rsidR="00DD13D9" w:rsidRPr="005F5957">
        <w:rPr>
          <w:rFonts w:ascii="Arial" w:eastAsia="MS Mincho" w:hAnsi="Arial" w:cs="Arial"/>
          <w:color w:val="000000" w:themeColor="text1"/>
          <w:kern w:val="24"/>
          <w:vertAlign w:val="superscript"/>
          <w:lang w:val="pt-BR"/>
        </w:rPr>
        <w:t>+</w:t>
      </w:r>
      <w:r w:rsidR="003E7EA1">
        <w:rPr>
          <w:rFonts w:ascii="Arial" w:eastAsia="MS Mincho" w:hAnsi="Arial" w:cs="Arial"/>
          <w:color w:val="000000" w:themeColor="text1"/>
          <w:kern w:val="24"/>
          <w:lang w:val="pt-BR"/>
        </w:rPr>
        <w:t>/</w:t>
      </w:r>
      <w:r w:rsidR="00DD13D9" w:rsidRPr="005F5957">
        <w:rPr>
          <w:rFonts w:ascii="Arial" w:eastAsia="MS Mincho" w:hAnsi="Arial" w:cs="Arial"/>
          <w:color w:val="000000" w:themeColor="text1"/>
          <w:kern w:val="24"/>
          <w:vertAlign w:val="superscript"/>
          <w:lang w:val="pt-BR"/>
        </w:rPr>
        <w:t xml:space="preserve"> </w:t>
      </w:r>
      <w:r w:rsidR="00D30814">
        <w:rPr>
          <w:rFonts w:ascii="Arial" w:eastAsia="MS Mincho" w:hAnsi="Arial" w:cs="Arial"/>
          <w:color w:val="000000" w:themeColor="text1"/>
          <w:kern w:val="24"/>
          <w:lang w:val="pt-BR"/>
        </w:rPr>
        <w:t>G</w:t>
      </w:r>
      <w:r w:rsidRPr="005F5957">
        <w:rPr>
          <w:rFonts w:ascii="Arial" w:eastAsia="MS Mincho" w:hAnsi="Arial" w:cs="Arial"/>
          <w:color w:val="000000" w:themeColor="text1"/>
          <w:kern w:val="24"/>
          <w:lang w:val="pt-BR"/>
        </w:rPr>
        <w:t>FP</w:t>
      </w:r>
      <w:r w:rsidR="00DD13D9" w:rsidRPr="005F5957">
        <w:rPr>
          <w:rFonts w:ascii="Arial" w:eastAsia="MS Mincho" w:hAnsi="Arial" w:cs="Arial"/>
          <w:color w:val="000000" w:themeColor="text1"/>
          <w:kern w:val="24"/>
          <w:vertAlign w:val="superscript"/>
          <w:lang w:val="pt-BR"/>
        </w:rPr>
        <w:t>+</w:t>
      </w:r>
      <w:r w:rsidR="00DD13D9" w:rsidRPr="005F5957">
        <w:rPr>
          <w:rFonts w:ascii="Arial" w:eastAsia="MS Mincho" w:hAnsi="Arial" w:cs="Arial"/>
          <w:color w:val="000000" w:themeColor="text1"/>
          <w:kern w:val="24"/>
          <w:lang w:val="pt-BR"/>
        </w:rPr>
        <w:t>-</w:t>
      </w:r>
      <w:r w:rsidR="00D30814" w:rsidRPr="005F5957">
        <w:rPr>
          <w:rFonts w:ascii="Arial" w:eastAsia="MS Mincho" w:hAnsi="Arial" w:cs="Arial"/>
          <w:color w:val="000000" w:themeColor="text1"/>
          <w:kern w:val="24"/>
          <w:lang w:val="pt-BR"/>
        </w:rPr>
        <w:t>(</w:t>
      </w:r>
      <w:r w:rsidR="00D30814">
        <w:rPr>
          <w:rFonts w:ascii="Arial" w:eastAsia="MS Mincho" w:hAnsi="Arial" w:cs="Arial"/>
          <w:color w:val="000000" w:themeColor="text1"/>
          <w:kern w:val="24"/>
          <w:lang w:val="pt-BR"/>
        </w:rPr>
        <w:t>yellow</w:t>
      </w:r>
      <w:r w:rsidR="00D30814" w:rsidRPr="005F5957">
        <w:rPr>
          <w:rFonts w:ascii="Arial" w:eastAsia="MS Mincho" w:hAnsi="Arial" w:cs="Arial"/>
          <w:color w:val="000000" w:themeColor="text1"/>
          <w:kern w:val="24"/>
          <w:lang w:val="pt-BR"/>
        </w:rPr>
        <w:t>)</w:t>
      </w:r>
      <w:r w:rsidR="00D30814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and R</w:t>
      </w:r>
      <w:r w:rsidR="00D30814" w:rsidRPr="005F5957">
        <w:rPr>
          <w:rFonts w:ascii="Arial" w:eastAsia="MS Mincho" w:hAnsi="Arial" w:cs="Arial"/>
          <w:color w:val="000000" w:themeColor="text1"/>
          <w:kern w:val="24"/>
          <w:lang w:val="pt-BR"/>
        </w:rPr>
        <w:t>FP</w:t>
      </w:r>
      <w:r w:rsidR="00D30814" w:rsidRPr="002E4005">
        <w:rPr>
          <w:rFonts w:ascii="Arial" w:eastAsia="MS Mincho" w:hAnsi="Arial" w:cs="Arial"/>
          <w:color w:val="000000" w:themeColor="text1"/>
          <w:kern w:val="24"/>
          <w:vertAlign w:val="superscript"/>
          <w:lang w:val="pt-BR"/>
        </w:rPr>
        <w:t>+</w:t>
      </w:r>
      <w:r w:rsidR="00D30814">
        <w:rPr>
          <w:rFonts w:ascii="Arial" w:eastAsia="MS Mincho" w:hAnsi="Arial" w:cs="Arial"/>
          <w:color w:val="000000" w:themeColor="text1"/>
          <w:kern w:val="24"/>
          <w:lang w:val="pt-BR"/>
        </w:rPr>
        <w:t>/G</w:t>
      </w:r>
      <w:r w:rsidR="00D30814" w:rsidRPr="005F5957">
        <w:rPr>
          <w:rFonts w:ascii="Arial" w:eastAsia="MS Mincho" w:hAnsi="Arial" w:cs="Arial"/>
          <w:color w:val="000000" w:themeColor="text1"/>
          <w:kern w:val="24"/>
          <w:lang w:val="pt-BR"/>
        </w:rPr>
        <w:t>FP</w:t>
      </w:r>
      <w:r w:rsidR="00D30814" w:rsidRPr="002E4005">
        <w:rPr>
          <w:rFonts w:ascii="Arial" w:eastAsia="MS Mincho" w:hAnsi="Arial" w:cs="Arial"/>
          <w:color w:val="000000" w:themeColor="text1"/>
          <w:kern w:val="24"/>
          <w:vertAlign w:val="superscript"/>
          <w:lang w:val="pt-BR"/>
        </w:rPr>
        <w:t>-</w:t>
      </w:r>
      <w:r w:rsidR="00D30814" w:rsidRPr="002E4005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(red) </w:t>
      </w:r>
      <w:r w:rsidR="00D30814" w:rsidRPr="005F5957">
        <w:rPr>
          <w:rFonts w:ascii="Arial" w:eastAsia="MS Mincho" w:hAnsi="Arial" w:cs="Arial"/>
          <w:color w:val="000000" w:themeColor="text1"/>
          <w:kern w:val="24"/>
          <w:lang w:val="pt-BR"/>
        </w:rPr>
        <w:t>-</w:t>
      </w:r>
      <w:r w:rsidR="00DD13D9" w:rsidRPr="005F5957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LC3-positive dots </w:t>
      </w:r>
      <w:bookmarkEnd w:id="0"/>
      <w:r w:rsidR="00D30814">
        <w:rPr>
          <w:rFonts w:ascii="Arial" w:eastAsia="MS Mincho" w:hAnsi="Arial" w:cs="Arial"/>
          <w:color w:val="000000" w:themeColor="text1"/>
          <w:kern w:val="24"/>
          <w:lang w:val="pt-BR"/>
        </w:rPr>
        <w:t>are</w:t>
      </w:r>
      <w:r w:rsidR="00DD13D9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significantly increased </w:t>
      </w:r>
      <w:r w:rsidR="003E7EA1">
        <w:rPr>
          <w:rFonts w:ascii="Arial" w:eastAsia="MS Mincho" w:hAnsi="Arial" w:cs="Arial"/>
          <w:color w:val="000000" w:themeColor="text1"/>
          <w:kern w:val="24"/>
          <w:lang w:val="pt-BR"/>
        </w:rPr>
        <w:t>in</w:t>
      </w:r>
      <w:r w:rsidR="0038519E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the</w:t>
      </w:r>
      <w:r w:rsidR="003E7EA1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presence of</w:t>
      </w:r>
      <w:r w:rsidR="00DD13D9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Tat-BECN1 at </w:t>
      </w:r>
      <w:r w:rsidR="00D30814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2.5 </w:t>
      </w:r>
      <w:r w:rsidR="00DD13D9">
        <w:rPr>
          <w:rFonts w:ascii="Arial" w:eastAsia="MS Mincho" w:hAnsi="Arial" w:cs="Arial"/>
          <w:color w:val="000000" w:themeColor="text1"/>
          <w:kern w:val="24"/>
          <w:lang w:val="pt-BR"/>
        </w:rPr>
        <w:t>μM</w:t>
      </w:r>
      <w:r w:rsidR="00DD13D9">
        <w:rPr>
          <w:rFonts w:ascii="Arial" w:hAnsi="Arial" w:cs="Arial"/>
          <w:lang w:val="en-US"/>
        </w:rPr>
        <w:t>. The total number of LC3</w:t>
      </w:r>
      <w:r w:rsidR="00D30814">
        <w:rPr>
          <w:rFonts w:ascii="Arial" w:hAnsi="Arial" w:cs="Arial"/>
          <w:lang w:val="en-US"/>
        </w:rPr>
        <w:t>-</w:t>
      </w:r>
      <w:r w:rsidR="00DD13D9">
        <w:rPr>
          <w:rFonts w:ascii="Arial" w:hAnsi="Arial" w:cs="Arial"/>
          <w:lang w:val="en-US"/>
        </w:rPr>
        <w:t xml:space="preserve">positive dots is also significantly increased </w:t>
      </w:r>
      <w:r w:rsidR="00D30814">
        <w:rPr>
          <w:rFonts w:ascii="Arial" w:hAnsi="Arial" w:cs="Arial"/>
          <w:lang w:val="en-US"/>
        </w:rPr>
        <w:t>by</w:t>
      </w:r>
      <w:r w:rsidR="00DD13D9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Tat-BECN1</w:t>
      </w:r>
      <w:r w:rsidR="002E4005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at 1 and 2.5 μM</w:t>
      </w:r>
      <w:r w:rsidR="00D30814">
        <w:rPr>
          <w:rFonts w:ascii="Arial" w:eastAsia="MS Mincho" w:hAnsi="Arial" w:cs="Arial"/>
          <w:color w:val="000000" w:themeColor="text1"/>
          <w:kern w:val="24"/>
          <w:lang w:val="pt-BR"/>
        </w:rPr>
        <w:t>.</w:t>
      </w:r>
      <w:r w:rsidR="00DD13D9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</w:t>
      </w:r>
      <w:r w:rsidR="00DD13D9">
        <w:rPr>
          <w:rFonts w:ascii="Arial" w:hAnsi="Arial" w:cs="Arial"/>
          <w:lang w:val="en-US"/>
        </w:rPr>
        <w:t>Mann-Whitney test</w:t>
      </w:r>
      <w:r w:rsidR="00D30814">
        <w:rPr>
          <w:rFonts w:ascii="Arial" w:hAnsi="Arial" w:cs="Arial"/>
          <w:lang w:val="en-US"/>
        </w:rPr>
        <w:t xml:space="preserve">, excepted </w:t>
      </w:r>
      <w:r w:rsidR="00D30814">
        <w:rPr>
          <w:rFonts w:ascii="Arial" w:eastAsia="MS Mincho" w:hAnsi="Arial" w:cs="Arial"/>
          <w:color w:val="000000" w:themeColor="text1"/>
          <w:kern w:val="24"/>
          <w:lang w:val="en-US"/>
        </w:rPr>
        <w:t xml:space="preserve">unpaired t-test for </w:t>
      </w:r>
      <w:r w:rsidR="00D30814">
        <w:rPr>
          <w:rFonts w:ascii="Arial" w:eastAsia="MS Mincho" w:hAnsi="Arial" w:cs="Arial"/>
          <w:color w:val="000000" w:themeColor="text1"/>
          <w:kern w:val="24"/>
          <w:lang w:val="pt-BR"/>
        </w:rPr>
        <w:t>R</w:t>
      </w:r>
      <w:r w:rsidR="00D30814" w:rsidRPr="005F5957">
        <w:rPr>
          <w:rFonts w:ascii="Arial" w:eastAsia="MS Mincho" w:hAnsi="Arial" w:cs="Arial"/>
          <w:color w:val="000000" w:themeColor="text1"/>
          <w:kern w:val="24"/>
          <w:lang w:val="pt-BR"/>
        </w:rPr>
        <w:t>FP</w:t>
      </w:r>
      <w:r w:rsidR="00D30814" w:rsidRPr="005B6CB9">
        <w:rPr>
          <w:rFonts w:ascii="Arial" w:eastAsia="MS Mincho" w:hAnsi="Arial" w:cs="Arial"/>
          <w:color w:val="000000" w:themeColor="text1"/>
          <w:kern w:val="24"/>
          <w:vertAlign w:val="superscript"/>
          <w:lang w:val="pt-BR"/>
        </w:rPr>
        <w:t>+</w:t>
      </w:r>
      <w:r w:rsidR="00D30814">
        <w:rPr>
          <w:rFonts w:ascii="Arial" w:eastAsia="MS Mincho" w:hAnsi="Arial" w:cs="Arial"/>
          <w:color w:val="000000" w:themeColor="text1"/>
          <w:kern w:val="24"/>
          <w:lang w:val="pt-BR"/>
        </w:rPr>
        <w:t>/G</w:t>
      </w:r>
      <w:r w:rsidR="00D30814" w:rsidRPr="005F5957">
        <w:rPr>
          <w:rFonts w:ascii="Arial" w:eastAsia="MS Mincho" w:hAnsi="Arial" w:cs="Arial"/>
          <w:color w:val="000000" w:themeColor="text1"/>
          <w:kern w:val="24"/>
          <w:lang w:val="pt-BR"/>
        </w:rPr>
        <w:t>FP</w:t>
      </w:r>
      <w:r w:rsidR="00D30814" w:rsidRPr="005B6CB9">
        <w:rPr>
          <w:rFonts w:ascii="Arial" w:eastAsia="MS Mincho" w:hAnsi="Arial" w:cs="Arial"/>
          <w:color w:val="000000" w:themeColor="text1"/>
          <w:kern w:val="24"/>
          <w:vertAlign w:val="superscript"/>
          <w:lang w:val="pt-BR"/>
        </w:rPr>
        <w:t>-</w:t>
      </w:r>
      <w:r w:rsidR="00D30814" w:rsidRPr="005B6CB9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</w:t>
      </w:r>
      <w:r w:rsidR="00D30814" w:rsidRPr="005F5957">
        <w:rPr>
          <w:rFonts w:ascii="Arial" w:eastAsia="MS Mincho" w:hAnsi="Arial" w:cs="Arial"/>
          <w:color w:val="000000" w:themeColor="text1"/>
          <w:kern w:val="24"/>
          <w:lang w:val="pt-BR"/>
        </w:rPr>
        <w:t>-LC3</w:t>
      </w:r>
      <w:r w:rsidR="00D30814">
        <w:rPr>
          <w:rFonts w:ascii="Arial" w:eastAsia="MS Mincho" w:hAnsi="Arial" w:cs="Arial"/>
          <w:color w:val="000000" w:themeColor="text1"/>
          <w:kern w:val="24"/>
          <w:lang w:val="en-US"/>
        </w:rPr>
        <w:t xml:space="preserve"> </w:t>
      </w:r>
      <w:r w:rsidR="00D30814">
        <w:rPr>
          <w:rFonts w:ascii="Arial" w:hAnsi="Arial" w:cs="Arial"/>
          <w:lang w:val="en-US"/>
        </w:rPr>
        <w:t xml:space="preserve">at </w:t>
      </w:r>
      <w:r w:rsidR="00D30814">
        <w:rPr>
          <w:rFonts w:ascii="Arial" w:eastAsia="MS Mincho" w:hAnsi="Arial" w:cs="Arial"/>
          <w:color w:val="000000" w:themeColor="text1"/>
          <w:kern w:val="24"/>
          <w:lang w:val="en-US"/>
        </w:rPr>
        <w:t>2.5</w:t>
      </w:r>
      <w:r w:rsidR="00D30814" w:rsidRPr="00C95B7E">
        <w:rPr>
          <w:rFonts w:ascii="Arial" w:eastAsia="MS Mincho" w:hAnsi="Arial" w:cs="Arial"/>
          <w:color w:val="000000" w:themeColor="text1"/>
          <w:kern w:val="24"/>
          <w:lang w:val="en-GB"/>
        </w:rPr>
        <w:t xml:space="preserve"> </w:t>
      </w:r>
      <w:r w:rsidR="00D30814" w:rsidRPr="009B1C3B">
        <w:rPr>
          <w:rFonts w:ascii="Arial" w:eastAsia="MS Mincho" w:hAnsi="Arial" w:cs="Arial"/>
          <w:color w:val="000000" w:themeColor="text1"/>
          <w:kern w:val="24"/>
          <w:lang w:val="en-GB"/>
        </w:rPr>
        <w:t>µ</w:t>
      </w:r>
      <w:r w:rsidR="00D30814" w:rsidRPr="009B1C3B">
        <w:rPr>
          <w:rFonts w:ascii="Arial" w:eastAsia="MS Mincho" w:hAnsi="Arial" w:cs="Arial"/>
          <w:color w:val="000000" w:themeColor="text1"/>
          <w:kern w:val="24"/>
          <w:lang w:val="en-US"/>
        </w:rPr>
        <w:t>M</w:t>
      </w:r>
      <w:r w:rsidR="00976F7D">
        <w:rPr>
          <w:rFonts w:ascii="Arial" w:eastAsia="MS Mincho" w:hAnsi="Arial" w:cs="Arial"/>
          <w:color w:val="000000" w:themeColor="text1"/>
          <w:kern w:val="24"/>
          <w:lang w:val="en-US"/>
        </w:rPr>
        <w:t>,</w:t>
      </w:r>
      <w:r w:rsidR="00F50585">
        <w:rPr>
          <w:rFonts w:ascii="Arial" w:hAnsi="Arial" w:cs="Arial"/>
          <w:lang w:val="en-US"/>
        </w:rPr>
        <w:t xml:space="preserve"> n</w:t>
      </w:r>
      <w:r w:rsidR="00F50585">
        <w:rPr>
          <w:rFonts w:ascii="Calibri" w:hAnsi="Calibri" w:cs="Arial"/>
          <w:lang w:val="en-US"/>
        </w:rPr>
        <w:t>≥</w:t>
      </w:r>
      <w:r w:rsidR="00F50585">
        <w:rPr>
          <w:rFonts w:ascii="Arial" w:hAnsi="Arial" w:cs="Arial"/>
          <w:lang w:val="en-US"/>
        </w:rPr>
        <w:t>15 per condition,</w:t>
      </w:r>
      <w:r w:rsidR="00DD13D9" w:rsidRPr="009C0F67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</w:t>
      </w:r>
      <w:r w:rsidR="00DD13D9" w:rsidRPr="009C0F67">
        <w:rPr>
          <w:rFonts w:ascii="Arial" w:eastAsia="MS Mincho" w:hAnsi="Arial" w:cs="Arial"/>
          <w:kern w:val="24"/>
          <w:lang w:val="pt-BR"/>
        </w:rPr>
        <w:t>3</w:t>
      </w:r>
      <w:r w:rsidR="00DD13D9" w:rsidRPr="009C0F67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independent</w:t>
      </w:r>
      <w:r w:rsidR="00DD13D9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experiments. Values are mean ±SEM. </w:t>
      </w:r>
      <w:r w:rsidR="00777D5B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** p&lt;0.01, </w:t>
      </w:r>
      <w:r w:rsidR="00F50585">
        <w:rPr>
          <w:rFonts w:ascii="Arial" w:eastAsia="MS Mincho" w:hAnsi="Arial" w:cs="Arial"/>
          <w:color w:val="000000" w:themeColor="text1"/>
          <w:kern w:val="24"/>
          <w:lang w:val="pt-BR"/>
        </w:rPr>
        <w:t>*** p&lt;0.001</w:t>
      </w:r>
      <w:r w:rsidR="00FA237E">
        <w:rPr>
          <w:rFonts w:ascii="Arial" w:eastAsia="MS Mincho" w:hAnsi="Arial" w:cs="Arial"/>
          <w:color w:val="000000" w:themeColor="text1"/>
          <w:kern w:val="24"/>
          <w:lang w:val="pt-BR"/>
        </w:rPr>
        <w:t>.</w:t>
      </w:r>
      <w:r w:rsidR="00F50585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</w:t>
      </w:r>
    </w:p>
    <w:p w14:paraId="4E966574" w14:textId="7FCBF3A0" w:rsidR="006913C3" w:rsidRPr="00AB58D4" w:rsidRDefault="00D4387B" w:rsidP="00B5483C">
      <w:pPr>
        <w:rPr>
          <w:rFonts w:ascii="Arial" w:eastAsia="MS Mincho" w:hAnsi="Arial" w:cs="Arial"/>
          <w:b/>
          <w:bCs/>
          <w:color w:val="000000" w:themeColor="text1"/>
          <w:kern w:val="24"/>
          <w:lang w:val="pt-BR"/>
        </w:rPr>
      </w:pPr>
      <w:r>
        <w:rPr>
          <w:rFonts w:ascii="Arial" w:eastAsia="Times New Roman" w:hAnsi="Arial" w:cs="Arial"/>
          <w:sz w:val="24"/>
          <w:szCs w:val="24"/>
          <w:lang w:val="pt-BR" w:eastAsia="fr-CH"/>
        </w:rPr>
        <w:br w:type="page"/>
      </w:r>
      <w:r w:rsidR="003A3105">
        <w:rPr>
          <w:rFonts w:ascii="Arial" w:eastAsia="MS Mincho" w:hAnsi="Arial" w:cs="Arial"/>
          <w:b/>
          <w:bCs/>
          <w:noProof/>
          <w:color w:val="000000" w:themeColor="text1"/>
          <w:kern w:val="24"/>
          <w:lang w:val="pt-BR"/>
        </w:rPr>
        <w:lastRenderedPageBreak/>
        <w:drawing>
          <wp:inline distT="0" distB="0" distL="0" distR="0" wp14:anchorId="2F9A7ACB" wp14:editId="45022ED8">
            <wp:extent cx="5753100" cy="85534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55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037CC" w14:textId="301FCA08" w:rsidR="00B952D9" w:rsidRDefault="006D2AF6" w:rsidP="00335F52">
      <w:pPr>
        <w:pStyle w:val="NormalWeb"/>
        <w:spacing w:before="0" w:beforeAutospacing="0" w:after="0" w:afterAutospacing="0" w:line="480" w:lineRule="auto"/>
        <w:jc w:val="both"/>
        <w:rPr>
          <w:rFonts w:ascii="Arial" w:eastAsia="MS Mincho" w:hAnsi="Arial" w:cs="Arial"/>
          <w:b/>
          <w:bCs/>
          <w:color w:val="000000" w:themeColor="text1"/>
          <w:kern w:val="24"/>
          <w:lang w:val="en-GB"/>
        </w:rPr>
      </w:pPr>
      <w:r w:rsidRPr="002E4005">
        <w:rPr>
          <w:rFonts w:ascii="Arial" w:eastAsia="MS Mincho" w:hAnsi="Arial" w:cs="Arial"/>
          <w:b/>
          <w:bCs/>
          <w:color w:val="000000" w:themeColor="text1"/>
          <w:kern w:val="24"/>
          <w:lang w:val="en-GB"/>
        </w:rPr>
        <w:lastRenderedPageBreak/>
        <w:t>Suppl. Figure S2.</w:t>
      </w:r>
      <w:r>
        <w:rPr>
          <w:rFonts w:ascii="Arial" w:eastAsia="MS Mincho" w:hAnsi="Arial" w:cs="Arial"/>
          <w:b/>
          <w:bCs/>
          <w:color w:val="000000" w:themeColor="text1"/>
          <w:kern w:val="24"/>
          <w:lang w:val="en-GB"/>
        </w:rPr>
        <w:t xml:space="preserve"> </w:t>
      </w:r>
      <w:r w:rsidR="000A436C" w:rsidRPr="000A436C">
        <w:rPr>
          <w:rFonts w:ascii="Arial" w:eastAsia="MS Mincho" w:hAnsi="Arial" w:cs="Arial"/>
          <w:b/>
          <w:bCs/>
          <w:color w:val="000000" w:themeColor="text1"/>
          <w:kern w:val="24"/>
          <w:lang w:val="en-GB"/>
        </w:rPr>
        <w:t>Tat-BECN1-induced neuronal death in primary cortical neurons is autophagy-dependent and is not involving apoptosis, necroptosis and ferroptosis.</w:t>
      </w:r>
    </w:p>
    <w:p w14:paraId="36951CE7" w14:textId="20091991" w:rsidR="001D7363" w:rsidRDefault="002858FD" w:rsidP="00DD13D9">
      <w:pPr>
        <w:pStyle w:val="NormalWeb"/>
        <w:spacing w:before="0" w:beforeAutospacing="0" w:after="0" w:afterAutospacing="0" w:line="480" w:lineRule="auto"/>
        <w:jc w:val="both"/>
        <w:rPr>
          <w:rFonts w:ascii="Arial" w:hAnsi="Arial" w:cs="Arial"/>
          <w:b/>
          <w:sz w:val="28"/>
          <w:szCs w:val="28"/>
          <w:lang w:val="en-US"/>
        </w:rPr>
      </w:pPr>
      <w:r w:rsidRPr="00B67D91">
        <w:rPr>
          <w:rFonts w:ascii="Arial" w:eastAsia="MS Mincho" w:hAnsi="Arial" w:cs="Arial"/>
          <w:color w:val="000000" w:themeColor="text1"/>
          <w:kern w:val="24"/>
          <w:lang w:val="en-GB"/>
        </w:rPr>
        <w:t>(</w:t>
      </w:r>
      <w:r>
        <w:rPr>
          <w:rFonts w:ascii="Arial" w:eastAsia="MS Mincho" w:hAnsi="Arial" w:cs="Arial"/>
          <w:b/>
          <w:bCs/>
          <w:color w:val="000000" w:themeColor="text1"/>
          <w:kern w:val="24"/>
          <w:lang w:val="en-GB"/>
        </w:rPr>
        <w:t>A-C</w:t>
      </w:r>
      <w:r w:rsidRPr="00B67D91">
        <w:rPr>
          <w:rFonts w:ascii="Arial" w:eastAsia="MS Mincho" w:hAnsi="Arial" w:cs="Arial"/>
          <w:color w:val="000000" w:themeColor="text1"/>
          <w:kern w:val="24"/>
          <w:lang w:val="en-GB"/>
        </w:rPr>
        <w:t xml:space="preserve">) </w:t>
      </w:r>
      <w:r w:rsidR="00335F52" w:rsidRPr="005D49C9">
        <w:rPr>
          <w:rFonts w:ascii="Arial" w:eastAsiaTheme="minorEastAsia" w:hAnsi="Arial" w:cs="Arial"/>
          <w:bCs/>
          <w:color w:val="000000" w:themeColor="text1"/>
          <w:kern w:val="24"/>
          <w:lang w:val="en-GB"/>
        </w:rPr>
        <w:t>Representative</w:t>
      </w:r>
      <w:r w:rsidR="00335F52">
        <w:rPr>
          <w:rFonts w:ascii="Arial" w:eastAsiaTheme="minorEastAsia" w:hAnsi="Arial" w:cs="Arial"/>
          <w:b/>
          <w:bCs/>
          <w:color w:val="000000" w:themeColor="text1"/>
          <w:kern w:val="24"/>
          <w:lang w:val="en-GB"/>
        </w:rPr>
        <w:t xml:space="preserve"> </w:t>
      </w:r>
      <w:r w:rsidR="004E0EFE">
        <w:rPr>
          <w:rFonts w:ascii="Arial" w:eastAsiaTheme="minorEastAsia" w:hAnsi="Arial" w:cs="Arial"/>
          <w:color w:val="000000" w:themeColor="text1"/>
          <w:kern w:val="24"/>
          <w:lang w:val="en-GB"/>
        </w:rPr>
        <w:t>immuno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blots and the corresponding quantifications of the expression of ATG proteins downregulated by lentivirus-mediated transduction of </w:t>
      </w:r>
      <w:proofErr w:type="spellStart"/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>shRNAs</w:t>
      </w:r>
      <w:proofErr w:type="spellEnd"/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 </w:t>
      </w:r>
      <w:r w:rsidR="000342D5">
        <w:rPr>
          <w:rFonts w:ascii="Arial" w:eastAsiaTheme="minorEastAsia" w:hAnsi="Arial" w:cs="Arial"/>
          <w:color w:val="000000" w:themeColor="text1"/>
          <w:kern w:val="24"/>
          <w:lang w:val="en-GB"/>
        </w:rPr>
        <w:t>against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 (</w:t>
      </w:r>
      <w:r w:rsidR="00335F52">
        <w:rPr>
          <w:rFonts w:ascii="Arial" w:eastAsiaTheme="minorEastAsia" w:hAnsi="Arial" w:cs="Arial"/>
          <w:b/>
          <w:bCs/>
          <w:color w:val="000000" w:themeColor="text1"/>
          <w:kern w:val="24"/>
          <w:lang w:val="en-GB"/>
        </w:rPr>
        <w:t>A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>)</w:t>
      </w:r>
      <w:r w:rsidR="00335F52">
        <w:rPr>
          <w:rFonts w:ascii="Arial" w:eastAsiaTheme="minorEastAsia" w:hAnsi="Arial" w:cs="Arial"/>
          <w:i/>
          <w:iCs/>
          <w:color w:val="000000" w:themeColor="text1"/>
          <w:kern w:val="24"/>
          <w:lang w:val="en-GB"/>
        </w:rPr>
        <w:t xml:space="preserve"> atg5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 (Mann-Whitney test</w:t>
      </w:r>
      <w:r w:rsidR="00976F7D">
        <w:rPr>
          <w:rFonts w:ascii="Arial" w:eastAsiaTheme="minorEastAsia" w:hAnsi="Arial" w:cs="Arial"/>
          <w:color w:val="000000" w:themeColor="text1"/>
          <w:kern w:val="24"/>
          <w:lang w:val="en-GB"/>
        </w:rPr>
        <w:t>, n</w:t>
      </w:r>
      <w:r w:rsidR="00976F7D" w:rsidRPr="00F80693">
        <w:rPr>
          <w:rFonts w:ascii="Arial" w:eastAsiaTheme="minorEastAsia" w:hAnsi="Arial" w:cs="Arial"/>
          <w:color w:val="000000" w:themeColor="text1"/>
          <w:kern w:val="24"/>
          <w:lang w:val="en-GB"/>
        </w:rPr>
        <w:t>≥</w:t>
      </w:r>
      <w:r w:rsidR="00976F7D">
        <w:rPr>
          <w:rFonts w:ascii="Arial" w:eastAsiaTheme="minorEastAsia" w:hAnsi="Arial" w:cs="Arial"/>
          <w:color w:val="000000" w:themeColor="text1"/>
          <w:kern w:val="24"/>
          <w:lang w:val="en-GB"/>
        </w:rPr>
        <w:t>8 per condition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>),</w:t>
      </w:r>
      <w:r w:rsidR="00335F52">
        <w:rPr>
          <w:rFonts w:ascii="Arial" w:eastAsiaTheme="minorEastAsia" w:hAnsi="Arial" w:cs="Arial"/>
          <w:i/>
          <w:iCs/>
          <w:color w:val="000000" w:themeColor="text1"/>
          <w:kern w:val="24"/>
          <w:lang w:val="en-GB"/>
        </w:rPr>
        <w:t xml:space="preserve"> 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>(</w:t>
      </w:r>
      <w:r w:rsidR="00335F52">
        <w:rPr>
          <w:rFonts w:ascii="Arial" w:eastAsiaTheme="minorEastAsia" w:hAnsi="Arial" w:cs="Arial"/>
          <w:b/>
          <w:bCs/>
          <w:color w:val="000000" w:themeColor="text1"/>
          <w:kern w:val="24"/>
          <w:lang w:val="en-GB"/>
        </w:rPr>
        <w:t>B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>)</w:t>
      </w:r>
      <w:r w:rsidR="00335F52">
        <w:rPr>
          <w:rFonts w:ascii="Arial" w:eastAsiaTheme="minorEastAsia" w:hAnsi="Arial" w:cs="Arial"/>
          <w:i/>
          <w:iCs/>
          <w:color w:val="000000" w:themeColor="text1"/>
          <w:kern w:val="24"/>
          <w:lang w:val="en-GB"/>
        </w:rPr>
        <w:t xml:space="preserve"> becn1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 ( unpaired t-test</w:t>
      </w:r>
      <w:r w:rsidR="00976F7D">
        <w:rPr>
          <w:rFonts w:ascii="Arial" w:eastAsiaTheme="minorEastAsia" w:hAnsi="Arial" w:cs="Arial"/>
          <w:color w:val="000000" w:themeColor="text1"/>
          <w:kern w:val="24"/>
          <w:lang w:val="en-GB"/>
        </w:rPr>
        <w:t>, n</w:t>
      </w:r>
      <w:r w:rsidR="00976F7D" w:rsidRPr="00F80693">
        <w:rPr>
          <w:rFonts w:ascii="Arial" w:eastAsiaTheme="minorEastAsia" w:hAnsi="Arial" w:cs="Arial"/>
          <w:color w:val="000000" w:themeColor="text1"/>
          <w:kern w:val="24"/>
          <w:lang w:val="en-GB"/>
        </w:rPr>
        <w:t>≥</w:t>
      </w:r>
      <w:r w:rsidR="00976F7D">
        <w:rPr>
          <w:rFonts w:ascii="Arial" w:eastAsiaTheme="minorEastAsia" w:hAnsi="Arial" w:cs="Arial"/>
          <w:color w:val="000000" w:themeColor="text1"/>
          <w:kern w:val="24"/>
          <w:lang w:val="en-GB"/>
        </w:rPr>
        <w:t>8 per condition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>) and (</w:t>
      </w:r>
      <w:r w:rsidR="00335F52">
        <w:rPr>
          <w:rFonts w:ascii="Arial" w:eastAsiaTheme="minorEastAsia" w:hAnsi="Arial" w:cs="Arial"/>
          <w:b/>
          <w:bCs/>
          <w:color w:val="000000" w:themeColor="text1"/>
          <w:kern w:val="24"/>
          <w:lang w:val="en-GB"/>
        </w:rPr>
        <w:t>C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>)</w:t>
      </w:r>
      <w:r w:rsidR="00335F52">
        <w:rPr>
          <w:rFonts w:ascii="Arial" w:eastAsiaTheme="minorEastAsia" w:hAnsi="Arial" w:cs="Arial"/>
          <w:b/>
          <w:bCs/>
          <w:color w:val="000000" w:themeColor="text1"/>
          <w:kern w:val="24"/>
          <w:lang w:val="en-GB"/>
        </w:rPr>
        <w:t xml:space="preserve"> </w:t>
      </w:r>
      <w:r w:rsidR="00335F52">
        <w:rPr>
          <w:rFonts w:ascii="Arial" w:eastAsiaTheme="minorEastAsia" w:hAnsi="Arial" w:cs="Arial"/>
          <w:i/>
          <w:iCs/>
          <w:color w:val="000000" w:themeColor="text1"/>
          <w:kern w:val="24"/>
          <w:lang w:val="en-GB"/>
        </w:rPr>
        <w:t>atg7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 (Mann-Whitney test</w:t>
      </w:r>
      <w:r w:rsidR="00976F7D">
        <w:rPr>
          <w:rFonts w:ascii="Arial" w:eastAsiaTheme="minorEastAsia" w:hAnsi="Arial" w:cs="Arial"/>
          <w:color w:val="000000" w:themeColor="text1"/>
          <w:kern w:val="24"/>
          <w:lang w:val="en-GB"/>
        </w:rPr>
        <w:t>, n</w:t>
      </w:r>
      <w:r w:rsidR="00976F7D" w:rsidRPr="00F80693">
        <w:rPr>
          <w:rFonts w:ascii="Arial" w:eastAsiaTheme="minorEastAsia" w:hAnsi="Arial" w:cs="Arial"/>
          <w:color w:val="000000" w:themeColor="text1"/>
          <w:kern w:val="24"/>
          <w:lang w:val="en-GB"/>
        </w:rPr>
        <w:t>≥</w:t>
      </w:r>
      <w:r w:rsidR="00976F7D">
        <w:rPr>
          <w:rFonts w:ascii="Arial" w:eastAsiaTheme="minorEastAsia" w:hAnsi="Arial" w:cs="Arial"/>
          <w:color w:val="000000" w:themeColor="text1"/>
          <w:kern w:val="24"/>
          <w:lang w:val="en-GB"/>
        </w:rPr>
        <w:t>12 per condition</w:t>
      </w:r>
      <w:r w:rsidR="00B952D9">
        <w:rPr>
          <w:rFonts w:ascii="Arial" w:eastAsiaTheme="minorEastAsia" w:hAnsi="Arial" w:cs="Arial"/>
          <w:color w:val="000000" w:themeColor="text1"/>
          <w:kern w:val="24"/>
          <w:lang w:val="en-GB"/>
        </w:rPr>
        <w:t>).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 </w:t>
      </w:r>
      <w:r w:rsidR="00B952D9">
        <w:rPr>
          <w:rFonts w:ascii="Arial" w:eastAsiaTheme="minorEastAsia" w:hAnsi="Arial" w:cs="Arial"/>
          <w:color w:val="000000" w:themeColor="text1"/>
          <w:kern w:val="24"/>
          <w:lang w:val="en-GB"/>
        </w:rPr>
        <w:t>(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>4 independent experiments).</w:t>
      </w:r>
      <w:r w:rsidR="00335F52" w:rsidRPr="006E6AC5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 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>(</w:t>
      </w:r>
      <w:r w:rsidR="00335F52">
        <w:rPr>
          <w:rFonts w:ascii="Arial" w:eastAsiaTheme="minorEastAsia" w:hAnsi="Arial" w:cs="Arial"/>
          <w:b/>
          <w:bCs/>
          <w:color w:val="000000" w:themeColor="text1"/>
          <w:kern w:val="24"/>
          <w:lang w:val="en-GB"/>
        </w:rPr>
        <w:t>D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>)</w:t>
      </w:r>
      <w:r w:rsidR="00335F52" w:rsidRPr="000B10CD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</w:t>
      </w:r>
      <w:r w:rsidR="00335F52" w:rsidRPr="005F5957">
        <w:rPr>
          <w:rFonts w:ascii="Arial" w:eastAsia="MS Mincho" w:hAnsi="Arial" w:cs="Arial"/>
          <w:color w:val="000000" w:themeColor="text1"/>
          <w:kern w:val="24"/>
          <w:lang w:val="pt-BR"/>
        </w:rPr>
        <w:t>Representative confocal microscopy images of RFP-GFP-LC3</w:t>
      </w:r>
      <w:r w:rsidR="00F50C61">
        <w:rPr>
          <w:rFonts w:ascii="Arial" w:eastAsia="MS Mincho" w:hAnsi="Arial" w:cs="Arial"/>
          <w:color w:val="000000" w:themeColor="text1"/>
          <w:kern w:val="24"/>
          <w:lang w:val="pt-BR"/>
        </w:rPr>
        <w:t>-</w:t>
      </w:r>
      <w:r w:rsidR="00335F52">
        <w:rPr>
          <w:rFonts w:ascii="Arial" w:eastAsia="MS Mincho" w:hAnsi="Arial" w:cs="Arial"/>
          <w:color w:val="000000" w:themeColor="text1"/>
          <w:kern w:val="24"/>
          <w:lang w:val="pt-BR"/>
        </w:rPr>
        <w:t>transfected primary cortical neurons</w:t>
      </w:r>
      <w:r w:rsidR="00335F52" w:rsidRPr="005F5957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in Tat-sc and Tat-BECN1 (5μM) conditions</w:t>
      </w:r>
      <w:r w:rsidR="00335F52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for each shRNAs.</w:t>
      </w:r>
      <w:r w:rsidR="00335F52" w:rsidRPr="0058154E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 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>Scale bar = 10μm.</w:t>
      </w:r>
      <w:r w:rsidR="00335F52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</w:t>
      </w:r>
      <w:r w:rsidR="00335F52" w:rsidRPr="0058154E">
        <w:rPr>
          <w:rFonts w:ascii="Arial" w:eastAsiaTheme="minorEastAsia" w:hAnsi="Arial" w:cs="Arial"/>
          <w:color w:val="000000" w:themeColor="text1"/>
          <w:kern w:val="24"/>
          <w:lang w:val="pt-BR"/>
        </w:rPr>
        <w:t>(</w:t>
      </w:r>
      <w:r w:rsidR="00335F52">
        <w:rPr>
          <w:rFonts w:ascii="Arial" w:eastAsiaTheme="minorEastAsia" w:hAnsi="Arial" w:cs="Arial"/>
          <w:b/>
          <w:bCs/>
          <w:color w:val="000000" w:themeColor="text1"/>
          <w:kern w:val="24"/>
          <w:lang w:val="pt-BR"/>
        </w:rPr>
        <w:t>E</w:t>
      </w:r>
      <w:r w:rsidR="00335F52" w:rsidRPr="0058154E">
        <w:rPr>
          <w:rFonts w:ascii="Arial" w:eastAsiaTheme="minorEastAsia" w:hAnsi="Arial" w:cs="Arial"/>
          <w:color w:val="000000" w:themeColor="text1"/>
          <w:kern w:val="24"/>
          <w:lang w:val="pt-BR"/>
        </w:rPr>
        <w:t>)</w:t>
      </w:r>
      <w:r w:rsidR="00335F52" w:rsidRPr="000B10CD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</w:t>
      </w:r>
      <w:r w:rsidR="00335F52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Downregulation of ATGs with shRNA </w:t>
      </w:r>
      <w:r w:rsidR="00335F52">
        <w:rPr>
          <w:rFonts w:ascii="Arial" w:eastAsia="MS Mincho" w:hAnsi="Arial" w:cs="Arial"/>
          <w:i/>
          <w:iCs/>
          <w:color w:val="000000" w:themeColor="text1"/>
          <w:kern w:val="24"/>
          <w:lang w:val="pt-BR"/>
        </w:rPr>
        <w:t xml:space="preserve">atg5, becn1 </w:t>
      </w:r>
      <w:r w:rsidR="00335F52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and </w:t>
      </w:r>
      <w:r w:rsidR="00335F52">
        <w:rPr>
          <w:rFonts w:ascii="Arial" w:eastAsia="MS Mincho" w:hAnsi="Arial" w:cs="Arial"/>
          <w:i/>
          <w:iCs/>
          <w:color w:val="000000" w:themeColor="text1"/>
          <w:kern w:val="24"/>
          <w:lang w:val="pt-BR"/>
        </w:rPr>
        <w:t xml:space="preserve">atg7 </w:t>
      </w:r>
      <w:r w:rsidR="00335F52">
        <w:rPr>
          <w:rFonts w:ascii="Arial" w:eastAsia="MS Mincho" w:hAnsi="Arial" w:cs="Arial"/>
          <w:color w:val="000000" w:themeColor="text1"/>
          <w:kern w:val="24"/>
          <w:lang w:val="pt-BR"/>
        </w:rPr>
        <w:t>strongly reduce</w:t>
      </w:r>
      <w:r w:rsidR="00034442">
        <w:rPr>
          <w:rFonts w:ascii="Arial" w:eastAsia="MS Mincho" w:hAnsi="Arial" w:cs="Arial"/>
          <w:color w:val="000000" w:themeColor="text1"/>
          <w:kern w:val="24"/>
          <w:lang w:val="pt-BR"/>
        </w:rPr>
        <w:t>s</w:t>
      </w:r>
      <w:r w:rsidR="00335F52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the </w:t>
      </w:r>
      <w:r w:rsidR="00335F52" w:rsidRPr="005D49C9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increased formation of </w:t>
      </w:r>
      <w:r w:rsidR="00034442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both </w:t>
      </w:r>
      <w:r w:rsidR="00335F52" w:rsidRPr="005D49C9">
        <w:rPr>
          <w:rFonts w:ascii="Arial" w:eastAsia="MS Mincho" w:hAnsi="Arial" w:cs="Arial"/>
          <w:color w:val="000000" w:themeColor="text1"/>
          <w:kern w:val="24"/>
          <w:lang w:val="pt-BR"/>
        </w:rPr>
        <w:t>RFP</w:t>
      </w:r>
      <w:r w:rsidR="00335F52" w:rsidRPr="005D49C9">
        <w:rPr>
          <w:rFonts w:ascii="Arial" w:eastAsia="MS Mincho" w:hAnsi="Arial" w:cs="Arial"/>
          <w:color w:val="000000" w:themeColor="text1"/>
          <w:kern w:val="24"/>
          <w:vertAlign w:val="superscript"/>
          <w:lang w:val="pt-BR"/>
        </w:rPr>
        <w:t>+</w:t>
      </w:r>
      <w:r w:rsidR="00034442">
        <w:rPr>
          <w:rFonts w:ascii="Arial" w:eastAsia="MS Mincho" w:hAnsi="Arial" w:cs="Arial"/>
          <w:color w:val="000000" w:themeColor="text1"/>
          <w:kern w:val="24"/>
          <w:lang w:val="pt-BR"/>
        </w:rPr>
        <w:t>/</w:t>
      </w:r>
      <w:r w:rsidR="00335F52" w:rsidRPr="005D49C9">
        <w:rPr>
          <w:rFonts w:ascii="Arial" w:eastAsia="MS Mincho" w:hAnsi="Arial" w:cs="Arial"/>
          <w:color w:val="000000" w:themeColor="text1"/>
          <w:kern w:val="24"/>
          <w:lang w:val="pt-BR"/>
        </w:rPr>
        <w:t>GFP</w:t>
      </w:r>
      <w:r w:rsidR="00335F52" w:rsidRPr="005D49C9">
        <w:rPr>
          <w:rFonts w:ascii="Arial" w:eastAsia="MS Mincho" w:hAnsi="Arial" w:cs="Arial"/>
          <w:color w:val="000000" w:themeColor="text1"/>
          <w:kern w:val="24"/>
          <w:vertAlign w:val="superscript"/>
          <w:lang w:val="pt-BR"/>
        </w:rPr>
        <w:t>+</w:t>
      </w:r>
      <w:r w:rsidR="00335F52" w:rsidRPr="005D49C9">
        <w:rPr>
          <w:rFonts w:ascii="Arial" w:eastAsia="MS Mincho" w:hAnsi="Arial" w:cs="Arial"/>
          <w:color w:val="000000" w:themeColor="text1"/>
          <w:kern w:val="24"/>
          <w:lang w:val="pt-BR"/>
        </w:rPr>
        <w:t>- (</w:t>
      </w:r>
      <w:r w:rsidR="00034442">
        <w:rPr>
          <w:rFonts w:ascii="Arial" w:eastAsia="MS Mincho" w:hAnsi="Arial" w:cs="Arial"/>
          <w:color w:val="000000" w:themeColor="text1"/>
          <w:kern w:val="24"/>
          <w:lang w:val="pt-BR"/>
        </w:rPr>
        <w:t>yellow</w:t>
      </w:r>
      <w:r w:rsidR="00335F52" w:rsidRPr="005D49C9">
        <w:rPr>
          <w:rFonts w:ascii="Arial" w:eastAsia="MS Mincho" w:hAnsi="Arial" w:cs="Arial"/>
          <w:color w:val="000000" w:themeColor="text1"/>
          <w:kern w:val="24"/>
          <w:lang w:val="pt-BR"/>
        </w:rPr>
        <w:t>, early autophagosomes</w:t>
      </w:r>
      <w:r w:rsidR="00034442">
        <w:rPr>
          <w:rFonts w:ascii="Arial" w:eastAsia="MS Mincho" w:hAnsi="Arial" w:cs="Arial"/>
          <w:color w:val="000000" w:themeColor="text1"/>
          <w:kern w:val="24"/>
          <w:lang w:val="pt-BR"/>
        </w:rPr>
        <w:t>)</w:t>
      </w:r>
      <w:r w:rsidR="00034442">
        <w:rPr>
          <w:rFonts w:ascii="Arial" w:eastAsiaTheme="minorEastAsia" w:hAnsi="Arial" w:cs="Arial"/>
          <w:color w:val="000000" w:themeColor="text1"/>
          <w:kern w:val="24"/>
          <w:lang w:val="pt-BR"/>
        </w:rPr>
        <w:t xml:space="preserve"> and</w:t>
      </w:r>
      <w:r w:rsidR="00335F52" w:rsidRPr="005D49C9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RFP</w:t>
      </w:r>
      <w:r w:rsidR="00034442" w:rsidRPr="005D49C9">
        <w:rPr>
          <w:rFonts w:ascii="Arial" w:eastAsia="MS Mincho" w:hAnsi="Arial" w:cs="Arial"/>
          <w:color w:val="000000" w:themeColor="text1"/>
          <w:kern w:val="24"/>
          <w:vertAlign w:val="superscript"/>
          <w:lang w:val="pt-BR"/>
        </w:rPr>
        <w:t>+</w:t>
      </w:r>
      <w:r w:rsidR="00034442">
        <w:rPr>
          <w:rFonts w:ascii="Arial" w:eastAsia="MS Mincho" w:hAnsi="Arial" w:cs="Arial"/>
          <w:color w:val="000000" w:themeColor="text1"/>
          <w:kern w:val="24"/>
          <w:lang w:val="pt-BR"/>
        </w:rPr>
        <w:t>/</w:t>
      </w:r>
      <w:r w:rsidR="00335F52" w:rsidRPr="005D49C9">
        <w:rPr>
          <w:rFonts w:ascii="Arial" w:eastAsia="MS Mincho" w:hAnsi="Arial" w:cs="Arial"/>
          <w:color w:val="000000" w:themeColor="text1"/>
          <w:kern w:val="24"/>
          <w:lang w:val="pt-BR"/>
        </w:rPr>
        <w:t>GFP</w:t>
      </w:r>
      <w:r w:rsidR="00335F52" w:rsidRPr="005D49C9">
        <w:rPr>
          <w:rFonts w:ascii="Arial" w:eastAsia="MS Mincho" w:hAnsi="Arial" w:cs="Arial"/>
          <w:color w:val="000000" w:themeColor="text1"/>
          <w:kern w:val="24"/>
          <w:vertAlign w:val="superscript"/>
          <w:lang w:val="pt-BR"/>
        </w:rPr>
        <w:t>-</w:t>
      </w:r>
      <w:r w:rsidR="00034442">
        <w:rPr>
          <w:rFonts w:ascii="Arial" w:eastAsia="MS Mincho" w:hAnsi="Arial" w:cs="Arial"/>
          <w:color w:val="000000" w:themeColor="text1"/>
          <w:kern w:val="24"/>
          <w:vertAlign w:val="superscript"/>
          <w:lang w:val="pt-BR"/>
        </w:rPr>
        <w:t xml:space="preserve"> </w:t>
      </w:r>
      <w:r w:rsidR="00034442" w:rsidRPr="005D49C9">
        <w:rPr>
          <w:rFonts w:ascii="Arial" w:eastAsia="MS Mincho" w:hAnsi="Arial" w:cs="Arial"/>
          <w:color w:val="000000" w:themeColor="text1"/>
          <w:kern w:val="24"/>
          <w:lang w:val="pt-BR"/>
        </w:rPr>
        <w:t>(red, late</w:t>
      </w:r>
      <w:r w:rsidR="00034442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autophagosome</w:t>
      </w:r>
      <w:r w:rsidR="00034442" w:rsidRPr="005D49C9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) </w:t>
      </w:r>
      <w:r w:rsidR="00335F52" w:rsidRPr="005D49C9">
        <w:rPr>
          <w:rFonts w:ascii="Arial" w:eastAsia="MS Mincho" w:hAnsi="Arial" w:cs="Arial"/>
          <w:color w:val="000000" w:themeColor="text1"/>
          <w:kern w:val="24"/>
          <w:lang w:val="pt-BR"/>
        </w:rPr>
        <w:t>-LC3-positive dots and of the total number of positive LC3-positive</w:t>
      </w:r>
      <w:r w:rsidR="00335F52" w:rsidRPr="005D49C9">
        <w:rPr>
          <w:rFonts w:ascii="Arial" w:eastAsia="MS Mincho" w:hAnsi="Arial" w:cs="Arial"/>
          <w:color w:val="000000" w:themeColor="text1"/>
          <w:kern w:val="24"/>
          <w:vertAlign w:val="superscript"/>
          <w:lang w:val="pt-BR"/>
        </w:rPr>
        <w:t xml:space="preserve"> </w:t>
      </w:r>
      <w:r w:rsidR="00335F52" w:rsidRPr="005D49C9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dots </w:t>
      </w:r>
      <w:r w:rsidRPr="005D49C9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compared to control infected neurones (shRNA </w:t>
      </w:r>
      <w:r w:rsidRPr="005D49C9">
        <w:rPr>
          <w:rFonts w:ascii="Arial" w:eastAsia="MS Mincho" w:hAnsi="Arial" w:cs="Arial"/>
          <w:i/>
          <w:iCs/>
          <w:color w:val="000000" w:themeColor="text1"/>
          <w:kern w:val="24"/>
          <w:lang w:val="pt-BR"/>
        </w:rPr>
        <w:t>sc</w:t>
      </w:r>
      <w:r w:rsidRPr="005D49C9">
        <w:rPr>
          <w:rFonts w:ascii="Arial" w:eastAsia="MS Mincho" w:hAnsi="Arial" w:cs="Arial"/>
          <w:color w:val="000000" w:themeColor="text1"/>
          <w:kern w:val="24"/>
          <w:lang w:val="pt-BR"/>
        </w:rPr>
        <w:t>)</w:t>
      </w:r>
      <w:r w:rsidR="00335F52" w:rsidRPr="005D49C9">
        <w:rPr>
          <w:rFonts w:ascii="Arial" w:eastAsiaTheme="minorEastAsia" w:hAnsi="Arial" w:cs="Arial"/>
          <w:color w:val="000000" w:themeColor="text1"/>
          <w:kern w:val="24"/>
          <w:lang w:val="pt-BR"/>
        </w:rPr>
        <w:t>.</w:t>
      </w:r>
      <w:r w:rsidR="00335F52">
        <w:rPr>
          <w:rFonts w:ascii="Arial" w:eastAsiaTheme="minorEastAsia" w:hAnsi="Arial" w:cs="Arial"/>
          <w:color w:val="000000" w:themeColor="text1"/>
          <w:kern w:val="24"/>
          <w:lang w:val="pt-BR"/>
        </w:rPr>
        <w:t xml:space="preserve"> </w:t>
      </w:r>
      <w:r w:rsidR="00335F52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</w:t>
      </w:r>
      <w:r w:rsidR="00335F52" w:rsidRPr="00472D8B">
        <w:rPr>
          <w:rFonts w:ascii="Arial" w:eastAsiaTheme="minorEastAsia" w:hAnsi="Arial" w:cs="Arial"/>
          <w:color w:val="000000" w:themeColor="text1"/>
          <w:kern w:val="24"/>
          <w:lang w:val="pt-BR"/>
        </w:rPr>
        <w:t>Dunn’s multiple comparisons test</w:t>
      </w:r>
      <w:r w:rsidR="00335F52">
        <w:rPr>
          <w:rFonts w:ascii="Arial" w:eastAsiaTheme="minorEastAsia" w:hAnsi="Arial" w:cs="Arial"/>
          <w:color w:val="000000" w:themeColor="text1"/>
          <w:kern w:val="24"/>
          <w:lang w:val="pt-BR"/>
        </w:rPr>
        <w:t>, n</w:t>
      </w:r>
      <w:r w:rsidR="00335F52">
        <w:rPr>
          <w:rFonts w:ascii="Calibri" w:eastAsiaTheme="minorEastAsia" w:hAnsi="Calibri" w:cs="Arial"/>
          <w:color w:val="000000" w:themeColor="text1"/>
          <w:kern w:val="24"/>
          <w:lang w:val="pt-BR"/>
        </w:rPr>
        <w:t>≥</w:t>
      </w:r>
      <w:r w:rsidR="00335F52">
        <w:rPr>
          <w:rFonts w:ascii="Arial" w:eastAsiaTheme="minorEastAsia" w:hAnsi="Arial" w:cs="Arial"/>
          <w:color w:val="000000" w:themeColor="text1"/>
          <w:kern w:val="24"/>
          <w:lang w:val="pt-BR"/>
        </w:rPr>
        <w:t>30 per condition,</w:t>
      </w:r>
      <w:r w:rsidR="00335F52" w:rsidRPr="00472D8B">
        <w:rPr>
          <w:rFonts w:ascii="Arial" w:eastAsiaTheme="minorEastAsia" w:hAnsi="Arial" w:cs="Arial"/>
          <w:color w:val="000000" w:themeColor="text1"/>
          <w:kern w:val="24"/>
          <w:lang w:val="pt-BR"/>
        </w:rPr>
        <w:t xml:space="preserve"> </w:t>
      </w:r>
      <w:r w:rsidR="00335F52" w:rsidRPr="00472D8B">
        <w:rPr>
          <w:rFonts w:ascii="Arial" w:eastAsiaTheme="minorEastAsia" w:hAnsi="Arial" w:cs="Arial"/>
          <w:kern w:val="24"/>
          <w:lang w:val="pt-BR"/>
        </w:rPr>
        <w:t>3</w:t>
      </w:r>
      <w:r w:rsidR="00335F52" w:rsidRPr="00472D8B">
        <w:rPr>
          <w:rFonts w:ascii="Arial" w:eastAsiaTheme="minorEastAsia" w:hAnsi="Arial" w:cs="Arial"/>
          <w:color w:val="000000" w:themeColor="text1"/>
          <w:kern w:val="24"/>
          <w:lang w:val="pt-BR"/>
        </w:rPr>
        <w:t xml:space="preserve"> independent experiments. </w:t>
      </w:r>
      <w:r w:rsidR="00335F52" w:rsidRPr="006E6AC5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 </w:t>
      </w:r>
      <w:r w:rsidR="00335F52" w:rsidRPr="004B1969">
        <w:rPr>
          <w:rFonts w:ascii="Arial" w:eastAsiaTheme="minorEastAsia" w:hAnsi="Arial" w:cs="Arial"/>
          <w:color w:val="000000" w:themeColor="text1"/>
          <w:kern w:val="24"/>
          <w:lang w:val="en-GB"/>
        </w:rPr>
        <w:t>(</w:t>
      </w:r>
      <w:r w:rsidR="00335F52">
        <w:rPr>
          <w:rFonts w:ascii="Arial" w:eastAsiaTheme="minorEastAsia" w:hAnsi="Arial" w:cs="Arial"/>
          <w:b/>
          <w:bCs/>
          <w:color w:val="000000" w:themeColor="text1"/>
          <w:kern w:val="24"/>
          <w:lang w:val="en-GB"/>
        </w:rPr>
        <w:t>F-G</w:t>
      </w:r>
      <w:r w:rsidR="00335F52" w:rsidRPr="004B1969">
        <w:rPr>
          <w:rFonts w:ascii="Arial" w:eastAsiaTheme="minorEastAsia" w:hAnsi="Arial" w:cs="Arial"/>
          <w:color w:val="000000" w:themeColor="text1"/>
          <w:kern w:val="24"/>
          <w:lang w:val="en-GB"/>
        </w:rPr>
        <w:t>)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 Representative Western blots showing that (</w:t>
      </w:r>
      <w:r w:rsidR="00335F52">
        <w:rPr>
          <w:rFonts w:ascii="Arial" w:eastAsiaTheme="minorEastAsia" w:hAnsi="Arial" w:cs="Arial"/>
          <w:b/>
          <w:color w:val="000000" w:themeColor="text1"/>
          <w:kern w:val="24"/>
          <w:lang w:val="en-GB"/>
        </w:rPr>
        <w:t>F</w:t>
      </w:r>
      <w:r w:rsidR="00335F52" w:rsidRPr="004B1969">
        <w:rPr>
          <w:rFonts w:ascii="Arial" w:eastAsiaTheme="minorEastAsia" w:hAnsi="Arial" w:cs="Arial"/>
          <w:color w:val="000000" w:themeColor="text1"/>
          <w:kern w:val="24"/>
          <w:lang w:val="en-GB"/>
        </w:rPr>
        <w:t>) Q-VD-</w:t>
      </w:r>
      <w:proofErr w:type="spellStart"/>
      <w:r w:rsidR="00335F52" w:rsidRPr="004B1969">
        <w:rPr>
          <w:rFonts w:ascii="Arial" w:eastAsiaTheme="minorEastAsia" w:hAnsi="Arial" w:cs="Arial"/>
          <w:color w:val="000000" w:themeColor="text1"/>
          <w:kern w:val="24"/>
          <w:lang w:val="en-GB"/>
        </w:rPr>
        <w:t>OpH</w:t>
      </w:r>
      <w:proofErr w:type="spellEnd"/>
      <w:r w:rsidR="00335F52" w:rsidRPr="004B1969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 (25µM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>) and (</w:t>
      </w:r>
      <w:r w:rsidR="00335F52">
        <w:rPr>
          <w:rFonts w:ascii="Arial" w:eastAsiaTheme="minorEastAsia" w:hAnsi="Arial" w:cs="Arial"/>
          <w:b/>
          <w:color w:val="000000" w:themeColor="text1"/>
          <w:kern w:val="24"/>
          <w:lang w:val="en-GB"/>
        </w:rPr>
        <w:t>G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) </w:t>
      </w:r>
      <w:r w:rsidR="00335F52" w:rsidRPr="004B1969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BCL2 overexpression </w:t>
      </w:r>
      <w:r w:rsidR="000C35B8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(BCL2 OE) 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are efficient to </w:t>
      </w:r>
      <w:r w:rsidR="00335F52" w:rsidRPr="004B1969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completely prevent caspase-3 activation 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(c-CASP3) </w:t>
      </w:r>
      <w:r w:rsidR="00335F52" w:rsidRPr="004B1969">
        <w:rPr>
          <w:rFonts w:ascii="Arial" w:eastAsiaTheme="minorEastAsia" w:hAnsi="Arial" w:cs="Arial"/>
          <w:color w:val="000000" w:themeColor="text1"/>
          <w:kern w:val="24"/>
          <w:lang w:val="en-GB"/>
        </w:rPr>
        <w:t>induced by 6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 </w:t>
      </w:r>
      <w:r w:rsidR="00335F52" w:rsidRPr="004B1969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h of 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treatment with the pro-apoptotic agent </w:t>
      </w:r>
      <w:proofErr w:type="spellStart"/>
      <w:r w:rsidR="00335F52" w:rsidRPr="004B1969">
        <w:rPr>
          <w:rFonts w:ascii="Arial" w:eastAsiaTheme="minorEastAsia" w:hAnsi="Arial" w:cs="Arial"/>
          <w:color w:val="000000" w:themeColor="text1"/>
          <w:kern w:val="24"/>
          <w:lang w:val="en-GB"/>
        </w:rPr>
        <w:t>stau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>r</w:t>
      </w:r>
      <w:r w:rsidR="00335F52" w:rsidRPr="004B1969">
        <w:rPr>
          <w:rFonts w:ascii="Arial" w:eastAsiaTheme="minorEastAsia" w:hAnsi="Arial" w:cs="Arial"/>
          <w:color w:val="000000" w:themeColor="text1"/>
          <w:kern w:val="24"/>
          <w:lang w:val="en-GB"/>
        </w:rPr>
        <w:t>osporin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>e</w:t>
      </w:r>
      <w:proofErr w:type="spellEnd"/>
      <w:r w:rsidR="00335F52" w:rsidRPr="004B1969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 (STS, 1µM)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>. (</w:t>
      </w:r>
      <w:r w:rsidR="00335F52">
        <w:rPr>
          <w:rFonts w:ascii="Arial" w:eastAsiaTheme="minorEastAsia" w:hAnsi="Arial" w:cs="Arial"/>
          <w:b/>
          <w:color w:val="000000" w:themeColor="text1"/>
          <w:kern w:val="24"/>
          <w:lang w:val="en-GB"/>
        </w:rPr>
        <w:t>H</w:t>
      </w:r>
      <w:r w:rsidR="00335F52" w:rsidRPr="004B1969">
        <w:rPr>
          <w:rFonts w:ascii="Arial" w:eastAsiaTheme="minorEastAsia" w:hAnsi="Arial" w:cs="Arial"/>
          <w:color w:val="000000" w:themeColor="text1"/>
          <w:kern w:val="24"/>
          <w:lang w:val="en-GB"/>
        </w:rPr>
        <w:t>)</w:t>
      </w:r>
      <w:r w:rsidR="00335F52" w:rsidRPr="006E2C2C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 </w:t>
      </w:r>
      <w:r w:rsidR="00335F52" w:rsidRPr="005D49C9">
        <w:rPr>
          <w:rFonts w:ascii="Arial" w:eastAsiaTheme="minorEastAsia" w:hAnsi="Arial" w:cs="Arial"/>
          <w:color w:val="000000" w:themeColor="text1"/>
          <w:kern w:val="24"/>
          <w:lang w:val="en-GB"/>
        </w:rPr>
        <w:t>Representative Western blots and the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 corresponding quantification</w:t>
      </w:r>
      <w:r w:rsidR="00335F52" w:rsidRPr="005D49C9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 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showing BCL2 </w:t>
      </w:r>
      <w:r w:rsidR="000C35B8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OE efficiency and that 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BCL2 </w:t>
      </w:r>
      <w:r w:rsidR="000C35B8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expression is 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>not affected by Tat-BECN1 treatment</w:t>
      </w:r>
      <w:r w:rsidR="00866C03">
        <w:rPr>
          <w:rFonts w:ascii="Arial" w:eastAsiaTheme="minorEastAsia" w:hAnsi="Arial" w:cs="Arial"/>
          <w:color w:val="000000" w:themeColor="text1"/>
          <w:kern w:val="24"/>
          <w:lang w:val="en-GB"/>
        </w:rPr>
        <w:t>.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 </w:t>
      </w:r>
      <w:r w:rsidR="00335F52" w:rsidRPr="007A329A">
        <w:rPr>
          <w:rFonts w:ascii="Arial" w:eastAsiaTheme="minorEastAsia" w:hAnsi="Arial" w:cs="Arial"/>
          <w:color w:val="000000" w:themeColor="text1"/>
          <w:kern w:val="24"/>
          <w:lang w:val="en-GB"/>
        </w:rPr>
        <w:t>Dunn’s multiple comparisons test</w:t>
      </w:r>
      <w:r w:rsidR="00866C03">
        <w:rPr>
          <w:rFonts w:ascii="Arial" w:eastAsiaTheme="minorEastAsia" w:hAnsi="Arial" w:cs="Arial"/>
          <w:color w:val="000000" w:themeColor="text1"/>
          <w:kern w:val="24"/>
          <w:lang w:val="en-GB"/>
        </w:rPr>
        <w:t>,</w:t>
      </w:r>
      <w:r w:rsidR="00866C03" w:rsidRPr="00866C03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 </w:t>
      </w:r>
      <w:r w:rsidR="00866C03">
        <w:rPr>
          <w:rFonts w:ascii="Arial" w:eastAsiaTheme="minorEastAsia" w:hAnsi="Arial" w:cs="Arial"/>
          <w:color w:val="000000" w:themeColor="text1"/>
          <w:kern w:val="24"/>
          <w:lang w:val="en-GB"/>
        </w:rPr>
        <w:t>n</w:t>
      </w:r>
      <w:r w:rsidR="00866C03">
        <w:rPr>
          <w:rFonts w:ascii="Calibri" w:eastAsiaTheme="minorEastAsia" w:hAnsi="Calibri" w:cs="Arial"/>
          <w:color w:val="000000" w:themeColor="text1"/>
          <w:kern w:val="24"/>
          <w:lang w:val="en-GB"/>
        </w:rPr>
        <w:t>≥</w:t>
      </w:r>
      <w:r w:rsidR="00866C03">
        <w:rPr>
          <w:rFonts w:ascii="Arial" w:eastAsiaTheme="minorEastAsia" w:hAnsi="Arial" w:cs="Arial"/>
          <w:color w:val="000000" w:themeColor="text1"/>
          <w:kern w:val="24"/>
          <w:lang w:val="en-GB"/>
        </w:rPr>
        <w:t>7 per condition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>,</w:t>
      </w:r>
      <w:r w:rsidR="00335F52" w:rsidRPr="007A329A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 3 independent experiments.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 </w:t>
      </w:r>
      <w:r w:rsidR="00335F52" w:rsidRPr="00177DAA">
        <w:rPr>
          <w:rFonts w:ascii="Arial" w:hAnsi="Arial" w:cs="Arial"/>
          <w:lang w:val="en-GB"/>
        </w:rPr>
        <w:t>(</w:t>
      </w:r>
      <w:r w:rsidR="00335F52">
        <w:rPr>
          <w:rFonts w:ascii="Arial" w:hAnsi="Arial" w:cs="Arial"/>
          <w:b/>
          <w:bCs/>
          <w:lang w:val="en-GB"/>
        </w:rPr>
        <w:t>I</w:t>
      </w:r>
      <w:r w:rsidR="00335F52" w:rsidRPr="00177DAA">
        <w:rPr>
          <w:rFonts w:ascii="Arial" w:hAnsi="Arial" w:cs="Arial"/>
          <w:lang w:val="en-GB"/>
        </w:rPr>
        <w:t xml:space="preserve">) </w:t>
      </w:r>
      <w:r w:rsidR="00335F52" w:rsidRPr="007A63CF">
        <w:rPr>
          <w:rFonts w:ascii="Arial" w:eastAsia="MS Mincho" w:hAnsi="Arial" w:cs="Arial"/>
          <w:bCs/>
          <w:color w:val="000000" w:themeColor="text1"/>
          <w:kern w:val="24"/>
          <w:lang w:val="en-GB"/>
        </w:rPr>
        <w:t>Necrostatin-1</w:t>
      </w:r>
      <w:r w:rsidR="00335F52">
        <w:rPr>
          <w:rFonts w:ascii="Arial" w:eastAsia="MS Mincho" w:hAnsi="Arial" w:cs="Arial"/>
          <w:b/>
          <w:bCs/>
          <w:color w:val="000000" w:themeColor="text1"/>
          <w:kern w:val="24"/>
          <w:lang w:val="en-GB"/>
        </w:rPr>
        <w:t xml:space="preserve"> </w:t>
      </w:r>
      <w:r w:rsidR="00335F52" w:rsidRPr="007A63CF">
        <w:rPr>
          <w:rFonts w:ascii="Arial" w:eastAsia="MS Mincho" w:hAnsi="Arial" w:cs="Arial"/>
          <w:bCs/>
          <w:color w:val="000000" w:themeColor="text1"/>
          <w:kern w:val="24"/>
          <w:lang w:val="en-GB"/>
        </w:rPr>
        <w:t>(</w:t>
      </w:r>
      <w:r w:rsidR="00335F52" w:rsidRPr="00177DAA">
        <w:rPr>
          <w:rFonts w:ascii="Arial" w:hAnsi="Arial" w:cs="Arial"/>
          <w:lang w:val="en-GB"/>
        </w:rPr>
        <w:t>Nec-1</w:t>
      </w:r>
      <w:r w:rsidR="00335F52">
        <w:rPr>
          <w:rFonts w:ascii="Arial" w:hAnsi="Arial" w:cs="Arial"/>
          <w:lang w:val="en-GB"/>
        </w:rPr>
        <w:t xml:space="preserve">, </w:t>
      </w:r>
      <w:r w:rsidR="00335F52" w:rsidRPr="00172E22">
        <w:rPr>
          <w:rFonts w:ascii="Arial" w:hAnsi="Arial" w:cs="Arial"/>
          <w:lang w:val="en-US"/>
        </w:rPr>
        <w:t>30µM)</w:t>
      </w:r>
      <w:r w:rsidR="00335F52" w:rsidRPr="00177DAA">
        <w:rPr>
          <w:rFonts w:ascii="Arial" w:hAnsi="Arial" w:cs="Arial"/>
          <w:lang w:val="en-GB"/>
        </w:rPr>
        <w:t xml:space="preserve"> strongly reduces </w:t>
      </w:r>
      <w:r w:rsidR="00335F52">
        <w:rPr>
          <w:rFonts w:ascii="Arial" w:hAnsi="Arial" w:cs="Arial"/>
          <w:lang w:val="en-GB"/>
        </w:rPr>
        <w:t>t</w:t>
      </w:r>
      <w:r w:rsidR="00335F52" w:rsidRPr="00177DAA">
        <w:rPr>
          <w:rFonts w:ascii="Arial" w:hAnsi="Arial" w:cs="Arial"/>
          <w:lang w:val="en-GB"/>
        </w:rPr>
        <w:t xml:space="preserve">he </w:t>
      </w:r>
      <w:r w:rsidR="00335F52">
        <w:rPr>
          <w:rFonts w:ascii="Arial" w:hAnsi="Arial" w:cs="Arial"/>
          <w:lang w:val="en-GB"/>
        </w:rPr>
        <w:t>percentage</w:t>
      </w:r>
      <w:r w:rsidR="00335F52" w:rsidRPr="00177DAA">
        <w:rPr>
          <w:rFonts w:ascii="Arial" w:hAnsi="Arial" w:cs="Arial"/>
          <w:lang w:val="en-GB"/>
        </w:rPr>
        <w:t xml:space="preserve"> of </w:t>
      </w:r>
      <w:r w:rsidR="00335F52">
        <w:rPr>
          <w:rFonts w:ascii="Arial" w:hAnsi="Arial" w:cs="Arial"/>
          <w:lang w:val="en-GB"/>
        </w:rPr>
        <w:t>p</w:t>
      </w:r>
      <w:r w:rsidR="00335F52" w:rsidRPr="00177DAA">
        <w:rPr>
          <w:rFonts w:ascii="Arial" w:hAnsi="Arial" w:cs="Arial"/>
          <w:lang w:val="en-GB"/>
        </w:rPr>
        <w:t>ropidium iodide</w:t>
      </w:r>
      <w:r w:rsidR="00335F52">
        <w:rPr>
          <w:rFonts w:ascii="Arial" w:hAnsi="Arial" w:cs="Arial"/>
          <w:lang w:val="en-GB"/>
        </w:rPr>
        <w:t xml:space="preserve"> (PI)</w:t>
      </w:r>
      <w:r w:rsidR="00335F52" w:rsidRPr="00177DAA">
        <w:rPr>
          <w:rFonts w:ascii="Arial" w:hAnsi="Arial" w:cs="Arial"/>
          <w:lang w:val="en-GB"/>
        </w:rPr>
        <w:t xml:space="preserve"> positive nuclei </w:t>
      </w:r>
      <w:r w:rsidR="00335F52">
        <w:rPr>
          <w:rFonts w:ascii="Arial" w:hAnsi="Arial" w:cs="Arial"/>
          <w:lang w:val="en-GB"/>
        </w:rPr>
        <w:t>after 6 h of shikonin treatment</w:t>
      </w:r>
      <w:r w:rsidR="00335F52" w:rsidRPr="00177DAA">
        <w:rPr>
          <w:rFonts w:ascii="Arial" w:hAnsi="Arial" w:cs="Arial"/>
          <w:lang w:val="pt-BR"/>
        </w:rPr>
        <w:t>. Tukey’s multiple comparison test</w:t>
      </w:r>
      <w:r w:rsidR="00AA23E5">
        <w:rPr>
          <w:rFonts w:ascii="Arial" w:hAnsi="Arial" w:cs="Arial"/>
          <w:lang w:val="pt-BR"/>
        </w:rPr>
        <w:t xml:space="preserve">, </w:t>
      </w:r>
      <w:r w:rsidR="00AA23E5" w:rsidRPr="00177DAA">
        <w:rPr>
          <w:rFonts w:ascii="Arial" w:hAnsi="Arial" w:cs="Arial"/>
          <w:lang w:val="pt-BR"/>
        </w:rPr>
        <w:t>n</w:t>
      </w:r>
      <w:r w:rsidR="00AA23E5">
        <w:rPr>
          <w:rFonts w:ascii="Calibri" w:hAnsi="Calibri" w:cs="Arial"/>
          <w:lang w:val="pt-BR"/>
        </w:rPr>
        <w:t>≥</w:t>
      </w:r>
      <w:r w:rsidR="00AA23E5" w:rsidRPr="00177DAA">
        <w:rPr>
          <w:rFonts w:ascii="Arial" w:hAnsi="Arial" w:cs="Arial"/>
          <w:lang w:val="pt-BR"/>
        </w:rPr>
        <w:t>24</w:t>
      </w:r>
      <w:r w:rsidR="00AA23E5">
        <w:rPr>
          <w:rFonts w:ascii="Arial" w:hAnsi="Arial" w:cs="Arial"/>
          <w:lang w:val="pt-BR"/>
        </w:rPr>
        <w:t xml:space="preserve"> per condition, </w:t>
      </w:r>
      <w:r w:rsidR="00335F52" w:rsidRPr="00177DAA">
        <w:rPr>
          <w:rFonts w:ascii="Arial" w:hAnsi="Arial" w:cs="Arial"/>
          <w:lang w:val="pt-BR"/>
        </w:rPr>
        <w:t>3 independent experiments</w:t>
      </w:r>
      <w:r w:rsidR="00335F52" w:rsidRPr="00177DAA">
        <w:rPr>
          <w:rFonts w:ascii="Arial" w:hAnsi="Arial" w:cs="Arial"/>
          <w:lang w:val="en-GB"/>
        </w:rPr>
        <w:t xml:space="preserve">. </w:t>
      </w:r>
      <w:r w:rsidR="00335F52" w:rsidRPr="006E2C2C">
        <w:rPr>
          <w:rFonts w:ascii="Arial" w:hAnsi="Arial" w:cs="Arial"/>
          <w:lang w:val="en-GB"/>
        </w:rPr>
        <w:t>(</w:t>
      </w:r>
      <w:r w:rsidR="00335F52" w:rsidRPr="006E2C2C">
        <w:rPr>
          <w:rFonts w:ascii="Arial" w:hAnsi="Arial" w:cs="Arial"/>
          <w:b/>
          <w:bCs/>
          <w:lang w:val="en-GB"/>
        </w:rPr>
        <w:t>J</w:t>
      </w:r>
      <w:r w:rsidR="00335F52">
        <w:rPr>
          <w:rFonts w:ascii="Arial" w:hAnsi="Arial" w:cs="Arial"/>
          <w:b/>
          <w:bCs/>
          <w:lang w:val="en-GB"/>
        </w:rPr>
        <w:t>-K</w:t>
      </w:r>
      <w:r w:rsidR="00335F52" w:rsidRPr="006E2C2C">
        <w:rPr>
          <w:rFonts w:ascii="Arial" w:hAnsi="Arial" w:cs="Arial"/>
          <w:lang w:val="en-GB"/>
        </w:rPr>
        <w:t xml:space="preserve">) </w:t>
      </w:r>
      <w:r w:rsidR="00335F52" w:rsidRPr="008017D0">
        <w:rPr>
          <w:rFonts w:ascii="Arial" w:eastAsiaTheme="minorEastAsia" w:hAnsi="Arial" w:cs="Arial"/>
          <w:color w:val="000000" w:themeColor="text1"/>
          <w:kern w:val="24"/>
          <w:lang w:val="en-GB"/>
        </w:rPr>
        <w:t>Downregulation of (</w:t>
      </w:r>
      <w:r w:rsidR="00335F52">
        <w:rPr>
          <w:rFonts w:ascii="Arial" w:eastAsiaTheme="minorEastAsia" w:hAnsi="Arial" w:cs="Arial"/>
          <w:b/>
          <w:color w:val="000000" w:themeColor="text1"/>
          <w:kern w:val="24"/>
          <w:lang w:val="en-GB"/>
        </w:rPr>
        <w:t>J, left panel</w:t>
      </w:r>
      <w:r w:rsidR="00335F52" w:rsidRPr="008017D0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) </w:t>
      </w:r>
      <w:r w:rsidR="00335F52" w:rsidRPr="008017D0">
        <w:rPr>
          <w:rFonts w:ascii="Arial" w:eastAsiaTheme="minorEastAsia" w:hAnsi="Arial" w:cs="Arial"/>
          <w:i/>
          <w:color w:val="000000" w:themeColor="text1"/>
          <w:kern w:val="24"/>
          <w:lang w:val="en-GB"/>
        </w:rPr>
        <w:t>ripk3</w:t>
      </w:r>
      <w:r w:rsidR="00335F52" w:rsidRPr="008017D0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 </w:t>
      </w:r>
      <w:r w:rsidR="00335F52" w:rsidRPr="002E4005">
        <w:rPr>
          <w:rFonts w:ascii="Arial" w:eastAsiaTheme="minorEastAsia" w:hAnsi="Arial" w:cs="Arial"/>
          <w:iCs/>
          <w:color w:val="000000" w:themeColor="text1"/>
          <w:kern w:val="24"/>
          <w:lang w:val="en-GB"/>
        </w:rPr>
        <w:t>(</w:t>
      </w:r>
      <w:r w:rsidR="00335F52" w:rsidRPr="008017D0">
        <w:rPr>
          <w:rFonts w:ascii="Arial" w:eastAsiaTheme="minorEastAsia" w:hAnsi="Arial" w:cs="Arial"/>
          <w:color w:val="000000" w:themeColor="text1"/>
          <w:kern w:val="24"/>
          <w:lang w:val="en-GB"/>
        </w:rPr>
        <w:t>n</w:t>
      </w:r>
      <w:r w:rsidR="00335F52">
        <w:rPr>
          <w:rFonts w:ascii="Calibri" w:eastAsiaTheme="minorEastAsia" w:hAnsi="Calibri" w:cs="Arial"/>
          <w:color w:val="000000" w:themeColor="text1"/>
          <w:kern w:val="24"/>
          <w:lang w:val="en-GB"/>
        </w:rPr>
        <w:t>≥</w:t>
      </w:r>
      <w:r w:rsidR="00335F52" w:rsidRPr="008017D0">
        <w:rPr>
          <w:rFonts w:ascii="Arial" w:eastAsiaTheme="minorEastAsia" w:hAnsi="Arial" w:cs="Arial"/>
          <w:color w:val="000000" w:themeColor="text1"/>
          <w:kern w:val="24"/>
          <w:lang w:val="en-GB"/>
        </w:rPr>
        <w:t>3</w:t>
      </w:r>
      <w:r w:rsidR="00AA23E5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 per condition</w:t>
      </w:r>
      <w:r w:rsidR="00335F52" w:rsidRPr="008017D0">
        <w:rPr>
          <w:rFonts w:ascii="Arial" w:eastAsiaTheme="minorEastAsia" w:hAnsi="Arial" w:cs="Arial"/>
          <w:color w:val="000000" w:themeColor="text1"/>
          <w:kern w:val="24"/>
          <w:lang w:val="en-GB"/>
        </w:rPr>
        <w:t>) and (</w:t>
      </w:r>
      <w:r w:rsidR="00335F52">
        <w:rPr>
          <w:rFonts w:ascii="Arial" w:eastAsiaTheme="minorEastAsia" w:hAnsi="Arial" w:cs="Arial"/>
          <w:b/>
          <w:color w:val="000000" w:themeColor="text1"/>
          <w:kern w:val="24"/>
          <w:lang w:val="en-GB"/>
        </w:rPr>
        <w:t>K, left panel</w:t>
      </w:r>
      <w:r w:rsidR="00335F52" w:rsidRPr="008017D0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) </w:t>
      </w:r>
      <w:proofErr w:type="spellStart"/>
      <w:r w:rsidR="00335F52" w:rsidRPr="008017D0">
        <w:rPr>
          <w:rFonts w:ascii="Arial" w:eastAsiaTheme="minorEastAsia" w:hAnsi="Arial" w:cs="Arial"/>
          <w:i/>
          <w:color w:val="000000" w:themeColor="text1"/>
          <w:kern w:val="24"/>
          <w:lang w:val="en-GB"/>
        </w:rPr>
        <w:t>mlkl</w:t>
      </w:r>
      <w:proofErr w:type="spellEnd"/>
      <w:r w:rsidR="00335F52" w:rsidRPr="008017D0">
        <w:rPr>
          <w:rFonts w:ascii="Arial" w:eastAsiaTheme="minorEastAsia" w:hAnsi="Arial" w:cs="Arial"/>
          <w:i/>
          <w:color w:val="000000" w:themeColor="text1"/>
          <w:kern w:val="24"/>
          <w:lang w:val="en-GB"/>
        </w:rPr>
        <w:t xml:space="preserve"> </w:t>
      </w:r>
      <w:r w:rsidR="00335F52" w:rsidRPr="002E4005">
        <w:rPr>
          <w:rFonts w:ascii="Arial" w:eastAsiaTheme="minorEastAsia" w:hAnsi="Arial" w:cs="Arial"/>
          <w:iCs/>
          <w:color w:val="000000" w:themeColor="text1"/>
          <w:kern w:val="24"/>
          <w:lang w:val="en-GB"/>
        </w:rPr>
        <w:t>(</w:t>
      </w:r>
      <w:r w:rsidR="00335F52" w:rsidRPr="008017D0">
        <w:rPr>
          <w:rFonts w:ascii="Arial" w:eastAsiaTheme="minorEastAsia" w:hAnsi="Arial" w:cs="Arial"/>
          <w:color w:val="000000" w:themeColor="text1"/>
          <w:kern w:val="24"/>
          <w:lang w:val="en-GB"/>
        </w:rPr>
        <w:t>n</w:t>
      </w:r>
      <w:r w:rsidR="00335F52">
        <w:rPr>
          <w:rFonts w:ascii="Calibri" w:eastAsiaTheme="minorEastAsia" w:hAnsi="Calibri" w:cs="Arial"/>
          <w:color w:val="000000" w:themeColor="text1"/>
          <w:kern w:val="24"/>
          <w:lang w:val="en-GB"/>
        </w:rPr>
        <w:t>≥</w:t>
      </w:r>
      <w:r w:rsidR="00335F52" w:rsidRPr="008017D0">
        <w:rPr>
          <w:rFonts w:ascii="Arial" w:eastAsiaTheme="minorEastAsia" w:hAnsi="Arial" w:cs="Arial"/>
          <w:color w:val="000000" w:themeColor="text1"/>
          <w:kern w:val="24"/>
          <w:lang w:val="en-GB"/>
        </w:rPr>
        <w:t>3</w:t>
      </w:r>
      <w:r w:rsidR="00AA23E5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 per condition</w:t>
      </w:r>
      <w:r w:rsidR="00335F52" w:rsidRPr="008017D0">
        <w:rPr>
          <w:rFonts w:ascii="Arial" w:eastAsiaTheme="minorEastAsia" w:hAnsi="Arial" w:cs="Arial"/>
          <w:color w:val="000000" w:themeColor="text1"/>
          <w:kern w:val="24"/>
          <w:lang w:val="en-GB"/>
        </w:rPr>
        <w:t>)</w:t>
      </w:r>
      <w:r w:rsidR="00335F52" w:rsidRPr="008017D0">
        <w:rPr>
          <w:rFonts w:ascii="Arial" w:eastAsiaTheme="minorEastAsia" w:hAnsi="Arial" w:cs="Arial"/>
          <w:i/>
          <w:color w:val="000000" w:themeColor="text1"/>
          <w:kern w:val="24"/>
          <w:lang w:val="en-GB"/>
        </w:rPr>
        <w:t xml:space="preserve"> </w:t>
      </w:r>
      <w:r w:rsidR="00335F52" w:rsidRPr="008017D0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mRNAs after shRNA transduction 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lastRenderedPageBreak/>
        <w:t>significantly decrease</w:t>
      </w:r>
      <w:r w:rsidR="00335F52">
        <w:rPr>
          <w:rFonts w:ascii="Arial" w:hAnsi="Arial" w:cs="Arial"/>
          <w:lang w:val="en-GB"/>
        </w:rPr>
        <w:t xml:space="preserve"> t</w:t>
      </w:r>
      <w:r w:rsidR="00335F52" w:rsidRPr="007C398A">
        <w:rPr>
          <w:rFonts w:ascii="Arial" w:hAnsi="Arial" w:cs="Arial"/>
          <w:lang w:val="en-GB"/>
        </w:rPr>
        <w:t>he percentage of PI</w:t>
      </w:r>
      <w:r w:rsidR="00335F52">
        <w:rPr>
          <w:rFonts w:ascii="Arial" w:hAnsi="Arial" w:cs="Arial"/>
          <w:lang w:val="en-GB"/>
        </w:rPr>
        <w:t xml:space="preserve"> </w:t>
      </w:r>
      <w:r w:rsidR="00AF6C45">
        <w:rPr>
          <w:rFonts w:ascii="Arial" w:hAnsi="Arial" w:cs="Arial"/>
          <w:lang w:val="en-GB"/>
        </w:rPr>
        <w:t>(</w:t>
      </w:r>
      <w:r w:rsidR="00335F52" w:rsidRPr="00B67D91">
        <w:rPr>
          <w:rFonts w:ascii="Arial" w:hAnsi="Arial" w:cs="Arial"/>
          <w:b/>
          <w:bCs/>
          <w:lang w:val="en-GB"/>
        </w:rPr>
        <w:t>J and K</w:t>
      </w:r>
      <w:r w:rsidR="00AF6C45" w:rsidRPr="00B67D91">
        <w:rPr>
          <w:rFonts w:ascii="Arial" w:hAnsi="Arial" w:cs="Arial"/>
          <w:b/>
          <w:bCs/>
          <w:lang w:val="en-GB"/>
        </w:rPr>
        <w:t>,</w:t>
      </w:r>
      <w:r w:rsidR="00335F52" w:rsidRPr="00B67D91">
        <w:rPr>
          <w:rFonts w:ascii="Arial" w:hAnsi="Arial" w:cs="Arial"/>
          <w:b/>
          <w:bCs/>
          <w:lang w:val="en-GB"/>
        </w:rPr>
        <w:t xml:space="preserve"> right panels</w:t>
      </w:r>
      <w:r w:rsidR="00335F52" w:rsidRPr="007C398A">
        <w:rPr>
          <w:rFonts w:ascii="Arial" w:hAnsi="Arial" w:cs="Arial"/>
          <w:lang w:val="en-GB"/>
        </w:rPr>
        <w:t xml:space="preserve">) positive nuclei </w:t>
      </w:r>
      <w:r w:rsidR="00335F52">
        <w:rPr>
          <w:rFonts w:ascii="Arial" w:hAnsi="Arial" w:cs="Arial"/>
          <w:lang w:val="en-GB"/>
        </w:rPr>
        <w:t>at</w:t>
      </w:r>
      <w:r w:rsidR="00335F52" w:rsidRPr="007C398A">
        <w:rPr>
          <w:rFonts w:ascii="Arial" w:hAnsi="Arial" w:cs="Arial"/>
          <w:lang w:val="en-GB"/>
        </w:rPr>
        <w:t xml:space="preserve"> 6 h </w:t>
      </w:r>
      <w:r w:rsidR="00335F52">
        <w:rPr>
          <w:rFonts w:ascii="Arial" w:hAnsi="Arial" w:cs="Arial"/>
          <w:lang w:val="en-GB"/>
        </w:rPr>
        <w:t>after</w:t>
      </w:r>
      <w:r w:rsidR="00335F52" w:rsidRPr="007C398A">
        <w:rPr>
          <w:rFonts w:ascii="Arial" w:hAnsi="Arial" w:cs="Arial"/>
          <w:lang w:val="en-GB"/>
        </w:rPr>
        <w:t xml:space="preserve"> shikonin treatment </w:t>
      </w:r>
      <w:r w:rsidR="00335F52">
        <w:rPr>
          <w:rFonts w:ascii="Arial" w:hAnsi="Arial" w:cs="Arial"/>
          <w:lang w:val="en-GB"/>
        </w:rPr>
        <w:t>compared to</w:t>
      </w:r>
      <w:r w:rsidR="00335F52" w:rsidRPr="007C398A">
        <w:rPr>
          <w:rFonts w:ascii="Arial" w:hAnsi="Arial" w:cs="Arial"/>
          <w:lang w:val="en-GB"/>
        </w:rPr>
        <w:t xml:space="preserve"> shRNA scramble (sc)</w:t>
      </w:r>
      <w:r w:rsidR="00335F52">
        <w:rPr>
          <w:rFonts w:ascii="Arial" w:hAnsi="Arial" w:cs="Arial"/>
          <w:lang w:val="en-GB"/>
        </w:rPr>
        <w:t xml:space="preserve"> </w:t>
      </w:r>
      <w:r w:rsidR="00335F52" w:rsidRPr="007C398A">
        <w:rPr>
          <w:rFonts w:ascii="Arial" w:hAnsi="Arial" w:cs="Arial"/>
          <w:lang w:val="en-GB"/>
        </w:rPr>
        <w:t>in primary cortical neurons</w:t>
      </w:r>
      <w:r w:rsidR="00335F52">
        <w:rPr>
          <w:rFonts w:ascii="Arial" w:hAnsi="Arial" w:cs="Arial"/>
          <w:lang w:val="en-GB"/>
        </w:rPr>
        <w:t xml:space="preserve">. </w:t>
      </w:r>
      <w:r w:rsidR="00335F52" w:rsidRPr="007C398A">
        <w:rPr>
          <w:rFonts w:ascii="Arial" w:hAnsi="Arial" w:cs="Arial"/>
          <w:lang w:val="pt-BR"/>
        </w:rPr>
        <w:t>Dunn’s multiple comparison test</w:t>
      </w:r>
      <w:r w:rsidR="00AA23E5">
        <w:rPr>
          <w:rFonts w:ascii="Arial" w:hAnsi="Arial" w:cs="Arial"/>
          <w:lang w:val="pt-BR"/>
        </w:rPr>
        <w:t xml:space="preserve"> for shRNA </w:t>
      </w:r>
      <w:r w:rsidR="00AA23E5">
        <w:rPr>
          <w:rFonts w:ascii="Arial" w:hAnsi="Arial" w:cs="Arial"/>
          <w:i/>
          <w:lang w:val="pt-BR"/>
        </w:rPr>
        <w:t>mlkl</w:t>
      </w:r>
      <w:r w:rsidR="00AA23E5">
        <w:rPr>
          <w:rFonts w:ascii="Arial" w:hAnsi="Arial" w:cs="Arial"/>
          <w:lang w:val="pt-BR"/>
        </w:rPr>
        <w:t xml:space="preserve"> and Tukey’s multiple comparison test for shRNA </w:t>
      </w:r>
      <w:r w:rsidR="00AA23E5">
        <w:rPr>
          <w:rFonts w:ascii="Arial" w:hAnsi="Arial" w:cs="Arial"/>
          <w:i/>
          <w:lang w:val="pt-BR"/>
        </w:rPr>
        <w:t>ripk3</w:t>
      </w:r>
      <w:r w:rsidR="00866C03">
        <w:rPr>
          <w:rFonts w:ascii="Arial" w:hAnsi="Arial" w:cs="Arial"/>
          <w:lang w:val="pt-BR"/>
        </w:rPr>
        <w:t>,</w:t>
      </w:r>
      <w:r w:rsidR="00866C03" w:rsidRPr="00866C03">
        <w:rPr>
          <w:rFonts w:ascii="Arial" w:hAnsi="Arial" w:cs="Arial"/>
          <w:lang w:val="pt-BR"/>
        </w:rPr>
        <w:t xml:space="preserve"> </w:t>
      </w:r>
      <w:r w:rsidR="00866C03" w:rsidRPr="007C398A">
        <w:rPr>
          <w:rFonts w:ascii="Arial" w:hAnsi="Arial" w:cs="Arial"/>
          <w:lang w:val="pt-BR"/>
        </w:rPr>
        <w:t>n</w:t>
      </w:r>
      <w:r w:rsidR="00866C03">
        <w:rPr>
          <w:rFonts w:ascii="Calibri" w:hAnsi="Calibri" w:cs="Arial"/>
          <w:lang w:val="pt-BR"/>
        </w:rPr>
        <w:t>≥</w:t>
      </w:r>
      <w:r w:rsidR="00866C03" w:rsidRPr="007C398A">
        <w:rPr>
          <w:rFonts w:ascii="Arial" w:hAnsi="Arial" w:cs="Arial"/>
          <w:lang w:val="pt-BR"/>
        </w:rPr>
        <w:t>24</w:t>
      </w:r>
      <w:r w:rsidR="00866C03">
        <w:rPr>
          <w:rFonts w:ascii="Arial" w:hAnsi="Arial" w:cs="Arial"/>
          <w:lang w:val="pt-BR"/>
        </w:rPr>
        <w:t xml:space="preserve"> per condition,</w:t>
      </w:r>
      <w:r w:rsidR="00335F52" w:rsidRPr="007C398A">
        <w:rPr>
          <w:rFonts w:ascii="Arial" w:hAnsi="Arial" w:cs="Arial"/>
          <w:lang w:val="pt-BR"/>
        </w:rPr>
        <w:t xml:space="preserve"> </w:t>
      </w:r>
      <w:r w:rsidR="00335F52">
        <w:rPr>
          <w:rFonts w:ascii="Arial" w:hAnsi="Arial" w:cs="Arial"/>
          <w:lang w:val="pt-BR"/>
        </w:rPr>
        <w:t xml:space="preserve">3 </w:t>
      </w:r>
      <w:r w:rsidR="00335F52" w:rsidRPr="007C398A">
        <w:rPr>
          <w:rFonts w:ascii="Arial" w:hAnsi="Arial" w:cs="Arial"/>
          <w:lang w:val="pt-BR"/>
        </w:rPr>
        <w:t>independent experiments</w:t>
      </w:r>
      <w:r w:rsidR="00335F52" w:rsidRPr="007C398A">
        <w:rPr>
          <w:rFonts w:ascii="Arial" w:hAnsi="Arial" w:cs="Arial"/>
          <w:lang w:val="en-GB"/>
        </w:rPr>
        <w:t>.</w:t>
      </w:r>
      <w:r w:rsidR="00335F52" w:rsidRPr="00226371">
        <w:rPr>
          <w:rFonts w:ascii="Arial" w:hAnsi="Arial" w:cs="Arial"/>
          <w:lang w:val="en-GB"/>
        </w:rPr>
        <w:t xml:space="preserve"> </w:t>
      </w:r>
      <w:r w:rsidR="00335F52" w:rsidRPr="00177DAA">
        <w:rPr>
          <w:rFonts w:ascii="Arial" w:hAnsi="Arial" w:cs="Arial"/>
          <w:lang w:val="en-GB"/>
        </w:rPr>
        <w:t>(</w:t>
      </w:r>
      <w:r w:rsidR="00335F52">
        <w:rPr>
          <w:rFonts w:ascii="Arial" w:hAnsi="Arial" w:cs="Arial"/>
          <w:b/>
          <w:bCs/>
          <w:lang w:val="en-GB"/>
        </w:rPr>
        <w:t>L</w:t>
      </w:r>
      <w:r w:rsidR="00335F52" w:rsidRPr="00177DAA">
        <w:rPr>
          <w:rFonts w:ascii="Arial" w:hAnsi="Arial" w:cs="Arial"/>
          <w:lang w:val="en-GB"/>
        </w:rPr>
        <w:t xml:space="preserve">) </w:t>
      </w:r>
      <w:r w:rsidR="00335F52">
        <w:rPr>
          <w:rFonts w:ascii="Arial" w:eastAsia="MS Mincho" w:hAnsi="Arial" w:cs="Arial"/>
          <w:bCs/>
          <w:color w:val="000000" w:themeColor="text1"/>
          <w:kern w:val="24"/>
          <w:lang w:val="en-GB"/>
        </w:rPr>
        <w:t>Ferrostatin</w:t>
      </w:r>
      <w:r w:rsidR="00335F52" w:rsidRPr="007A63CF">
        <w:rPr>
          <w:rFonts w:ascii="Arial" w:eastAsia="MS Mincho" w:hAnsi="Arial" w:cs="Arial"/>
          <w:bCs/>
          <w:color w:val="000000" w:themeColor="text1"/>
          <w:kern w:val="24"/>
          <w:lang w:val="en-GB"/>
        </w:rPr>
        <w:t>-1</w:t>
      </w:r>
      <w:r w:rsidR="00335F52">
        <w:rPr>
          <w:rFonts w:ascii="Arial" w:eastAsia="MS Mincho" w:hAnsi="Arial" w:cs="Arial"/>
          <w:b/>
          <w:bCs/>
          <w:color w:val="000000" w:themeColor="text1"/>
          <w:kern w:val="24"/>
          <w:lang w:val="en-GB"/>
        </w:rPr>
        <w:t xml:space="preserve"> </w:t>
      </w:r>
      <w:r w:rsidR="00335F52" w:rsidRPr="007A63CF">
        <w:rPr>
          <w:rFonts w:ascii="Arial" w:eastAsia="MS Mincho" w:hAnsi="Arial" w:cs="Arial"/>
          <w:bCs/>
          <w:color w:val="000000" w:themeColor="text1"/>
          <w:kern w:val="24"/>
          <w:lang w:val="en-GB"/>
        </w:rPr>
        <w:t>(</w:t>
      </w:r>
      <w:r w:rsidR="00335F52">
        <w:rPr>
          <w:rFonts w:ascii="Arial" w:hAnsi="Arial" w:cs="Arial"/>
          <w:lang w:val="en-GB"/>
        </w:rPr>
        <w:t>Fer</w:t>
      </w:r>
      <w:r w:rsidR="00335F52" w:rsidRPr="00177DAA">
        <w:rPr>
          <w:rFonts w:ascii="Arial" w:hAnsi="Arial" w:cs="Arial"/>
          <w:lang w:val="en-GB"/>
        </w:rPr>
        <w:t>-1</w:t>
      </w:r>
      <w:r w:rsidR="00335F52">
        <w:rPr>
          <w:rFonts w:ascii="Arial" w:hAnsi="Arial" w:cs="Arial"/>
          <w:lang w:val="en-GB"/>
        </w:rPr>
        <w:t>, 1</w:t>
      </w:r>
      <w:r w:rsidR="00335F52" w:rsidRPr="00172E22">
        <w:rPr>
          <w:rFonts w:ascii="Arial" w:hAnsi="Arial" w:cs="Arial"/>
          <w:lang w:val="en-US"/>
        </w:rPr>
        <w:t>0µM)</w:t>
      </w:r>
      <w:r w:rsidR="00335F52" w:rsidRPr="00177DAA">
        <w:rPr>
          <w:rFonts w:ascii="Arial" w:hAnsi="Arial" w:cs="Arial"/>
          <w:lang w:val="en-GB"/>
        </w:rPr>
        <w:t xml:space="preserve"> strongly reduces </w:t>
      </w:r>
      <w:r w:rsidR="00335F52">
        <w:rPr>
          <w:rFonts w:ascii="Arial" w:hAnsi="Arial" w:cs="Arial"/>
          <w:lang w:val="en-GB"/>
        </w:rPr>
        <w:t>t</w:t>
      </w:r>
      <w:r w:rsidR="00335F52" w:rsidRPr="00177DAA">
        <w:rPr>
          <w:rFonts w:ascii="Arial" w:hAnsi="Arial" w:cs="Arial"/>
          <w:lang w:val="en-GB"/>
        </w:rPr>
        <w:t xml:space="preserve">he </w:t>
      </w:r>
      <w:r w:rsidR="00335F52">
        <w:rPr>
          <w:rFonts w:ascii="Arial" w:hAnsi="Arial" w:cs="Arial"/>
          <w:lang w:val="en-GB"/>
        </w:rPr>
        <w:t>percentage</w:t>
      </w:r>
      <w:r w:rsidR="00335F52" w:rsidRPr="00177DAA">
        <w:rPr>
          <w:rFonts w:ascii="Arial" w:hAnsi="Arial" w:cs="Arial"/>
          <w:lang w:val="en-GB"/>
        </w:rPr>
        <w:t xml:space="preserve"> of </w:t>
      </w:r>
      <w:r w:rsidR="00335F52">
        <w:rPr>
          <w:rFonts w:ascii="Arial" w:hAnsi="Arial" w:cs="Arial"/>
          <w:lang w:val="en-GB"/>
        </w:rPr>
        <w:t>PI</w:t>
      </w:r>
      <w:r w:rsidR="00335F52" w:rsidRPr="00177DAA">
        <w:rPr>
          <w:rFonts w:ascii="Arial" w:hAnsi="Arial" w:cs="Arial"/>
          <w:lang w:val="en-GB"/>
        </w:rPr>
        <w:t xml:space="preserve"> positive nuclei </w:t>
      </w:r>
      <w:r w:rsidR="00335F52">
        <w:rPr>
          <w:rFonts w:ascii="Arial" w:hAnsi="Arial" w:cs="Arial"/>
          <w:lang w:val="en-GB"/>
        </w:rPr>
        <w:t>after 24 h of RSL3 (20</w:t>
      </w:r>
      <w:r w:rsidR="00335F52" w:rsidRPr="000D3071">
        <w:rPr>
          <w:rFonts w:ascii="Arial" w:hAnsi="Arial" w:cs="Arial"/>
          <w:lang w:val="en-US"/>
        </w:rPr>
        <w:t xml:space="preserve"> </w:t>
      </w:r>
      <w:r w:rsidR="00335F52" w:rsidRPr="00172E22">
        <w:rPr>
          <w:rFonts w:ascii="Arial" w:hAnsi="Arial" w:cs="Arial"/>
          <w:lang w:val="en-US"/>
        </w:rPr>
        <w:t>µM</w:t>
      </w:r>
      <w:r w:rsidR="00335F52">
        <w:rPr>
          <w:rFonts w:ascii="Arial" w:hAnsi="Arial" w:cs="Arial"/>
          <w:lang w:val="en-GB"/>
        </w:rPr>
        <w:t xml:space="preserve">) </w:t>
      </w:r>
      <w:r w:rsidR="00335F52" w:rsidRPr="0040677F">
        <w:rPr>
          <w:rFonts w:ascii="Arial" w:hAnsi="Arial" w:cs="Arial"/>
          <w:lang w:val="en-GB"/>
        </w:rPr>
        <w:t>treatment</w:t>
      </w:r>
      <w:r w:rsidR="00AA23E5">
        <w:rPr>
          <w:rFonts w:ascii="Arial" w:hAnsi="Arial" w:cs="Arial"/>
          <w:lang w:val="en-GB"/>
        </w:rPr>
        <w:t xml:space="preserve">. </w:t>
      </w:r>
      <w:r w:rsidR="00335F52" w:rsidRPr="0040677F">
        <w:rPr>
          <w:rFonts w:ascii="Arial" w:hAnsi="Arial" w:cs="Arial"/>
          <w:lang w:val="pt-BR"/>
        </w:rPr>
        <w:t>Dunn’s multiple comparison test</w:t>
      </w:r>
      <w:r w:rsidR="00AA23E5">
        <w:rPr>
          <w:rFonts w:ascii="Arial" w:hAnsi="Arial" w:cs="Arial"/>
          <w:lang w:val="pt-BR"/>
        </w:rPr>
        <w:t>,</w:t>
      </w:r>
      <w:r w:rsidR="00335F52" w:rsidRPr="0040677F">
        <w:rPr>
          <w:rFonts w:ascii="Arial" w:hAnsi="Arial" w:cs="Arial"/>
          <w:lang w:val="pt-BR"/>
        </w:rPr>
        <w:t xml:space="preserve"> </w:t>
      </w:r>
      <w:r w:rsidR="00AA23E5" w:rsidRPr="0040677F">
        <w:rPr>
          <w:rFonts w:ascii="Arial" w:hAnsi="Arial" w:cs="Arial"/>
          <w:lang w:val="pt-BR"/>
        </w:rPr>
        <w:t>n</w:t>
      </w:r>
      <w:r w:rsidR="00AA23E5" w:rsidRPr="0040677F">
        <w:rPr>
          <w:rFonts w:ascii="Calibri" w:hAnsi="Calibri" w:cs="Arial"/>
          <w:lang w:val="pt-BR"/>
        </w:rPr>
        <w:t>≥</w:t>
      </w:r>
      <w:r w:rsidR="00AA23E5" w:rsidRPr="0040677F">
        <w:rPr>
          <w:rFonts w:ascii="Arial" w:hAnsi="Arial" w:cs="Arial"/>
          <w:lang w:val="pt-BR"/>
        </w:rPr>
        <w:t>18</w:t>
      </w:r>
      <w:r w:rsidR="00AA23E5">
        <w:rPr>
          <w:rFonts w:ascii="Arial" w:hAnsi="Arial" w:cs="Arial"/>
          <w:lang w:val="pt-BR"/>
        </w:rPr>
        <w:t xml:space="preserve"> per condition,</w:t>
      </w:r>
      <w:r w:rsidR="00AA23E5" w:rsidRPr="0040677F">
        <w:rPr>
          <w:rFonts w:ascii="Arial" w:hAnsi="Arial" w:cs="Arial"/>
          <w:lang w:val="pt-BR"/>
        </w:rPr>
        <w:t xml:space="preserve"> </w:t>
      </w:r>
      <w:r w:rsidR="00335F52" w:rsidRPr="0040677F">
        <w:rPr>
          <w:rFonts w:ascii="Arial" w:hAnsi="Arial" w:cs="Arial"/>
          <w:lang w:val="pt-BR"/>
        </w:rPr>
        <w:t>3 independent experiments</w:t>
      </w:r>
      <w:r w:rsidR="00335F52" w:rsidRPr="008F2B61">
        <w:rPr>
          <w:rFonts w:ascii="Arial" w:hAnsi="Arial" w:cs="Arial"/>
          <w:lang w:val="en-GB"/>
        </w:rPr>
        <w:t>. (</w:t>
      </w:r>
      <w:r w:rsidR="00335F52" w:rsidRPr="008F2B61">
        <w:rPr>
          <w:rFonts w:ascii="Arial" w:hAnsi="Arial" w:cs="Arial"/>
          <w:b/>
          <w:bCs/>
          <w:lang w:val="en-GB"/>
        </w:rPr>
        <w:t>M-N</w:t>
      </w:r>
      <w:r w:rsidR="00335F52" w:rsidRPr="008F2B61">
        <w:rPr>
          <w:rFonts w:ascii="Arial" w:hAnsi="Arial" w:cs="Arial"/>
          <w:lang w:val="en-GB"/>
        </w:rPr>
        <w:t xml:space="preserve">) Overexpression </w:t>
      </w:r>
      <w:r w:rsidR="00335F52" w:rsidRPr="008F2B61">
        <w:rPr>
          <w:rFonts w:ascii="Arial" w:eastAsiaTheme="minorEastAsia" w:hAnsi="Arial" w:cs="Arial"/>
          <w:color w:val="000000" w:themeColor="text1"/>
          <w:kern w:val="24"/>
          <w:lang w:val="en-GB"/>
        </w:rPr>
        <w:t>of GPX4 (</w:t>
      </w:r>
      <w:r w:rsidR="00335F52" w:rsidRPr="008F2B61">
        <w:rPr>
          <w:rFonts w:ascii="Arial" w:eastAsiaTheme="minorEastAsia" w:hAnsi="Arial" w:cs="Arial"/>
          <w:b/>
          <w:color w:val="000000" w:themeColor="text1"/>
          <w:kern w:val="24"/>
          <w:lang w:val="en-GB"/>
        </w:rPr>
        <w:t>M, left panel</w:t>
      </w:r>
      <w:r w:rsidR="00335F52" w:rsidRPr="008F2B61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) </w:t>
      </w:r>
      <w:r w:rsidR="00C47013" w:rsidRPr="002E4005">
        <w:rPr>
          <w:rFonts w:ascii="Arial" w:eastAsiaTheme="minorEastAsia" w:hAnsi="Arial" w:cs="Arial"/>
          <w:iCs/>
          <w:color w:val="000000" w:themeColor="text1"/>
          <w:kern w:val="24"/>
          <w:lang w:val="en-GB"/>
        </w:rPr>
        <w:t>(</w:t>
      </w:r>
      <w:r w:rsidR="00335F52" w:rsidRPr="008F2B61">
        <w:rPr>
          <w:rFonts w:ascii="Arial" w:eastAsiaTheme="minorEastAsia" w:hAnsi="Arial" w:cs="Arial"/>
          <w:color w:val="000000" w:themeColor="text1"/>
          <w:kern w:val="24"/>
          <w:lang w:val="en-GB"/>
        </w:rPr>
        <w:t>n=3) and downregulation of (</w:t>
      </w:r>
      <w:r w:rsidR="00335F52" w:rsidRPr="008F2B61">
        <w:rPr>
          <w:rFonts w:ascii="Arial" w:eastAsiaTheme="minorEastAsia" w:hAnsi="Arial" w:cs="Arial"/>
          <w:b/>
          <w:color w:val="000000" w:themeColor="text1"/>
          <w:kern w:val="24"/>
          <w:lang w:val="en-GB"/>
        </w:rPr>
        <w:t>N, left panel</w:t>
      </w:r>
      <w:r w:rsidR="00335F52" w:rsidRPr="008F2B61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) </w:t>
      </w:r>
      <w:r w:rsidR="00335F52" w:rsidRPr="008F2B61">
        <w:rPr>
          <w:rFonts w:ascii="Arial" w:eastAsiaTheme="minorEastAsia" w:hAnsi="Arial" w:cs="Arial"/>
          <w:i/>
          <w:color w:val="000000" w:themeColor="text1"/>
          <w:kern w:val="24"/>
          <w:lang w:val="en-GB"/>
        </w:rPr>
        <w:t xml:space="preserve">acsl4 </w:t>
      </w:r>
      <w:r w:rsidR="00335F52" w:rsidRPr="002E4005">
        <w:rPr>
          <w:rFonts w:ascii="Arial" w:eastAsiaTheme="minorEastAsia" w:hAnsi="Arial" w:cs="Arial"/>
          <w:iCs/>
          <w:color w:val="000000" w:themeColor="text1"/>
          <w:kern w:val="24"/>
          <w:lang w:val="en-GB"/>
        </w:rPr>
        <w:t>(</w:t>
      </w:r>
      <w:r w:rsidR="00335F52" w:rsidRPr="008F2B61">
        <w:rPr>
          <w:rFonts w:ascii="Arial" w:eastAsiaTheme="minorEastAsia" w:hAnsi="Arial" w:cs="Arial"/>
          <w:color w:val="000000" w:themeColor="text1"/>
          <w:kern w:val="24"/>
          <w:lang w:val="en-GB"/>
        </w:rPr>
        <w:t>n=3)</w:t>
      </w:r>
      <w:r w:rsidR="00335F52" w:rsidRPr="008017D0">
        <w:rPr>
          <w:rFonts w:ascii="Arial" w:eastAsiaTheme="minorEastAsia" w:hAnsi="Arial" w:cs="Arial"/>
          <w:i/>
          <w:color w:val="000000" w:themeColor="text1"/>
          <w:kern w:val="24"/>
          <w:lang w:val="en-GB"/>
        </w:rPr>
        <w:t xml:space="preserve"> </w:t>
      </w:r>
      <w:r w:rsidR="00335F52" w:rsidRPr="008017D0">
        <w:rPr>
          <w:rFonts w:ascii="Arial" w:eastAsiaTheme="minorEastAsia" w:hAnsi="Arial" w:cs="Arial"/>
          <w:color w:val="000000" w:themeColor="text1"/>
          <w:kern w:val="24"/>
          <w:lang w:val="en-GB"/>
        </w:rPr>
        <w:t xml:space="preserve">mRNAs </w:t>
      </w:r>
      <w:r w:rsidR="00335F52">
        <w:rPr>
          <w:rFonts w:ascii="Arial" w:eastAsiaTheme="minorEastAsia" w:hAnsi="Arial" w:cs="Arial"/>
          <w:color w:val="000000" w:themeColor="text1"/>
          <w:kern w:val="24"/>
          <w:lang w:val="en-GB"/>
        </w:rPr>
        <w:t>significantly decrease</w:t>
      </w:r>
      <w:r w:rsidR="00335F52">
        <w:rPr>
          <w:rFonts w:ascii="Arial" w:hAnsi="Arial" w:cs="Arial"/>
          <w:lang w:val="en-GB"/>
        </w:rPr>
        <w:t xml:space="preserve"> t</w:t>
      </w:r>
      <w:r w:rsidR="00335F52" w:rsidRPr="007C398A">
        <w:rPr>
          <w:rFonts w:ascii="Arial" w:hAnsi="Arial" w:cs="Arial"/>
          <w:lang w:val="en-GB"/>
        </w:rPr>
        <w:t xml:space="preserve">he percentage of PI positive </w:t>
      </w:r>
      <w:r w:rsidR="00335F52" w:rsidRPr="00FD1741">
        <w:rPr>
          <w:rFonts w:ascii="Arial" w:hAnsi="Arial" w:cs="Arial"/>
          <w:lang w:val="en-GB"/>
        </w:rPr>
        <w:t>nuclei at 24h h after RSL3 treatment (20</w:t>
      </w:r>
      <w:r w:rsidR="00335F52" w:rsidRPr="00FD1741">
        <w:rPr>
          <w:rFonts w:ascii="Arial" w:hAnsi="Arial" w:cs="Arial"/>
          <w:lang w:val="en-US"/>
        </w:rPr>
        <w:t xml:space="preserve"> µM</w:t>
      </w:r>
      <w:r w:rsidR="00335F52" w:rsidRPr="00FD1741">
        <w:rPr>
          <w:rFonts w:ascii="Arial" w:hAnsi="Arial" w:cs="Arial"/>
          <w:lang w:val="en-GB"/>
        </w:rPr>
        <w:t>) in primary cortical neurons</w:t>
      </w:r>
      <w:r w:rsidR="00AA23E5">
        <w:rPr>
          <w:rFonts w:ascii="Arial" w:hAnsi="Arial" w:cs="Arial"/>
          <w:lang w:val="en-GB"/>
        </w:rPr>
        <w:t>.</w:t>
      </w:r>
      <w:r w:rsidR="00335F52" w:rsidRPr="00FD1741">
        <w:rPr>
          <w:rFonts w:ascii="Arial" w:hAnsi="Arial" w:cs="Arial"/>
          <w:lang w:val="pt-BR"/>
        </w:rPr>
        <w:t xml:space="preserve"> Dunn’s multiple comparison test</w:t>
      </w:r>
      <w:r w:rsidR="00AA23E5">
        <w:rPr>
          <w:rFonts w:ascii="Arial" w:hAnsi="Arial" w:cs="Arial"/>
          <w:lang w:val="pt-BR"/>
        </w:rPr>
        <w:t>,</w:t>
      </w:r>
      <w:r w:rsidR="00AA23E5" w:rsidRPr="00AA23E5">
        <w:rPr>
          <w:rFonts w:ascii="Arial" w:hAnsi="Arial" w:cs="Arial"/>
          <w:lang w:val="pt-BR"/>
        </w:rPr>
        <w:t xml:space="preserve"> </w:t>
      </w:r>
      <w:r w:rsidR="00AA23E5" w:rsidRPr="00FD1741">
        <w:rPr>
          <w:rFonts w:ascii="Arial" w:hAnsi="Arial" w:cs="Arial"/>
          <w:lang w:val="pt-BR"/>
        </w:rPr>
        <w:t>n</w:t>
      </w:r>
      <w:r w:rsidR="00AA23E5" w:rsidRPr="00FD1741">
        <w:rPr>
          <w:rFonts w:ascii="Calibri" w:hAnsi="Calibri" w:cs="Arial"/>
          <w:lang w:val="pt-BR"/>
        </w:rPr>
        <w:t>≥</w:t>
      </w:r>
      <w:r w:rsidR="00AA23E5" w:rsidRPr="00FD1741">
        <w:rPr>
          <w:rFonts w:ascii="Arial" w:hAnsi="Arial" w:cs="Arial"/>
          <w:lang w:val="pt-BR"/>
        </w:rPr>
        <w:t>26</w:t>
      </w:r>
      <w:r w:rsidR="00AA23E5">
        <w:rPr>
          <w:rFonts w:ascii="Arial" w:hAnsi="Arial" w:cs="Arial"/>
          <w:lang w:val="pt-BR"/>
        </w:rPr>
        <w:t xml:space="preserve"> per condition,</w:t>
      </w:r>
      <w:r w:rsidR="00335F52" w:rsidRPr="00FD1741">
        <w:rPr>
          <w:rFonts w:ascii="Arial" w:hAnsi="Arial" w:cs="Arial"/>
          <w:lang w:val="pt-BR"/>
        </w:rPr>
        <w:t xml:space="preserve"> 3 independent experiments</w:t>
      </w:r>
      <w:r w:rsidR="00335F52" w:rsidRPr="00FD1741">
        <w:rPr>
          <w:rFonts w:ascii="Arial" w:hAnsi="Arial" w:cs="Arial"/>
          <w:lang w:val="en-GB"/>
        </w:rPr>
        <w:t>.</w:t>
      </w:r>
      <w:r w:rsidR="00044F26">
        <w:rPr>
          <w:rFonts w:ascii="Arial" w:hAnsi="Arial" w:cs="Arial"/>
          <w:lang w:val="en-GB"/>
        </w:rPr>
        <w:t xml:space="preserve"> </w:t>
      </w:r>
      <w:r w:rsidR="00044F26">
        <w:rPr>
          <w:rFonts w:ascii="Arial" w:eastAsia="MS Mincho" w:hAnsi="Arial" w:cs="Arial"/>
          <w:color w:val="000000" w:themeColor="text1"/>
          <w:kern w:val="24"/>
          <w:lang w:val="pt-BR"/>
        </w:rPr>
        <w:t>Values are mean ±SEM. * p&lt;0.05,** p&lt;0.01, *** p&lt;0.001</w:t>
      </w:r>
      <w:r w:rsidR="001909C7">
        <w:rPr>
          <w:rFonts w:ascii="Arial" w:eastAsia="MS Mincho" w:hAnsi="Arial" w:cs="Arial"/>
          <w:color w:val="000000" w:themeColor="text1"/>
          <w:kern w:val="24"/>
          <w:lang w:val="pt-BR"/>
        </w:rPr>
        <w:t>,</w:t>
      </w:r>
      <w:r w:rsidR="00044F26">
        <w:rPr>
          <w:rFonts w:ascii="Arial" w:eastAsia="MS Mincho" w:hAnsi="Arial" w:cs="Arial"/>
          <w:color w:val="000000" w:themeColor="text1"/>
          <w:kern w:val="24"/>
          <w:lang w:val="pt-BR"/>
        </w:rPr>
        <w:t xml:space="preserve"> </w:t>
      </w:r>
      <w:r w:rsidR="001909C7" w:rsidRPr="001434EC">
        <w:rPr>
          <w:rFonts w:ascii="Arial" w:hAnsi="Arial" w:cs="Arial"/>
          <w:lang w:val="en-GB"/>
        </w:rPr>
        <w:t>ns: not significant.</w:t>
      </w:r>
      <w:r w:rsidR="000949DD">
        <w:rPr>
          <w:rFonts w:ascii="Arial" w:hAnsi="Arial" w:cs="Arial"/>
          <w:b/>
          <w:sz w:val="28"/>
          <w:szCs w:val="28"/>
          <w:lang w:val="en-US"/>
        </w:rPr>
        <w:br w:type="page"/>
      </w:r>
    </w:p>
    <w:p w14:paraId="362DEA2E" w14:textId="5D2B5F53" w:rsidR="00AB5FBE" w:rsidRDefault="00AB5FBE" w:rsidP="00093F4F">
      <w:pPr>
        <w:pStyle w:val="NormalWeb"/>
        <w:spacing w:before="0" w:beforeAutospacing="0" w:after="0" w:afterAutospacing="0" w:line="480" w:lineRule="auto"/>
        <w:jc w:val="both"/>
        <w:rPr>
          <w:rFonts w:ascii="Arial" w:eastAsia="MS Mincho" w:hAnsi="Arial" w:cs="Arial"/>
          <w:b/>
          <w:bCs/>
          <w:color w:val="000000" w:themeColor="text1"/>
          <w:kern w:val="24"/>
          <w:lang w:val="en-GB"/>
        </w:rPr>
      </w:pPr>
    </w:p>
    <w:p w14:paraId="656D868F" w14:textId="287BC424" w:rsidR="00AB5FBE" w:rsidRDefault="00461874" w:rsidP="00B5483C">
      <w:pPr>
        <w:pStyle w:val="NormalWeb"/>
        <w:spacing w:before="0" w:beforeAutospacing="0" w:after="0" w:afterAutospacing="0" w:line="480" w:lineRule="auto"/>
        <w:jc w:val="center"/>
        <w:rPr>
          <w:rFonts w:ascii="Arial" w:eastAsia="MS Mincho" w:hAnsi="Arial" w:cs="Arial"/>
          <w:b/>
          <w:bCs/>
          <w:color w:val="000000" w:themeColor="text1"/>
          <w:kern w:val="24"/>
          <w:lang w:val="en-GB"/>
        </w:rPr>
      </w:pPr>
      <w:r>
        <w:rPr>
          <w:rFonts w:ascii="Arial" w:eastAsia="MS Mincho" w:hAnsi="Arial" w:cs="Arial"/>
          <w:b/>
          <w:bCs/>
          <w:noProof/>
          <w:color w:val="000000" w:themeColor="text1"/>
          <w:kern w:val="24"/>
          <w:lang w:val="en-GB"/>
        </w:rPr>
        <w:drawing>
          <wp:inline distT="0" distB="0" distL="0" distR="0" wp14:anchorId="1D373145" wp14:editId="69C43D97">
            <wp:extent cx="5753100" cy="69437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694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49EA6E" w14:textId="3AB24E2A" w:rsidR="00093F4F" w:rsidRDefault="00093F4F" w:rsidP="00093F4F">
      <w:pPr>
        <w:pStyle w:val="NormalWeb"/>
        <w:spacing w:before="0" w:beforeAutospacing="0" w:after="0" w:afterAutospacing="0" w:line="480" w:lineRule="auto"/>
        <w:jc w:val="both"/>
        <w:rPr>
          <w:rFonts w:ascii="Arial" w:eastAsiaTheme="minorEastAsia" w:hAnsi="Arial" w:cs="Arial"/>
          <w:b/>
          <w:bCs/>
          <w:color w:val="000000" w:themeColor="text1"/>
          <w:kern w:val="24"/>
          <w:lang w:val="en-GB"/>
        </w:rPr>
      </w:pPr>
      <w:r w:rsidRPr="002E4005">
        <w:rPr>
          <w:rFonts w:ascii="Arial" w:eastAsia="MS Mincho" w:hAnsi="Arial" w:cs="Arial"/>
          <w:b/>
          <w:bCs/>
          <w:color w:val="000000" w:themeColor="text1"/>
          <w:kern w:val="24"/>
          <w:lang w:val="en-GB"/>
        </w:rPr>
        <w:t>Suppl. Figure S3.</w:t>
      </w:r>
      <w:r w:rsidRPr="00533A3C">
        <w:rPr>
          <w:rFonts w:ascii="Arial" w:eastAsia="MS Mincho" w:hAnsi="Arial" w:cs="Arial"/>
          <w:b/>
          <w:bCs/>
          <w:color w:val="000000" w:themeColor="text1"/>
          <w:kern w:val="24"/>
          <w:lang w:val="en-GB"/>
        </w:rPr>
        <w:t xml:space="preserve"> </w:t>
      </w:r>
      <w:r w:rsidR="00336107" w:rsidRPr="00533A3C">
        <w:rPr>
          <w:rFonts w:ascii="Arial" w:hAnsi="Arial" w:cs="Arial"/>
          <w:b/>
          <w:bCs/>
          <w:lang w:val="en-GB"/>
        </w:rPr>
        <w:t>Tat</w:t>
      </w:r>
      <w:r w:rsidR="00336107" w:rsidRPr="00975E17">
        <w:rPr>
          <w:rFonts w:ascii="Arial" w:hAnsi="Arial" w:cs="Arial"/>
          <w:b/>
          <w:bCs/>
          <w:lang w:val="en-GB"/>
        </w:rPr>
        <w:t>-BECN1-induced neuronal death is ATP1a</w:t>
      </w:r>
      <w:r w:rsidR="00336107">
        <w:rPr>
          <w:rFonts w:ascii="Arial" w:hAnsi="Arial" w:cs="Arial"/>
          <w:b/>
          <w:bCs/>
          <w:lang w:val="en-GB"/>
        </w:rPr>
        <w:t>3 dependent in primary cortical neurons</w:t>
      </w:r>
    </w:p>
    <w:p w14:paraId="238E9D57" w14:textId="2D31406A" w:rsidR="001909C7" w:rsidRDefault="00336107" w:rsidP="00B5483C">
      <w:pPr>
        <w:spacing w:line="48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DA3264">
        <w:rPr>
          <w:rFonts w:ascii="Arial" w:hAnsi="Arial" w:cs="Arial"/>
          <w:sz w:val="24"/>
          <w:szCs w:val="24"/>
          <w:lang w:val="en-GB"/>
        </w:rPr>
        <w:t>(</w:t>
      </w:r>
      <w:r w:rsidRPr="00DA3264">
        <w:rPr>
          <w:rFonts w:ascii="Arial" w:hAnsi="Arial" w:cs="Arial"/>
          <w:b/>
          <w:bCs/>
          <w:sz w:val="24"/>
          <w:szCs w:val="24"/>
          <w:lang w:val="en-GB"/>
        </w:rPr>
        <w:t>A-</w:t>
      </w:r>
      <w:r w:rsidR="0061176D">
        <w:rPr>
          <w:rFonts w:ascii="Arial" w:hAnsi="Arial" w:cs="Arial"/>
          <w:b/>
          <w:bCs/>
          <w:sz w:val="24"/>
          <w:szCs w:val="24"/>
          <w:lang w:val="en-GB"/>
        </w:rPr>
        <w:t>D</w:t>
      </w:r>
      <w:r w:rsidRPr="00DA3264">
        <w:rPr>
          <w:rFonts w:ascii="Arial" w:hAnsi="Arial" w:cs="Arial"/>
          <w:sz w:val="24"/>
          <w:szCs w:val="24"/>
          <w:lang w:val="en-GB"/>
        </w:rPr>
        <w:t xml:space="preserve">) </w:t>
      </w:r>
      <w:r w:rsidRPr="00DA3264">
        <w:rPr>
          <w:rFonts w:ascii="Arial" w:hAnsi="Arial" w:cs="Arial"/>
          <w:color w:val="000000"/>
          <w:kern w:val="24"/>
          <w:sz w:val="24"/>
          <w:szCs w:val="24"/>
          <w:lang w:val="en-GB"/>
        </w:rPr>
        <w:t xml:space="preserve">Representative immunoblots and corresponding quantification showing downregulation of </w:t>
      </w:r>
      <w:r w:rsidR="0061176D">
        <w:rPr>
          <w:rFonts w:ascii="Arial" w:hAnsi="Arial" w:cs="Arial"/>
          <w:color w:val="000000"/>
          <w:kern w:val="24"/>
          <w:sz w:val="24"/>
          <w:szCs w:val="24"/>
          <w:lang w:val="en-GB"/>
        </w:rPr>
        <w:t>(</w:t>
      </w:r>
      <w:r w:rsidR="0061176D" w:rsidRPr="00B67D91">
        <w:rPr>
          <w:rFonts w:ascii="Arial" w:hAnsi="Arial" w:cs="Arial"/>
          <w:b/>
          <w:bCs/>
          <w:color w:val="000000"/>
          <w:kern w:val="24"/>
          <w:sz w:val="24"/>
          <w:szCs w:val="24"/>
          <w:lang w:val="en-GB"/>
        </w:rPr>
        <w:t>A-B</w:t>
      </w:r>
      <w:r w:rsidR="0061176D">
        <w:rPr>
          <w:rFonts w:ascii="Arial" w:hAnsi="Arial" w:cs="Arial"/>
          <w:color w:val="000000"/>
          <w:kern w:val="24"/>
          <w:sz w:val="24"/>
          <w:szCs w:val="24"/>
          <w:lang w:val="en-GB"/>
        </w:rPr>
        <w:t xml:space="preserve">) </w:t>
      </w:r>
      <w:r w:rsidRPr="00DA3264">
        <w:rPr>
          <w:rFonts w:ascii="Arial" w:hAnsi="Arial" w:cs="Arial"/>
          <w:color w:val="000000"/>
          <w:kern w:val="24"/>
          <w:sz w:val="24"/>
          <w:szCs w:val="24"/>
          <w:lang w:val="en-GB"/>
        </w:rPr>
        <w:t>ATP1a1 by lentiviral transduction of (</w:t>
      </w:r>
      <w:r w:rsidRPr="00DA3264">
        <w:rPr>
          <w:rFonts w:ascii="Arial" w:hAnsi="Arial" w:cs="Arial"/>
          <w:b/>
          <w:color w:val="000000"/>
          <w:kern w:val="24"/>
          <w:sz w:val="24"/>
          <w:szCs w:val="24"/>
          <w:lang w:val="en-GB"/>
        </w:rPr>
        <w:t>A</w:t>
      </w:r>
      <w:r w:rsidRPr="00DA3264">
        <w:rPr>
          <w:rFonts w:ascii="Arial" w:hAnsi="Arial" w:cs="Arial"/>
          <w:color w:val="000000"/>
          <w:kern w:val="24"/>
          <w:sz w:val="24"/>
          <w:szCs w:val="24"/>
          <w:lang w:val="en-GB"/>
        </w:rPr>
        <w:t xml:space="preserve">) shRNA </w:t>
      </w:r>
      <w:r w:rsidRPr="00DA3264">
        <w:rPr>
          <w:rFonts w:ascii="Arial" w:hAnsi="Arial" w:cs="Arial"/>
          <w:i/>
          <w:color w:val="000000"/>
          <w:kern w:val="24"/>
          <w:sz w:val="24"/>
          <w:szCs w:val="24"/>
          <w:lang w:val="en-GB"/>
        </w:rPr>
        <w:t xml:space="preserve">atp1a1 </w:t>
      </w:r>
      <w:r w:rsidRPr="00DA3264">
        <w:rPr>
          <w:rFonts w:ascii="Arial" w:hAnsi="Arial" w:cs="Arial"/>
          <w:i/>
          <w:iCs/>
          <w:color w:val="000000"/>
          <w:kern w:val="24"/>
          <w:sz w:val="24"/>
          <w:szCs w:val="24"/>
          <w:lang w:val="en-GB"/>
        </w:rPr>
        <w:t xml:space="preserve">#1 </w:t>
      </w:r>
      <w:r w:rsidRPr="00DA3264">
        <w:rPr>
          <w:rFonts w:ascii="Arial" w:hAnsi="Arial" w:cs="Arial"/>
          <w:color w:val="000000"/>
          <w:kern w:val="24"/>
          <w:sz w:val="24"/>
          <w:szCs w:val="24"/>
          <w:lang w:val="en-GB"/>
        </w:rPr>
        <w:lastRenderedPageBreak/>
        <w:t>(n≥11</w:t>
      </w:r>
      <w:r w:rsidR="001E2950">
        <w:rPr>
          <w:rFonts w:ascii="Arial" w:hAnsi="Arial" w:cs="Arial"/>
          <w:color w:val="000000"/>
          <w:kern w:val="24"/>
          <w:sz w:val="24"/>
          <w:szCs w:val="24"/>
          <w:lang w:val="en-GB"/>
        </w:rPr>
        <w:t xml:space="preserve"> per condition</w:t>
      </w:r>
      <w:r w:rsidRPr="00DA3264">
        <w:rPr>
          <w:rFonts w:ascii="Arial" w:hAnsi="Arial" w:cs="Arial"/>
          <w:color w:val="000000"/>
          <w:kern w:val="24"/>
          <w:sz w:val="24"/>
          <w:szCs w:val="24"/>
          <w:lang w:val="en-GB"/>
        </w:rPr>
        <w:t>, 5 independent experiments)</w:t>
      </w:r>
      <w:r w:rsidRPr="00DA3264">
        <w:rPr>
          <w:rFonts w:ascii="Arial" w:hAnsi="Arial" w:cs="Arial"/>
          <w:i/>
          <w:iCs/>
          <w:color w:val="000000"/>
          <w:kern w:val="24"/>
          <w:sz w:val="24"/>
          <w:szCs w:val="24"/>
          <w:lang w:val="en-GB"/>
        </w:rPr>
        <w:t xml:space="preserve"> </w:t>
      </w:r>
      <w:r w:rsidRPr="00DA3264">
        <w:rPr>
          <w:rFonts w:ascii="Arial" w:hAnsi="Arial" w:cs="Arial"/>
          <w:color w:val="000000"/>
          <w:kern w:val="24"/>
          <w:sz w:val="24"/>
          <w:szCs w:val="24"/>
          <w:lang w:val="en-GB"/>
        </w:rPr>
        <w:t>or (</w:t>
      </w:r>
      <w:r w:rsidRPr="00DA3264">
        <w:rPr>
          <w:rFonts w:ascii="Arial" w:hAnsi="Arial" w:cs="Arial"/>
          <w:b/>
          <w:color w:val="000000"/>
          <w:kern w:val="24"/>
          <w:sz w:val="24"/>
          <w:szCs w:val="24"/>
          <w:lang w:val="en-GB"/>
        </w:rPr>
        <w:t>B</w:t>
      </w:r>
      <w:r w:rsidRPr="00DA3264">
        <w:rPr>
          <w:rFonts w:ascii="Arial" w:hAnsi="Arial" w:cs="Arial"/>
          <w:color w:val="000000"/>
          <w:kern w:val="24"/>
          <w:sz w:val="24"/>
          <w:szCs w:val="24"/>
          <w:lang w:val="en-GB"/>
        </w:rPr>
        <w:t xml:space="preserve">) shRNA </w:t>
      </w:r>
      <w:r w:rsidRPr="00DA3264">
        <w:rPr>
          <w:rFonts w:ascii="Arial" w:hAnsi="Arial" w:cs="Arial"/>
          <w:i/>
          <w:color w:val="000000"/>
          <w:kern w:val="24"/>
          <w:sz w:val="24"/>
          <w:szCs w:val="24"/>
          <w:lang w:val="en-GB"/>
        </w:rPr>
        <w:t xml:space="preserve">atp1a1 </w:t>
      </w:r>
      <w:r w:rsidRPr="00DA3264">
        <w:rPr>
          <w:rFonts w:ascii="Arial" w:hAnsi="Arial" w:cs="Arial"/>
          <w:i/>
          <w:iCs/>
          <w:color w:val="000000"/>
          <w:kern w:val="24"/>
          <w:sz w:val="24"/>
          <w:szCs w:val="24"/>
          <w:lang w:val="en-GB"/>
        </w:rPr>
        <w:t xml:space="preserve">#2 </w:t>
      </w:r>
      <w:r w:rsidRPr="00DA3264">
        <w:rPr>
          <w:rFonts w:ascii="Arial" w:hAnsi="Arial" w:cs="Arial"/>
          <w:sz w:val="24"/>
          <w:szCs w:val="24"/>
          <w:lang w:val="en-GB"/>
        </w:rPr>
        <w:t>(n</w:t>
      </w:r>
      <w:r w:rsidR="00DA3264" w:rsidRPr="00DA3264">
        <w:rPr>
          <w:rFonts w:ascii="Arial" w:hAnsi="Arial" w:cs="Arial"/>
          <w:sz w:val="24"/>
          <w:szCs w:val="24"/>
          <w:lang w:val="en-GB"/>
        </w:rPr>
        <w:t>≥</w:t>
      </w:r>
      <w:r w:rsidRPr="00DA3264">
        <w:rPr>
          <w:rFonts w:ascii="Arial" w:hAnsi="Arial" w:cs="Arial"/>
          <w:sz w:val="24"/>
          <w:szCs w:val="24"/>
          <w:lang w:val="en-GB"/>
        </w:rPr>
        <w:t>5</w:t>
      </w:r>
      <w:r w:rsidR="00573955">
        <w:rPr>
          <w:rFonts w:ascii="Arial" w:hAnsi="Arial" w:cs="Arial"/>
          <w:sz w:val="24"/>
          <w:szCs w:val="24"/>
          <w:lang w:val="en-GB"/>
        </w:rPr>
        <w:t xml:space="preserve"> per condition</w:t>
      </w:r>
      <w:r w:rsidRPr="00DA3264">
        <w:rPr>
          <w:rFonts w:ascii="Arial" w:hAnsi="Arial" w:cs="Arial"/>
          <w:sz w:val="24"/>
          <w:szCs w:val="24"/>
          <w:lang w:val="en-GB"/>
        </w:rPr>
        <w:t>, 3 independent experiments)</w:t>
      </w:r>
      <w:r w:rsidR="0061176D">
        <w:rPr>
          <w:rFonts w:ascii="Arial" w:hAnsi="Arial" w:cs="Arial"/>
          <w:sz w:val="24"/>
          <w:szCs w:val="24"/>
          <w:lang w:val="en-GB"/>
        </w:rPr>
        <w:t xml:space="preserve"> and of </w:t>
      </w:r>
      <w:r w:rsidRPr="00DA3264">
        <w:rPr>
          <w:rFonts w:ascii="Arial" w:hAnsi="Arial" w:cs="Arial"/>
          <w:sz w:val="24"/>
          <w:szCs w:val="24"/>
          <w:lang w:val="en-GB"/>
        </w:rPr>
        <w:t>(</w:t>
      </w:r>
      <w:r w:rsidRPr="00DA3264">
        <w:rPr>
          <w:rFonts w:ascii="Arial" w:hAnsi="Arial" w:cs="Arial"/>
          <w:b/>
          <w:bCs/>
          <w:sz w:val="24"/>
          <w:szCs w:val="24"/>
          <w:lang w:val="en-GB"/>
        </w:rPr>
        <w:t>C-D</w:t>
      </w:r>
      <w:r w:rsidRPr="00DA3264">
        <w:rPr>
          <w:rFonts w:ascii="Arial" w:hAnsi="Arial" w:cs="Arial"/>
          <w:sz w:val="24"/>
          <w:szCs w:val="24"/>
          <w:lang w:val="en-GB"/>
        </w:rPr>
        <w:t>)</w:t>
      </w:r>
      <w:r w:rsidRPr="00DA3264">
        <w:rPr>
          <w:rFonts w:ascii="Arial" w:hAnsi="Arial" w:cs="Arial"/>
          <w:b/>
          <w:bCs/>
          <w:sz w:val="24"/>
          <w:szCs w:val="24"/>
          <w:lang w:val="en-GB"/>
        </w:rPr>
        <w:t xml:space="preserve"> </w:t>
      </w:r>
      <w:r w:rsidR="0061176D">
        <w:rPr>
          <w:rFonts w:ascii="Arial" w:hAnsi="Arial" w:cs="Arial"/>
          <w:sz w:val="24"/>
          <w:szCs w:val="24"/>
          <w:lang w:val="en-GB"/>
        </w:rPr>
        <w:t>ATP1a3 with</w:t>
      </w:r>
      <w:r w:rsidR="0061176D" w:rsidRPr="00DA3264">
        <w:rPr>
          <w:rFonts w:ascii="Arial" w:hAnsi="Arial" w:cs="Arial"/>
          <w:sz w:val="24"/>
          <w:szCs w:val="24"/>
          <w:lang w:val="en-GB"/>
        </w:rPr>
        <w:t xml:space="preserve"> </w:t>
      </w:r>
      <w:r w:rsidRPr="00DA3264">
        <w:rPr>
          <w:rFonts w:ascii="Arial" w:hAnsi="Arial" w:cs="Arial"/>
          <w:sz w:val="24"/>
          <w:szCs w:val="24"/>
          <w:lang w:val="en-GB"/>
        </w:rPr>
        <w:t xml:space="preserve">lentiviral vectors transducing </w:t>
      </w:r>
      <w:r w:rsidRPr="00DA3264">
        <w:rPr>
          <w:rFonts w:ascii="Arial" w:hAnsi="Arial" w:cs="Arial"/>
          <w:color w:val="000000"/>
          <w:kern w:val="24"/>
          <w:sz w:val="24"/>
          <w:szCs w:val="24"/>
          <w:lang w:val="en-GB"/>
        </w:rPr>
        <w:t>(</w:t>
      </w:r>
      <w:r w:rsidRPr="00DA3264">
        <w:rPr>
          <w:rFonts w:ascii="Arial" w:hAnsi="Arial" w:cs="Arial"/>
          <w:b/>
          <w:color w:val="000000"/>
          <w:kern w:val="24"/>
          <w:sz w:val="24"/>
          <w:szCs w:val="24"/>
          <w:lang w:val="en-GB"/>
        </w:rPr>
        <w:t>C</w:t>
      </w:r>
      <w:r w:rsidRPr="00DA3264">
        <w:rPr>
          <w:rFonts w:ascii="Arial" w:hAnsi="Arial" w:cs="Arial"/>
          <w:color w:val="000000"/>
          <w:kern w:val="24"/>
          <w:sz w:val="24"/>
          <w:szCs w:val="24"/>
          <w:lang w:val="en-GB"/>
        </w:rPr>
        <w:t xml:space="preserve">) </w:t>
      </w:r>
      <w:r w:rsidRPr="00DA3264">
        <w:rPr>
          <w:rFonts w:ascii="Arial" w:hAnsi="Arial" w:cs="Arial"/>
          <w:sz w:val="24"/>
          <w:szCs w:val="24"/>
          <w:lang w:val="en-GB"/>
        </w:rPr>
        <w:t xml:space="preserve">shRNA </w:t>
      </w:r>
      <w:r w:rsidRPr="00DA3264">
        <w:rPr>
          <w:rFonts w:ascii="Arial" w:hAnsi="Arial" w:cs="Arial"/>
          <w:i/>
          <w:iCs/>
          <w:sz w:val="24"/>
          <w:szCs w:val="24"/>
          <w:lang w:val="en-GB"/>
        </w:rPr>
        <w:t xml:space="preserve">atp1a3#1 </w:t>
      </w:r>
      <w:r w:rsidRPr="00DA3264">
        <w:rPr>
          <w:rFonts w:ascii="Arial" w:hAnsi="Arial" w:cs="Arial"/>
          <w:bCs/>
          <w:sz w:val="24"/>
          <w:szCs w:val="24"/>
          <w:lang w:val="en-US"/>
        </w:rPr>
        <w:t>(n</w:t>
      </w:r>
      <w:r w:rsidR="00DA3264" w:rsidRPr="00DA3264">
        <w:rPr>
          <w:rFonts w:ascii="Arial" w:hAnsi="Arial" w:cs="Arial"/>
          <w:bCs/>
          <w:sz w:val="24"/>
          <w:szCs w:val="24"/>
          <w:lang w:val="en-US"/>
        </w:rPr>
        <w:t>≥</w:t>
      </w:r>
      <w:r w:rsidRPr="00DA3264">
        <w:rPr>
          <w:rFonts w:ascii="Arial" w:hAnsi="Arial" w:cs="Arial"/>
          <w:bCs/>
          <w:sz w:val="24"/>
          <w:szCs w:val="24"/>
          <w:lang w:val="en-US"/>
        </w:rPr>
        <w:t>8</w:t>
      </w:r>
      <w:r w:rsidR="00573955">
        <w:rPr>
          <w:rFonts w:ascii="Arial" w:hAnsi="Arial" w:cs="Arial"/>
          <w:bCs/>
          <w:sz w:val="24"/>
          <w:szCs w:val="24"/>
          <w:lang w:val="en-US"/>
        </w:rPr>
        <w:t xml:space="preserve"> per condition</w:t>
      </w:r>
      <w:r w:rsidRPr="00DA3264">
        <w:rPr>
          <w:rFonts w:ascii="Arial" w:hAnsi="Arial" w:cs="Arial"/>
          <w:bCs/>
          <w:sz w:val="24"/>
          <w:szCs w:val="24"/>
          <w:lang w:val="en-US"/>
        </w:rPr>
        <w:t>, 4 independent experiments)</w:t>
      </w:r>
      <w:r w:rsidRPr="00DA3264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Pr="00DA3264">
        <w:rPr>
          <w:rFonts w:ascii="Arial" w:hAnsi="Arial" w:cs="Arial"/>
          <w:iCs/>
          <w:sz w:val="24"/>
          <w:szCs w:val="24"/>
          <w:lang w:val="en-GB"/>
        </w:rPr>
        <w:t>or</w:t>
      </w:r>
      <w:r w:rsidRPr="00DA3264">
        <w:rPr>
          <w:rFonts w:ascii="Arial" w:hAnsi="Arial" w:cs="Arial"/>
          <w:sz w:val="24"/>
          <w:szCs w:val="24"/>
          <w:lang w:val="en-GB"/>
        </w:rPr>
        <w:t xml:space="preserve"> </w:t>
      </w:r>
      <w:r w:rsidRPr="00DA3264">
        <w:rPr>
          <w:rFonts w:ascii="Arial" w:hAnsi="Arial" w:cs="Arial"/>
          <w:color w:val="000000"/>
          <w:kern w:val="24"/>
          <w:sz w:val="24"/>
          <w:szCs w:val="24"/>
          <w:lang w:val="en-GB"/>
        </w:rPr>
        <w:t>(</w:t>
      </w:r>
      <w:r w:rsidRPr="00DA3264">
        <w:rPr>
          <w:rFonts w:ascii="Arial" w:hAnsi="Arial" w:cs="Arial"/>
          <w:b/>
          <w:color w:val="000000"/>
          <w:kern w:val="24"/>
          <w:sz w:val="24"/>
          <w:szCs w:val="24"/>
          <w:lang w:val="en-GB"/>
        </w:rPr>
        <w:t>D</w:t>
      </w:r>
      <w:r w:rsidRPr="00DA3264">
        <w:rPr>
          <w:rFonts w:ascii="Arial" w:hAnsi="Arial" w:cs="Arial"/>
          <w:color w:val="000000"/>
          <w:kern w:val="24"/>
          <w:sz w:val="24"/>
          <w:szCs w:val="24"/>
          <w:lang w:val="en-GB"/>
        </w:rPr>
        <w:t xml:space="preserve">) </w:t>
      </w:r>
      <w:r w:rsidRPr="00DA3264">
        <w:rPr>
          <w:rFonts w:ascii="Arial" w:hAnsi="Arial" w:cs="Arial"/>
          <w:sz w:val="24"/>
          <w:szCs w:val="24"/>
          <w:lang w:val="en-GB"/>
        </w:rPr>
        <w:t xml:space="preserve">shRNA </w:t>
      </w:r>
      <w:r w:rsidRPr="00DA3264">
        <w:rPr>
          <w:rFonts w:ascii="Arial" w:hAnsi="Arial" w:cs="Arial"/>
          <w:i/>
          <w:iCs/>
          <w:sz w:val="24"/>
          <w:szCs w:val="24"/>
          <w:lang w:val="en-GB"/>
        </w:rPr>
        <w:t xml:space="preserve">atp1a3 #2 </w:t>
      </w:r>
      <w:r w:rsidRPr="00DA3264">
        <w:rPr>
          <w:rFonts w:ascii="Arial" w:hAnsi="Arial" w:cs="Arial"/>
          <w:sz w:val="24"/>
          <w:szCs w:val="24"/>
          <w:lang w:val="en-GB"/>
        </w:rPr>
        <w:t>(n</w:t>
      </w:r>
      <w:r w:rsidR="00DA3264" w:rsidRPr="00DA3264">
        <w:rPr>
          <w:rFonts w:ascii="Arial" w:hAnsi="Arial" w:cs="Arial"/>
          <w:sz w:val="24"/>
          <w:szCs w:val="24"/>
          <w:lang w:val="en-GB"/>
        </w:rPr>
        <w:t>≥</w:t>
      </w:r>
      <w:r w:rsidRPr="00DA3264">
        <w:rPr>
          <w:rFonts w:ascii="Arial" w:hAnsi="Arial" w:cs="Arial"/>
          <w:sz w:val="24"/>
          <w:szCs w:val="24"/>
          <w:lang w:val="en-GB"/>
        </w:rPr>
        <w:t>10</w:t>
      </w:r>
      <w:r w:rsidR="00573955">
        <w:rPr>
          <w:rFonts w:ascii="Arial" w:hAnsi="Arial" w:cs="Arial"/>
          <w:sz w:val="24"/>
          <w:szCs w:val="24"/>
          <w:lang w:val="en-GB"/>
        </w:rPr>
        <w:t xml:space="preserve"> per condition</w:t>
      </w:r>
      <w:r w:rsidRPr="00DA3264">
        <w:rPr>
          <w:rFonts w:ascii="Arial" w:hAnsi="Arial" w:cs="Arial"/>
          <w:sz w:val="24"/>
          <w:szCs w:val="24"/>
          <w:lang w:val="en-GB"/>
        </w:rPr>
        <w:t>, 7 independent experiments) in primary cortical neurons. Unpaired t-tests.</w:t>
      </w:r>
      <w:r w:rsidR="00DA3264" w:rsidRPr="00DA3264">
        <w:rPr>
          <w:lang w:val="en-US"/>
        </w:rPr>
        <w:t xml:space="preserve"> </w:t>
      </w:r>
      <w:r w:rsidR="00DA3264" w:rsidRPr="00DA3264">
        <w:rPr>
          <w:rFonts w:ascii="Arial" w:hAnsi="Arial" w:cs="Arial"/>
          <w:sz w:val="24"/>
          <w:szCs w:val="24"/>
          <w:lang w:val="en-GB"/>
        </w:rPr>
        <w:t>(</w:t>
      </w:r>
      <w:r w:rsidR="00DA3264" w:rsidRPr="00DA3264">
        <w:rPr>
          <w:rFonts w:ascii="Arial" w:hAnsi="Arial" w:cs="Arial"/>
          <w:b/>
          <w:sz w:val="24"/>
          <w:szCs w:val="24"/>
          <w:lang w:val="en-GB"/>
        </w:rPr>
        <w:t>E</w:t>
      </w:r>
      <w:r w:rsidR="00DA3264" w:rsidRPr="00DA3264">
        <w:rPr>
          <w:rFonts w:ascii="Arial" w:hAnsi="Arial" w:cs="Arial"/>
          <w:sz w:val="24"/>
          <w:szCs w:val="24"/>
          <w:lang w:val="en-GB"/>
        </w:rPr>
        <w:t>) Downregulation of ATP1a1 has no effect on the expression of ATP1a3 (n</w:t>
      </w:r>
      <w:r w:rsidR="00DA3264">
        <w:rPr>
          <w:rFonts w:ascii="Calibri" w:hAnsi="Calibri" w:cs="Arial"/>
          <w:sz w:val="24"/>
          <w:szCs w:val="24"/>
          <w:lang w:val="en-GB"/>
        </w:rPr>
        <w:t>≥</w:t>
      </w:r>
      <w:r w:rsidR="00DA3264">
        <w:rPr>
          <w:rFonts w:ascii="Arial" w:hAnsi="Arial" w:cs="Arial"/>
          <w:sz w:val="24"/>
          <w:szCs w:val="24"/>
          <w:lang w:val="en-GB"/>
        </w:rPr>
        <w:t>6 per condition</w:t>
      </w:r>
      <w:r w:rsidR="00DA3264" w:rsidRPr="00DA3264">
        <w:rPr>
          <w:rFonts w:ascii="Arial" w:hAnsi="Arial" w:cs="Arial"/>
          <w:sz w:val="24"/>
          <w:szCs w:val="24"/>
          <w:lang w:val="en-GB"/>
        </w:rPr>
        <w:t>; 5 independent experiments) and (</w:t>
      </w:r>
      <w:r w:rsidR="00DA3264" w:rsidRPr="00DA3264">
        <w:rPr>
          <w:rFonts w:ascii="Arial" w:hAnsi="Arial" w:cs="Arial"/>
          <w:b/>
          <w:sz w:val="24"/>
          <w:szCs w:val="24"/>
          <w:lang w:val="en-GB"/>
        </w:rPr>
        <w:t>F</w:t>
      </w:r>
      <w:r w:rsidR="00DA3264" w:rsidRPr="00DA3264">
        <w:rPr>
          <w:rFonts w:ascii="Arial" w:hAnsi="Arial" w:cs="Arial"/>
          <w:sz w:val="24"/>
          <w:szCs w:val="24"/>
          <w:lang w:val="en-GB"/>
        </w:rPr>
        <w:t>) inversely (n</w:t>
      </w:r>
      <w:r w:rsidR="00DA3264">
        <w:rPr>
          <w:rFonts w:ascii="Calibri" w:hAnsi="Calibri" w:cs="Arial"/>
          <w:sz w:val="24"/>
          <w:szCs w:val="24"/>
          <w:lang w:val="en-GB"/>
        </w:rPr>
        <w:t>≥</w:t>
      </w:r>
      <w:r w:rsidR="00DA3264">
        <w:rPr>
          <w:rFonts w:ascii="Arial" w:hAnsi="Arial" w:cs="Arial"/>
          <w:sz w:val="24"/>
          <w:szCs w:val="24"/>
          <w:lang w:val="en-GB"/>
        </w:rPr>
        <w:t>6 per condition</w:t>
      </w:r>
      <w:r w:rsidR="00DA3264" w:rsidRPr="00DA3264">
        <w:rPr>
          <w:rFonts w:ascii="Arial" w:hAnsi="Arial" w:cs="Arial"/>
          <w:sz w:val="24"/>
          <w:szCs w:val="24"/>
          <w:lang w:val="en-GB"/>
        </w:rPr>
        <w:t>; 4 independent experiments</w:t>
      </w:r>
      <w:r w:rsidR="0061176D">
        <w:rPr>
          <w:rFonts w:ascii="Arial" w:hAnsi="Arial" w:cs="Arial"/>
          <w:sz w:val="24"/>
          <w:szCs w:val="24"/>
          <w:lang w:val="en-GB"/>
        </w:rPr>
        <w:t>)</w:t>
      </w:r>
      <w:r w:rsidR="00DA3264" w:rsidRPr="00DA3264">
        <w:rPr>
          <w:rFonts w:ascii="Arial" w:hAnsi="Arial" w:cs="Arial"/>
          <w:sz w:val="24"/>
          <w:szCs w:val="24"/>
          <w:lang w:val="en-GB"/>
        </w:rPr>
        <w:t>.</w:t>
      </w:r>
      <w:r w:rsidR="00DA3264">
        <w:rPr>
          <w:rFonts w:ascii="Arial" w:hAnsi="Arial" w:cs="Arial"/>
          <w:sz w:val="24"/>
          <w:szCs w:val="24"/>
          <w:lang w:val="en-GB"/>
        </w:rPr>
        <w:t xml:space="preserve"> </w:t>
      </w:r>
      <w:r w:rsidR="00533A3C" w:rsidRPr="00DA3264">
        <w:rPr>
          <w:rFonts w:ascii="Arial" w:hAnsi="Arial" w:cs="Arial"/>
          <w:sz w:val="24"/>
          <w:szCs w:val="24"/>
          <w:lang w:val="en-GB"/>
        </w:rPr>
        <w:t>Tukey’s multiple comparison test</w:t>
      </w:r>
      <w:r w:rsidR="00533A3C">
        <w:rPr>
          <w:rFonts w:ascii="Arial" w:hAnsi="Arial" w:cs="Arial"/>
          <w:sz w:val="24"/>
          <w:szCs w:val="24"/>
          <w:lang w:val="en-GB"/>
        </w:rPr>
        <w:t>s.</w:t>
      </w:r>
      <w:r w:rsidR="00533A3C" w:rsidRPr="00DA3264">
        <w:rPr>
          <w:rFonts w:ascii="Arial" w:hAnsi="Arial" w:cs="Arial"/>
          <w:sz w:val="24"/>
          <w:szCs w:val="24"/>
          <w:lang w:val="en-GB"/>
        </w:rPr>
        <w:t xml:space="preserve"> </w:t>
      </w:r>
      <w:r w:rsidR="00DA3264">
        <w:rPr>
          <w:rFonts w:ascii="Arial" w:hAnsi="Arial" w:cs="Arial"/>
          <w:sz w:val="24"/>
          <w:szCs w:val="24"/>
          <w:lang w:val="en-GB"/>
        </w:rPr>
        <w:t>(</w:t>
      </w:r>
      <w:r w:rsidR="00DA3264" w:rsidRPr="00DA3264">
        <w:rPr>
          <w:rFonts w:ascii="Arial" w:hAnsi="Arial" w:cs="Arial"/>
          <w:b/>
          <w:sz w:val="24"/>
          <w:szCs w:val="24"/>
          <w:lang w:val="en-GB"/>
        </w:rPr>
        <w:t>G</w:t>
      </w:r>
      <w:r w:rsidR="00DA3264">
        <w:rPr>
          <w:rFonts w:ascii="Arial" w:hAnsi="Arial" w:cs="Arial"/>
          <w:sz w:val="24"/>
          <w:szCs w:val="24"/>
          <w:lang w:val="en-GB"/>
        </w:rPr>
        <w:t xml:space="preserve">) </w:t>
      </w:r>
      <w:r w:rsidR="00DA3264" w:rsidRPr="00DA3264">
        <w:rPr>
          <w:rFonts w:ascii="Arial" w:hAnsi="Arial" w:cs="Arial"/>
          <w:sz w:val="24"/>
          <w:szCs w:val="24"/>
          <w:lang w:val="en-GB"/>
        </w:rPr>
        <w:t>Double-knockdown of ATP1a3 and ATP1a1 does not change the neuroprotective effect of ATP1a3 downregulation at 6 h on PI-positive nuclei staining</w:t>
      </w:r>
      <w:r w:rsidR="006C3AD3">
        <w:rPr>
          <w:rFonts w:ascii="Arial" w:hAnsi="Arial" w:cs="Arial"/>
          <w:sz w:val="24"/>
          <w:szCs w:val="24"/>
          <w:lang w:val="en-GB"/>
        </w:rPr>
        <w:t xml:space="preserve">. </w:t>
      </w:r>
      <w:r w:rsidR="00DA3264" w:rsidRPr="00DA3264">
        <w:rPr>
          <w:rFonts w:ascii="Arial" w:hAnsi="Arial" w:cs="Arial"/>
          <w:sz w:val="24"/>
          <w:szCs w:val="24"/>
          <w:lang w:val="en-GB"/>
        </w:rPr>
        <w:t>Dunn’s multiple comparison test</w:t>
      </w:r>
      <w:r w:rsidR="006C3AD3">
        <w:rPr>
          <w:rFonts w:ascii="Arial" w:hAnsi="Arial" w:cs="Arial"/>
          <w:sz w:val="24"/>
          <w:szCs w:val="24"/>
          <w:lang w:val="en-GB"/>
        </w:rPr>
        <w:t>,</w:t>
      </w:r>
      <w:r w:rsidR="00DA3264" w:rsidRPr="00DA3264">
        <w:rPr>
          <w:rFonts w:ascii="Arial" w:hAnsi="Arial" w:cs="Arial"/>
          <w:sz w:val="24"/>
          <w:szCs w:val="24"/>
          <w:lang w:val="en-GB"/>
        </w:rPr>
        <w:t xml:space="preserve"> </w:t>
      </w:r>
      <w:r w:rsidR="006C3AD3" w:rsidRPr="00DA3264">
        <w:rPr>
          <w:rFonts w:ascii="Arial" w:hAnsi="Arial" w:cs="Arial"/>
          <w:sz w:val="24"/>
          <w:szCs w:val="24"/>
          <w:lang w:val="en-GB"/>
        </w:rPr>
        <w:t>n</w:t>
      </w:r>
      <w:r w:rsidR="006C3AD3">
        <w:rPr>
          <w:rFonts w:ascii="Calibri" w:hAnsi="Calibri" w:cs="Arial"/>
          <w:sz w:val="24"/>
          <w:szCs w:val="24"/>
          <w:lang w:val="en-GB"/>
        </w:rPr>
        <w:t>≥</w:t>
      </w:r>
      <w:r w:rsidR="006C3AD3">
        <w:rPr>
          <w:rFonts w:ascii="Arial" w:hAnsi="Arial" w:cs="Arial"/>
          <w:sz w:val="24"/>
          <w:szCs w:val="24"/>
          <w:lang w:val="en-GB"/>
        </w:rPr>
        <w:t>12 per condition</w:t>
      </w:r>
      <w:r w:rsidR="006C3AD3" w:rsidRPr="00DA3264">
        <w:rPr>
          <w:rFonts w:ascii="Arial" w:hAnsi="Arial" w:cs="Arial"/>
          <w:sz w:val="24"/>
          <w:szCs w:val="24"/>
          <w:lang w:val="en-GB"/>
        </w:rPr>
        <w:t xml:space="preserve"> </w:t>
      </w:r>
      <w:r w:rsidR="00DA3264">
        <w:rPr>
          <w:rFonts w:ascii="Arial" w:hAnsi="Arial" w:cs="Arial"/>
          <w:sz w:val="24"/>
          <w:szCs w:val="24"/>
          <w:lang w:val="en-GB"/>
        </w:rPr>
        <w:t>3</w:t>
      </w:r>
      <w:r w:rsidR="00DA3264" w:rsidRPr="00DA3264">
        <w:rPr>
          <w:rFonts w:ascii="Arial" w:hAnsi="Arial" w:cs="Arial"/>
          <w:sz w:val="24"/>
          <w:szCs w:val="24"/>
          <w:lang w:val="en-GB"/>
        </w:rPr>
        <w:t xml:space="preserve"> independent experiments. </w:t>
      </w:r>
      <w:r w:rsidR="00EF2DBF">
        <w:rPr>
          <w:rFonts w:ascii="Arial" w:hAnsi="Arial" w:cs="Arial"/>
          <w:sz w:val="24"/>
          <w:szCs w:val="24"/>
          <w:lang w:val="en-GB"/>
        </w:rPr>
        <w:t>(</w:t>
      </w:r>
      <w:r w:rsidR="00EF2DBF">
        <w:rPr>
          <w:rFonts w:ascii="Arial" w:hAnsi="Arial" w:cs="Arial"/>
          <w:b/>
          <w:sz w:val="24"/>
          <w:szCs w:val="24"/>
          <w:lang w:val="en-GB"/>
        </w:rPr>
        <w:t>H</w:t>
      </w:r>
      <w:r w:rsidR="00EF2DBF">
        <w:rPr>
          <w:rFonts w:ascii="Arial" w:hAnsi="Arial" w:cs="Arial"/>
          <w:sz w:val="24"/>
          <w:szCs w:val="24"/>
          <w:lang w:val="en-GB"/>
        </w:rPr>
        <w:t>)</w:t>
      </w:r>
      <w:r w:rsidR="005B4C3F">
        <w:rPr>
          <w:rFonts w:ascii="Arial" w:hAnsi="Arial" w:cs="Arial"/>
          <w:sz w:val="24"/>
          <w:szCs w:val="24"/>
          <w:lang w:val="en-GB"/>
        </w:rPr>
        <w:t xml:space="preserve"> </w:t>
      </w:r>
      <w:r w:rsidR="00EC70EC">
        <w:rPr>
          <w:rFonts w:ascii="Arial" w:hAnsi="Arial" w:cs="Arial"/>
          <w:sz w:val="24"/>
          <w:szCs w:val="24"/>
          <w:lang w:val="en-GB"/>
        </w:rPr>
        <w:t xml:space="preserve">qPCR </w:t>
      </w:r>
      <w:r w:rsidR="007B44EC">
        <w:rPr>
          <w:rFonts w:ascii="Arial" w:hAnsi="Arial" w:cs="Arial"/>
          <w:sz w:val="24"/>
          <w:szCs w:val="24"/>
          <w:lang w:val="en-GB"/>
        </w:rPr>
        <w:t xml:space="preserve">data </w:t>
      </w:r>
      <w:r w:rsidR="003E589F">
        <w:rPr>
          <w:rFonts w:ascii="Arial" w:hAnsi="Arial" w:cs="Arial"/>
          <w:sz w:val="24"/>
          <w:szCs w:val="24"/>
          <w:lang w:val="en-GB"/>
        </w:rPr>
        <w:t>showing</w:t>
      </w:r>
      <w:r w:rsidR="00EC70EC">
        <w:rPr>
          <w:rFonts w:ascii="Arial" w:hAnsi="Arial" w:cs="Arial"/>
          <w:sz w:val="24"/>
          <w:szCs w:val="24"/>
          <w:lang w:val="en-GB"/>
        </w:rPr>
        <w:t xml:space="preserve"> lower </w:t>
      </w:r>
      <w:r w:rsidR="005B4C3F">
        <w:rPr>
          <w:rFonts w:ascii="Arial" w:hAnsi="Arial" w:cs="Arial"/>
          <w:sz w:val="24"/>
          <w:szCs w:val="24"/>
          <w:lang w:val="en-GB"/>
        </w:rPr>
        <w:t xml:space="preserve">mRNA expression of </w:t>
      </w:r>
      <w:r w:rsidR="005B4C3F" w:rsidRPr="00B67D91">
        <w:rPr>
          <w:rFonts w:ascii="Arial" w:hAnsi="Arial" w:cs="Arial"/>
          <w:i/>
          <w:iCs/>
          <w:sz w:val="24"/>
          <w:szCs w:val="24"/>
          <w:lang w:val="en-GB"/>
        </w:rPr>
        <w:t>atp1a1</w:t>
      </w:r>
      <w:r w:rsidR="005B4C3F">
        <w:rPr>
          <w:rFonts w:ascii="Arial" w:hAnsi="Arial" w:cs="Arial"/>
          <w:sz w:val="24"/>
          <w:szCs w:val="24"/>
          <w:lang w:val="en-GB"/>
        </w:rPr>
        <w:t xml:space="preserve"> than atp1a3 mRNA expression in cortical neurons</w:t>
      </w:r>
      <w:r w:rsidR="006C3AD3">
        <w:rPr>
          <w:rFonts w:ascii="Arial" w:hAnsi="Arial" w:cs="Arial"/>
          <w:sz w:val="24"/>
          <w:szCs w:val="24"/>
          <w:lang w:val="en-GB"/>
        </w:rPr>
        <w:t xml:space="preserve">. </w:t>
      </w:r>
      <w:r w:rsidR="00855DA0">
        <w:rPr>
          <w:rFonts w:ascii="Arial" w:hAnsi="Arial" w:cs="Arial"/>
          <w:sz w:val="24"/>
          <w:szCs w:val="24"/>
          <w:lang w:val="en-GB"/>
        </w:rPr>
        <w:t xml:space="preserve">Unpaired t-test, </w:t>
      </w:r>
      <w:r w:rsidR="006C3AD3">
        <w:rPr>
          <w:rFonts w:ascii="Arial" w:hAnsi="Arial" w:cs="Arial"/>
          <w:sz w:val="24"/>
          <w:szCs w:val="24"/>
          <w:lang w:val="en-GB"/>
        </w:rPr>
        <w:t xml:space="preserve">n=6 per condition, </w:t>
      </w:r>
      <w:r w:rsidR="005B4C3F">
        <w:rPr>
          <w:rFonts w:ascii="Arial" w:hAnsi="Arial" w:cs="Arial"/>
          <w:sz w:val="24"/>
          <w:szCs w:val="24"/>
          <w:lang w:val="en-GB"/>
        </w:rPr>
        <w:t xml:space="preserve">1 experiment. </w:t>
      </w:r>
      <w:r w:rsidR="00DA3264" w:rsidRPr="00F536E1">
        <w:rPr>
          <w:rFonts w:ascii="Arial" w:hAnsi="Arial" w:cs="Arial"/>
          <w:sz w:val="24"/>
          <w:szCs w:val="24"/>
          <w:lang w:val="en-GB"/>
        </w:rPr>
        <w:t>Values are mean ±SEM. **</w:t>
      </w:r>
      <w:bookmarkStart w:id="1" w:name="_GoBack"/>
      <w:bookmarkEnd w:id="1"/>
      <w:r w:rsidR="00DA3264" w:rsidRPr="00F536E1">
        <w:rPr>
          <w:rFonts w:ascii="Arial" w:hAnsi="Arial" w:cs="Arial"/>
          <w:sz w:val="24"/>
          <w:szCs w:val="24"/>
          <w:lang w:val="en-GB"/>
        </w:rPr>
        <w:t>*p&lt;0.001, ns: not significant.</w:t>
      </w:r>
      <w:r w:rsidR="001909C7">
        <w:rPr>
          <w:rFonts w:ascii="Arial" w:hAnsi="Arial" w:cs="Arial"/>
          <w:sz w:val="24"/>
          <w:szCs w:val="24"/>
          <w:lang w:val="en-GB"/>
        </w:rPr>
        <w:br w:type="page"/>
      </w:r>
    </w:p>
    <w:p w14:paraId="6548BBC0" w14:textId="30EB3957" w:rsidR="00B5483C" w:rsidRDefault="000E0B34" w:rsidP="00B5483C">
      <w:pPr>
        <w:spacing w:line="480" w:lineRule="auto"/>
        <w:jc w:val="center"/>
        <w:rPr>
          <w:rFonts w:ascii="Arial" w:eastAsia="MS Mincho" w:hAnsi="Arial" w:cs="Arial"/>
          <w:b/>
          <w:bCs/>
          <w:color w:val="000000" w:themeColor="text1"/>
          <w:kern w:val="24"/>
          <w:sz w:val="24"/>
          <w:szCs w:val="24"/>
          <w:lang w:val="en-GB"/>
        </w:rPr>
      </w:pPr>
      <w:r>
        <w:rPr>
          <w:rFonts w:ascii="Arial" w:eastAsia="MS Mincho" w:hAnsi="Arial" w:cs="Arial"/>
          <w:b/>
          <w:bCs/>
          <w:noProof/>
          <w:color w:val="000000" w:themeColor="text1"/>
          <w:kern w:val="24"/>
          <w:sz w:val="24"/>
          <w:szCs w:val="24"/>
          <w:lang w:val="en-GB"/>
        </w:rPr>
        <w:lastRenderedPageBreak/>
        <w:drawing>
          <wp:inline distT="0" distB="0" distL="0" distR="0" wp14:anchorId="31DB6AAB" wp14:editId="0B17F3A8">
            <wp:extent cx="5762625" cy="44196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2F0DAF" w14:textId="74C283D7" w:rsidR="00E53387" w:rsidRDefault="007B6BC9" w:rsidP="00B5483C">
      <w:pPr>
        <w:spacing w:line="480" w:lineRule="auto"/>
        <w:rPr>
          <w:rFonts w:ascii="Arial" w:hAnsi="Arial" w:cs="Arial"/>
          <w:b/>
          <w:bCs/>
          <w:sz w:val="24"/>
          <w:szCs w:val="24"/>
          <w:lang w:val="en-GB"/>
        </w:rPr>
      </w:pPr>
      <w:proofErr w:type="spellStart"/>
      <w:r w:rsidRPr="002E4005">
        <w:rPr>
          <w:rFonts w:ascii="Arial" w:eastAsia="MS Mincho" w:hAnsi="Arial" w:cs="Arial"/>
          <w:b/>
          <w:bCs/>
          <w:color w:val="000000" w:themeColor="text1"/>
          <w:kern w:val="24"/>
          <w:sz w:val="24"/>
          <w:szCs w:val="24"/>
          <w:lang w:val="en-GB"/>
        </w:rPr>
        <w:t>Suppl</w:t>
      </w:r>
      <w:proofErr w:type="spellEnd"/>
      <w:r w:rsidRPr="002E4005">
        <w:rPr>
          <w:rFonts w:ascii="Arial" w:eastAsia="MS Mincho" w:hAnsi="Arial" w:cs="Arial"/>
          <w:b/>
          <w:bCs/>
          <w:color w:val="000000" w:themeColor="text1"/>
          <w:kern w:val="24"/>
          <w:sz w:val="24"/>
          <w:szCs w:val="24"/>
          <w:lang w:val="en-GB"/>
        </w:rPr>
        <w:t xml:space="preserve"> Figure S</w:t>
      </w:r>
      <w:r w:rsidR="005B4129" w:rsidRPr="002E4005">
        <w:rPr>
          <w:rFonts w:ascii="Arial" w:eastAsia="MS Mincho" w:hAnsi="Arial" w:cs="Arial"/>
          <w:b/>
          <w:bCs/>
          <w:color w:val="000000" w:themeColor="text1"/>
          <w:kern w:val="24"/>
          <w:sz w:val="24"/>
          <w:szCs w:val="24"/>
          <w:lang w:val="en-GB"/>
        </w:rPr>
        <w:t>4</w:t>
      </w:r>
      <w:r w:rsidRPr="002E4005">
        <w:rPr>
          <w:rFonts w:ascii="Arial" w:eastAsia="MS Mincho" w:hAnsi="Arial" w:cs="Arial"/>
          <w:b/>
          <w:bCs/>
          <w:color w:val="000000" w:themeColor="text1"/>
          <w:kern w:val="24"/>
          <w:sz w:val="24"/>
          <w:szCs w:val="24"/>
          <w:lang w:val="en-GB"/>
        </w:rPr>
        <w:t>.</w:t>
      </w:r>
      <w:r w:rsidRPr="00975E17">
        <w:rPr>
          <w:rFonts w:ascii="Arial" w:hAnsi="Arial" w:cs="Arial"/>
          <w:b/>
          <w:bCs/>
          <w:sz w:val="24"/>
          <w:szCs w:val="24"/>
          <w:lang w:val="en-GB"/>
        </w:rPr>
        <w:t xml:space="preserve"> </w:t>
      </w:r>
      <w:r w:rsidR="00062232" w:rsidRPr="00062232">
        <w:rPr>
          <w:rFonts w:ascii="Arial" w:hAnsi="Arial" w:cs="Arial"/>
          <w:b/>
          <w:bCs/>
          <w:sz w:val="24"/>
          <w:szCs w:val="24"/>
          <w:lang w:val="en-GB"/>
        </w:rPr>
        <w:t xml:space="preserve">Kainate-Hypoxia-induced neuronal death is </w:t>
      </w:r>
      <w:r w:rsidR="00062232">
        <w:rPr>
          <w:rFonts w:ascii="Arial" w:hAnsi="Arial" w:cs="Arial"/>
          <w:b/>
          <w:bCs/>
          <w:sz w:val="24"/>
          <w:szCs w:val="24"/>
          <w:lang w:val="en-GB"/>
        </w:rPr>
        <w:t>not involving necroptosis and ferroptosis</w:t>
      </w:r>
      <w:r w:rsidR="00062232" w:rsidRPr="00062232">
        <w:rPr>
          <w:rFonts w:ascii="Arial" w:hAnsi="Arial" w:cs="Arial"/>
          <w:b/>
          <w:bCs/>
          <w:sz w:val="24"/>
          <w:szCs w:val="24"/>
          <w:lang w:val="en-GB"/>
        </w:rPr>
        <w:t xml:space="preserve"> in primary cortical neurons.</w:t>
      </w:r>
    </w:p>
    <w:p w14:paraId="48A6267D" w14:textId="5CA94DC6" w:rsidR="002F67AC" w:rsidRDefault="00080B79" w:rsidP="00910C97">
      <w:pPr>
        <w:pStyle w:val="ListParagraph"/>
        <w:spacing w:line="480" w:lineRule="auto"/>
        <w:ind w:left="0"/>
        <w:jc w:val="both"/>
        <w:rPr>
          <w:rFonts w:ascii="Arial" w:hAnsi="Arial" w:cs="Arial"/>
          <w:sz w:val="24"/>
          <w:szCs w:val="24"/>
          <w:lang w:val="en-GB"/>
        </w:rPr>
      </w:pPr>
      <w:r w:rsidRPr="00B67D91">
        <w:rPr>
          <w:rFonts w:ascii="Arial" w:hAnsi="Arial" w:cs="Arial"/>
          <w:b/>
          <w:bCs/>
          <w:sz w:val="24"/>
          <w:lang w:val="en-GB"/>
        </w:rPr>
        <w:t>(A-C)</w:t>
      </w:r>
      <w:r>
        <w:rPr>
          <w:rFonts w:ascii="Arial" w:hAnsi="Arial" w:cs="Arial"/>
          <w:sz w:val="24"/>
          <w:lang w:val="en-GB"/>
        </w:rPr>
        <w:t xml:space="preserve"> </w:t>
      </w:r>
      <w:r w:rsidR="00AE3EB7" w:rsidRPr="005E5D13">
        <w:rPr>
          <w:rFonts w:ascii="Arial" w:hAnsi="Arial" w:cs="Arial"/>
          <w:sz w:val="24"/>
          <w:lang w:val="en-GB"/>
        </w:rPr>
        <w:t>Necroptosis inhibition</w:t>
      </w:r>
      <w:r w:rsidR="00AE3EB7">
        <w:rPr>
          <w:rFonts w:ascii="Arial" w:hAnsi="Arial" w:cs="Arial"/>
          <w:sz w:val="24"/>
          <w:lang w:val="en-GB"/>
        </w:rPr>
        <w:t xml:space="preserve"> by either</w:t>
      </w:r>
      <w:r w:rsidR="00AE3EB7" w:rsidRPr="005E5D13">
        <w:rPr>
          <w:rFonts w:ascii="Arial" w:hAnsi="Arial" w:cs="Arial"/>
          <w:sz w:val="24"/>
          <w:lang w:val="en-GB"/>
        </w:rPr>
        <w:t xml:space="preserve"> </w:t>
      </w:r>
      <w:r w:rsidR="00910C97" w:rsidRPr="00B67D91">
        <w:rPr>
          <w:rFonts w:ascii="Arial" w:hAnsi="Arial" w:cs="Arial"/>
          <w:b/>
          <w:bCs/>
          <w:sz w:val="24"/>
          <w:lang w:val="en-GB"/>
        </w:rPr>
        <w:t>(A)</w:t>
      </w:r>
      <w:r w:rsidR="00910C97">
        <w:rPr>
          <w:rFonts w:ascii="Arial" w:hAnsi="Arial" w:cs="Arial"/>
          <w:sz w:val="24"/>
          <w:lang w:val="en-GB"/>
        </w:rPr>
        <w:t xml:space="preserve"> </w:t>
      </w:r>
      <w:r w:rsidR="002F67AC" w:rsidRPr="00B67D91">
        <w:rPr>
          <w:rFonts w:ascii="Arial" w:hAnsi="Arial" w:cs="Arial"/>
          <w:sz w:val="24"/>
          <w:lang w:val="en-GB"/>
        </w:rPr>
        <w:t>necrostatin-1 (Nec-1, 30µM</w:t>
      </w:r>
      <w:r w:rsidR="00E53387" w:rsidRPr="00B67D91">
        <w:rPr>
          <w:rFonts w:ascii="Arial" w:hAnsi="Arial" w:cs="Arial"/>
          <w:sz w:val="24"/>
          <w:lang w:val="en-GB"/>
        </w:rPr>
        <w:t xml:space="preserve">) </w:t>
      </w:r>
      <w:r w:rsidR="002F67AC" w:rsidRPr="00B67D91">
        <w:rPr>
          <w:rFonts w:ascii="Arial" w:hAnsi="Arial" w:cs="Arial"/>
          <w:sz w:val="24"/>
          <w:szCs w:val="24"/>
          <w:lang w:val="en-GB"/>
        </w:rPr>
        <w:t>(</w:t>
      </w:r>
      <w:r w:rsidR="00A85207">
        <w:rPr>
          <w:rFonts w:ascii="Arial" w:hAnsi="Arial" w:cs="Arial"/>
          <w:sz w:val="24"/>
          <w:szCs w:val="24"/>
          <w:lang w:val="en-GB"/>
        </w:rPr>
        <w:t>Dunn</w:t>
      </w:r>
      <w:r w:rsidR="002F67AC" w:rsidRPr="00B67D91">
        <w:rPr>
          <w:rFonts w:ascii="Arial" w:hAnsi="Arial" w:cs="Arial"/>
          <w:sz w:val="24"/>
          <w:szCs w:val="24"/>
          <w:lang w:val="en-GB"/>
        </w:rPr>
        <w:t>’s multiple comparison test</w:t>
      </w:r>
      <w:r w:rsidR="006D123A">
        <w:rPr>
          <w:rFonts w:ascii="Arial" w:hAnsi="Arial" w:cs="Arial"/>
          <w:sz w:val="24"/>
          <w:szCs w:val="24"/>
          <w:lang w:val="en-GB"/>
        </w:rPr>
        <w:t>,</w:t>
      </w:r>
      <w:r w:rsidR="006D123A" w:rsidRPr="006D123A">
        <w:rPr>
          <w:rFonts w:ascii="Arial" w:hAnsi="Arial" w:cs="Arial"/>
          <w:sz w:val="24"/>
          <w:szCs w:val="24"/>
          <w:lang w:val="en-GB"/>
        </w:rPr>
        <w:t xml:space="preserve"> </w:t>
      </w:r>
      <w:r w:rsidR="006D123A" w:rsidRPr="00B67D91">
        <w:rPr>
          <w:rFonts w:ascii="Arial" w:hAnsi="Arial" w:cs="Arial"/>
          <w:sz w:val="24"/>
          <w:szCs w:val="24"/>
          <w:lang w:val="en-GB"/>
        </w:rPr>
        <w:t>n</w:t>
      </w:r>
      <w:r w:rsidR="006D123A" w:rsidRPr="00B67D91">
        <w:rPr>
          <w:rFonts w:ascii="Calibri" w:hAnsi="Calibri" w:cs="Arial"/>
          <w:sz w:val="24"/>
          <w:szCs w:val="24"/>
          <w:lang w:val="en-GB"/>
        </w:rPr>
        <w:t>≥</w:t>
      </w:r>
      <w:r w:rsidR="006D123A" w:rsidRPr="00B67D91">
        <w:rPr>
          <w:rFonts w:ascii="Arial" w:hAnsi="Arial" w:cs="Arial"/>
          <w:sz w:val="24"/>
          <w:szCs w:val="24"/>
          <w:lang w:val="en-GB"/>
        </w:rPr>
        <w:t>24 per condition</w:t>
      </w:r>
      <w:r w:rsidR="002F67AC" w:rsidRPr="00B67D91">
        <w:rPr>
          <w:rFonts w:ascii="Arial" w:hAnsi="Arial" w:cs="Arial"/>
          <w:sz w:val="24"/>
          <w:szCs w:val="24"/>
          <w:lang w:val="en-GB"/>
        </w:rPr>
        <w:t>, 3 independent experiments)</w:t>
      </w:r>
      <w:r w:rsidR="001F2798" w:rsidRPr="00B67D91">
        <w:rPr>
          <w:rFonts w:ascii="Arial" w:hAnsi="Arial" w:cs="Arial"/>
          <w:sz w:val="24"/>
          <w:szCs w:val="24"/>
          <w:lang w:val="en-GB"/>
        </w:rPr>
        <w:t xml:space="preserve"> </w:t>
      </w:r>
      <w:r w:rsidR="00AE3EB7" w:rsidRPr="00B67D91">
        <w:rPr>
          <w:rFonts w:ascii="Arial" w:hAnsi="Arial" w:cs="Arial"/>
          <w:sz w:val="24"/>
          <w:lang w:val="en-GB"/>
        </w:rPr>
        <w:t xml:space="preserve">or </w:t>
      </w:r>
      <w:r w:rsidR="00E53387" w:rsidRPr="00B67D91">
        <w:rPr>
          <w:rFonts w:ascii="Arial" w:hAnsi="Arial" w:cs="Arial"/>
          <w:b/>
          <w:bCs/>
          <w:sz w:val="24"/>
          <w:lang w:val="en-GB"/>
        </w:rPr>
        <w:t>(B</w:t>
      </w:r>
      <w:r w:rsidR="00AE3EB7" w:rsidRPr="00B67D91">
        <w:rPr>
          <w:rFonts w:ascii="Arial" w:hAnsi="Arial" w:cs="Arial"/>
          <w:b/>
          <w:bCs/>
          <w:sz w:val="24"/>
          <w:lang w:val="en-GB"/>
        </w:rPr>
        <w:t>-C</w:t>
      </w:r>
      <w:r w:rsidR="00E53387" w:rsidRPr="00B67D91">
        <w:rPr>
          <w:rFonts w:ascii="Arial" w:hAnsi="Arial" w:cs="Arial"/>
          <w:b/>
          <w:bCs/>
          <w:sz w:val="24"/>
          <w:lang w:val="en-GB"/>
        </w:rPr>
        <w:t>)</w:t>
      </w:r>
      <w:r w:rsidR="00E53387" w:rsidRPr="00B67D91">
        <w:rPr>
          <w:rFonts w:ascii="Arial" w:hAnsi="Arial" w:cs="Arial"/>
          <w:sz w:val="24"/>
          <w:lang w:val="en-GB"/>
        </w:rPr>
        <w:t xml:space="preserve"> </w:t>
      </w:r>
      <w:r w:rsidR="00AE3EB7" w:rsidRPr="00B67D91">
        <w:rPr>
          <w:rFonts w:ascii="Arial" w:hAnsi="Arial" w:cs="Arial"/>
          <w:sz w:val="24"/>
          <w:lang w:val="en-GB"/>
        </w:rPr>
        <w:t xml:space="preserve">lentiviral-mediated downregulation of </w:t>
      </w:r>
      <w:r w:rsidR="00AE3EB7" w:rsidRPr="00B67D91">
        <w:rPr>
          <w:rFonts w:ascii="Arial" w:hAnsi="Arial" w:cs="Arial"/>
          <w:b/>
          <w:bCs/>
          <w:sz w:val="24"/>
          <w:lang w:val="en-GB"/>
        </w:rPr>
        <w:t>(B)</w:t>
      </w:r>
      <w:r w:rsidR="00AE3EB7" w:rsidRPr="00B67D91">
        <w:rPr>
          <w:rFonts w:ascii="Arial" w:hAnsi="Arial" w:cs="Arial"/>
          <w:sz w:val="24"/>
          <w:lang w:val="en-GB"/>
        </w:rPr>
        <w:t xml:space="preserve"> RIPK3 and </w:t>
      </w:r>
      <w:r w:rsidR="00AE3EB7" w:rsidRPr="00B67D91">
        <w:rPr>
          <w:rFonts w:ascii="Arial" w:hAnsi="Arial" w:cs="Arial"/>
          <w:b/>
          <w:bCs/>
          <w:sz w:val="24"/>
          <w:lang w:val="en-GB"/>
        </w:rPr>
        <w:t>(C)</w:t>
      </w:r>
      <w:r w:rsidR="006D123A">
        <w:rPr>
          <w:rFonts w:ascii="Arial" w:hAnsi="Arial" w:cs="Arial"/>
          <w:b/>
          <w:bCs/>
          <w:sz w:val="24"/>
          <w:lang w:val="en-GB"/>
        </w:rPr>
        <w:t xml:space="preserve"> </w:t>
      </w:r>
      <w:r w:rsidR="006D123A" w:rsidRPr="006D123A">
        <w:rPr>
          <w:rFonts w:ascii="Arial" w:hAnsi="Arial" w:cs="Arial"/>
          <w:bCs/>
          <w:sz w:val="24"/>
          <w:lang w:val="en-GB"/>
        </w:rPr>
        <w:t>MLKL</w:t>
      </w:r>
      <w:r w:rsidR="00AE3EB7" w:rsidRPr="00B67D91">
        <w:rPr>
          <w:rFonts w:ascii="Arial" w:hAnsi="Arial" w:cs="Arial"/>
          <w:sz w:val="24"/>
          <w:lang w:val="en-GB"/>
        </w:rPr>
        <w:t xml:space="preserve"> </w:t>
      </w:r>
      <w:r w:rsidR="00AE3EB7" w:rsidRPr="008C65E6">
        <w:rPr>
          <w:rFonts w:ascii="Arial" w:hAnsi="Arial" w:cs="Arial"/>
          <w:sz w:val="24"/>
          <w:lang w:val="en-GB"/>
        </w:rPr>
        <w:t xml:space="preserve">has no effect </w:t>
      </w:r>
      <w:r w:rsidR="00AE3EB7" w:rsidRPr="008C65E6">
        <w:rPr>
          <w:rFonts w:ascii="Arial" w:hAnsi="Arial" w:cs="Arial"/>
          <w:sz w:val="24"/>
          <w:szCs w:val="24"/>
          <w:lang w:val="en-GB"/>
        </w:rPr>
        <w:t>on the percentage of propidium iodide (PI)-positive nuclei</w:t>
      </w:r>
      <w:r w:rsidR="00AE3EB7" w:rsidRPr="00AE3EB7">
        <w:rPr>
          <w:rFonts w:ascii="Arial" w:hAnsi="Arial" w:cs="Arial"/>
          <w:sz w:val="24"/>
          <w:szCs w:val="24"/>
          <w:lang w:val="en-GB"/>
        </w:rPr>
        <w:t xml:space="preserve"> </w:t>
      </w:r>
      <w:r>
        <w:rPr>
          <w:rFonts w:ascii="Arial" w:hAnsi="Arial" w:cs="Arial"/>
          <w:sz w:val="24"/>
          <w:szCs w:val="24"/>
          <w:lang w:val="en-GB"/>
        </w:rPr>
        <w:t xml:space="preserve">after kainate-hypoxia (KaHx) </w:t>
      </w:r>
      <w:r w:rsidR="00AE3EB7" w:rsidRPr="004E68B9">
        <w:rPr>
          <w:rFonts w:ascii="Arial" w:hAnsi="Arial" w:cs="Arial"/>
          <w:sz w:val="24"/>
          <w:szCs w:val="24"/>
          <w:lang w:val="en-GB"/>
        </w:rPr>
        <w:t>compared to control (</w:t>
      </w:r>
      <w:proofErr w:type="spellStart"/>
      <w:r w:rsidR="00AE3EB7" w:rsidRPr="004E68B9">
        <w:rPr>
          <w:rFonts w:ascii="Arial" w:hAnsi="Arial" w:cs="Arial"/>
          <w:sz w:val="24"/>
          <w:szCs w:val="24"/>
          <w:lang w:val="en-GB"/>
        </w:rPr>
        <w:t>CTw</w:t>
      </w:r>
      <w:proofErr w:type="spellEnd"/>
      <w:r w:rsidR="00AE3EB7" w:rsidRPr="004E68B9">
        <w:rPr>
          <w:rFonts w:ascii="Arial" w:hAnsi="Arial" w:cs="Arial"/>
          <w:sz w:val="24"/>
          <w:szCs w:val="24"/>
          <w:lang w:val="en-GB"/>
        </w:rPr>
        <w:t>)</w:t>
      </w:r>
      <w:r w:rsidR="002F692F">
        <w:rPr>
          <w:rFonts w:ascii="Arial" w:hAnsi="Arial" w:cs="Arial"/>
          <w:sz w:val="24"/>
          <w:szCs w:val="24"/>
          <w:lang w:val="en-GB"/>
        </w:rPr>
        <w:t>. Dunn’s multiple comparison test, n=36 per condition, 2 independent experiments</w:t>
      </w:r>
      <w:r w:rsidR="00AE3EB7">
        <w:rPr>
          <w:rFonts w:ascii="Arial" w:hAnsi="Arial" w:cs="Arial"/>
          <w:sz w:val="24"/>
          <w:lang w:val="en-GB"/>
        </w:rPr>
        <w:t xml:space="preserve">. </w:t>
      </w:r>
      <w:r w:rsidRPr="00B67D91">
        <w:rPr>
          <w:rFonts w:ascii="Arial" w:hAnsi="Arial" w:cs="Arial"/>
          <w:b/>
          <w:bCs/>
          <w:sz w:val="24"/>
          <w:lang w:val="en-GB"/>
        </w:rPr>
        <w:t>(D-F)</w:t>
      </w:r>
      <w:r w:rsidR="00B67D91">
        <w:rPr>
          <w:rFonts w:ascii="Arial" w:hAnsi="Arial" w:cs="Arial"/>
          <w:b/>
          <w:bCs/>
          <w:sz w:val="24"/>
          <w:lang w:val="en-GB"/>
        </w:rPr>
        <w:t xml:space="preserve"> </w:t>
      </w:r>
      <w:r>
        <w:rPr>
          <w:rFonts w:ascii="Arial" w:hAnsi="Arial" w:cs="Arial"/>
          <w:sz w:val="24"/>
          <w:lang w:val="en-GB"/>
        </w:rPr>
        <w:t>F</w:t>
      </w:r>
      <w:r w:rsidR="00E53387" w:rsidRPr="00B67D91">
        <w:rPr>
          <w:rFonts w:ascii="Arial" w:hAnsi="Arial" w:cs="Arial"/>
          <w:sz w:val="24"/>
          <w:lang w:val="en-GB"/>
        </w:rPr>
        <w:t xml:space="preserve">erroptosis </w:t>
      </w:r>
      <w:r>
        <w:rPr>
          <w:rFonts w:ascii="Arial" w:hAnsi="Arial" w:cs="Arial"/>
          <w:sz w:val="24"/>
          <w:lang w:val="en-GB"/>
        </w:rPr>
        <w:t>inhibition by</w:t>
      </w:r>
      <w:r w:rsidRPr="00B67D91">
        <w:rPr>
          <w:rFonts w:ascii="Arial" w:hAnsi="Arial" w:cs="Arial"/>
          <w:sz w:val="24"/>
          <w:lang w:val="en-GB"/>
        </w:rPr>
        <w:t xml:space="preserve"> </w:t>
      </w:r>
      <w:r>
        <w:rPr>
          <w:rFonts w:ascii="Arial" w:hAnsi="Arial" w:cs="Arial"/>
          <w:sz w:val="24"/>
          <w:lang w:val="en-GB"/>
        </w:rPr>
        <w:t xml:space="preserve">either </w:t>
      </w:r>
      <w:r w:rsidRPr="00B67D91">
        <w:rPr>
          <w:rFonts w:ascii="Arial" w:hAnsi="Arial" w:cs="Arial"/>
          <w:b/>
          <w:bCs/>
          <w:sz w:val="24"/>
          <w:lang w:val="en-GB"/>
        </w:rPr>
        <w:t>(D)</w:t>
      </w:r>
      <w:r>
        <w:rPr>
          <w:rFonts w:ascii="Arial" w:hAnsi="Arial" w:cs="Arial"/>
          <w:sz w:val="24"/>
          <w:lang w:val="en-GB"/>
        </w:rPr>
        <w:t xml:space="preserve"> f</w:t>
      </w:r>
      <w:r w:rsidR="00E53387" w:rsidRPr="00B67D91">
        <w:rPr>
          <w:rFonts w:ascii="Arial" w:hAnsi="Arial" w:cs="Arial"/>
          <w:sz w:val="24"/>
          <w:lang w:val="en-GB"/>
        </w:rPr>
        <w:t xml:space="preserve">errostatin-1 (Fer-1, 10 µM) </w:t>
      </w:r>
      <w:r w:rsidRPr="00417968">
        <w:rPr>
          <w:rFonts w:ascii="Arial" w:hAnsi="Arial" w:cs="Arial"/>
          <w:sz w:val="24"/>
          <w:lang w:val="en-GB"/>
        </w:rPr>
        <w:t xml:space="preserve">(Dunn’s multiple comparisons test, </w:t>
      </w:r>
      <w:r w:rsidR="002F692F" w:rsidRPr="00417968">
        <w:rPr>
          <w:rFonts w:ascii="Arial" w:hAnsi="Arial" w:cs="Arial"/>
          <w:sz w:val="24"/>
          <w:lang w:val="en-GB"/>
        </w:rPr>
        <w:t>n≥6 per condition</w:t>
      </w:r>
      <w:r w:rsidR="002F692F">
        <w:rPr>
          <w:rFonts w:ascii="Arial" w:hAnsi="Arial" w:cs="Arial"/>
          <w:sz w:val="24"/>
          <w:lang w:val="en-GB"/>
        </w:rPr>
        <w:t>,</w:t>
      </w:r>
      <w:r w:rsidR="002F692F" w:rsidRPr="00417968">
        <w:rPr>
          <w:rFonts w:ascii="Arial" w:hAnsi="Arial" w:cs="Arial"/>
          <w:sz w:val="24"/>
          <w:lang w:val="en-GB"/>
        </w:rPr>
        <w:t xml:space="preserve"> </w:t>
      </w:r>
      <w:r w:rsidR="00B67D91">
        <w:rPr>
          <w:rFonts w:ascii="Arial" w:hAnsi="Arial" w:cs="Arial"/>
          <w:sz w:val="24"/>
          <w:lang w:val="en-GB"/>
        </w:rPr>
        <w:t>3</w:t>
      </w:r>
      <w:r w:rsidR="00B67D91" w:rsidRPr="00417968">
        <w:rPr>
          <w:rFonts w:ascii="Arial" w:hAnsi="Arial" w:cs="Arial"/>
          <w:sz w:val="24"/>
          <w:lang w:val="en-GB"/>
        </w:rPr>
        <w:t xml:space="preserve"> </w:t>
      </w:r>
      <w:r w:rsidRPr="00417968">
        <w:rPr>
          <w:rFonts w:ascii="Arial" w:hAnsi="Arial" w:cs="Arial"/>
          <w:sz w:val="24"/>
          <w:lang w:val="en-GB"/>
        </w:rPr>
        <w:t>independent experiments)</w:t>
      </w:r>
      <w:r>
        <w:rPr>
          <w:rFonts w:ascii="Arial" w:hAnsi="Arial" w:cs="Arial"/>
          <w:sz w:val="24"/>
          <w:lang w:val="en-GB"/>
        </w:rPr>
        <w:t xml:space="preserve"> or </w:t>
      </w:r>
      <w:r w:rsidRPr="00F84AAF">
        <w:rPr>
          <w:rFonts w:ascii="Arial" w:hAnsi="Arial" w:cs="Arial"/>
          <w:sz w:val="24"/>
          <w:lang w:val="en-GB"/>
        </w:rPr>
        <w:t xml:space="preserve">with lentiviral-mediated </w:t>
      </w:r>
      <w:r w:rsidRPr="00B67D91">
        <w:rPr>
          <w:rFonts w:ascii="Arial" w:hAnsi="Arial" w:cs="Arial"/>
          <w:b/>
          <w:bCs/>
          <w:sz w:val="24"/>
          <w:lang w:val="en-GB"/>
        </w:rPr>
        <w:t>(</w:t>
      </w:r>
      <w:r w:rsidR="00F41ECE" w:rsidRPr="00F41ECE">
        <w:rPr>
          <w:rFonts w:ascii="Arial" w:hAnsi="Arial" w:cs="Arial"/>
          <w:b/>
          <w:bCs/>
          <w:sz w:val="24"/>
          <w:lang w:val="en-GB"/>
        </w:rPr>
        <w:t>E</w:t>
      </w:r>
      <w:r w:rsidRPr="00B67D91">
        <w:rPr>
          <w:rFonts w:ascii="Arial" w:hAnsi="Arial" w:cs="Arial"/>
          <w:b/>
          <w:bCs/>
          <w:sz w:val="24"/>
          <w:lang w:val="en-GB"/>
        </w:rPr>
        <w:t>)</w:t>
      </w:r>
      <w:r w:rsidRPr="00F84AAF">
        <w:rPr>
          <w:rFonts w:ascii="Arial" w:hAnsi="Arial" w:cs="Arial"/>
          <w:sz w:val="24"/>
          <w:lang w:val="en-GB"/>
        </w:rPr>
        <w:t xml:space="preserve"> overexpression of GPX4 (GPX4 OE) (or </w:t>
      </w:r>
      <w:r w:rsidRPr="00B67D91">
        <w:rPr>
          <w:rFonts w:ascii="Arial" w:hAnsi="Arial" w:cs="Arial"/>
          <w:b/>
          <w:bCs/>
          <w:sz w:val="24"/>
          <w:lang w:val="en-GB"/>
        </w:rPr>
        <w:t>(</w:t>
      </w:r>
      <w:r w:rsidR="00F41ECE" w:rsidRPr="00F41ECE">
        <w:rPr>
          <w:rFonts w:ascii="Arial" w:hAnsi="Arial" w:cs="Arial"/>
          <w:b/>
          <w:bCs/>
          <w:sz w:val="24"/>
          <w:lang w:val="en-GB"/>
        </w:rPr>
        <w:t>F</w:t>
      </w:r>
      <w:r w:rsidRPr="00B67D91">
        <w:rPr>
          <w:rFonts w:ascii="Arial" w:hAnsi="Arial" w:cs="Arial"/>
          <w:b/>
          <w:bCs/>
          <w:sz w:val="24"/>
          <w:lang w:val="en-GB"/>
        </w:rPr>
        <w:t xml:space="preserve">) </w:t>
      </w:r>
      <w:r w:rsidRPr="00F84AAF">
        <w:rPr>
          <w:rFonts w:ascii="Arial" w:hAnsi="Arial" w:cs="Arial"/>
          <w:sz w:val="24"/>
          <w:lang w:val="en-GB"/>
        </w:rPr>
        <w:t xml:space="preserve">knockdown of ACSL4 </w:t>
      </w:r>
      <w:r w:rsidR="00E53387" w:rsidRPr="00B67D91">
        <w:rPr>
          <w:rFonts w:ascii="Arial" w:hAnsi="Arial" w:cs="Arial"/>
          <w:sz w:val="24"/>
          <w:lang w:val="en-GB"/>
        </w:rPr>
        <w:t xml:space="preserve">does not reduce </w:t>
      </w:r>
      <w:r w:rsidR="00F41ECE">
        <w:rPr>
          <w:rFonts w:ascii="Arial" w:hAnsi="Arial" w:cs="Arial"/>
          <w:sz w:val="24"/>
          <w:lang w:val="en-GB"/>
        </w:rPr>
        <w:t>KaHx</w:t>
      </w:r>
      <w:r w:rsidR="00F41ECE" w:rsidRPr="00870B9C">
        <w:rPr>
          <w:rFonts w:ascii="Arial" w:hAnsi="Arial" w:cs="Arial"/>
          <w:sz w:val="24"/>
          <w:lang w:val="en-GB"/>
        </w:rPr>
        <w:t>-induced increase of PI-positive nuclei</w:t>
      </w:r>
      <w:r w:rsidR="00E53387" w:rsidRPr="00B67D91">
        <w:rPr>
          <w:rFonts w:ascii="Arial" w:hAnsi="Arial" w:cs="Arial"/>
          <w:sz w:val="24"/>
          <w:lang w:val="en-GB"/>
        </w:rPr>
        <w:t>.</w:t>
      </w:r>
      <w:r w:rsidR="002F692F">
        <w:rPr>
          <w:rFonts w:ascii="Arial" w:hAnsi="Arial" w:cs="Arial"/>
          <w:sz w:val="24"/>
          <w:lang w:val="en-GB"/>
        </w:rPr>
        <w:t xml:space="preserve"> </w:t>
      </w:r>
      <w:r w:rsidR="002F692F" w:rsidRPr="00F84AAF">
        <w:rPr>
          <w:rFonts w:ascii="Arial" w:hAnsi="Arial" w:cs="Arial"/>
          <w:sz w:val="24"/>
          <w:lang w:val="en-GB"/>
        </w:rPr>
        <w:t>Dunn‘</w:t>
      </w:r>
      <w:r w:rsidR="00EB0E9B" w:rsidRPr="00F84AAF">
        <w:rPr>
          <w:rFonts w:ascii="Arial" w:hAnsi="Arial" w:cs="Arial"/>
          <w:sz w:val="24"/>
          <w:lang w:val="en-GB"/>
        </w:rPr>
        <w:t xml:space="preserve">s multiple </w:t>
      </w:r>
      <w:r w:rsidR="00EB0E9B" w:rsidRPr="00F84AAF">
        <w:rPr>
          <w:rFonts w:ascii="Arial" w:hAnsi="Arial" w:cs="Arial"/>
          <w:sz w:val="24"/>
          <w:lang w:val="en-GB"/>
        </w:rPr>
        <w:lastRenderedPageBreak/>
        <w:t xml:space="preserve">comparisons test, </w:t>
      </w:r>
      <w:r w:rsidR="002F692F" w:rsidRPr="00F84AAF">
        <w:rPr>
          <w:rFonts w:ascii="Arial" w:hAnsi="Arial" w:cs="Arial"/>
          <w:sz w:val="24"/>
          <w:lang w:val="en-GB"/>
        </w:rPr>
        <w:t xml:space="preserve">n≥18 per condition, </w:t>
      </w:r>
      <w:r w:rsidR="00EB0E9B" w:rsidRPr="00F84AAF">
        <w:rPr>
          <w:rFonts w:ascii="Arial" w:hAnsi="Arial" w:cs="Arial"/>
          <w:sz w:val="24"/>
          <w:lang w:val="en-GB"/>
        </w:rPr>
        <w:t>3 independent experiments</w:t>
      </w:r>
      <w:r w:rsidR="002F692F">
        <w:rPr>
          <w:rFonts w:ascii="Arial" w:hAnsi="Arial" w:cs="Arial"/>
          <w:sz w:val="24"/>
          <w:lang w:val="en-GB"/>
        </w:rPr>
        <w:t>.</w:t>
      </w:r>
      <w:r w:rsidR="00E53387" w:rsidRPr="00B67D91">
        <w:rPr>
          <w:rFonts w:ascii="Arial" w:hAnsi="Arial" w:cs="Arial"/>
          <w:sz w:val="24"/>
          <w:lang w:val="en-GB"/>
        </w:rPr>
        <w:t xml:space="preserve"> </w:t>
      </w:r>
      <w:r w:rsidR="00C0679C" w:rsidRPr="00B67D91">
        <w:rPr>
          <w:rFonts w:ascii="Arial" w:hAnsi="Arial" w:cs="Arial"/>
          <w:sz w:val="24"/>
          <w:szCs w:val="24"/>
          <w:lang w:val="en-GB"/>
        </w:rPr>
        <w:t>Values are mean ±SEM. **p&lt;0.01, ***p&lt;0.001, ns: not significant.</w:t>
      </w:r>
    </w:p>
    <w:p w14:paraId="479B829F" w14:textId="2AA47D9C" w:rsidR="00D4387B" w:rsidRDefault="00D4387B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br w:type="page"/>
      </w:r>
    </w:p>
    <w:p w14:paraId="45059655" w14:textId="7C5509AA" w:rsidR="00850A9E" w:rsidRDefault="00B5483C" w:rsidP="00B5483C">
      <w:pPr>
        <w:pStyle w:val="ListParagraph"/>
        <w:spacing w:line="480" w:lineRule="auto"/>
        <w:ind w:left="0"/>
        <w:rPr>
          <w:rFonts w:ascii="Arial" w:eastAsia="MS Mincho" w:hAnsi="Arial" w:cs="Arial"/>
          <w:b/>
          <w:bCs/>
          <w:color w:val="000000"/>
          <w:kern w:val="24"/>
          <w:lang w:val="en-GB"/>
        </w:rPr>
      </w:pPr>
      <w:r>
        <w:rPr>
          <w:rFonts w:ascii="Arial" w:eastAsia="MS Mincho" w:hAnsi="Arial" w:cs="Arial"/>
          <w:b/>
          <w:bCs/>
          <w:noProof/>
          <w:color w:val="000000"/>
          <w:kern w:val="24"/>
          <w:lang w:val="en-GB"/>
        </w:rPr>
        <w:lastRenderedPageBreak/>
        <w:drawing>
          <wp:inline distT="0" distB="0" distL="0" distR="0" wp14:anchorId="46C93E15" wp14:editId="590E4BBC">
            <wp:extent cx="5760720" cy="3440430"/>
            <wp:effectExtent l="0" t="0" r="0" b="7620"/>
            <wp:docPr id="55250525" name="Picture 4" descr="A close-up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50525" name="Picture 4" descr="A close-up of a diagram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4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50A9E" w:rsidRPr="002E4005">
        <w:rPr>
          <w:rFonts w:ascii="Arial" w:eastAsia="MS Mincho" w:hAnsi="Arial" w:cs="Arial"/>
          <w:b/>
          <w:bCs/>
          <w:color w:val="000000"/>
          <w:kern w:val="24"/>
          <w:lang w:val="en-GB"/>
        </w:rPr>
        <w:t>Suppl. Figure 5.</w:t>
      </w:r>
      <w:r w:rsidR="00850A9E" w:rsidRPr="00DB3A7B">
        <w:rPr>
          <w:rFonts w:ascii="Arial" w:eastAsia="MS Mincho" w:hAnsi="Arial" w:cs="Arial"/>
          <w:b/>
          <w:bCs/>
          <w:color w:val="000000"/>
          <w:kern w:val="24"/>
          <w:lang w:val="en-GB"/>
        </w:rPr>
        <w:t xml:space="preserve"> </w:t>
      </w:r>
      <w:r w:rsidR="00850A9E">
        <w:rPr>
          <w:rFonts w:ascii="Arial" w:eastAsia="MS Mincho" w:hAnsi="Arial" w:cs="Arial"/>
          <w:b/>
          <w:bCs/>
          <w:color w:val="000000"/>
          <w:kern w:val="24"/>
          <w:lang w:val="en-GB"/>
        </w:rPr>
        <w:t>ATP1a3-BECN1 interaction induced by autosis is prevented by cardiac glycosides.</w:t>
      </w:r>
    </w:p>
    <w:p w14:paraId="62C381C3" w14:textId="4C84477A" w:rsidR="00293D87" w:rsidRPr="00B5483C" w:rsidRDefault="001909C7" w:rsidP="00B5483C">
      <w:pPr>
        <w:pStyle w:val="ListParagraph"/>
        <w:spacing w:line="480" w:lineRule="auto"/>
        <w:ind w:left="0"/>
        <w:jc w:val="both"/>
        <w:rPr>
          <w:rFonts w:ascii="Arial" w:hAnsi="Arial" w:cs="Arial"/>
          <w:sz w:val="24"/>
          <w:szCs w:val="24"/>
          <w:lang w:val="en-GB"/>
        </w:rPr>
      </w:pPr>
      <w:bookmarkStart w:id="2" w:name="OLE_LINK1"/>
      <w:r>
        <w:rPr>
          <w:rFonts w:ascii="Arial" w:eastAsia="MS Mincho" w:hAnsi="Arial" w:cs="Arial"/>
          <w:b/>
          <w:color w:val="000000"/>
          <w:kern w:val="24"/>
          <w:lang w:val="en-GB"/>
        </w:rPr>
        <w:t>(A)</w:t>
      </w:r>
      <w:r w:rsidRPr="00CA5076">
        <w:rPr>
          <w:lang w:val="en-US"/>
        </w:rPr>
        <w:t xml:space="preserve"> </w:t>
      </w:r>
      <w:r w:rsidRPr="00CA5076">
        <w:rPr>
          <w:rFonts w:ascii="Arial" w:eastAsia="MS Mincho" w:hAnsi="Arial" w:cs="Arial"/>
          <w:color w:val="000000"/>
          <w:kern w:val="24"/>
          <w:lang w:val="en-GB"/>
        </w:rPr>
        <w:t xml:space="preserve">Representative images and </w:t>
      </w:r>
      <w:r>
        <w:rPr>
          <w:rFonts w:ascii="Arial" w:eastAsia="MS Mincho" w:hAnsi="Arial" w:cs="Arial"/>
          <w:color w:val="000000"/>
          <w:kern w:val="24"/>
          <w:lang w:val="en-GB"/>
        </w:rPr>
        <w:t>corresponding quantific</w:t>
      </w:r>
      <w:r w:rsidRPr="00CA5076">
        <w:rPr>
          <w:rFonts w:ascii="Arial" w:eastAsia="MS Mincho" w:hAnsi="Arial" w:cs="Arial"/>
          <w:color w:val="000000"/>
          <w:kern w:val="24"/>
          <w:lang w:val="en-GB"/>
        </w:rPr>
        <w:t>ation</w:t>
      </w:r>
      <w:r>
        <w:rPr>
          <w:rFonts w:ascii="Arial" w:eastAsia="MS Mincho" w:hAnsi="Arial" w:cs="Arial"/>
          <w:color w:val="000000"/>
          <w:kern w:val="24"/>
          <w:lang w:val="en-GB"/>
        </w:rPr>
        <w:t>s</w:t>
      </w:r>
      <w:r w:rsidRPr="00CA5076">
        <w:rPr>
          <w:rFonts w:ascii="Arial" w:eastAsia="MS Mincho" w:hAnsi="Arial" w:cs="Arial"/>
          <w:color w:val="000000"/>
          <w:kern w:val="24"/>
          <w:lang w:val="en-GB"/>
        </w:rPr>
        <w:t xml:space="preserve"> of </w:t>
      </w:r>
      <w:r>
        <w:rPr>
          <w:rFonts w:ascii="Arial" w:eastAsia="MS Mincho" w:hAnsi="Arial" w:cs="Arial"/>
          <w:color w:val="000000"/>
          <w:kern w:val="24"/>
          <w:lang w:val="en-GB"/>
        </w:rPr>
        <w:t>p</w:t>
      </w:r>
      <w:r w:rsidRPr="00CA5076">
        <w:rPr>
          <w:rFonts w:ascii="Arial" w:eastAsia="MS Mincho" w:hAnsi="Arial" w:cs="Arial"/>
          <w:color w:val="000000"/>
          <w:kern w:val="24"/>
          <w:lang w:val="en-GB"/>
        </w:rPr>
        <w:t>roximity ligation assay</w:t>
      </w:r>
      <w:r>
        <w:rPr>
          <w:rFonts w:ascii="Arial" w:eastAsia="MS Mincho" w:hAnsi="Arial" w:cs="Arial"/>
          <w:color w:val="000000"/>
          <w:kern w:val="24"/>
          <w:lang w:val="en-GB"/>
        </w:rPr>
        <w:t>s</w:t>
      </w:r>
      <w:r w:rsidRPr="00CA5076">
        <w:rPr>
          <w:rFonts w:ascii="Arial" w:eastAsia="MS Mincho" w:hAnsi="Arial" w:cs="Arial"/>
          <w:color w:val="000000"/>
          <w:kern w:val="24"/>
          <w:lang w:val="en-GB"/>
        </w:rPr>
        <w:t xml:space="preserve"> (PLA</w:t>
      </w:r>
      <w:r>
        <w:rPr>
          <w:rFonts w:ascii="Arial" w:eastAsia="MS Mincho" w:hAnsi="Arial" w:cs="Arial"/>
          <w:color w:val="000000"/>
          <w:kern w:val="24"/>
          <w:lang w:val="en-GB"/>
        </w:rPr>
        <w:t>s</w:t>
      </w:r>
      <w:r w:rsidRPr="00CA5076">
        <w:rPr>
          <w:rFonts w:ascii="Arial" w:eastAsia="MS Mincho" w:hAnsi="Arial" w:cs="Arial"/>
          <w:color w:val="000000"/>
          <w:kern w:val="24"/>
          <w:lang w:val="en-GB"/>
        </w:rPr>
        <w:t xml:space="preserve">) of </w:t>
      </w:r>
      <w:r w:rsidR="003508D9">
        <w:rPr>
          <w:rFonts w:ascii="Arial" w:eastAsia="MS Mincho" w:hAnsi="Arial" w:cs="Arial"/>
          <w:color w:val="000000"/>
          <w:kern w:val="24"/>
          <w:lang w:val="en-GB"/>
        </w:rPr>
        <w:t>BECLIN1 (BECN1)</w:t>
      </w:r>
      <w:r w:rsidRPr="00CA5076">
        <w:rPr>
          <w:rFonts w:ascii="Arial" w:eastAsia="MS Mincho" w:hAnsi="Arial" w:cs="Arial"/>
          <w:color w:val="000000"/>
          <w:kern w:val="24"/>
          <w:lang w:val="en-GB"/>
        </w:rPr>
        <w:t xml:space="preserve"> an</w:t>
      </w:r>
      <w:r>
        <w:rPr>
          <w:rFonts w:ascii="Arial" w:eastAsia="MS Mincho" w:hAnsi="Arial" w:cs="Arial"/>
          <w:color w:val="000000"/>
          <w:kern w:val="24"/>
          <w:lang w:val="en-GB"/>
        </w:rPr>
        <w:t>d</w:t>
      </w:r>
      <w:r w:rsidRPr="00CA5076">
        <w:rPr>
          <w:rFonts w:ascii="Arial" w:eastAsia="MS Mincho" w:hAnsi="Arial" w:cs="Arial"/>
          <w:color w:val="000000"/>
          <w:kern w:val="24"/>
          <w:lang w:val="en-GB"/>
        </w:rPr>
        <w:t xml:space="preserve"> </w:t>
      </w:r>
      <w:r>
        <w:rPr>
          <w:rFonts w:ascii="Arial" w:eastAsia="MS Mincho" w:hAnsi="Arial" w:cs="Arial"/>
          <w:color w:val="000000"/>
          <w:kern w:val="24"/>
          <w:lang w:val="en-GB"/>
        </w:rPr>
        <w:t xml:space="preserve">ATP1a3 in primary cortical neurons treated with Tat-BECN1 or Tat-sc for 3h with or without Digoxin (Dig, 50 </w:t>
      </w:r>
      <w:proofErr w:type="spellStart"/>
      <w:r>
        <w:rPr>
          <w:rFonts w:ascii="Arial" w:eastAsia="MS Mincho" w:hAnsi="Arial" w:cs="Arial"/>
          <w:color w:val="000000"/>
          <w:kern w:val="24"/>
          <w:lang w:val="en-GB"/>
        </w:rPr>
        <w:t>nM</w:t>
      </w:r>
      <w:proofErr w:type="spellEnd"/>
      <w:r>
        <w:rPr>
          <w:rFonts w:ascii="Arial" w:eastAsia="MS Mincho" w:hAnsi="Arial" w:cs="Arial"/>
          <w:color w:val="000000"/>
          <w:kern w:val="24"/>
          <w:lang w:val="en-GB"/>
        </w:rPr>
        <w:t xml:space="preserve">) treatment </w:t>
      </w:r>
      <w:r w:rsidRPr="00CA5076">
        <w:rPr>
          <w:rFonts w:ascii="Arial" w:eastAsia="MS Mincho" w:hAnsi="Arial" w:cs="Arial"/>
          <w:color w:val="000000"/>
          <w:kern w:val="24"/>
          <w:lang w:val="en-GB"/>
        </w:rPr>
        <w:t>(</w:t>
      </w:r>
      <w:r w:rsidRPr="00DA3264">
        <w:rPr>
          <w:rFonts w:ascii="Arial" w:hAnsi="Arial" w:cs="Arial"/>
          <w:lang w:val="en-GB"/>
        </w:rPr>
        <w:t>n≥</w:t>
      </w:r>
      <w:r>
        <w:rPr>
          <w:rFonts w:ascii="Arial" w:hAnsi="Arial" w:cs="Arial"/>
          <w:lang w:val="en-GB"/>
        </w:rPr>
        <w:t>21</w:t>
      </w:r>
      <w:r w:rsidRPr="00CA5076">
        <w:rPr>
          <w:rFonts w:ascii="Arial" w:eastAsia="MS Mincho" w:hAnsi="Arial" w:cs="Arial"/>
          <w:color w:val="000000"/>
          <w:kern w:val="24"/>
          <w:lang w:val="en-GB"/>
        </w:rPr>
        <w:t xml:space="preserve">, </w:t>
      </w:r>
      <w:r>
        <w:rPr>
          <w:rFonts w:ascii="Arial" w:hAnsi="Arial" w:cs="Arial"/>
          <w:lang w:val="en-GB"/>
        </w:rPr>
        <w:t>Dunn’s multiple comparison test</w:t>
      </w:r>
      <w:r w:rsidRPr="00CA5076">
        <w:rPr>
          <w:rFonts w:ascii="Arial" w:eastAsia="MS Mincho" w:hAnsi="Arial" w:cs="Arial"/>
          <w:color w:val="000000"/>
          <w:kern w:val="24"/>
          <w:lang w:val="en-GB"/>
        </w:rPr>
        <w:t xml:space="preserve">; </w:t>
      </w:r>
      <w:r>
        <w:rPr>
          <w:rFonts w:ascii="Arial" w:eastAsia="MS Mincho" w:hAnsi="Arial" w:cs="Arial"/>
          <w:color w:val="000000"/>
          <w:kern w:val="24"/>
          <w:lang w:val="en-GB"/>
        </w:rPr>
        <w:t>2</w:t>
      </w:r>
      <w:r w:rsidRPr="00CA5076">
        <w:rPr>
          <w:rFonts w:ascii="Arial" w:eastAsia="MS Mincho" w:hAnsi="Arial" w:cs="Arial"/>
          <w:color w:val="000000"/>
          <w:kern w:val="24"/>
          <w:lang w:val="en-GB"/>
        </w:rPr>
        <w:t xml:space="preserve"> independent experiments; scale bar = 10 µm)</w:t>
      </w:r>
      <w:r>
        <w:rPr>
          <w:rFonts w:ascii="Arial" w:eastAsia="MS Mincho" w:hAnsi="Arial" w:cs="Arial"/>
          <w:color w:val="000000"/>
          <w:kern w:val="24"/>
          <w:lang w:val="en-GB"/>
        </w:rPr>
        <w:t>.</w:t>
      </w:r>
      <w:r w:rsidR="00834759">
        <w:rPr>
          <w:rFonts w:ascii="Arial" w:eastAsia="MS Mincho" w:hAnsi="Arial" w:cs="Arial"/>
          <w:color w:val="000000"/>
          <w:kern w:val="24"/>
          <w:lang w:val="en-GB"/>
        </w:rPr>
        <w:t xml:space="preserve"> </w:t>
      </w:r>
      <w:r w:rsidR="00850A9E">
        <w:rPr>
          <w:rFonts w:ascii="Arial" w:eastAsia="MS Mincho" w:hAnsi="Arial" w:cs="Arial"/>
          <w:b/>
          <w:color w:val="000000"/>
          <w:kern w:val="24"/>
          <w:lang w:val="en-GB"/>
        </w:rPr>
        <w:t>(</w:t>
      </w:r>
      <w:r w:rsidR="00834759">
        <w:rPr>
          <w:rFonts w:ascii="Arial" w:eastAsia="MS Mincho" w:hAnsi="Arial" w:cs="Arial"/>
          <w:b/>
          <w:color w:val="000000"/>
          <w:kern w:val="24"/>
          <w:lang w:val="en-GB"/>
        </w:rPr>
        <w:t>B</w:t>
      </w:r>
      <w:r w:rsidR="00850A9E">
        <w:rPr>
          <w:rFonts w:ascii="Arial" w:eastAsia="MS Mincho" w:hAnsi="Arial" w:cs="Arial"/>
          <w:b/>
          <w:color w:val="000000"/>
          <w:kern w:val="24"/>
          <w:lang w:val="en-GB"/>
        </w:rPr>
        <w:t xml:space="preserve">) </w:t>
      </w:r>
      <w:r w:rsidR="00850A9E">
        <w:rPr>
          <w:rFonts w:ascii="Arial" w:eastAsia="MS Mincho" w:hAnsi="Arial" w:cs="Arial"/>
          <w:color w:val="000000"/>
          <w:kern w:val="24"/>
          <w:lang w:val="en-GB"/>
        </w:rPr>
        <w:t>Representative immunoblot</w:t>
      </w:r>
      <w:bookmarkEnd w:id="2"/>
      <w:r w:rsidR="00850A9E">
        <w:rPr>
          <w:rFonts w:ascii="Arial" w:eastAsia="MS Mincho" w:hAnsi="Arial" w:cs="Arial"/>
          <w:color w:val="000000"/>
          <w:kern w:val="24"/>
          <w:lang w:val="en-GB"/>
        </w:rPr>
        <w:t xml:space="preserve">s </w:t>
      </w:r>
      <w:r w:rsidR="00834759">
        <w:rPr>
          <w:rFonts w:ascii="Arial" w:eastAsia="MS Mincho" w:hAnsi="Arial" w:cs="Arial"/>
          <w:color w:val="000000"/>
          <w:kern w:val="24"/>
          <w:lang w:val="en-GB"/>
        </w:rPr>
        <w:t>of a</w:t>
      </w:r>
      <w:r w:rsidR="00850A9E">
        <w:rPr>
          <w:rFonts w:ascii="Arial" w:eastAsia="MS Mincho" w:hAnsi="Arial" w:cs="Arial"/>
          <w:color w:val="000000"/>
          <w:kern w:val="24"/>
          <w:lang w:val="en-GB"/>
        </w:rPr>
        <w:t xml:space="preserve"> </w:t>
      </w:r>
      <w:r w:rsidRPr="001909C7">
        <w:rPr>
          <w:rFonts w:ascii="Arial" w:eastAsia="MS Mincho" w:hAnsi="Arial" w:cs="Arial"/>
          <w:color w:val="000000"/>
          <w:kern w:val="24"/>
          <w:lang w:val="en-GB"/>
        </w:rPr>
        <w:t>coimmunoprecipitation of BECLIN1 (BECN1) with ATP1a</w:t>
      </w:r>
      <w:r>
        <w:rPr>
          <w:rFonts w:ascii="Arial" w:eastAsia="MS Mincho" w:hAnsi="Arial" w:cs="Arial"/>
          <w:color w:val="000000"/>
          <w:kern w:val="24"/>
          <w:lang w:val="en-GB"/>
        </w:rPr>
        <w:t>1</w:t>
      </w:r>
      <w:r w:rsidRPr="001909C7">
        <w:rPr>
          <w:rFonts w:ascii="Arial" w:eastAsia="MS Mincho" w:hAnsi="Arial" w:cs="Arial"/>
          <w:color w:val="000000"/>
          <w:kern w:val="24"/>
          <w:lang w:val="en-GB"/>
        </w:rPr>
        <w:t xml:space="preserve"> in primary cortical neurons treated with Tat-BECN1 or Tat-sc for 3h </w:t>
      </w:r>
      <w:r w:rsidR="00850A9E">
        <w:rPr>
          <w:rFonts w:ascii="Arial" w:eastAsia="MS Mincho" w:hAnsi="Arial" w:cs="Arial"/>
          <w:color w:val="000000"/>
          <w:kern w:val="24"/>
          <w:lang w:val="en-GB"/>
        </w:rPr>
        <w:t>show</w:t>
      </w:r>
      <w:r>
        <w:rPr>
          <w:rFonts w:ascii="Arial" w:eastAsia="MS Mincho" w:hAnsi="Arial" w:cs="Arial"/>
          <w:color w:val="000000"/>
          <w:kern w:val="24"/>
          <w:lang w:val="en-GB"/>
        </w:rPr>
        <w:t>ing</w:t>
      </w:r>
      <w:r w:rsidR="00850A9E">
        <w:rPr>
          <w:rFonts w:ascii="Arial" w:eastAsia="MS Mincho" w:hAnsi="Arial" w:cs="Arial"/>
          <w:color w:val="000000"/>
          <w:kern w:val="24"/>
          <w:lang w:val="en-GB"/>
        </w:rPr>
        <w:t xml:space="preserve"> </w:t>
      </w:r>
      <w:r w:rsidR="00834759">
        <w:rPr>
          <w:rFonts w:ascii="Arial" w:eastAsia="MS Mincho" w:hAnsi="Arial" w:cs="Arial"/>
          <w:color w:val="000000"/>
          <w:kern w:val="24"/>
          <w:lang w:val="en-GB"/>
        </w:rPr>
        <w:t xml:space="preserve">that </w:t>
      </w:r>
      <w:r w:rsidR="00850A9E">
        <w:rPr>
          <w:rFonts w:ascii="Arial" w:eastAsia="MS Mincho" w:hAnsi="Arial" w:cs="Arial"/>
          <w:color w:val="000000"/>
          <w:kern w:val="24"/>
          <w:lang w:val="en-GB"/>
        </w:rPr>
        <w:t xml:space="preserve">BECN1 </w:t>
      </w:r>
      <w:r w:rsidR="00834759">
        <w:rPr>
          <w:rFonts w:ascii="Arial" w:eastAsia="MS Mincho" w:hAnsi="Arial" w:cs="Arial"/>
          <w:color w:val="000000"/>
          <w:kern w:val="24"/>
          <w:lang w:val="en-GB"/>
        </w:rPr>
        <w:t xml:space="preserve">does not interact </w:t>
      </w:r>
      <w:r w:rsidR="00850A9E">
        <w:rPr>
          <w:rFonts w:ascii="Arial" w:eastAsia="MS Mincho" w:hAnsi="Arial" w:cs="Arial"/>
          <w:color w:val="000000"/>
          <w:kern w:val="24"/>
          <w:lang w:val="en-GB"/>
        </w:rPr>
        <w:t>with ATP1a1</w:t>
      </w:r>
      <w:r w:rsidR="00850A9E" w:rsidRPr="0009189C">
        <w:rPr>
          <w:rFonts w:ascii="Arial" w:eastAsia="MS Mincho" w:hAnsi="Arial" w:cs="Arial"/>
          <w:color w:val="000000"/>
          <w:kern w:val="24"/>
          <w:lang w:val="en-GB"/>
        </w:rPr>
        <w:t xml:space="preserve"> </w:t>
      </w:r>
      <w:r w:rsidR="005174DB">
        <w:rPr>
          <w:rFonts w:ascii="Arial" w:eastAsia="MS Mincho" w:hAnsi="Arial" w:cs="Arial"/>
          <w:color w:val="000000"/>
          <w:kern w:val="24"/>
          <w:lang w:val="en-GB"/>
        </w:rPr>
        <w:t>in</w:t>
      </w:r>
      <w:r w:rsidR="00850A9E">
        <w:rPr>
          <w:rFonts w:ascii="Arial" w:eastAsia="MS Mincho" w:hAnsi="Arial" w:cs="Arial"/>
          <w:color w:val="000000"/>
          <w:kern w:val="24"/>
          <w:lang w:val="en-GB"/>
        </w:rPr>
        <w:t xml:space="preserve"> Tat-BECN1 conditions. </w:t>
      </w:r>
      <w:r w:rsidR="00850A9E">
        <w:rPr>
          <w:rFonts w:ascii="Arial" w:eastAsia="MS Mincho" w:hAnsi="Arial" w:cs="Arial"/>
          <w:b/>
          <w:color w:val="000000"/>
          <w:kern w:val="24"/>
          <w:lang w:val="en-GB"/>
        </w:rPr>
        <w:t>(</w:t>
      </w:r>
      <w:r w:rsidR="00293D87">
        <w:rPr>
          <w:rFonts w:ascii="Arial" w:eastAsia="MS Mincho" w:hAnsi="Arial" w:cs="Arial"/>
          <w:b/>
          <w:color w:val="000000"/>
          <w:kern w:val="24"/>
          <w:lang w:val="en-GB"/>
        </w:rPr>
        <w:t>C</w:t>
      </w:r>
      <w:r w:rsidR="00850A9E">
        <w:rPr>
          <w:rFonts w:ascii="Arial" w:eastAsia="MS Mincho" w:hAnsi="Arial" w:cs="Arial"/>
          <w:b/>
          <w:color w:val="000000"/>
          <w:kern w:val="24"/>
          <w:lang w:val="en-GB"/>
        </w:rPr>
        <w:t xml:space="preserve">) </w:t>
      </w:r>
      <w:r w:rsidRPr="00CA5076">
        <w:rPr>
          <w:rFonts w:ascii="Arial" w:eastAsia="MS Mincho" w:hAnsi="Arial" w:cs="Arial"/>
          <w:color w:val="000000"/>
          <w:kern w:val="24"/>
          <w:lang w:val="en-GB"/>
        </w:rPr>
        <w:t>Representativ</w:t>
      </w:r>
      <w:r>
        <w:rPr>
          <w:rFonts w:ascii="Arial" w:eastAsia="MS Mincho" w:hAnsi="Arial" w:cs="Arial"/>
          <w:color w:val="000000"/>
          <w:kern w:val="24"/>
          <w:lang w:val="en-GB"/>
        </w:rPr>
        <w:t xml:space="preserve">e immunoblots and </w:t>
      </w:r>
      <w:r w:rsidRPr="00CA5076">
        <w:rPr>
          <w:rFonts w:ascii="Arial" w:eastAsia="MS Mincho" w:hAnsi="Arial" w:cs="Arial"/>
          <w:color w:val="000000"/>
          <w:kern w:val="24"/>
          <w:lang w:val="en-GB"/>
        </w:rPr>
        <w:t>corresponding quantifications of co</w:t>
      </w:r>
      <w:r w:rsidR="003508D9">
        <w:rPr>
          <w:rFonts w:ascii="Arial" w:eastAsia="MS Mincho" w:hAnsi="Arial" w:cs="Arial"/>
          <w:color w:val="000000"/>
          <w:kern w:val="24"/>
          <w:lang w:val="en-GB"/>
        </w:rPr>
        <w:t>immunoprecipitation of BECN1</w:t>
      </w:r>
      <w:r w:rsidRPr="00CA5076">
        <w:rPr>
          <w:rFonts w:ascii="Arial" w:eastAsia="MS Mincho" w:hAnsi="Arial" w:cs="Arial"/>
          <w:color w:val="000000"/>
          <w:kern w:val="24"/>
          <w:lang w:val="en-GB"/>
        </w:rPr>
        <w:t xml:space="preserve"> with ATP1a3 in </w:t>
      </w:r>
      <w:r>
        <w:rPr>
          <w:rFonts w:ascii="Arial" w:eastAsia="MS Mincho" w:hAnsi="Arial" w:cs="Arial"/>
          <w:color w:val="000000"/>
          <w:kern w:val="24"/>
          <w:lang w:val="en-GB"/>
        </w:rPr>
        <w:t>hippocampus samples of rat pups after 24 h of hypoxia-ischemia (HI) and in corresponding sham animals</w:t>
      </w:r>
      <w:r w:rsidR="003508D9">
        <w:rPr>
          <w:rFonts w:ascii="Arial" w:eastAsia="MS Mincho" w:hAnsi="Arial" w:cs="Arial"/>
          <w:color w:val="000000"/>
          <w:kern w:val="24"/>
          <w:lang w:val="en-GB"/>
        </w:rPr>
        <w:t xml:space="preserve"> </w:t>
      </w:r>
      <w:r w:rsidR="00850A9E">
        <w:rPr>
          <w:rFonts w:ascii="Arial" w:eastAsia="MS Mincho" w:hAnsi="Arial" w:cs="Arial"/>
          <w:color w:val="000000"/>
          <w:kern w:val="24"/>
          <w:lang w:val="en-GB"/>
        </w:rPr>
        <w:t>show</w:t>
      </w:r>
      <w:r w:rsidR="003508D9">
        <w:rPr>
          <w:rFonts w:ascii="Arial" w:eastAsia="MS Mincho" w:hAnsi="Arial" w:cs="Arial"/>
          <w:color w:val="000000"/>
          <w:kern w:val="24"/>
          <w:lang w:val="en-GB"/>
        </w:rPr>
        <w:t>ing</w:t>
      </w:r>
      <w:r w:rsidR="007B0117">
        <w:rPr>
          <w:rFonts w:ascii="Arial" w:eastAsia="MS Mincho" w:hAnsi="Arial" w:cs="Arial"/>
          <w:color w:val="000000"/>
          <w:kern w:val="24"/>
          <w:lang w:val="en-GB"/>
        </w:rPr>
        <w:t xml:space="preserve"> that neriifolin (</w:t>
      </w:r>
      <w:proofErr w:type="spellStart"/>
      <w:r w:rsidR="007B0117">
        <w:rPr>
          <w:rFonts w:ascii="Arial" w:eastAsia="MS Mincho" w:hAnsi="Arial" w:cs="Arial"/>
          <w:color w:val="000000"/>
          <w:kern w:val="24"/>
          <w:lang w:val="en-GB"/>
        </w:rPr>
        <w:t>nerii</w:t>
      </w:r>
      <w:proofErr w:type="spellEnd"/>
      <w:r w:rsidR="007B0117">
        <w:rPr>
          <w:rFonts w:ascii="Arial" w:hAnsi="Arial" w:cs="Arial"/>
          <w:lang w:val="en-US"/>
        </w:rPr>
        <w:t xml:space="preserve">, </w:t>
      </w:r>
      <w:r w:rsidR="007B0117" w:rsidRPr="002744D2">
        <w:rPr>
          <w:rFonts w:ascii="Arial" w:hAnsi="Arial" w:cs="Arial"/>
          <w:lang w:val="en-US"/>
        </w:rPr>
        <w:t>0,22 mg/kg</w:t>
      </w:r>
      <w:r w:rsidR="007B0117">
        <w:rPr>
          <w:rFonts w:ascii="Arial" w:eastAsia="MS Mincho" w:hAnsi="Arial" w:cs="Arial"/>
          <w:color w:val="000000"/>
          <w:kern w:val="24"/>
          <w:lang w:val="en-GB"/>
        </w:rPr>
        <w:t xml:space="preserve">) prevents </w:t>
      </w:r>
      <w:r w:rsidR="00850A9E">
        <w:rPr>
          <w:rFonts w:ascii="Arial" w:eastAsia="MS Mincho" w:hAnsi="Arial" w:cs="Arial"/>
          <w:color w:val="000000"/>
          <w:kern w:val="24"/>
          <w:lang w:val="en-GB"/>
        </w:rPr>
        <w:t xml:space="preserve">BECN1-ATP1a3 </w:t>
      </w:r>
      <w:r w:rsidR="00850A9E" w:rsidRPr="00F85E71">
        <w:rPr>
          <w:rFonts w:ascii="Arial" w:eastAsia="MS Mincho" w:hAnsi="Arial" w:cs="Arial"/>
          <w:color w:val="000000"/>
          <w:kern w:val="24"/>
          <w:lang w:val="en-GB"/>
        </w:rPr>
        <w:t xml:space="preserve">interaction </w:t>
      </w:r>
      <w:r w:rsidR="003508D9">
        <w:rPr>
          <w:rFonts w:ascii="Arial" w:eastAsia="MS Mincho" w:hAnsi="Arial" w:cs="Arial"/>
          <w:color w:val="000000"/>
          <w:kern w:val="24"/>
          <w:lang w:val="en-GB"/>
        </w:rPr>
        <w:t>induced in HI conditions (</w:t>
      </w:r>
      <w:r w:rsidR="003508D9" w:rsidRPr="00F85E71">
        <w:rPr>
          <w:rFonts w:ascii="Arial" w:hAnsi="Arial" w:cs="Arial"/>
          <w:lang w:val="en-GB"/>
        </w:rPr>
        <w:t>n≥4</w:t>
      </w:r>
      <w:r w:rsidR="003508D9">
        <w:rPr>
          <w:rFonts w:ascii="Arial" w:hAnsi="Arial" w:cs="Arial"/>
          <w:lang w:val="en-GB"/>
        </w:rPr>
        <w:t xml:space="preserve">, </w:t>
      </w:r>
      <w:r w:rsidR="00293D87" w:rsidRPr="00F85E71">
        <w:rPr>
          <w:rFonts w:ascii="Arial" w:hAnsi="Arial" w:cs="Arial"/>
          <w:lang w:val="en-GB"/>
        </w:rPr>
        <w:t>Tukey’s multiple comparison</w:t>
      </w:r>
      <w:r w:rsidR="00850A9E" w:rsidRPr="00F85E71">
        <w:rPr>
          <w:rFonts w:ascii="Arial" w:hAnsi="Arial" w:cs="Arial"/>
          <w:lang w:val="en-GB"/>
        </w:rPr>
        <w:t xml:space="preserve"> test</w:t>
      </w:r>
      <w:r w:rsidR="006262CD">
        <w:rPr>
          <w:rFonts w:ascii="Arial" w:hAnsi="Arial" w:cs="Arial"/>
          <w:lang w:val="en-GB"/>
        </w:rPr>
        <w:t>,</w:t>
      </w:r>
      <w:r w:rsidR="00884B50">
        <w:rPr>
          <w:rFonts w:ascii="Arial" w:hAnsi="Arial" w:cs="Arial"/>
          <w:lang w:val="en-GB"/>
        </w:rPr>
        <w:t xml:space="preserve"> </w:t>
      </w:r>
      <w:r w:rsidR="007B0117" w:rsidRPr="00B67D91">
        <w:rPr>
          <w:rFonts w:ascii="Arial" w:hAnsi="Arial" w:cs="Arial"/>
          <w:lang w:val="en-GB"/>
        </w:rPr>
        <w:t xml:space="preserve">2 </w:t>
      </w:r>
      <w:r w:rsidR="00850A9E" w:rsidRPr="00B67D91">
        <w:rPr>
          <w:rFonts w:ascii="Arial" w:hAnsi="Arial" w:cs="Arial"/>
          <w:lang w:val="en-GB"/>
        </w:rPr>
        <w:t xml:space="preserve">independent </w:t>
      </w:r>
      <w:r w:rsidR="00850A9E" w:rsidRPr="001D3821">
        <w:rPr>
          <w:rFonts w:ascii="Arial" w:hAnsi="Arial" w:cs="Arial"/>
          <w:lang w:val="en-GB"/>
        </w:rPr>
        <w:t>experiment</w:t>
      </w:r>
      <w:r w:rsidR="007B0117">
        <w:rPr>
          <w:rFonts w:ascii="Arial" w:hAnsi="Arial" w:cs="Arial"/>
          <w:lang w:val="en-GB"/>
        </w:rPr>
        <w:t>s</w:t>
      </w:r>
      <w:r w:rsidR="003508D9">
        <w:rPr>
          <w:rFonts w:ascii="Arial" w:hAnsi="Arial" w:cs="Arial"/>
          <w:lang w:val="en-GB"/>
        </w:rPr>
        <w:t>)</w:t>
      </w:r>
      <w:r w:rsidR="00850A9E" w:rsidRPr="001D3821">
        <w:rPr>
          <w:rFonts w:ascii="Arial" w:eastAsia="MS Mincho" w:hAnsi="Arial" w:cs="Arial"/>
          <w:color w:val="000000"/>
          <w:kern w:val="24"/>
          <w:lang w:val="en-GB"/>
        </w:rPr>
        <w:t xml:space="preserve">. </w:t>
      </w:r>
      <w:r w:rsidR="00293D87" w:rsidRPr="001D3821">
        <w:rPr>
          <w:rFonts w:ascii="Arial" w:eastAsia="MS Mincho" w:hAnsi="Arial" w:cs="Arial"/>
          <w:b/>
          <w:color w:val="000000"/>
          <w:kern w:val="24"/>
          <w:lang w:val="en-GB"/>
        </w:rPr>
        <w:t>(D)</w:t>
      </w:r>
      <w:r w:rsidR="001D3821" w:rsidRPr="001D3821">
        <w:rPr>
          <w:rFonts w:ascii="Arial" w:eastAsia="MS Mincho" w:hAnsi="Arial" w:cs="Arial"/>
          <w:b/>
          <w:color w:val="000000"/>
          <w:kern w:val="24"/>
          <w:lang w:val="en-GB"/>
        </w:rPr>
        <w:t xml:space="preserve"> </w:t>
      </w:r>
      <w:r w:rsidR="003508D9" w:rsidRPr="00CA5076">
        <w:rPr>
          <w:rFonts w:ascii="Arial" w:eastAsia="MS Mincho" w:hAnsi="Arial" w:cs="Arial"/>
          <w:color w:val="000000"/>
          <w:kern w:val="24"/>
          <w:lang w:val="en-GB"/>
        </w:rPr>
        <w:t>Representative images and corresponding quantification</w:t>
      </w:r>
      <w:r w:rsidR="003508D9">
        <w:rPr>
          <w:rFonts w:ascii="Arial" w:eastAsia="MS Mincho" w:hAnsi="Arial" w:cs="Arial"/>
          <w:color w:val="000000"/>
          <w:kern w:val="24"/>
          <w:lang w:val="en-GB"/>
        </w:rPr>
        <w:t>s of PLAs of BECN1 and ATP1a3</w:t>
      </w:r>
      <w:r w:rsidR="003508D9" w:rsidRPr="00CA5076">
        <w:rPr>
          <w:rFonts w:ascii="Arial" w:eastAsia="MS Mincho" w:hAnsi="Arial" w:cs="Arial"/>
          <w:color w:val="000000"/>
          <w:kern w:val="24"/>
          <w:lang w:val="en-GB"/>
        </w:rPr>
        <w:t xml:space="preserve"> </w:t>
      </w:r>
      <w:r w:rsidR="003508D9">
        <w:rPr>
          <w:rFonts w:ascii="Arial" w:eastAsia="MS Mincho" w:hAnsi="Arial" w:cs="Arial"/>
          <w:color w:val="000000"/>
          <w:kern w:val="24"/>
          <w:lang w:val="en-GB"/>
        </w:rPr>
        <w:t xml:space="preserve">in CA3 hippocampus region of rat pups after 24 h of hypoxia-ischemia (HI) (and in corresponding sham animals) showing that </w:t>
      </w:r>
      <w:proofErr w:type="spellStart"/>
      <w:r w:rsidR="003508D9" w:rsidRPr="00B67D91">
        <w:rPr>
          <w:rFonts w:ascii="Arial" w:eastAsia="MS Mincho" w:hAnsi="Arial" w:cs="Arial"/>
          <w:color w:val="000000"/>
          <w:kern w:val="24"/>
          <w:lang w:val="en-GB"/>
        </w:rPr>
        <w:t>nerii</w:t>
      </w:r>
      <w:proofErr w:type="spellEnd"/>
      <w:r w:rsidR="003508D9" w:rsidRPr="00B67D91">
        <w:rPr>
          <w:rFonts w:ascii="Arial" w:eastAsia="MS Mincho" w:hAnsi="Arial" w:cs="Arial"/>
          <w:color w:val="000000"/>
          <w:kern w:val="24"/>
          <w:lang w:val="en-GB"/>
        </w:rPr>
        <w:t xml:space="preserve"> treatment</w:t>
      </w:r>
      <w:r w:rsidR="003508D9" w:rsidRPr="00B67D91">
        <w:rPr>
          <w:rFonts w:ascii="Arial" w:hAnsi="Arial" w:cs="Arial"/>
          <w:lang w:val="en-GB"/>
        </w:rPr>
        <w:t xml:space="preserve"> </w:t>
      </w:r>
      <w:r w:rsidR="003508D9">
        <w:rPr>
          <w:rFonts w:ascii="Arial" w:eastAsia="MS Mincho" w:hAnsi="Arial" w:cs="Arial"/>
          <w:color w:val="000000"/>
          <w:kern w:val="24"/>
          <w:lang w:val="en-GB"/>
        </w:rPr>
        <w:t>prevents the HI-induced increase</w:t>
      </w:r>
      <w:r w:rsidR="00085954">
        <w:rPr>
          <w:rFonts w:ascii="Arial" w:eastAsia="MS Mincho" w:hAnsi="Arial" w:cs="Arial"/>
          <w:color w:val="000000"/>
          <w:kern w:val="24"/>
          <w:lang w:val="en-GB"/>
        </w:rPr>
        <w:t xml:space="preserve"> in</w:t>
      </w:r>
      <w:r w:rsidR="003508D9">
        <w:rPr>
          <w:rFonts w:ascii="Arial" w:eastAsia="MS Mincho" w:hAnsi="Arial" w:cs="Arial"/>
          <w:color w:val="000000"/>
          <w:kern w:val="24"/>
          <w:lang w:val="en-GB"/>
        </w:rPr>
        <w:t xml:space="preserve"> </w:t>
      </w:r>
      <w:r w:rsidR="003508D9" w:rsidRPr="00B67D91">
        <w:rPr>
          <w:rFonts w:ascii="Arial" w:eastAsia="MS Mincho" w:hAnsi="Arial" w:cs="Arial"/>
          <w:color w:val="000000"/>
          <w:kern w:val="24"/>
          <w:lang w:val="en-GB"/>
        </w:rPr>
        <w:t xml:space="preserve">PLA-positive </w:t>
      </w:r>
      <w:r w:rsidR="003508D9" w:rsidRPr="00B67D91">
        <w:rPr>
          <w:rFonts w:ascii="Arial" w:eastAsia="MS Mincho" w:hAnsi="Arial" w:cs="Arial"/>
          <w:color w:val="000000"/>
          <w:kern w:val="24"/>
          <w:lang w:val="en-GB"/>
        </w:rPr>
        <w:lastRenderedPageBreak/>
        <w:t>dots</w:t>
      </w:r>
      <w:r w:rsidR="003508D9">
        <w:rPr>
          <w:rFonts w:ascii="Arial" w:eastAsia="MS Mincho" w:hAnsi="Arial" w:cs="Arial"/>
          <w:color w:val="000000"/>
          <w:kern w:val="24"/>
          <w:lang w:val="en-GB"/>
        </w:rPr>
        <w:t xml:space="preserve"> </w:t>
      </w:r>
      <w:r w:rsidR="003508D9">
        <w:rPr>
          <w:rFonts w:ascii="Arial" w:hAnsi="Arial" w:cs="Arial"/>
          <w:lang w:val="en-GB"/>
        </w:rPr>
        <w:t>(</w:t>
      </w:r>
      <w:r w:rsidR="003508D9" w:rsidRPr="00B67D91">
        <w:rPr>
          <w:rFonts w:ascii="Arial" w:hAnsi="Arial" w:cs="Arial"/>
          <w:lang w:val="en-GB"/>
        </w:rPr>
        <w:t>n≥9</w:t>
      </w:r>
      <w:r w:rsidR="003508D9">
        <w:rPr>
          <w:rFonts w:ascii="Arial" w:hAnsi="Arial" w:cs="Arial"/>
          <w:lang w:val="en-GB"/>
        </w:rPr>
        <w:t xml:space="preserve">, </w:t>
      </w:r>
      <w:r w:rsidR="00884B50" w:rsidRPr="00B67D91">
        <w:rPr>
          <w:rFonts w:ascii="Arial" w:hAnsi="Arial" w:cs="Arial"/>
          <w:lang w:val="en-GB"/>
        </w:rPr>
        <w:t xml:space="preserve">Dunn’s multiple comparison </w:t>
      </w:r>
      <w:r w:rsidR="00293D87" w:rsidRPr="00B67D91">
        <w:rPr>
          <w:rFonts w:ascii="Arial" w:hAnsi="Arial" w:cs="Arial"/>
          <w:lang w:val="en-GB"/>
        </w:rPr>
        <w:t>test</w:t>
      </w:r>
      <w:r w:rsidR="00507B34">
        <w:rPr>
          <w:rFonts w:ascii="Arial" w:hAnsi="Arial" w:cs="Arial"/>
          <w:lang w:val="en-GB"/>
        </w:rPr>
        <w:t>,</w:t>
      </w:r>
      <w:r w:rsidR="00507B34" w:rsidRPr="00507B34">
        <w:rPr>
          <w:rFonts w:ascii="Arial" w:hAnsi="Arial" w:cs="Arial"/>
          <w:lang w:val="en-GB"/>
        </w:rPr>
        <w:t xml:space="preserve"> </w:t>
      </w:r>
      <w:r w:rsidR="00B67D91" w:rsidRPr="00B67D91">
        <w:rPr>
          <w:rFonts w:ascii="Arial" w:hAnsi="Arial" w:cs="Arial"/>
          <w:lang w:val="en-GB"/>
        </w:rPr>
        <w:t xml:space="preserve">3 </w:t>
      </w:r>
      <w:r w:rsidR="00293D87" w:rsidRPr="00B67D91">
        <w:rPr>
          <w:rFonts w:ascii="Arial" w:hAnsi="Arial" w:cs="Arial"/>
          <w:lang w:val="en-GB"/>
        </w:rPr>
        <w:t>independent experiments</w:t>
      </w:r>
      <w:r w:rsidR="003508D9">
        <w:rPr>
          <w:rFonts w:ascii="Arial" w:hAnsi="Arial" w:cs="Arial"/>
          <w:lang w:val="en-GB"/>
        </w:rPr>
        <w:t>, s</w:t>
      </w:r>
      <w:r w:rsidR="00716BD7" w:rsidRPr="00EE421E">
        <w:rPr>
          <w:rFonts w:ascii="Arial" w:cs="Arial"/>
          <w:color w:val="000000"/>
          <w:kern w:val="24"/>
          <w:lang w:val="en-GB"/>
        </w:rPr>
        <w:t xml:space="preserve">cale bar = </w:t>
      </w:r>
      <w:r w:rsidR="00716BD7">
        <w:rPr>
          <w:rFonts w:ascii="Arial" w:cs="Arial"/>
          <w:color w:val="000000"/>
          <w:kern w:val="24"/>
          <w:lang w:val="en-GB"/>
        </w:rPr>
        <w:t xml:space="preserve">20 </w:t>
      </w:r>
      <w:r w:rsidR="00716BD7" w:rsidRPr="001B7D7F">
        <w:rPr>
          <w:rFonts w:ascii="Arial" w:hAnsi="Arial" w:cs="Arial"/>
          <w:color w:val="000000"/>
          <w:kern w:val="24"/>
          <w:lang w:val="en-GB"/>
        </w:rPr>
        <w:t>µ</w:t>
      </w:r>
      <w:r w:rsidR="00716BD7" w:rsidRPr="00EE421E">
        <w:rPr>
          <w:rFonts w:ascii="Arial" w:cs="Arial"/>
          <w:color w:val="000000"/>
          <w:kern w:val="24"/>
          <w:lang w:val="en-GB"/>
        </w:rPr>
        <w:t>m</w:t>
      </w:r>
      <w:r w:rsidR="003508D9">
        <w:rPr>
          <w:rFonts w:ascii="Arial" w:cs="Arial"/>
          <w:color w:val="000000"/>
          <w:kern w:val="24"/>
          <w:lang w:val="en-GB"/>
        </w:rPr>
        <w:t>)</w:t>
      </w:r>
      <w:r w:rsidR="00716BD7" w:rsidRPr="00EE421E">
        <w:rPr>
          <w:rFonts w:ascii="Arial" w:cs="Arial"/>
          <w:color w:val="000000"/>
          <w:kern w:val="24"/>
          <w:lang w:val="en-GB"/>
        </w:rPr>
        <w:t>.</w:t>
      </w:r>
      <w:r w:rsidR="00085954">
        <w:rPr>
          <w:rFonts w:ascii="Arial" w:hAnsi="Arial" w:cs="Arial"/>
          <w:lang w:val="en-GB"/>
        </w:rPr>
        <w:t xml:space="preserve"> V</w:t>
      </w:r>
      <w:r w:rsidR="00085954" w:rsidRPr="00B67D91">
        <w:rPr>
          <w:rFonts w:ascii="Arial" w:hAnsi="Arial" w:cs="Arial"/>
          <w:sz w:val="24"/>
          <w:szCs w:val="24"/>
          <w:lang w:val="en-GB"/>
        </w:rPr>
        <w:t>alues are mean ±SEM. ***p&lt;0.001, ns: not significant.</w:t>
      </w:r>
    </w:p>
    <w:sectPr w:rsidR="00293D87" w:rsidRPr="00B5483C" w:rsidSect="004D157A">
      <w:footerReference w:type="default" r:id="rId13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7D427B" w14:textId="77777777" w:rsidR="00752E8F" w:rsidRDefault="00752E8F" w:rsidP="004D157A">
      <w:pPr>
        <w:spacing w:after="0" w:line="240" w:lineRule="auto"/>
      </w:pPr>
      <w:r>
        <w:separator/>
      </w:r>
    </w:p>
  </w:endnote>
  <w:endnote w:type="continuationSeparator" w:id="0">
    <w:p w14:paraId="4FA5A756" w14:textId="77777777" w:rsidR="00752E8F" w:rsidRDefault="00752E8F" w:rsidP="004D15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1518316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D293DC4" w14:textId="699F32BA" w:rsidR="004D157A" w:rsidRDefault="004D157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85954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52335B13" w14:textId="77777777" w:rsidR="004D157A" w:rsidRDefault="004D15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4C2FA1" w14:textId="77777777" w:rsidR="00752E8F" w:rsidRDefault="00752E8F" w:rsidP="004D157A">
      <w:pPr>
        <w:spacing w:after="0" w:line="240" w:lineRule="auto"/>
      </w:pPr>
      <w:r>
        <w:separator/>
      </w:r>
    </w:p>
  </w:footnote>
  <w:footnote w:type="continuationSeparator" w:id="0">
    <w:p w14:paraId="1B2D89E9" w14:textId="77777777" w:rsidR="00752E8F" w:rsidRDefault="00752E8F" w:rsidP="004D15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060581"/>
    <w:multiLevelType w:val="hybridMultilevel"/>
    <w:tmpl w:val="ED824A72"/>
    <w:lvl w:ilvl="0" w:tplc="19F08E34">
      <w:start w:val="1"/>
      <w:numFmt w:val="upperLetter"/>
      <w:lvlText w:val="(%1)"/>
      <w:lvlJc w:val="left"/>
      <w:pPr>
        <w:ind w:left="540" w:hanging="480"/>
      </w:pPr>
      <w:rPr>
        <w:rFonts w:hint="default"/>
        <w:b/>
      </w:rPr>
    </w:lvl>
    <w:lvl w:ilvl="1" w:tplc="100C0019" w:tentative="1">
      <w:start w:val="1"/>
      <w:numFmt w:val="lowerLetter"/>
      <w:lvlText w:val="%2."/>
      <w:lvlJc w:val="left"/>
      <w:pPr>
        <w:ind w:left="1140" w:hanging="360"/>
      </w:pPr>
    </w:lvl>
    <w:lvl w:ilvl="2" w:tplc="100C001B" w:tentative="1">
      <w:start w:val="1"/>
      <w:numFmt w:val="lowerRoman"/>
      <w:lvlText w:val="%3."/>
      <w:lvlJc w:val="right"/>
      <w:pPr>
        <w:ind w:left="1860" w:hanging="180"/>
      </w:pPr>
    </w:lvl>
    <w:lvl w:ilvl="3" w:tplc="100C000F" w:tentative="1">
      <w:start w:val="1"/>
      <w:numFmt w:val="decimal"/>
      <w:lvlText w:val="%4."/>
      <w:lvlJc w:val="left"/>
      <w:pPr>
        <w:ind w:left="2580" w:hanging="360"/>
      </w:pPr>
    </w:lvl>
    <w:lvl w:ilvl="4" w:tplc="100C0019" w:tentative="1">
      <w:start w:val="1"/>
      <w:numFmt w:val="lowerLetter"/>
      <w:lvlText w:val="%5."/>
      <w:lvlJc w:val="left"/>
      <w:pPr>
        <w:ind w:left="3300" w:hanging="360"/>
      </w:pPr>
    </w:lvl>
    <w:lvl w:ilvl="5" w:tplc="100C001B" w:tentative="1">
      <w:start w:val="1"/>
      <w:numFmt w:val="lowerRoman"/>
      <w:lvlText w:val="%6."/>
      <w:lvlJc w:val="right"/>
      <w:pPr>
        <w:ind w:left="4020" w:hanging="180"/>
      </w:pPr>
    </w:lvl>
    <w:lvl w:ilvl="6" w:tplc="100C000F" w:tentative="1">
      <w:start w:val="1"/>
      <w:numFmt w:val="decimal"/>
      <w:lvlText w:val="%7."/>
      <w:lvlJc w:val="left"/>
      <w:pPr>
        <w:ind w:left="4740" w:hanging="360"/>
      </w:pPr>
    </w:lvl>
    <w:lvl w:ilvl="7" w:tplc="100C0019" w:tentative="1">
      <w:start w:val="1"/>
      <w:numFmt w:val="lowerLetter"/>
      <w:lvlText w:val="%8."/>
      <w:lvlJc w:val="left"/>
      <w:pPr>
        <w:ind w:left="5460" w:hanging="360"/>
      </w:pPr>
    </w:lvl>
    <w:lvl w:ilvl="8" w:tplc="100C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4EF71F88"/>
    <w:multiLevelType w:val="hybridMultilevel"/>
    <w:tmpl w:val="666E17EC"/>
    <w:lvl w:ilvl="0" w:tplc="349CA11E">
      <w:start w:val="1"/>
      <w:numFmt w:val="upperLetter"/>
      <w:lvlText w:val="(%1)"/>
      <w:lvlJc w:val="left"/>
      <w:pPr>
        <w:ind w:left="720" w:hanging="360"/>
      </w:pPr>
      <w:rPr>
        <w:rFonts w:hint="default"/>
        <w:b/>
        <w:bCs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13D"/>
    <w:rsid w:val="00002815"/>
    <w:rsid w:val="00026FBC"/>
    <w:rsid w:val="000342D5"/>
    <w:rsid w:val="00034442"/>
    <w:rsid w:val="00044F26"/>
    <w:rsid w:val="000459A2"/>
    <w:rsid w:val="0005028D"/>
    <w:rsid w:val="000519C3"/>
    <w:rsid w:val="00062232"/>
    <w:rsid w:val="00080B79"/>
    <w:rsid w:val="0008289C"/>
    <w:rsid w:val="00085954"/>
    <w:rsid w:val="00093F4F"/>
    <w:rsid w:val="000949DD"/>
    <w:rsid w:val="000A436C"/>
    <w:rsid w:val="000B055F"/>
    <w:rsid w:val="000B7CDE"/>
    <w:rsid w:val="000C35B8"/>
    <w:rsid w:val="000E0B34"/>
    <w:rsid w:val="000E5577"/>
    <w:rsid w:val="000F5286"/>
    <w:rsid w:val="00130E23"/>
    <w:rsid w:val="00141213"/>
    <w:rsid w:val="00151EF1"/>
    <w:rsid w:val="00173955"/>
    <w:rsid w:val="0018544E"/>
    <w:rsid w:val="00186AA6"/>
    <w:rsid w:val="001909C7"/>
    <w:rsid w:val="00193610"/>
    <w:rsid w:val="001D3821"/>
    <w:rsid w:val="001D4A9F"/>
    <w:rsid w:val="001D7363"/>
    <w:rsid w:val="001E2950"/>
    <w:rsid w:val="001F2798"/>
    <w:rsid w:val="0023663F"/>
    <w:rsid w:val="00240B24"/>
    <w:rsid w:val="00246478"/>
    <w:rsid w:val="002533C2"/>
    <w:rsid w:val="002858FD"/>
    <w:rsid w:val="00293D87"/>
    <w:rsid w:val="002E4005"/>
    <w:rsid w:val="002F031D"/>
    <w:rsid w:val="002F358A"/>
    <w:rsid w:val="002F67AC"/>
    <w:rsid w:val="002F692F"/>
    <w:rsid w:val="00312BC7"/>
    <w:rsid w:val="00312C06"/>
    <w:rsid w:val="00335ADF"/>
    <w:rsid w:val="00335F52"/>
    <w:rsid w:val="00336107"/>
    <w:rsid w:val="00336EA2"/>
    <w:rsid w:val="00347E84"/>
    <w:rsid w:val="003508D9"/>
    <w:rsid w:val="0038519E"/>
    <w:rsid w:val="00387CC5"/>
    <w:rsid w:val="003A3105"/>
    <w:rsid w:val="003C2504"/>
    <w:rsid w:val="003D342B"/>
    <w:rsid w:val="003E589F"/>
    <w:rsid w:val="003E7EA1"/>
    <w:rsid w:val="0040244D"/>
    <w:rsid w:val="00417894"/>
    <w:rsid w:val="00427B04"/>
    <w:rsid w:val="00461874"/>
    <w:rsid w:val="004668BF"/>
    <w:rsid w:val="00472943"/>
    <w:rsid w:val="00475B34"/>
    <w:rsid w:val="00486C46"/>
    <w:rsid w:val="004B6FF2"/>
    <w:rsid w:val="004D157A"/>
    <w:rsid w:val="004E0AA1"/>
    <w:rsid w:val="004E0EFE"/>
    <w:rsid w:val="004E111D"/>
    <w:rsid w:val="00500929"/>
    <w:rsid w:val="00506570"/>
    <w:rsid w:val="00507B34"/>
    <w:rsid w:val="005174DB"/>
    <w:rsid w:val="005223A7"/>
    <w:rsid w:val="00533A3C"/>
    <w:rsid w:val="00540F21"/>
    <w:rsid w:val="00547BB2"/>
    <w:rsid w:val="00564E71"/>
    <w:rsid w:val="00572590"/>
    <w:rsid w:val="00573955"/>
    <w:rsid w:val="0058494C"/>
    <w:rsid w:val="005B4129"/>
    <w:rsid w:val="005B4C3F"/>
    <w:rsid w:val="005E2FC0"/>
    <w:rsid w:val="005F0BE5"/>
    <w:rsid w:val="005F6C04"/>
    <w:rsid w:val="0061176D"/>
    <w:rsid w:val="006262CD"/>
    <w:rsid w:val="006741F6"/>
    <w:rsid w:val="00681496"/>
    <w:rsid w:val="006913C3"/>
    <w:rsid w:val="00692B01"/>
    <w:rsid w:val="006A7589"/>
    <w:rsid w:val="006A7AC6"/>
    <w:rsid w:val="006C3AD3"/>
    <w:rsid w:val="006D123A"/>
    <w:rsid w:val="006D2AF6"/>
    <w:rsid w:val="00710F51"/>
    <w:rsid w:val="00716BD7"/>
    <w:rsid w:val="00731C4D"/>
    <w:rsid w:val="00752E8F"/>
    <w:rsid w:val="00777D5B"/>
    <w:rsid w:val="007833EA"/>
    <w:rsid w:val="007B0117"/>
    <w:rsid w:val="007B18BE"/>
    <w:rsid w:val="007B44EC"/>
    <w:rsid w:val="007B6BC9"/>
    <w:rsid w:val="007C398A"/>
    <w:rsid w:val="007E6CAE"/>
    <w:rsid w:val="00801476"/>
    <w:rsid w:val="00811BE3"/>
    <w:rsid w:val="00817257"/>
    <w:rsid w:val="00834759"/>
    <w:rsid w:val="00841ADA"/>
    <w:rsid w:val="008428F5"/>
    <w:rsid w:val="0084419A"/>
    <w:rsid w:val="00850A9E"/>
    <w:rsid w:val="0085224B"/>
    <w:rsid w:val="00855DA0"/>
    <w:rsid w:val="00857EF9"/>
    <w:rsid w:val="00866C03"/>
    <w:rsid w:val="00884B50"/>
    <w:rsid w:val="00890E94"/>
    <w:rsid w:val="008B15E1"/>
    <w:rsid w:val="008C4E5C"/>
    <w:rsid w:val="00907913"/>
    <w:rsid w:val="00910C97"/>
    <w:rsid w:val="00936748"/>
    <w:rsid w:val="00976F7D"/>
    <w:rsid w:val="00992BA0"/>
    <w:rsid w:val="009961DF"/>
    <w:rsid w:val="009966F1"/>
    <w:rsid w:val="009A267D"/>
    <w:rsid w:val="009B2B44"/>
    <w:rsid w:val="009B77A8"/>
    <w:rsid w:val="009D388E"/>
    <w:rsid w:val="00A76066"/>
    <w:rsid w:val="00A802B4"/>
    <w:rsid w:val="00A85207"/>
    <w:rsid w:val="00A85B38"/>
    <w:rsid w:val="00AA23E5"/>
    <w:rsid w:val="00AB58D4"/>
    <w:rsid w:val="00AB5FBE"/>
    <w:rsid w:val="00AD3177"/>
    <w:rsid w:val="00AE3EB7"/>
    <w:rsid w:val="00AF6C45"/>
    <w:rsid w:val="00B001B6"/>
    <w:rsid w:val="00B36EB1"/>
    <w:rsid w:val="00B52A80"/>
    <w:rsid w:val="00B5483C"/>
    <w:rsid w:val="00B6515E"/>
    <w:rsid w:val="00B67D91"/>
    <w:rsid w:val="00B952D9"/>
    <w:rsid w:val="00BE59DD"/>
    <w:rsid w:val="00C0679C"/>
    <w:rsid w:val="00C06E3C"/>
    <w:rsid w:val="00C10422"/>
    <w:rsid w:val="00C32B7C"/>
    <w:rsid w:val="00C338A0"/>
    <w:rsid w:val="00C47013"/>
    <w:rsid w:val="00C7759D"/>
    <w:rsid w:val="00CD6221"/>
    <w:rsid w:val="00CF35F7"/>
    <w:rsid w:val="00CF4781"/>
    <w:rsid w:val="00D30814"/>
    <w:rsid w:val="00D33DDD"/>
    <w:rsid w:val="00D4387B"/>
    <w:rsid w:val="00D5014A"/>
    <w:rsid w:val="00D84653"/>
    <w:rsid w:val="00DA3264"/>
    <w:rsid w:val="00DB06C2"/>
    <w:rsid w:val="00DC1CFE"/>
    <w:rsid w:val="00DD13D9"/>
    <w:rsid w:val="00DD7AF3"/>
    <w:rsid w:val="00E01735"/>
    <w:rsid w:val="00E42F9A"/>
    <w:rsid w:val="00E53387"/>
    <w:rsid w:val="00E7486D"/>
    <w:rsid w:val="00E8513D"/>
    <w:rsid w:val="00EA47CE"/>
    <w:rsid w:val="00EB0E9B"/>
    <w:rsid w:val="00EC70EC"/>
    <w:rsid w:val="00EE1131"/>
    <w:rsid w:val="00EF2DBF"/>
    <w:rsid w:val="00EF5DBA"/>
    <w:rsid w:val="00F2089E"/>
    <w:rsid w:val="00F37929"/>
    <w:rsid w:val="00F41ECE"/>
    <w:rsid w:val="00F50585"/>
    <w:rsid w:val="00F50C61"/>
    <w:rsid w:val="00F536E1"/>
    <w:rsid w:val="00F65B96"/>
    <w:rsid w:val="00F70E5D"/>
    <w:rsid w:val="00F80693"/>
    <w:rsid w:val="00F83406"/>
    <w:rsid w:val="00F85E71"/>
    <w:rsid w:val="00F92A98"/>
    <w:rsid w:val="00FA237E"/>
    <w:rsid w:val="00FB020F"/>
    <w:rsid w:val="00FB0A50"/>
    <w:rsid w:val="00FD2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F2B895C"/>
  <w15:chartTrackingRefBased/>
  <w15:docId w15:val="{8C816C37-0422-427D-9105-0B026AD6B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D73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H"/>
    </w:rPr>
  </w:style>
  <w:style w:type="paragraph" w:styleId="Header">
    <w:name w:val="header"/>
    <w:basedOn w:val="Normal"/>
    <w:link w:val="HeaderChar"/>
    <w:uiPriority w:val="99"/>
    <w:unhideWhenUsed/>
    <w:rsid w:val="004D15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157A"/>
  </w:style>
  <w:style w:type="paragraph" w:styleId="Footer">
    <w:name w:val="footer"/>
    <w:basedOn w:val="Normal"/>
    <w:link w:val="FooterChar"/>
    <w:uiPriority w:val="99"/>
    <w:unhideWhenUsed/>
    <w:rsid w:val="004D15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157A"/>
  </w:style>
  <w:style w:type="character" w:styleId="LineNumber">
    <w:name w:val="line number"/>
    <w:basedOn w:val="DefaultParagraphFont"/>
    <w:uiPriority w:val="99"/>
    <w:semiHidden/>
    <w:unhideWhenUsed/>
    <w:rsid w:val="004D157A"/>
  </w:style>
  <w:style w:type="paragraph" w:styleId="BalloonText">
    <w:name w:val="Balloon Text"/>
    <w:basedOn w:val="Normal"/>
    <w:link w:val="BalloonTextChar"/>
    <w:uiPriority w:val="99"/>
    <w:semiHidden/>
    <w:unhideWhenUsed/>
    <w:rsid w:val="00C32B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2B7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50A9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50A9E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50A9E"/>
    <w:rPr>
      <w:rFonts w:eastAsiaTheme="minorEastAsia" w:cs="Times New Roman"/>
      <w:sz w:val="20"/>
      <w:szCs w:val="20"/>
      <w:lang w:eastAsia="fr-CH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50A9E"/>
    <w:rPr>
      <w:rFonts w:eastAsiaTheme="minorEastAsia" w:cs="Times New Roman"/>
      <w:sz w:val="20"/>
      <w:szCs w:val="20"/>
      <w:lang w:eastAsia="fr-CH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4E5C"/>
    <w:pPr>
      <w:spacing w:line="240" w:lineRule="auto"/>
    </w:pPr>
    <w:rPr>
      <w:rFonts w:eastAsiaTheme="minorHAnsi" w:cstheme="minorBidi"/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4E5C"/>
    <w:rPr>
      <w:rFonts w:eastAsiaTheme="minorEastAsia" w:cs="Times New Roman"/>
      <w:b/>
      <w:bCs/>
      <w:sz w:val="20"/>
      <w:szCs w:val="20"/>
      <w:lang w:eastAsia="fr-CH"/>
    </w:rPr>
  </w:style>
  <w:style w:type="paragraph" w:styleId="Revision">
    <w:name w:val="Revision"/>
    <w:hidden/>
    <w:uiPriority w:val="99"/>
    <w:semiHidden/>
    <w:rsid w:val="003851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C9708B-FC2D-4E24-A84A-569ADCC6C3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10</Pages>
  <Words>1138</Words>
  <Characters>6262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Julien Pierre Puyal</dc:creator>
  <cp:keywords/>
  <dc:description/>
  <cp:lastModifiedBy>Pauline Depierre</cp:lastModifiedBy>
  <cp:revision>36</cp:revision>
  <cp:lastPrinted>2023-09-01T09:40:00Z</cp:lastPrinted>
  <dcterms:created xsi:type="dcterms:W3CDTF">2023-10-06T08:05:00Z</dcterms:created>
  <dcterms:modified xsi:type="dcterms:W3CDTF">2023-11-07T13:31:00Z</dcterms:modified>
</cp:coreProperties>
</file>