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9DE2" w14:textId="77777777" w:rsidR="001B7C87" w:rsidRPr="00785754" w:rsidRDefault="001B7C87" w:rsidP="001B7C87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SUPPLEMENTARY MATERIAL</w:t>
      </w:r>
    </w:p>
    <w:p w14:paraId="31AEF05F" w14:textId="77777777" w:rsidR="001B7C87" w:rsidRPr="00E673CC" w:rsidRDefault="001B7C87" w:rsidP="001B7C8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673CC">
        <w:rPr>
          <w:rFonts w:ascii="Arial" w:hAnsi="Arial" w:cs="Arial"/>
          <w:b/>
          <w:bCs/>
          <w:sz w:val="16"/>
          <w:szCs w:val="16"/>
        </w:rPr>
        <w:t xml:space="preserve">Supplementary material Table S1: </w:t>
      </w:r>
      <w:r w:rsidRPr="00C578AA">
        <w:rPr>
          <w:rFonts w:ascii="Arial" w:hAnsi="Arial" w:cs="Arial"/>
          <w:b/>
          <w:bCs/>
          <w:sz w:val="16"/>
          <w:szCs w:val="16"/>
        </w:rPr>
        <w:t>Descriptions relating to OPCS-4 and ICD-10 codes used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65"/>
      </w:tblGrid>
      <w:tr w:rsidR="001B7C87" w:rsidRPr="00FB3DB3" w14:paraId="3166CBE3" w14:textId="77777777" w:rsidTr="004F1B05">
        <w:tc>
          <w:tcPr>
            <w:tcW w:w="9026" w:type="dxa"/>
            <w:gridSpan w:val="2"/>
            <w:tcBorders>
              <w:top w:val="single" w:sz="4" w:space="0" w:color="auto"/>
              <w:bottom w:val="nil"/>
            </w:tcBorders>
          </w:tcPr>
          <w:p w14:paraId="1F483D5D" w14:textId="77777777" w:rsidR="001B7C87" w:rsidRPr="00FB3DB3" w:rsidRDefault="001B7C87" w:rsidP="004F1B0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3DB3">
              <w:rPr>
                <w:rFonts w:ascii="Arial" w:hAnsi="Arial" w:cs="Arial"/>
                <w:b/>
                <w:bCs/>
                <w:sz w:val="16"/>
                <w:szCs w:val="16"/>
              </w:rPr>
              <w:t>OPCS-4 codes used to identify exclusions due to additional procedural complexity</w:t>
            </w:r>
          </w:p>
        </w:tc>
      </w:tr>
      <w:tr w:rsidR="001B7C87" w:rsidRPr="00FB3DB3" w14:paraId="0B7EFFE6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4FA898A8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FB3DB3">
              <w:rPr>
                <w:rFonts w:ascii="Arial" w:hAnsi="Arial" w:cs="Arial"/>
                <w:sz w:val="16"/>
                <w:szCs w:val="16"/>
              </w:rPr>
              <w:t>C647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11F55307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6C2992">
              <w:rPr>
                <w:rFonts w:ascii="Arial" w:hAnsi="Arial" w:cs="Arial"/>
                <w:sz w:val="16"/>
                <w:szCs w:val="16"/>
              </w:rPr>
              <w:t>Insertion of iris hooks</w:t>
            </w:r>
          </w:p>
        </w:tc>
      </w:tr>
      <w:tr w:rsidR="001B7C87" w:rsidRPr="00FB3DB3" w14:paraId="203AAA05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222BD18E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FB3DB3">
              <w:rPr>
                <w:rFonts w:ascii="Arial" w:hAnsi="Arial" w:cs="Arial"/>
                <w:sz w:val="16"/>
                <w:szCs w:val="16"/>
              </w:rPr>
              <w:t>C776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0612F481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4F60E7">
              <w:rPr>
                <w:rFonts w:ascii="Arial" w:hAnsi="Arial" w:cs="Arial"/>
                <w:sz w:val="16"/>
                <w:szCs w:val="16"/>
              </w:rPr>
              <w:t>Insertion of capsule tension ring</w:t>
            </w:r>
          </w:p>
        </w:tc>
      </w:tr>
      <w:tr w:rsidR="001B7C87" w:rsidRPr="00FB3DB3" w14:paraId="076DDB04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05993B4A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C792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62844592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Vitrectomy using pars plana approach</w:t>
            </w:r>
          </w:p>
        </w:tc>
      </w:tr>
      <w:tr w:rsidR="001B7C87" w:rsidRPr="00FB3DB3" w14:paraId="734447F3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1C77EE4A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C793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3FFD4B73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Injection of vitreous substitute into vitreous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body</w:t>
            </w:r>
          </w:p>
        </w:tc>
      </w:tr>
      <w:tr w:rsidR="001B7C87" w:rsidRPr="00FB3DB3" w14:paraId="717A4049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1D8938EE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C795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3459BB7B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Internal tamponade of retina using gas</w:t>
            </w:r>
          </w:p>
        </w:tc>
      </w:tr>
      <w:tr w:rsidR="001B7C87" w:rsidRPr="00FB3DB3" w14:paraId="164688E4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7A013238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C796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1AF0785F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Internal tamponade of retina using liquid</w:t>
            </w:r>
          </w:p>
        </w:tc>
      </w:tr>
      <w:tr w:rsidR="001B7C87" w:rsidRPr="00FB3DB3" w14:paraId="78E64DF9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2AFE4508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C797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77AB1234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Removal of internal tamponade agent from vitreous body</w:t>
            </w:r>
          </w:p>
        </w:tc>
      </w:tr>
      <w:tr w:rsidR="001B7C87" w:rsidRPr="00FB3DB3" w14:paraId="2EA0C1AE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364A37AD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C801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5846C92E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Peel of epiretinal </w:t>
            </w:r>
            <w:proofErr w:type="spellStart"/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fibroglial</w:t>
            </w:r>
            <w:proofErr w:type="spellEnd"/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membrane</w:t>
            </w:r>
          </w:p>
        </w:tc>
      </w:tr>
      <w:tr w:rsidR="001B7C87" w:rsidRPr="00FB3DB3" w14:paraId="4EDA6049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6832ED20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C802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04BFD851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Peel of internal limiting membrane</w:t>
            </w:r>
          </w:p>
        </w:tc>
      </w:tr>
      <w:tr w:rsidR="001B7C87" w:rsidRPr="00FB3DB3" w14:paraId="47A2ED27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2AACA796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C803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3CA601E1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Delamination of epiretinal fibrovascular membrane</w:t>
            </w:r>
          </w:p>
        </w:tc>
      </w:tr>
      <w:tr w:rsidR="001B7C87" w:rsidRPr="00FB3DB3" w14:paraId="5C1190A3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5070D7E5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C804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14174728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Segmentation of epiretinal fibrovascular membrane</w:t>
            </w:r>
          </w:p>
        </w:tc>
      </w:tr>
      <w:tr w:rsidR="001B7C87" w:rsidRPr="00FB3DB3" w14:paraId="4CEE51C3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28E6A584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C805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33688CCD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Removal of subretinal vascular membrane</w:t>
            </w:r>
          </w:p>
        </w:tc>
      </w:tr>
      <w:tr w:rsidR="001B7C87" w:rsidRPr="00FB3DB3" w14:paraId="606085E8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6DC39601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C806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035EA159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Removal of subretinal membrane</w:t>
            </w:r>
          </w:p>
        </w:tc>
      </w:tr>
      <w:tr w:rsidR="001B7C87" w:rsidRPr="00FB3DB3" w14:paraId="4A6AD349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71FE066C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C808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394941B7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Other specified operations on retinal membrane</w:t>
            </w:r>
          </w:p>
        </w:tc>
      </w:tr>
      <w:tr w:rsidR="001B7C87" w:rsidRPr="00FB3DB3" w14:paraId="3EA6B0E3" w14:textId="77777777" w:rsidTr="004F1B05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7F386E22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C809</w:t>
            </w:r>
          </w:p>
        </w:tc>
        <w:tc>
          <w:tcPr>
            <w:tcW w:w="5765" w:type="dxa"/>
            <w:tcBorders>
              <w:top w:val="nil"/>
              <w:bottom w:val="single" w:sz="4" w:space="0" w:color="auto"/>
            </w:tcBorders>
          </w:tcPr>
          <w:p w14:paraId="32E60DA8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866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Unspecified operations on retinal membrane</w:t>
            </w:r>
          </w:p>
        </w:tc>
      </w:tr>
      <w:tr w:rsidR="001B7C87" w:rsidRPr="00FB3DB3" w14:paraId="7DC71BD4" w14:textId="77777777" w:rsidTr="004F1B05">
        <w:tc>
          <w:tcPr>
            <w:tcW w:w="9026" w:type="dxa"/>
            <w:gridSpan w:val="2"/>
            <w:tcBorders>
              <w:top w:val="single" w:sz="4" w:space="0" w:color="auto"/>
              <w:bottom w:val="nil"/>
            </w:tcBorders>
          </w:tcPr>
          <w:p w14:paraId="1BDCB98D" w14:textId="77777777" w:rsidR="001B7C87" w:rsidRPr="00FB3DB3" w:rsidRDefault="001B7C87" w:rsidP="004F1B0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3DB3">
              <w:rPr>
                <w:rFonts w:ascii="Arial" w:hAnsi="Arial" w:cs="Arial"/>
                <w:b/>
                <w:bCs/>
                <w:sz w:val="16"/>
                <w:szCs w:val="16"/>
              </w:rPr>
              <w:t>ICD-10 codes used to identify exclusions due to complex diagnoses</w:t>
            </w:r>
          </w:p>
        </w:tc>
      </w:tr>
      <w:tr w:rsidR="001B7C87" w:rsidRPr="00FB3DB3" w14:paraId="4B51152A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5A838A67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F00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03616AF6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D92FE8">
              <w:rPr>
                <w:rFonts w:ascii="Arial" w:hAnsi="Arial" w:cs="Arial"/>
                <w:sz w:val="16"/>
                <w:szCs w:val="16"/>
              </w:rPr>
              <w:t>Dementia in Alzheimer's disease</w:t>
            </w:r>
          </w:p>
        </w:tc>
      </w:tr>
      <w:tr w:rsidR="001B7C87" w:rsidRPr="00FB3DB3" w14:paraId="33C1101B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00A5D623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F01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7514A313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CA6893">
              <w:rPr>
                <w:rFonts w:ascii="Arial" w:hAnsi="Arial" w:cs="Arial"/>
                <w:sz w:val="16"/>
                <w:szCs w:val="16"/>
              </w:rPr>
              <w:t>Vascular dementia</w:t>
            </w:r>
          </w:p>
        </w:tc>
      </w:tr>
      <w:tr w:rsidR="001B7C87" w:rsidRPr="00FB3DB3" w14:paraId="7C6AC12D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1093B919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F02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0E30AD08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441576">
              <w:rPr>
                <w:rFonts w:ascii="Arial" w:hAnsi="Arial" w:cs="Arial"/>
                <w:sz w:val="16"/>
                <w:szCs w:val="16"/>
              </w:rPr>
              <w:t>Dementia in other diseases classified elsewhere</w:t>
            </w:r>
          </w:p>
        </w:tc>
      </w:tr>
      <w:tr w:rsidR="001B7C87" w:rsidRPr="00FB3DB3" w14:paraId="4EBACD1F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2681E12C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F03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5FA81858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Unspecified dementia</w:t>
            </w:r>
          </w:p>
        </w:tc>
      </w:tr>
      <w:tr w:rsidR="001B7C87" w:rsidRPr="00FB3DB3" w14:paraId="2ADD0B43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6F5C0057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G30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378600E4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66623E">
              <w:rPr>
                <w:rFonts w:ascii="Arial" w:hAnsi="Arial" w:cs="Arial"/>
                <w:sz w:val="16"/>
                <w:szCs w:val="16"/>
              </w:rPr>
              <w:t>Alzheimer's disease</w:t>
            </w:r>
          </w:p>
        </w:tc>
      </w:tr>
      <w:tr w:rsidR="001B7C87" w:rsidRPr="00FB3DB3" w14:paraId="57507CDB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7D05DA69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F051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6498DC83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DF23B2">
              <w:rPr>
                <w:rFonts w:ascii="Arial" w:hAnsi="Arial" w:cs="Arial"/>
                <w:sz w:val="16"/>
                <w:szCs w:val="16"/>
              </w:rPr>
              <w:t>Delirium superimposed on dementia</w:t>
            </w:r>
          </w:p>
        </w:tc>
      </w:tr>
      <w:tr w:rsidR="001B7C87" w:rsidRPr="00FB3DB3" w14:paraId="7278CABD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45D2D3A5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G310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440E44F9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20D51">
              <w:rPr>
                <w:rFonts w:ascii="Arial" w:hAnsi="Arial" w:cs="Arial"/>
                <w:sz w:val="16"/>
                <w:szCs w:val="16"/>
              </w:rPr>
              <w:t>Circumscribed brain atrophy</w:t>
            </w:r>
          </w:p>
        </w:tc>
      </w:tr>
      <w:tr w:rsidR="001B7C87" w:rsidRPr="00FB3DB3" w14:paraId="6C0E0E08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1F069D0A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G311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5BC33D28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4108CB">
              <w:rPr>
                <w:rFonts w:ascii="Arial" w:hAnsi="Arial" w:cs="Arial"/>
                <w:sz w:val="16"/>
                <w:szCs w:val="16"/>
              </w:rPr>
              <w:t>Senile degeneration of brain, not elsewhere classified</w:t>
            </w:r>
          </w:p>
        </w:tc>
      </w:tr>
      <w:tr w:rsidR="001B7C87" w:rsidRPr="00FB3DB3" w14:paraId="26364CAC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723D3553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F70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3133AB10" w14:textId="77777777" w:rsidR="001B7C87" w:rsidRPr="00FB3DB3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4F5314">
              <w:rPr>
                <w:rFonts w:ascii="Arial" w:hAnsi="Arial" w:cs="Arial"/>
                <w:sz w:val="16"/>
                <w:szCs w:val="16"/>
              </w:rPr>
              <w:t>Mild mental retardation</w:t>
            </w:r>
          </w:p>
        </w:tc>
      </w:tr>
      <w:tr w:rsidR="001B7C87" w:rsidRPr="00FB3DB3" w14:paraId="4F495C33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0C281D62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F71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79FBE33C" w14:textId="77777777" w:rsidR="001B7C87" w:rsidRPr="004F5314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F0719F">
              <w:rPr>
                <w:rFonts w:ascii="Arial" w:hAnsi="Arial" w:cs="Arial"/>
                <w:sz w:val="16"/>
                <w:szCs w:val="16"/>
              </w:rPr>
              <w:t>Moderate mental retardation</w:t>
            </w:r>
          </w:p>
        </w:tc>
      </w:tr>
      <w:tr w:rsidR="001B7C87" w:rsidRPr="00FB3DB3" w14:paraId="7158D17B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4C62DD7A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F72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07D78011" w14:textId="77777777" w:rsidR="001B7C87" w:rsidRPr="004F5314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Severe</w:t>
            </w:r>
            <w:r w:rsidRPr="00F0719F">
              <w:rPr>
                <w:rFonts w:ascii="Arial" w:hAnsi="Arial" w:cs="Arial"/>
                <w:sz w:val="16"/>
                <w:szCs w:val="16"/>
              </w:rPr>
              <w:t xml:space="preserve"> mental retardation</w:t>
            </w:r>
          </w:p>
        </w:tc>
      </w:tr>
      <w:tr w:rsidR="001B7C87" w:rsidRPr="00FB3DB3" w14:paraId="3E3B0232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77695C8F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F73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2010C3FA" w14:textId="77777777" w:rsidR="001B7C87" w:rsidRPr="004F5314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Profound</w:t>
            </w:r>
            <w:r w:rsidRPr="00F0719F">
              <w:rPr>
                <w:rFonts w:ascii="Arial" w:hAnsi="Arial" w:cs="Arial"/>
                <w:sz w:val="16"/>
                <w:szCs w:val="16"/>
              </w:rPr>
              <w:t xml:space="preserve"> mental retardation</w:t>
            </w:r>
          </w:p>
        </w:tc>
      </w:tr>
      <w:tr w:rsidR="001B7C87" w:rsidRPr="00FB3DB3" w14:paraId="6F8F6497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78D010BA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F78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611EA43B" w14:textId="77777777" w:rsidR="001B7C87" w:rsidRPr="004F5314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</w:t>
            </w:r>
            <w:r w:rsidRPr="00F0719F">
              <w:rPr>
                <w:rFonts w:ascii="Arial" w:hAnsi="Arial" w:cs="Arial"/>
                <w:sz w:val="16"/>
                <w:szCs w:val="16"/>
              </w:rPr>
              <w:t xml:space="preserve"> mental retardation</w:t>
            </w:r>
          </w:p>
        </w:tc>
      </w:tr>
      <w:tr w:rsidR="001B7C87" w:rsidRPr="00FB3DB3" w14:paraId="35653ACD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6B12EA0A" w14:textId="77777777" w:rsidR="001B7C87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F79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4FA98522" w14:textId="77777777" w:rsidR="001B7C87" w:rsidRPr="004F5314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Unspecified</w:t>
            </w:r>
            <w:r w:rsidRPr="00F0719F">
              <w:rPr>
                <w:rFonts w:ascii="Arial" w:hAnsi="Arial" w:cs="Arial"/>
                <w:sz w:val="16"/>
                <w:szCs w:val="16"/>
              </w:rPr>
              <w:t xml:space="preserve"> mental retardation</w:t>
            </w:r>
          </w:p>
        </w:tc>
      </w:tr>
      <w:tr w:rsidR="001B7C87" w:rsidRPr="00FB3DB3" w14:paraId="39A5BCD9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078D8EF6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H200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5CB22797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Acute and subacute iridocyclitis</w:t>
            </w:r>
          </w:p>
        </w:tc>
      </w:tr>
      <w:tr w:rsidR="001B7C87" w:rsidRPr="00FB3DB3" w14:paraId="44AF56BB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264AA760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H201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1903DFD9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Chronic iridocyclitis</w:t>
            </w:r>
          </w:p>
        </w:tc>
      </w:tr>
      <w:tr w:rsidR="001B7C87" w:rsidRPr="00FB3DB3" w14:paraId="6126C65B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159F280A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H202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15CFD4E3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Lens-induced iridocyclitis</w:t>
            </w:r>
          </w:p>
        </w:tc>
      </w:tr>
      <w:tr w:rsidR="001B7C87" w:rsidRPr="00FB3DB3" w14:paraId="7CD5BB7D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27946C40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H208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040988E7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Other iridocyclitis</w:t>
            </w:r>
          </w:p>
        </w:tc>
      </w:tr>
      <w:tr w:rsidR="001B7C87" w:rsidRPr="00FB3DB3" w14:paraId="25CE47FE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2E86A5BE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H209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7E914342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Iridocyclitis, unspecified</w:t>
            </w:r>
          </w:p>
        </w:tc>
      </w:tr>
      <w:tr w:rsidR="001B7C87" w:rsidRPr="00FB3DB3" w14:paraId="30E0BA1B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75ACAF6A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</w:t>
            </w:r>
            <w:r w:rsidRPr="00BF6B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7CD27508" w14:textId="77777777" w:rsidR="001B7C87" w:rsidRPr="006A3E3C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CD0DD9">
              <w:rPr>
                <w:rFonts w:ascii="Arial" w:hAnsi="Arial" w:cs="Arial"/>
                <w:sz w:val="16"/>
                <w:szCs w:val="16"/>
              </w:rPr>
              <w:t>Iridocyclitis in infectious and parasitic diseases classified elsewhere</w:t>
            </w:r>
          </w:p>
        </w:tc>
      </w:tr>
      <w:tr w:rsidR="001B7C87" w:rsidRPr="00FB3DB3" w14:paraId="107A1A43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38505D93" w14:textId="77777777" w:rsidR="001B7C87" w:rsidRPr="00BF6B6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H221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7E2299FA" w14:textId="77777777" w:rsidR="001B7C87" w:rsidRPr="00BF6B6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CD0DD9">
              <w:rPr>
                <w:rFonts w:ascii="Arial" w:hAnsi="Arial" w:cs="Arial"/>
                <w:sz w:val="16"/>
                <w:szCs w:val="16"/>
              </w:rPr>
              <w:t xml:space="preserve">Iridocyclitis in </w:t>
            </w:r>
            <w:r>
              <w:rPr>
                <w:rFonts w:ascii="Arial" w:hAnsi="Arial" w:cs="Arial"/>
                <w:sz w:val="16"/>
                <w:szCs w:val="16"/>
              </w:rPr>
              <w:t>other</w:t>
            </w:r>
            <w:r w:rsidRPr="00CD0DD9">
              <w:rPr>
                <w:rFonts w:ascii="Arial" w:hAnsi="Arial" w:cs="Arial"/>
                <w:sz w:val="16"/>
                <w:szCs w:val="16"/>
              </w:rPr>
              <w:t xml:space="preserve"> diseases classified elsewhere</w:t>
            </w:r>
          </w:p>
        </w:tc>
      </w:tr>
      <w:tr w:rsidR="001B7C87" w:rsidRPr="00FB3DB3" w14:paraId="13D01823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374E3B5B" w14:textId="77777777" w:rsidR="001B7C87" w:rsidRPr="00E208E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H300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4F47E2AE" w14:textId="77777777" w:rsidR="001B7C87" w:rsidRPr="00E208E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Focal </w:t>
            </w:r>
            <w:proofErr w:type="spellStart"/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chorioretinal</w:t>
            </w:r>
            <w:proofErr w:type="spellEnd"/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inflammation</w:t>
            </w:r>
          </w:p>
        </w:tc>
      </w:tr>
      <w:tr w:rsidR="001B7C87" w:rsidRPr="00FB3DB3" w14:paraId="1A6DF516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313AB1E9" w14:textId="77777777" w:rsidR="001B7C87" w:rsidRPr="00E208E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H301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33C7FE27" w14:textId="77777777" w:rsidR="001B7C87" w:rsidRPr="00E208E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Disseminated </w:t>
            </w:r>
            <w:proofErr w:type="spellStart"/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chorioretinal</w:t>
            </w:r>
            <w:proofErr w:type="spellEnd"/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inflammation</w:t>
            </w:r>
          </w:p>
        </w:tc>
      </w:tr>
      <w:tr w:rsidR="001B7C87" w:rsidRPr="00FB3DB3" w14:paraId="451A6BBB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07601B72" w14:textId="77777777" w:rsidR="001B7C87" w:rsidRPr="00E208E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H302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0D099EB6" w14:textId="77777777" w:rsidR="001B7C87" w:rsidRPr="00E208E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Posterior cyclitis</w:t>
            </w:r>
          </w:p>
        </w:tc>
      </w:tr>
      <w:tr w:rsidR="001B7C87" w:rsidRPr="00FB3DB3" w14:paraId="4AF29A6B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21A3C6F1" w14:textId="77777777" w:rsidR="001B7C87" w:rsidRPr="00E208E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H308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2313D582" w14:textId="77777777" w:rsidR="001B7C87" w:rsidRPr="00E208E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Other </w:t>
            </w:r>
            <w:proofErr w:type="spellStart"/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chorioretinal</w:t>
            </w:r>
            <w:proofErr w:type="spellEnd"/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inflammations</w:t>
            </w:r>
          </w:p>
        </w:tc>
      </w:tr>
      <w:tr w:rsidR="001B7C87" w:rsidRPr="00FB3DB3" w14:paraId="062B771D" w14:textId="77777777" w:rsidTr="004F1B05">
        <w:tc>
          <w:tcPr>
            <w:tcW w:w="3261" w:type="dxa"/>
            <w:tcBorders>
              <w:top w:val="nil"/>
              <w:bottom w:val="nil"/>
            </w:tcBorders>
          </w:tcPr>
          <w:p w14:paraId="581ACB91" w14:textId="77777777" w:rsidR="001B7C87" w:rsidRPr="00E208E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H309</w:t>
            </w:r>
          </w:p>
        </w:tc>
        <w:tc>
          <w:tcPr>
            <w:tcW w:w="5765" w:type="dxa"/>
            <w:tcBorders>
              <w:top w:val="nil"/>
              <w:bottom w:val="nil"/>
            </w:tcBorders>
          </w:tcPr>
          <w:p w14:paraId="17006B92" w14:textId="77777777" w:rsidR="001B7C87" w:rsidRPr="00E208E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Chorioretinal</w:t>
            </w:r>
            <w:proofErr w:type="spellEnd"/>
            <w:r w:rsidRPr="00D510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inflammation, unspecified</w:t>
            </w:r>
          </w:p>
        </w:tc>
      </w:tr>
      <w:tr w:rsidR="001B7C87" w:rsidRPr="00FB3DB3" w14:paraId="6B60A6E9" w14:textId="77777777" w:rsidTr="004F1B05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4C855A6B" w14:textId="77777777" w:rsidR="001B7C87" w:rsidRPr="00BF6B6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H320</w:t>
            </w:r>
          </w:p>
        </w:tc>
        <w:tc>
          <w:tcPr>
            <w:tcW w:w="5765" w:type="dxa"/>
            <w:tcBorders>
              <w:top w:val="nil"/>
              <w:bottom w:val="single" w:sz="4" w:space="0" w:color="auto"/>
            </w:tcBorders>
          </w:tcPr>
          <w:p w14:paraId="32EA8E44" w14:textId="77777777" w:rsidR="001B7C87" w:rsidRPr="00BF6B62" w:rsidRDefault="001B7C87" w:rsidP="004F1B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22A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Chorioretinal</w:t>
            </w:r>
            <w:proofErr w:type="spellEnd"/>
            <w:r w:rsidRPr="00322A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inflammation in infectious and parasitic diseases classified elsewhere</w:t>
            </w:r>
          </w:p>
        </w:tc>
      </w:tr>
    </w:tbl>
    <w:p w14:paraId="75F01B2C" w14:textId="77777777" w:rsidR="001B7C87" w:rsidRDefault="001B7C87" w:rsidP="001B7C87">
      <w:pPr>
        <w:spacing w:after="120" w:line="240" w:lineRule="auto"/>
        <w:rPr>
          <w:rFonts w:ascii="Arial" w:hAnsi="Arial" w:cs="Arial"/>
          <w:sz w:val="16"/>
          <w:szCs w:val="16"/>
        </w:rPr>
      </w:pPr>
      <w:r w:rsidRPr="00FB3DB3">
        <w:rPr>
          <w:rFonts w:ascii="Arial" w:hAnsi="Arial" w:cs="Arial"/>
          <w:sz w:val="16"/>
          <w:szCs w:val="16"/>
        </w:rPr>
        <w:t>ICD-10 = International Statistical Classification of Diseases and Related Health Problems, tenth revision. OPCS-4 = Office of Populations Censuses and Surveys Classification of Interventions and Procedures version 4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174F61CB" w14:textId="77777777" w:rsidR="001B7C87" w:rsidRDefault="001B7C87" w:rsidP="001B7C87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14:paraId="5B67777F" w14:textId="77777777" w:rsidR="001B7C87" w:rsidRPr="00D1502C" w:rsidRDefault="001B7C87" w:rsidP="001B7C87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  <w:r w:rsidRPr="00E673CC">
        <w:rPr>
          <w:rFonts w:ascii="Arial" w:hAnsi="Arial" w:cs="Arial"/>
          <w:b/>
          <w:bCs/>
          <w:sz w:val="16"/>
          <w:szCs w:val="16"/>
        </w:rPr>
        <w:lastRenderedPageBreak/>
        <w:t xml:space="preserve">Supplementary material Table S2: </w:t>
      </w:r>
      <w:r w:rsidRPr="00D1502C">
        <w:rPr>
          <w:rFonts w:ascii="Arial" w:hAnsi="Arial" w:cs="Arial"/>
          <w:b/>
          <w:bCs/>
          <w:sz w:val="16"/>
          <w:szCs w:val="16"/>
        </w:rPr>
        <w:t>Number of out-patient appointments (face-to-face and virtual) for patients with diabetes, glaucoma, both conditions and neither condition</w:t>
      </w:r>
    </w:p>
    <w:tbl>
      <w:tblPr>
        <w:tblStyle w:val="TableGrid"/>
        <w:tblW w:w="471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1843"/>
        <w:gridCol w:w="1843"/>
        <w:gridCol w:w="1842"/>
        <w:gridCol w:w="1842"/>
      </w:tblGrid>
      <w:tr w:rsidR="001B7C87" w:rsidRPr="00515860" w14:paraId="6AF79208" w14:textId="77777777" w:rsidTr="004F1B05">
        <w:trPr>
          <w:trHeight w:val="57"/>
        </w:trPr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14:paraId="2B60194E" w14:textId="77777777" w:rsidR="001B7C87" w:rsidRPr="00515860" w:rsidRDefault="001B7C87" w:rsidP="004F1B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15860">
              <w:rPr>
                <w:rFonts w:ascii="Arial" w:hAnsi="Arial" w:cs="Arial"/>
                <w:b/>
                <w:sz w:val="16"/>
                <w:szCs w:val="16"/>
              </w:rPr>
              <w:t>Variable</w:t>
            </w: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</w:tcPr>
          <w:p w14:paraId="20B79AD5" w14:textId="77777777" w:rsidR="001B7C87" w:rsidRPr="00515860" w:rsidRDefault="001B7C87" w:rsidP="004F1B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15860">
              <w:rPr>
                <w:rFonts w:ascii="Arial" w:hAnsi="Arial" w:cs="Arial"/>
                <w:b/>
                <w:sz w:val="16"/>
                <w:szCs w:val="16"/>
              </w:rPr>
              <w:t xml:space="preserve">Neither diabetes </w:t>
            </w: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515860">
              <w:rPr>
                <w:rFonts w:ascii="Arial" w:hAnsi="Arial" w:cs="Arial"/>
                <w:b/>
                <w:sz w:val="16"/>
                <w:szCs w:val="16"/>
              </w:rPr>
              <w:t xml:space="preserve">or glaucoma (n = </w:t>
            </w:r>
            <w:r>
              <w:rPr>
                <w:rFonts w:ascii="Arial" w:hAnsi="Arial" w:cs="Arial"/>
                <w:b/>
                <w:sz w:val="16"/>
                <w:szCs w:val="16"/>
              </w:rPr>
              <w:t>364608</w:t>
            </w:r>
            <w:r w:rsidRPr="00515860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</w:tcPr>
          <w:p w14:paraId="3EBB9A85" w14:textId="77777777" w:rsidR="001B7C87" w:rsidRPr="00515860" w:rsidRDefault="001B7C87" w:rsidP="004F1B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15860">
              <w:rPr>
                <w:rFonts w:ascii="Arial" w:hAnsi="Arial" w:cs="Arial"/>
                <w:b/>
                <w:sz w:val="16"/>
                <w:szCs w:val="16"/>
              </w:rPr>
              <w:t xml:space="preserve">Diabetes (n = </w:t>
            </w:r>
            <w:r>
              <w:rPr>
                <w:rFonts w:ascii="Arial" w:hAnsi="Arial" w:cs="Arial"/>
                <w:b/>
                <w:sz w:val="16"/>
                <w:szCs w:val="16"/>
              </w:rPr>
              <w:t>87212)</w:t>
            </w: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</w:tcPr>
          <w:p w14:paraId="3E23C28C" w14:textId="77777777" w:rsidR="001B7C87" w:rsidRPr="00515860" w:rsidRDefault="001B7C87" w:rsidP="004F1B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15860">
              <w:rPr>
                <w:rFonts w:ascii="Arial" w:hAnsi="Arial" w:cs="Arial"/>
                <w:b/>
                <w:sz w:val="16"/>
                <w:szCs w:val="16"/>
              </w:rPr>
              <w:t>Glaucoma (n = 2772)</w:t>
            </w: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</w:tcPr>
          <w:p w14:paraId="7CEB53B7" w14:textId="77777777" w:rsidR="001B7C87" w:rsidRPr="00515860" w:rsidRDefault="001B7C87" w:rsidP="004F1B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15860">
              <w:rPr>
                <w:rFonts w:ascii="Arial" w:hAnsi="Arial" w:cs="Arial"/>
                <w:b/>
                <w:sz w:val="16"/>
                <w:szCs w:val="16"/>
              </w:rPr>
              <w:t>Diabetes and glaucoma (n = 758)</w:t>
            </w:r>
          </w:p>
        </w:tc>
      </w:tr>
      <w:tr w:rsidR="001B7C87" w:rsidRPr="00515860" w14:paraId="561999B8" w14:textId="77777777" w:rsidTr="004F1B05">
        <w:trPr>
          <w:trHeight w:val="57"/>
        </w:trPr>
        <w:tc>
          <w:tcPr>
            <w:tcW w:w="1750" w:type="pct"/>
            <w:gridSpan w:val="2"/>
            <w:tcBorders>
              <w:top w:val="single" w:sz="4" w:space="0" w:color="auto"/>
              <w:bottom w:val="nil"/>
            </w:tcBorders>
          </w:tcPr>
          <w:p w14:paraId="36AA352B" w14:textId="77777777" w:rsidR="001B7C87" w:rsidRPr="00515860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Pre-operative</w:t>
            </w:r>
          </w:p>
        </w:tc>
        <w:tc>
          <w:tcPr>
            <w:tcW w:w="1083" w:type="pct"/>
            <w:tcBorders>
              <w:top w:val="single" w:sz="4" w:space="0" w:color="auto"/>
              <w:bottom w:val="nil"/>
            </w:tcBorders>
          </w:tcPr>
          <w:p w14:paraId="3AC67AA1" w14:textId="77777777" w:rsidR="001B7C87" w:rsidRPr="00515860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nil"/>
            </w:tcBorders>
          </w:tcPr>
          <w:p w14:paraId="6B5B3B51" w14:textId="77777777" w:rsidR="001B7C87" w:rsidRPr="00515860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nil"/>
            </w:tcBorders>
          </w:tcPr>
          <w:p w14:paraId="25FF818C" w14:textId="77777777" w:rsidR="001B7C87" w:rsidRPr="00515860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C87" w:rsidRPr="00515860" w14:paraId="10C5A14E" w14:textId="77777777" w:rsidTr="004F1B05">
        <w:trPr>
          <w:trHeight w:val="57"/>
        </w:trPr>
        <w:tc>
          <w:tcPr>
            <w:tcW w:w="667" w:type="pct"/>
            <w:tcBorders>
              <w:top w:val="nil"/>
              <w:bottom w:val="nil"/>
            </w:tcBorders>
          </w:tcPr>
          <w:p w14:paraId="2F2B1B16" w14:textId="77777777" w:rsidR="001B7C87" w:rsidRPr="00515860" w:rsidRDefault="001B7C87" w:rsidP="004F1B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23BADC68" w14:textId="77777777" w:rsidR="001B7C87" w:rsidRPr="00515860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66010 (18.1%)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52A64B36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14201 (16.3%)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50A030C1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605 (21.8%)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2C7B49A9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164 (21.6%)</w:t>
            </w:r>
          </w:p>
        </w:tc>
      </w:tr>
      <w:tr w:rsidR="001B7C87" w:rsidRPr="00515860" w14:paraId="30CF6D12" w14:textId="77777777" w:rsidTr="004F1B05">
        <w:trPr>
          <w:trHeight w:val="57"/>
        </w:trPr>
        <w:tc>
          <w:tcPr>
            <w:tcW w:w="667" w:type="pct"/>
            <w:tcBorders>
              <w:top w:val="nil"/>
              <w:bottom w:val="nil"/>
            </w:tcBorders>
          </w:tcPr>
          <w:p w14:paraId="08C9D6B3" w14:textId="77777777" w:rsidR="001B7C87" w:rsidRPr="00515860" w:rsidRDefault="001B7C87" w:rsidP="004F1B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423E4EB2" w14:textId="77777777" w:rsidR="001B7C87" w:rsidRPr="00515860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156623 (43%)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6B5DC8F2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32414 (37.2%)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07F2D44B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942 (34%)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09C6F5C6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227 (29.9%)</w:t>
            </w:r>
          </w:p>
        </w:tc>
      </w:tr>
      <w:tr w:rsidR="001B7C87" w:rsidRPr="00515860" w14:paraId="2522CC82" w14:textId="77777777" w:rsidTr="004F1B05">
        <w:trPr>
          <w:trHeight w:val="57"/>
        </w:trPr>
        <w:tc>
          <w:tcPr>
            <w:tcW w:w="667" w:type="pct"/>
            <w:tcBorders>
              <w:top w:val="nil"/>
              <w:bottom w:val="nil"/>
            </w:tcBorders>
          </w:tcPr>
          <w:p w14:paraId="20981199" w14:textId="77777777" w:rsidR="001B7C87" w:rsidRPr="00515860" w:rsidRDefault="001B7C87" w:rsidP="004F1B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04E7EE0E" w14:textId="77777777" w:rsidR="001B7C87" w:rsidRPr="00515860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86139 (23.6%)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50A44FE6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22026 (25.3%)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4A9A08F7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628 (22.7%)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1256C07A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177 (23.4%)</w:t>
            </w:r>
          </w:p>
        </w:tc>
      </w:tr>
      <w:tr w:rsidR="001B7C87" w:rsidRPr="00515860" w14:paraId="5CE2415A" w14:textId="77777777" w:rsidTr="004F1B05">
        <w:trPr>
          <w:trHeight w:val="57"/>
        </w:trPr>
        <w:tc>
          <w:tcPr>
            <w:tcW w:w="667" w:type="pct"/>
            <w:tcBorders>
              <w:top w:val="nil"/>
              <w:bottom w:val="nil"/>
            </w:tcBorders>
          </w:tcPr>
          <w:p w14:paraId="430C55F1" w14:textId="77777777" w:rsidR="001B7C87" w:rsidRPr="00515860" w:rsidRDefault="001B7C87" w:rsidP="004F1B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4B49D9AA" w14:textId="77777777" w:rsidR="001B7C87" w:rsidRPr="00515860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32373 (8.9%)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6B3023CD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9891 (11.3%)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30DA4F88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321 (11.6%)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4229E926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102 (13.5%)</w:t>
            </w:r>
          </w:p>
        </w:tc>
      </w:tr>
      <w:tr w:rsidR="001B7C87" w:rsidRPr="00515860" w14:paraId="7E3C3ACD" w14:textId="77777777" w:rsidTr="004F1B05">
        <w:trPr>
          <w:trHeight w:val="57"/>
        </w:trPr>
        <w:tc>
          <w:tcPr>
            <w:tcW w:w="667" w:type="pct"/>
            <w:tcBorders>
              <w:top w:val="nil"/>
              <w:bottom w:val="single" w:sz="4" w:space="0" w:color="auto"/>
            </w:tcBorders>
          </w:tcPr>
          <w:p w14:paraId="6EF1FEC5" w14:textId="77777777" w:rsidR="001B7C87" w:rsidRPr="00515860" w:rsidRDefault="001B7C87" w:rsidP="004F1B0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≥ 4</w:t>
            </w:r>
          </w:p>
        </w:tc>
        <w:tc>
          <w:tcPr>
            <w:tcW w:w="1083" w:type="pct"/>
            <w:tcBorders>
              <w:top w:val="nil"/>
              <w:bottom w:val="single" w:sz="4" w:space="0" w:color="auto"/>
            </w:tcBorders>
            <w:vAlign w:val="bottom"/>
          </w:tcPr>
          <w:p w14:paraId="54C7CD0B" w14:textId="77777777" w:rsidR="001B7C87" w:rsidRPr="00515860" w:rsidRDefault="001B7C87" w:rsidP="004F1B05">
            <w:pPr>
              <w:rPr>
                <w:rFonts w:ascii="Arial" w:hAnsi="Arial" w:cs="Arial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23459 (6.4%)</w:t>
            </w:r>
          </w:p>
        </w:tc>
        <w:tc>
          <w:tcPr>
            <w:tcW w:w="1083" w:type="pct"/>
            <w:tcBorders>
              <w:top w:val="nil"/>
              <w:bottom w:val="single" w:sz="4" w:space="0" w:color="auto"/>
            </w:tcBorders>
            <w:vAlign w:val="bottom"/>
          </w:tcPr>
          <w:p w14:paraId="1011F40B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8680 (10%)</w:t>
            </w:r>
          </w:p>
        </w:tc>
        <w:tc>
          <w:tcPr>
            <w:tcW w:w="1083" w:type="pct"/>
            <w:tcBorders>
              <w:top w:val="nil"/>
              <w:bottom w:val="single" w:sz="4" w:space="0" w:color="auto"/>
            </w:tcBorders>
            <w:vAlign w:val="bottom"/>
          </w:tcPr>
          <w:p w14:paraId="1BCC03B2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276 (10%)</w:t>
            </w:r>
          </w:p>
        </w:tc>
        <w:tc>
          <w:tcPr>
            <w:tcW w:w="1083" w:type="pct"/>
            <w:tcBorders>
              <w:top w:val="nil"/>
              <w:bottom w:val="single" w:sz="4" w:space="0" w:color="auto"/>
            </w:tcBorders>
            <w:vAlign w:val="bottom"/>
          </w:tcPr>
          <w:p w14:paraId="7CB671E4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88 (11.6%)</w:t>
            </w:r>
          </w:p>
        </w:tc>
      </w:tr>
      <w:tr w:rsidR="001B7C87" w:rsidRPr="00515860" w14:paraId="0BC5B028" w14:textId="77777777" w:rsidTr="004F1B05">
        <w:trPr>
          <w:trHeight w:val="57"/>
        </w:trPr>
        <w:tc>
          <w:tcPr>
            <w:tcW w:w="1750" w:type="pct"/>
            <w:gridSpan w:val="2"/>
            <w:tcBorders>
              <w:top w:val="single" w:sz="4" w:space="0" w:color="auto"/>
              <w:bottom w:val="nil"/>
            </w:tcBorders>
          </w:tcPr>
          <w:p w14:paraId="67A8B7CA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Post-operative</w:t>
            </w:r>
          </w:p>
        </w:tc>
        <w:tc>
          <w:tcPr>
            <w:tcW w:w="1083" w:type="pct"/>
            <w:tcBorders>
              <w:top w:val="single" w:sz="4" w:space="0" w:color="auto"/>
              <w:bottom w:val="nil"/>
            </w:tcBorders>
          </w:tcPr>
          <w:p w14:paraId="4E9FC12F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nil"/>
            </w:tcBorders>
          </w:tcPr>
          <w:p w14:paraId="61C30B21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nil"/>
            </w:tcBorders>
          </w:tcPr>
          <w:p w14:paraId="128ECFC7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7C87" w:rsidRPr="00515860" w14:paraId="2848D1B9" w14:textId="77777777" w:rsidTr="004F1B05">
        <w:trPr>
          <w:trHeight w:val="57"/>
        </w:trPr>
        <w:tc>
          <w:tcPr>
            <w:tcW w:w="667" w:type="pct"/>
            <w:tcBorders>
              <w:top w:val="nil"/>
              <w:bottom w:val="nil"/>
            </w:tcBorders>
          </w:tcPr>
          <w:p w14:paraId="3A039E1D" w14:textId="77777777" w:rsidR="001B7C87" w:rsidRPr="00515860" w:rsidRDefault="001B7C87" w:rsidP="004F1B0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37D57F20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101646 (27.9%)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147AB822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20704 (23.7%)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42F6AB18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807 (29.1%)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0C0EA125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214 (28.2%)</w:t>
            </w:r>
          </w:p>
        </w:tc>
      </w:tr>
      <w:tr w:rsidR="001B7C87" w:rsidRPr="00515860" w14:paraId="0149BF25" w14:textId="77777777" w:rsidTr="004F1B05">
        <w:trPr>
          <w:trHeight w:val="57"/>
        </w:trPr>
        <w:tc>
          <w:tcPr>
            <w:tcW w:w="667" w:type="pct"/>
            <w:tcBorders>
              <w:top w:val="nil"/>
              <w:bottom w:val="nil"/>
            </w:tcBorders>
          </w:tcPr>
          <w:p w14:paraId="0CA2726A" w14:textId="77777777" w:rsidR="001B7C87" w:rsidRPr="00515860" w:rsidRDefault="001B7C87" w:rsidP="004F1B0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4F0BF591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154592 (42.4%)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18D8AA33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35196 (40.4%)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4B0616EE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1030 (37.2%)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43AA8F56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274 (36.1%)</w:t>
            </w:r>
          </w:p>
        </w:tc>
      </w:tr>
      <w:tr w:rsidR="001B7C87" w:rsidRPr="00515860" w14:paraId="42AA479A" w14:textId="77777777" w:rsidTr="004F1B05">
        <w:trPr>
          <w:trHeight w:val="57"/>
        </w:trPr>
        <w:tc>
          <w:tcPr>
            <w:tcW w:w="667" w:type="pct"/>
            <w:tcBorders>
              <w:top w:val="nil"/>
              <w:bottom w:val="nil"/>
            </w:tcBorders>
          </w:tcPr>
          <w:p w14:paraId="0536AD4F" w14:textId="77777777" w:rsidR="001B7C87" w:rsidRPr="00515860" w:rsidRDefault="001B7C87" w:rsidP="004F1B0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1DA37264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60162 (16.5%)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22681844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15868 (18.2%)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0E77AA28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474 (17.1%)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1FC77A44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133 (17.5%)</w:t>
            </w:r>
          </w:p>
        </w:tc>
      </w:tr>
      <w:tr w:rsidR="001B7C87" w:rsidRPr="00515860" w14:paraId="1406A269" w14:textId="77777777" w:rsidTr="004F1B05">
        <w:trPr>
          <w:trHeight w:val="57"/>
        </w:trPr>
        <w:tc>
          <w:tcPr>
            <w:tcW w:w="667" w:type="pct"/>
            <w:tcBorders>
              <w:top w:val="nil"/>
              <w:bottom w:val="nil"/>
            </w:tcBorders>
          </w:tcPr>
          <w:p w14:paraId="1989A651" w14:textId="77777777" w:rsidR="001B7C87" w:rsidRPr="00515860" w:rsidRDefault="001B7C87" w:rsidP="004F1B0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50BE389B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25813 (7.1%)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2C8E8194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7827 (9%)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720DDA7D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236 (8.5%)</w:t>
            </w:r>
          </w:p>
        </w:tc>
        <w:tc>
          <w:tcPr>
            <w:tcW w:w="1083" w:type="pct"/>
            <w:tcBorders>
              <w:top w:val="nil"/>
              <w:bottom w:val="nil"/>
            </w:tcBorders>
            <w:vAlign w:val="bottom"/>
          </w:tcPr>
          <w:p w14:paraId="1883D171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64 (8.4%)</w:t>
            </w:r>
          </w:p>
        </w:tc>
      </w:tr>
      <w:tr w:rsidR="001B7C87" w:rsidRPr="00515860" w14:paraId="42A4E35B" w14:textId="77777777" w:rsidTr="004F1B05">
        <w:trPr>
          <w:trHeight w:val="57"/>
        </w:trPr>
        <w:tc>
          <w:tcPr>
            <w:tcW w:w="667" w:type="pct"/>
            <w:tcBorders>
              <w:top w:val="nil"/>
              <w:bottom w:val="single" w:sz="4" w:space="0" w:color="auto"/>
            </w:tcBorders>
          </w:tcPr>
          <w:p w14:paraId="5D915F20" w14:textId="77777777" w:rsidR="001B7C87" w:rsidRPr="00515860" w:rsidRDefault="001B7C87" w:rsidP="004F1B0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15860">
              <w:rPr>
                <w:rFonts w:ascii="Arial" w:hAnsi="Arial" w:cs="Arial"/>
                <w:bCs/>
                <w:sz w:val="16"/>
                <w:szCs w:val="16"/>
              </w:rPr>
              <w:t>≥ 4</w:t>
            </w:r>
          </w:p>
        </w:tc>
        <w:tc>
          <w:tcPr>
            <w:tcW w:w="1083" w:type="pct"/>
            <w:tcBorders>
              <w:top w:val="nil"/>
              <w:bottom w:val="single" w:sz="4" w:space="0" w:color="auto"/>
            </w:tcBorders>
            <w:vAlign w:val="bottom"/>
          </w:tcPr>
          <w:p w14:paraId="2CFB2552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22391 (6.1%)</w:t>
            </w:r>
          </w:p>
        </w:tc>
        <w:tc>
          <w:tcPr>
            <w:tcW w:w="1083" w:type="pct"/>
            <w:tcBorders>
              <w:top w:val="nil"/>
              <w:bottom w:val="single" w:sz="4" w:space="0" w:color="auto"/>
            </w:tcBorders>
            <w:vAlign w:val="bottom"/>
          </w:tcPr>
          <w:p w14:paraId="39D37456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7617 (8.7%)</w:t>
            </w:r>
          </w:p>
        </w:tc>
        <w:tc>
          <w:tcPr>
            <w:tcW w:w="1083" w:type="pct"/>
            <w:tcBorders>
              <w:top w:val="nil"/>
              <w:bottom w:val="single" w:sz="4" w:space="0" w:color="auto"/>
            </w:tcBorders>
            <w:vAlign w:val="bottom"/>
          </w:tcPr>
          <w:p w14:paraId="0022CDE7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225 (8.1%)</w:t>
            </w:r>
          </w:p>
        </w:tc>
        <w:tc>
          <w:tcPr>
            <w:tcW w:w="1083" w:type="pct"/>
            <w:tcBorders>
              <w:top w:val="nil"/>
              <w:bottom w:val="single" w:sz="4" w:space="0" w:color="auto"/>
            </w:tcBorders>
            <w:vAlign w:val="bottom"/>
          </w:tcPr>
          <w:p w14:paraId="5241D568" w14:textId="77777777" w:rsidR="001B7C87" w:rsidRPr="00515860" w:rsidRDefault="001B7C87" w:rsidP="004F1B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02C">
              <w:rPr>
                <w:rFonts w:ascii="Arial" w:hAnsi="Arial" w:cs="Arial"/>
                <w:color w:val="000000"/>
                <w:sz w:val="16"/>
                <w:szCs w:val="16"/>
              </w:rPr>
              <w:t>73 (9.6%)</w:t>
            </w:r>
          </w:p>
        </w:tc>
      </w:tr>
    </w:tbl>
    <w:p w14:paraId="4AB2E37D" w14:textId="77777777" w:rsidR="001B7C87" w:rsidRDefault="001B7C87" w:rsidP="001B7C8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4BCE0C8C" w14:textId="77777777" w:rsidR="001B7C87" w:rsidRDefault="001B7C87" w:rsidP="001B7C87">
      <w:pPr>
        <w:spacing w:after="120" w:line="240" w:lineRule="auto"/>
        <w:rPr>
          <w:rFonts w:ascii="Arial" w:hAnsi="Arial" w:cs="Arial"/>
          <w:b/>
          <w:bCs/>
          <w:sz w:val="16"/>
          <w:szCs w:val="16"/>
        </w:rPr>
      </w:pPr>
      <w:r w:rsidRPr="00D1502C">
        <w:rPr>
          <w:rFonts w:ascii="Arial" w:hAnsi="Arial" w:cs="Arial"/>
          <w:b/>
          <w:bCs/>
          <w:sz w:val="16"/>
          <w:szCs w:val="16"/>
        </w:rPr>
        <w:lastRenderedPageBreak/>
        <w:t xml:space="preserve">Supplementary material Figures S1: </w:t>
      </w:r>
      <w:r>
        <w:rPr>
          <w:rFonts w:ascii="Arial" w:hAnsi="Arial" w:cs="Arial"/>
          <w:b/>
          <w:bCs/>
          <w:sz w:val="16"/>
          <w:szCs w:val="16"/>
        </w:rPr>
        <w:t>Scatterplot of the portion of patients with three or more pre-operative out-patient attendances and patient numbers for each integrated Care Board in England</w:t>
      </w:r>
    </w:p>
    <w:p w14:paraId="3AC44468" w14:textId="77777777" w:rsidR="001B7C87" w:rsidRDefault="001B7C87" w:rsidP="001B7C87">
      <w:pPr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BF66011" wp14:editId="15D05933">
            <wp:extent cx="5577114" cy="4041477"/>
            <wp:effectExtent l="0" t="0" r="5080" b="0"/>
            <wp:docPr id="7" name="Picture 7" descr="A graph of numbers and a number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of numbers and a number of patie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693" cy="4050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8112B0" w14:textId="77777777" w:rsidR="001B7C87" w:rsidRDefault="001B7C87" w:rsidP="001B7C8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0B6B9A9" w14:textId="77777777" w:rsidR="001B7C87" w:rsidRDefault="001B7C87" w:rsidP="001B7C87">
      <w:pPr>
        <w:spacing w:after="120" w:line="240" w:lineRule="auto"/>
        <w:rPr>
          <w:rFonts w:ascii="Arial" w:hAnsi="Arial" w:cs="Arial"/>
          <w:b/>
          <w:bCs/>
          <w:sz w:val="16"/>
          <w:szCs w:val="16"/>
        </w:rPr>
      </w:pPr>
      <w:r w:rsidRPr="00F72F46">
        <w:rPr>
          <w:rFonts w:ascii="Arial" w:hAnsi="Arial" w:cs="Arial"/>
          <w:b/>
          <w:bCs/>
          <w:sz w:val="16"/>
          <w:szCs w:val="16"/>
        </w:rPr>
        <w:lastRenderedPageBreak/>
        <w:t>Supplementary material Figures S</w:t>
      </w:r>
      <w:r>
        <w:rPr>
          <w:rFonts w:ascii="Arial" w:hAnsi="Arial" w:cs="Arial"/>
          <w:b/>
          <w:bCs/>
          <w:sz w:val="16"/>
          <w:szCs w:val="16"/>
        </w:rPr>
        <w:t>2</w:t>
      </w:r>
      <w:r w:rsidRPr="00F72F46">
        <w:rPr>
          <w:rFonts w:ascii="Arial" w:hAnsi="Arial" w:cs="Arial"/>
          <w:b/>
          <w:bCs/>
          <w:sz w:val="16"/>
          <w:szCs w:val="16"/>
        </w:rPr>
        <w:t xml:space="preserve">: </w:t>
      </w:r>
      <w:r>
        <w:rPr>
          <w:rFonts w:ascii="Arial" w:hAnsi="Arial" w:cs="Arial"/>
          <w:b/>
          <w:bCs/>
          <w:sz w:val="16"/>
          <w:szCs w:val="16"/>
        </w:rPr>
        <w:t>Scatterplot of the portion of patients with three or more post-operative out-patient attendances and patient numbers for each integrated Care Board in England</w:t>
      </w:r>
    </w:p>
    <w:p w14:paraId="2CFD6C6D" w14:textId="77777777" w:rsidR="001B7C87" w:rsidRDefault="001B7C87" w:rsidP="001B7C87">
      <w:pPr>
        <w:spacing w:after="12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</w:rPr>
        <w:drawing>
          <wp:inline distT="0" distB="0" distL="0" distR="0" wp14:anchorId="74FAB804" wp14:editId="51725E06">
            <wp:extent cx="5646057" cy="4046862"/>
            <wp:effectExtent l="0" t="0" r="0" b="0"/>
            <wp:docPr id="6" name="Picture 6" descr="A graph of numbers and a number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aph of numbers and a number of patie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409" cy="40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557F5" w14:textId="77777777" w:rsidR="001B7C87" w:rsidRDefault="001B7C87" w:rsidP="001B7C87">
      <w:pPr>
        <w:spacing w:after="120" w:line="240" w:lineRule="auto"/>
        <w:rPr>
          <w:rFonts w:ascii="Arial" w:hAnsi="Arial" w:cs="Arial"/>
          <w:sz w:val="16"/>
          <w:szCs w:val="16"/>
        </w:rPr>
      </w:pPr>
    </w:p>
    <w:p w14:paraId="467C1AFC" w14:textId="77777777" w:rsidR="001B7C87" w:rsidRDefault="001B7C87" w:rsidP="001B7C8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2240C3E" w14:textId="77777777" w:rsidR="001B7C87" w:rsidRDefault="001B7C87" w:rsidP="001B7C87">
      <w:pPr>
        <w:spacing w:after="120" w:line="240" w:lineRule="auto"/>
        <w:rPr>
          <w:rFonts w:ascii="Arial" w:hAnsi="Arial" w:cs="Arial"/>
          <w:b/>
          <w:bCs/>
          <w:sz w:val="16"/>
          <w:szCs w:val="16"/>
        </w:rPr>
      </w:pPr>
      <w:r w:rsidRPr="00F72F46">
        <w:rPr>
          <w:rFonts w:ascii="Arial" w:hAnsi="Arial" w:cs="Arial"/>
          <w:b/>
          <w:bCs/>
          <w:sz w:val="16"/>
          <w:szCs w:val="16"/>
        </w:rPr>
        <w:lastRenderedPageBreak/>
        <w:t>Supplementary material Figures S</w:t>
      </w:r>
      <w:r>
        <w:rPr>
          <w:rFonts w:ascii="Arial" w:hAnsi="Arial" w:cs="Arial"/>
          <w:b/>
          <w:bCs/>
          <w:sz w:val="16"/>
          <w:szCs w:val="16"/>
        </w:rPr>
        <w:t>3</w:t>
      </w:r>
      <w:r w:rsidRPr="00F72F46">
        <w:rPr>
          <w:rFonts w:ascii="Arial" w:hAnsi="Arial" w:cs="Arial"/>
          <w:b/>
          <w:bCs/>
          <w:sz w:val="16"/>
          <w:szCs w:val="16"/>
        </w:rPr>
        <w:t xml:space="preserve">: </w:t>
      </w:r>
      <w:r>
        <w:rPr>
          <w:rFonts w:ascii="Arial" w:hAnsi="Arial" w:cs="Arial"/>
          <w:b/>
          <w:bCs/>
          <w:sz w:val="16"/>
          <w:szCs w:val="16"/>
        </w:rPr>
        <w:t>Scatterplot of the portion of patients with three or more pre-operative and post-operative out-patient attendances for each integrated Care Board in England</w:t>
      </w:r>
    </w:p>
    <w:p w14:paraId="16E3A569" w14:textId="371329E4" w:rsidR="002764C3" w:rsidRDefault="001B7C87"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53AE52B" wp14:editId="6F769E8D">
            <wp:extent cx="5511800" cy="5111468"/>
            <wp:effectExtent l="0" t="0" r="0" b="0"/>
            <wp:docPr id="8" name="Picture 8" descr="A graph with numbers and a line of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with numbers and a line of do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491" cy="5119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76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87"/>
    <w:rsid w:val="001B7C87"/>
    <w:rsid w:val="002764C3"/>
    <w:rsid w:val="004851FE"/>
    <w:rsid w:val="006E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88DB6"/>
  <w15:chartTrackingRefBased/>
  <w15:docId w15:val="{A1BCCC72-F8E5-4102-8BE9-6FCE4893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C8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C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554</Words>
  <Characters>3164</Characters>
  <Application>Microsoft Office Word</Application>
  <DocSecurity>0</DocSecurity>
  <Lines>26</Lines>
  <Paragraphs>7</Paragraphs>
  <ScaleCrop>false</ScaleCrop>
  <Company>NHS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Gray</dc:creator>
  <cp:keywords/>
  <dc:description/>
  <cp:lastModifiedBy>William Gray</cp:lastModifiedBy>
  <cp:revision>1</cp:revision>
  <dcterms:created xsi:type="dcterms:W3CDTF">2023-10-18T10:56:00Z</dcterms:created>
  <dcterms:modified xsi:type="dcterms:W3CDTF">2023-10-18T10:58:00Z</dcterms:modified>
</cp:coreProperties>
</file>