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11BF" w14:textId="0A657D33" w:rsidR="00D0753A" w:rsidRPr="00F10C51" w:rsidRDefault="00D0753A" w:rsidP="00D0753A">
      <w:pPr>
        <w:spacing w:line="360" w:lineRule="auto"/>
        <w:jc w:val="center"/>
        <w:rPr>
          <w:rFonts w:eastAsiaTheme="minorEastAsia"/>
          <w:b/>
          <w:sz w:val="40"/>
          <w:szCs w:val="40"/>
          <w:lang w:val="en-US" w:eastAsia="zh-TW"/>
        </w:rPr>
      </w:pPr>
      <w:r w:rsidRPr="00F10C51">
        <w:rPr>
          <w:rFonts w:eastAsiaTheme="minorEastAsia"/>
          <w:b/>
          <w:sz w:val="40"/>
          <w:szCs w:val="40"/>
          <w:lang w:val="en-US" w:eastAsia="zh-TW"/>
        </w:rPr>
        <w:t>Supplementary Information</w:t>
      </w:r>
    </w:p>
    <w:p w14:paraId="4FC9B715" w14:textId="77777777" w:rsidR="00D0753A" w:rsidRDefault="00D0753A" w:rsidP="00632501">
      <w:pPr>
        <w:spacing w:line="360" w:lineRule="auto"/>
        <w:jc w:val="both"/>
        <w:rPr>
          <w:rFonts w:eastAsiaTheme="minorEastAsia"/>
          <w:b/>
          <w:lang w:val="en-US" w:eastAsia="zh-TW"/>
        </w:rPr>
      </w:pPr>
    </w:p>
    <w:p w14:paraId="4BF4CE4F" w14:textId="77777777" w:rsidR="00D0753A" w:rsidRPr="00DF464B" w:rsidRDefault="00D0753A" w:rsidP="00D0753A">
      <w:pPr>
        <w:widowControl w:val="0"/>
        <w:spacing w:line="360" w:lineRule="auto"/>
        <w:jc w:val="both"/>
        <w:rPr>
          <w:rFonts w:eastAsia="新細明體"/>
          <w:b/>
          <w:color w:val="000000" w:themeColor="text1"/>
          <w:kern w:val="2"/>
          <w:sz w:val="28"/>
          <w:lang w:val="en-US" w:eastAsia="zh-TW"/>
        </w:rPr>
      </w:pPr>
      <w:r w:rsidRPr="00DF464B">
        <w:rPr>
          <w:rFonts w:eastAsia="新細明體"/>
          <w:b/>
          <w:color w:val="000000" w:themeColor="text1"/>
          <w:kern w:val="2"/>
          <w:sz w:val="28"/>
          <w:lang w:val="en-US" w:eastAsia="zh-TW"/>
        </w:rPr>
        <w:t xml:space="preserve">Low-Frequency </w:t>
      </w:r>
      <w:r w:rsidRPr="00DF464B">
        <w:rPr>
          <w:rFonts w:eastAsia="新細明體" w:hint="eastAsia"/>
          <w:b/>
          <w:color w:val="000000" w:themeColor="text1"/>
          <w:kern w:val="2"/>
          <w:sz w:val="28"/>
          <w:lang w:val="en-US" w:eastAsia="zh-TW"/>
        </w:rPr>
        <w:t>C</w:t>
      </w:r>
      <w:r w:rsidRPr="00DF464B">
        <w:rPr>
          <w:rFonts w:eastAsia="新細明體"/>
          <w:b/>
          <w:color w:val="000000" w:themeColor="text1"/>
          <w:kern w:val="2"/>
          <w:sz w:val="28"/>
          <w:lang w:val="en-US" w:eastAsia="zh-TW"/>
        </w:rPr>
        <w:t>onductivity of Low Wear</w:t>
      </w:r>
      <w:r w:rsidRPr="00DF464B">
        <w:rPr>
          <w:rFonts w:eastAsia="新細明體" w:hint="eastAsia"/>
          <w:b/>
          <w:color w:val="000000" w:themeColor="text1"/>
          <w:kern w:val="2"/>
          <w:sz w:val="28"/>
          <w:lang w:val="en-US" w:eastAsia="zh-TW"/>
        </w:rPr>
        <w:t xml:space="preserve"> </w:t>
      </w:r>
      <w:r w:rsidRPr="00DF464B">
        <w:rPr>
          <w:rFonts w:eastAsia="新細明體"/>
          <w:b/>
          <w:color w:val="000000" w:themeColor="text1"/>
          <w:kern w:val="2"/>
          <w:sz w:val="28"/>
          <w:lang w:val="en-US" w:eastAsia="zh-TW"/>
        </w:rPr>
        <w:t>High-Entropy Alloy</w:t>
      </w:r>
      <w:r w:rsidRPr="00DF464B">
        <w:rPr>
          <w:rFonts w:eastAsia="新細明體" w:hint="eastAsia"/>
          <w:b/>
          <w:color w:val="000000" w:themeColor="text1"/>
          <w:kern w:val="2"/>
          <w:sz w:val="28"/>
          <w:lang w:val="en-US" w:eastAsia="zh-TW"/>
        </w:rPr>
        <w:t>s</w:t>
      </w:r>
      <w:r w:rsidRPr="00DF464B">
        <w:rPr>
          <w:rFonts w:eastAsia="新細明體"/>
          <w:b/>
          <w:color w:val="000000" w:themeColor="text1"/>
          <w:kern w:val="2"/>
          <w:sz w:val="28"/>
          <w:lang w:val="en-US" w:eastAsia="zh-TW"/>
        </w:rPr>
        <w:t xml:space="preserve"> </w:t>
      </w:r>
    </w:p>
    <w:p w14:paraId="099B9527" w14:textId="77777777" w:rsidR="00D0753A" w:rsidRPr="00DF464B" w:rsidRDefault="00D0753A" w:rsidP="00D0753A">
      <w:pPr>
        <w:spacing w:line="360" w:lineRule="auto"/>
        <w:rPr>
          <w:rFonts w:eastAsia="新細明體"/>
          <w:bCs/>
          <w:color w:val="000000" w:themeColor="text1"/>
          <w:kern w:val="2"/>
          <w:lang w:val="en-US" w:eastAsia="zh-TW"/>
        </w:rPr>
      </w:pPr>
    </w:p>
    <w:p w14:paraId="30B5B496" w14:textId="77777777" w:rsidR="00D0753A" w:rsidRDefault="00D0753A" w:rsidP="00D0753A">
      <w:pPr>
        <w:spacing w:line="360" w:lineRule="auto"/>
        <w:rPr>
          <w:color w:val="000000" w:themeColor="text1"/>
          <w:lang w:val="en-US"/>
        </w:rPr>
      </w:pPr>
      <w:r w:rsidRPr="005C2AD9">
        <w:rPr>
          <w:rFonts w:eastAsia="新細明體" w:hint="eastAsia"/>
          <w:color w:val="000000" w:themeColor="text1"/>
          <w:kern w:val="2"/>
          <w:lang w:val="en-US" w:eastAsia="zh-TW"/>
        </w:rPr>
        <w:t>Ch</w:t>
      </w:r>
      <w:r w:rsidRPr="005C2AD9">
        <w:rPr>
          <w:rFonts w:eastAsia="新細明體"/>
          <w:color w:val="000000" w:themeColor="text1"/>
          <w:kern w:val="2"/>
          <w:lang w:val="en-US" w:eastAsia="zh-TW"/>
        </w:rPr>
        <w:t xml:space="preserve">eng-Hsien Yeh </w:t>
      </w:r>
      <w:r w:rsidRPr="005C2AD9">
        <w:rPr>
          <w:rFonts w:eastAsia="新細明體"/>
          <w:color w:val="000000" w:themeColor="text1"/>
          <w:kern w:val="2"/>
          <w:vertAlign w:val="superscript"/>
          <w:lang w:val="en-US" w:eastAsia="zh-TW"/>
        </w:rPr>
        <w:t>1,6</w:t>
      </w:r>
      <w:r w:rsidRPr="005C2AD9">
        <w:rPr>
          <w:rFonts w:eastAsia="新細明體"/>
          <w:color w:val="000000" w:themeColor="text1"/>
          <w:kern w:val="2"/>
          <w:lang w:val="en-US" w:eastAsia="zh-TW"/>
        </w:rPr>
        <w:t xml:space="preserve">, Wen-Dung Hsu </w:t>
      </w:r>
      <w:r w:rsidRPr="005C2AD9">
        <w:rPr>
          <w:rFonts w:eastAsia="新細明體"/>
          <w:color w:val="000000" w:themeColor="text1"/>
          <w:kern w:val="2"/>
          <w:vertAlign w:val="superscript"/>
          <w:lang w:val="en-US" w:eastAsia="zh-TW"/>
        </w:rPr>
        <w:t>2,5,6</w:t>
      </w:r>
      <w:r w:rsidRPr="005C2AD9">
        <w:rPr>
          <w:rFonts w:eastAsia="新細明體"/>
          <w:color w:val="000000" w:themeColor="text1"/>
          <w:kern w:val="2"/>
          <w:lang w:val="en-US" w:eastAsia="zh-TW"/>
        </w:rPr>
        <w:t>*</w:t>
      </w:r>
      <w:r w:rsidRPr="005C2AD9">
        <w:rPr>
          <w:rFonts w:eastAsia="新細明體" w:hint="eastAsia"/>
          <w:color w:val="000000" w:themeColor="text1"/>
          <w:kern w:val="2"/>
          <w:lang w:val="en-US" w:eastAsia="zh-TW"/>
        </w:rPr>
        <w:t>,</w:t>
      </w:r>
      <w:r w:rsidRPr="005C2AD9">
        <w:rPr>
          <w:rFonts w:eastAsia="新細明體"/>
          <w:color w:val="000000" w:themeColor="text1"/>
          <w:kern w:val="2"/>
          <w:lang w:val="en-US" w:eastAsia="zh-TW"/>
        </w:rPr>
        <w:t xml:space="preserve"> Bernard Haochih Liu </w:t>
      </w:r>
      <w:r w:rsidRPr="005C2AD9">
        <w:rPr>
          <w:rFonts w:eastAsia="新細明體"/>
          <w:color w:val="000000" w:themeColor="text1"/>
          <w:kern w:val="2"/>
          <w:vertAlign w:val="superscript"/>
          <w:lang w:val="en-US" w:eastAsia="zh-TW"/>
        </w:rPr>
        <w:t>2,6</w:t>
      </w:r>
      <w:r w:rsidRPr="005C2AD9">
        <w:rPr>
          <w:rFonts w:eastAsia="新細明體"/>
          <w:color w:val="000000" w:themeColor="text1"/>
          <w:kern w:val="2"/>
          <w:lang w:val="en-US" w:eastAsia="zh-TW"/>
        </w:rPr>
        <w:t xml:space="preserve">*, Chan-Shan Yang </w:t>
      </w:r>
      <w:r w:rsidRPr="005C2AD9">
        <w:rPr>
          <w:rFonts w:eastAsia="新細明體"/>
          <w:color w:val="000000" w:themeColor="text1"/>
          <w:kern w:val="2"/>
          <w:vertAlign w:val="superscript"/>
          <w:lang w:val="en-US" w:eastAsia="zh-TW"/>
        </w:rPr>
        <w:t>3,6,7,</w:t>
      </w:r>
      <w:r w:rsidRPr="005C2AD9">
        <w:rPr>
          <w:rFonts w:eastAsia="新細明體"/>
          <w:color w:val="000000" w:themeColor="text1"/>
          <w:kern w:val="2"/>
          <w:lang w:val="en-US" w:eastAsia="zh-TW"/>
        </w:rPr>
        <w:t>*</w:t>
      </w:r>
      <w:r w:rsidRPr="005C2AD9">
        <w:rPr>
          <w:rFonts w:eastAsia="新細明體" w:hint="eastAsia"/>
          <w:color w:val="000000" w:themeColor="text1"/>
          <w:kern w:val="2"/>
          <w:lang w:val="en-US" w:eastAsia="zh-TW"/>
        </w:rPr>
        <w:t>,</w:t>
      </w:r>
      <w:r w:rsidRPr="005C2AD9">
        <w:rPr>
          <w:rFonts w:eastAsia="新細明體"/>
          <w:color w:val="000000" w:themeColor="text1"/>
          <w:kern w:val="2"/>
          <w:lang w:val="en-US" w:eastAsia="zh-TW"/>
        </w:rPr>
        <w:t xml:space="preserve"> </w:t>
      </w:r>
      <w:bookmarkStart w:id="0" w:name="_Hlk149853183"/>
      <w:r w:rsidRPr="005C2AD9">
        <w:rPr>
          <w:rFonts w:eastAsia="新細明體"/>
          <w:color w:val="000000" w:themeColor="text1"/>
          <w:kern w:val="2"/>
          <w:lang w:val="en-US" w:eastAsia="zh-TW"/>
        </w:rPr>
        <w:t xml:space="preserve">Chen-Yun Kuan </w:t>
      </w:r>
      <w:r w:rsidRPr="005C2AD9">
        <w:rPr>
          <w:rFonts w:eastAsia="新細明體"/>
          <w:color w:val="000000" w:themeColor="text1"/>
          <w:kern w:val="2"/>
          <w:vertAlign w:val="superscript"/>
          <w:lang w:val="en-US" w:eastAsia="zh-TW"/>
        </w:rPr>
        <w:t>2</w:t>
      </w:r>
      <w:r w:rsidRPr="005C2AD9">
        <w:rPr>
          <w:rFonts w:eastAsia="新細明體"/>
          <w:color w:val="000000" w:themeColor="text1"/>
          <w:kern w:val="2"/>
          <w:lang w:val="en-US" w:eastAsia="zh-TW"/>
        </w:rPr>
        <w:t xml:space="preserve">, Yuan-Chun Chang </w:t>
      </w:r>
      <w:r w:rsidRPr="005C2AD9">
        <w:rPr>
          <w:rFonts w:eastAsia="新細明體"/>
          <w:color w:val="000000" w:themeColor="text1"/>
          <w:kern w:val="2"/>
          <w:vertAlign w:val="superscript"/>
          <w:lang w:val="en-US" w:eastAsia="zh-TW"/>
        </w:rPr>
        <w:t>2</w:t>
      </w:r>
      <w:r w:rsidRPr="005C2AD9">
        <w:rPr>
          <w:rFonts w:eastAsia="新細明體"/>
          <w:color w:val="000000" w:themeColor="text1"/>
          <w:kern w:val="2"/>
          <w:lang w:val="en-US" w:eastAsia="zh-TW"/>
        </w:rPr>
        <w:t>, Kai-Sheng Huang</w:t>
      </w:r>
      <w:bookmarkEnd w:id="0"/>
      <w:r w:rsidRPr="005C2AD9">
        <w:rPr>
          <w:rFonts w:eastAsia="新細明體"/>
          <w:color w:val="000000" w:themeColor="text1"/>
          <w:kern w:val="2"/>
          <w:lang w:val="en-US" w:eastAsia="zh-TW"/>
        </w:rPr>
        <w:t xml:space="preserve"> </w:t>
      </w:r>
      <w:r w:rsidRPr="005C2AD9">
        <w:rPr>
          <w:rFonts w:eastAsia="新細明體"/>
          <w:color w:val="000000" w:themeColor="text1"/>
          <w:kern w:val="2"/>
          <w:vertAlign w:val="superscript"/>
          <w:lang w:val="en-US" w:eastAsia="zh-TW"/>
        </w:rPr>
        <w:t>2</w:t>
      </w:r>
      <w:r w:rsidRPr="005C2AD9">
        <w:rPr>
          <w:rFonts w:eastAsia="新細明體"/>
          <w:color w:val="000000" w:themeColor="text1"/>
          <w:kern w:val="2"/>
          <w:lang w:val="en-US" w:eastAsia="zh-TW"/>
        </w:rPr>
        <w:t xml:space="preserve">, Song-Syun Jhang </w:t>
      </w:r>
      <w:r w:rsidRPr="005C2AD9">
        <w:rPr>
          <w:rFonts w:eastAsia="新細明體"/>
          <w:color w:val="000000" w:themeColor="text1"/>
          <w:kern w:val="2"/>
          <w:vertAlign w:val="superscript"/>
          <w:lang w:val="en-US" w:eastAsia="zh-TW"/>
        </w:rPr>
        <w:t>2</w:t>
      </w:r>
      <w:r w:rsidRPr="005C2AD9">
        <w:rPr>
          <w:rFonts w:eastAsia="新細明體"/>
          <w:color w:val="000000" w:themeColor="text1"/>
          <w:kern w:val="2"/>
          <w:lang w:val="en-US" w:eastAsia="zh-TW"/>
        </w:rPr>
        <w:t>,</w:t>
      </w:r>
      <w:r w:rsidRPr="005C2AD9">
        <w:rPr>
          <w:color w:val="000000" w:themeColor="text1"/>
          <w:lang w:val="en-US"/>
        </w:rPr>
        <w:t xml:space="preserve"> </w:t>
      </w:r>
    </w:p>
    <w:p w14:paraId="45DDB9E8" w14:textId="77777777" w:rsidR="00D0753A" w:rsidRPr="005C2AD9" w:rsidRDefault="00D0753A" w:rsidP="00D0753A">
      <w:pPr>
        <w:spacing w:line="360" w:lineRule="auto"/>
        <w:rPr>
          <w:rFonts w:eastAsia="新細明體"/>
          <w:color w:val="000000" w:themeColor="text1"/>
          <w:kern w:val="2"/>
          <w:lang w:val="en-US" w:eastAsia="zh-TW"/>
        </w:rPr>
      </w:pPr>
      <w:r w:rsidRPr="005C2AD9">
        <w:rPr>
          <w:rFonts w:eastAsia="新細明體"/>
          <w:color w:val="000000" w:themeColor="text1"/>
          <w:kern w:val="2"/>
          <w:lang w:val="en-US" w:eastAsia="zh-TW"/>
        </w:rPr>
        <w:t xml:space="preserve">Chia-Yen Lu </w:t>
      </w:r>
      <w:r w:rsidRPr="005C2AD9">
        <w:rPr>
          <w:rFonts w:eastAsia="新細明體"/>
          <w:color w:val="000000" w:themeColor="text1"/>
          <w:kern w:val="2"/>
          <w:vertAlign w:val="superscript"/>
          <w:lang w:val="en-US" w:eastAsia="zh-TW"/>
        </w:rPr>
        <w:t>3</w:t>
      </w:r>
      <w:r w:rsidRPr="005C2AD9">
        <w:rPr>
          <w:rFonts w:eastAsia="新細明體"/>
          <w:color w:val="000000" w:themeColor="text1"/>
          <w:kern w:val="2"/>
          <w:lang w:val="en-US" w:eastAsia="zh-TW"/>
        </w:rPr>
        <w:t>, Peter</w:t>
      </w:r>
      <w:r w:rsidRPr="005C2AD9">
        <w:rPr>
          <w:rFonts w:eastAsia="新細明體" w:hint="eastAsia"/>
          <w:color w:val="000000" w:themeColor="text1"/>
          <w:kern w:val="2"/>
          <w:lang w:val="en-US" w:eastAsia="zh-TW"/>
        </w:rPr>
        <w:t xml:space="preserve"> K.</w:t>
      </w:r>
      <w:r w:rsidRPr="005C2AD9">
        <w:rPr>
          <w:rFonts w:eastAsia="新細明體"/>
          <w:color w:val="000000" w:themeColor="text1"/>
          <w:kern w:val="2"/>
          <w:lang w:val="en-US" w:eastAsia="zh-TW"/>
        </w:rPr>
        <w:t xml:space="preserve"> Liaw </w:t>
      </w:r>
      <w:r w:rsidRPr="005C2AD9">
        <w:rPr>
          <w:rFonts w:eastAsia="新細明體"/>
          <w:color w:val="000000" w:themeColor="text1"/>
          <w:kern w:val="2"/>
          <w:vertAlign w:val="superscript"/>
          <w:lang w:val="en-US" w:eastAsia="zh-TW"/>
        </w:rPr>
        <w:t>4</w:t>
      </w:r>
      <w:r w:rsidRPr="005C2AD9">
        <w:rPr>
          <w:color w:val="000000" w:themeColor="text1"/>
          <w:lang w:val="en-US"/>
        </w:rPr>
        <w:t xml:space="preserve">, </w:t>
      </w:r>
      <w:r w:rsidRPr="005C2AD9">
        <w:rPr>
          <w:rFonts w:eastAsia="新細明體"/>
          <w:color w:val="000000" w:themeColor="text1"/>
          <w:kern w:val="2"/>
          <w:lang w:val="en-US" w:eastAsia="zh-TW"/>
        </w:rPr>
        <w:t xml:space="preserve">and Chuan-Feng Shih </w:t>
      </w:r>
      <w:r w:rsidRPr="005C2AD9">
        <w:rPr>
          <w:rFonts w:eastAsia="新細明體"/>
          <w:color w:val="000000" w:themeColor="text1"/>
          <w:kern w:val="2"/>
          <w:vertAlign w:val="superscript"/>
          <w:lang w:val="en-US" w:eastAsia="zh-TW"/>
        </w:rPr>
        <w:t>1,6,</w:t>
      </w:r>
      <w:r w:rsidRPr="005C2AD9">
        <w:rPr>
          <w:rFonts w:eastAsia="新細明體"/>
          <w:color w:val="000000" w:themeColor="text1"/>
          <w:kern w:val="2"/>
          <w:lang w:val="en-US" w:eastAsia="zh-TW"/>
        </w:rPr>
        <w:t>*</w:t>
      </w:r>
    </w:p>
    <w:p w14:paraId="6631C3D5" w14:textId="77777777" w:rsidR="00D0753A" w:rsidRPr="00DF464B" w:rsidRDefault="00D0753A" w:rsidP="00D0753A">
      <w:pPr>
        <w:spacing w:line="360" w:lineRule="auto"/>
        <w:jc w:val="both"/>
        <w:rPr>
          <w:rFonts w:eastAsia="新細明體"/>
          <w:b/>
          <w:color w:val="000000" w:themeColor="text1"/>
          <w:kern w:val="2"/>
          <w:szCs w:val="22"/>
          <w:lang w:val="en-US" w:eastAsia="zh-TW"/>
        </w:rPr>
      </w:pPr>
    </w:p>
    <w:p w14:paraId="1E32B852" w14:textId="77777777" w:rsidR="00D0753A" w:rsidRPr="00DF464B" w:rsidRDefault="00D0753A" w:rsidP="00D0753A">
      <w:pPr>
        <w:widowControl w:val="0"/>
        <w:jc w:val="both"/>
        <w:rPr>
          <w:rFonts w:eastAsia="新細明體"/>
          <w:color w:val="000000" w:themeColor="text1"/>
          <w:kern w:val="2"/>
          <w:sz w:val="20"/>
          <w:lang w:val="en-US" w:eastAsia="zh-TW"/>
        </w:rPr>
      </w:pPr>
      <w:bookmarkStart w:id="1" w:name="_Hlk144262457"/>
      <w:r>
        <w:rPr>
          <w:rFonts w:eastAsia="新細明體"/>
          <w:color w:val="000000" w:themeColor="text1"/>
          <w:kern w:val="2"/>
          <w:sz w:val="20"/>
          <w:vertAlign w:val="superscript"/>
          <w:lang w:val="en-US" w:eastAsia="zh-TW"/>
        </w:rPr>
        <w:t>1</w:t>
      </w:r>
      <w:r w:rsidRPr="00DF464B">
        <w:rPr>
          <w:rFonts w:eastAsia="新細明體"/>
          <w:color w:val="000000" w:themeColor="text1"/>
          <w:kern w:val="2"/>
          <w:sz w:val="20"/>
          <w:lang w:val="en-US" w:eastAsia="zh-TW"/>
        </w:rPr>
        <w:t xml:space="preserve"> Department of Electrical Engineering, National Cheng Kung University, Tainan, Taiwan</w:t>
      </w:r>
    </w:p>
    <w:p w14:paraId="1AD5D185" w14:textId="77777777" w:rsidR="00D0753A" w:rsidRPr="00DF464B" w:rsidRDefault="00D0753A" w:rsidP="00D0753A">
      <w:pPr>
        <w:widowControl w:val="0"/>
        <w:jc w:val="both"/>
        <w:rPr>
          <w:rFonts w:eastAsia="新細明體"/>
          <w:color w:val="000000" w:themeColor="text1"/>
          <w:kern w:val="2"/>
          <w:sz w:val="20"/>
          <w:lang w:val="en-US" w:eastAsia="zh-TW"/>
        </w:rPr>
      </w:pPr>
      <w:r>
        <w:rPr>
          <w:rFonts w:eastAsia="新細明體"/>
          <w:color w:val="000000" w:themeColor="text1"/>
          <w:kern w:val="2"/>
          <w:sz w:val="20"/>
          <w:vertAlign w:val="superscript"/>
          <w:lang w:val="en-US" w:eastAsia="zh-TW"/>
        </w:rPr>
        <w:t>2</w:t>
      </w:r>
      <w:r w:rsidRPr="00DF464B">
        <w:rPr>
          <w:rFonts w:eastAsia="新細明體"/>
          <w:color w:val="000000" w:themeColor="text1"/>
          <w:kern w:val="2"/>
          <w:sz w:val="20"/>
          <w:vertAlign w:val="superscript"/>
          <w:lang w:val="en-US" w:eastAsia="zh-TW"/>
        </w:rPr>
        <w:t xml:space="preserve"> </w:t>
      </w:r>
      <w:r w:rsidRPr="00DF464B">
        <w:rPr>
          <w:rFonts w:eastAsia="新細明體"/>
          <w:color w:val="000000" w:themeColor="text1"/>
          <w:kern w:val="2"/>
          <w:sz w:val="20"/>
          <w:lang w:val="en-US" w:eastAsia="zh-TW"/>
        </w:rPr>
        <w:t>Department of Materials Science and Engineering, National Cheng Kung University, Tainan, Taiwan</w:t>
      </w:r>
    </w:p>
    <w:p w14:paraId="17D3A9D8" w14:textId="77777777" w:rsidR="00D0753A" w:rsidRPr="00DF464B" w:rsidRDefault="00D0753A" w:rsidP="00D0753A">
      <w:pPr>
        <w:widowControl w:val="0"/>
        <w:jc w:val="both"/>
        <w:rPr>
          <w:rFonts w:eastAsia="新細明體"/>
          <w:color w:val="000000" w:themeColor="text1"/>
          <w:kern w:val="2"/>
          <w:sz w:val="20"/>
          <w:lang w:val="en-US" w:eastAsia="zh-TW"/>
        </w:rPr>
      </w:pPr>
      <w:r>
        <w:rPr>
          <w:rFonts w:eastAsia="新細明體"/>
          <w:color w:val="000000" w:themeColor="text1"/>
          <w:kern w:val="2"/>
          <w:sz w:val="20"/>
          <w:vertAlign w:val="superscript"/>
          <w:lang w:val="en-US" w:eastAsia="zh-TW"/>
        </w:rPr>
        <w:t>3</w:t>
      </w:r>
      <w:r w:rsidRPr="00DF464B">
        <w:rPr>
          <w:rFonts w:eastAsia="新細明體"/>
          <w:color w:val="000000" w:themeColor="text1"/>
          <w:kern w:val="2"/>
          <w:sz w:val="20"/>
          <w:lang w:val="en-US" w:eastAsia="zh-TW"/>
        </w:rPr>
        <w:t xml:space="preserve"> Institute and Undergraduate Program of Electro-Optical Engineering, National Taiwan Normal University, Taipei, Taiwan</w:t>
      </w:r>
    </w:p>
    <w:p w14:paraId="2E2784BC" w14:textId="77777777" w:rsidR="00D0753A" w:rsidRPr="00DF464B" w:rsidRDefault="00D0753A" w:rsidP="00D0753A">
      <w:pPr>
        <w:widowControl w:val="0"/>
        <w:jc w:val="both"/>
        <w:rPr>
          <w:rFonts w:eastAsia="新細明體"/>
          <w:color w:val="000000" w:themeColor="text1"/>
          <w:kern w:val="2"/>
          <w:sz w:val="20"/>
          <w:lang w:val="en-US" w:eastAsia="zh-TW"/>
        </w:rPr>
      </w:pPr>
      <w:r>
        <w:rPr>
          <w:rFonts w:eastAsia="新細明體"/>
          <w:color w:val="000000" w:themeColor="text1"/>
          <w:kern w:val="2"/>
          <w:sz w:val="20"/>
          <w:vertAlign w:val="superscript"/>
          <w:lang w:val="en-US" w:eastAsia="zh-TW"/>
        </w:rPr>
        <w:t>4</w:t>
      </w:r>
      <w:r w:rsidRPr="00DF464B">
        <w:rPr>
          <w:rFonts w:eastAsia="新細明體"/>
          <w:color w:val="000000" w:themeColor="text1"/>
          <w:kern w:val="2"/>
          <w:sz w:val="20"/>
          <w:vertAlign w:val="superscript"/>
          <w:lang w:val="en-US" w:eastAsia="zh-TW"/>
        </w:rPr>
        <w:t xml:space="preserve"> </w:t>
      </w:r>
      <w:r w:rsidRPr="00DF464B">
        <w:rPr>
          <w:rFonts w:eastAsia="新細明體"/>
          <w:color w:val="000000" w:themeColor="text1"/>
          <w:kern w:val="2"/>
          <w:sz w:val="20"/>
          <w:lang w:val="en-US" w:eastAsia="zh-TW"/>
        </w:rPr>
        <w:t>Department of Materials Science and Engineering, The University of Tennessee, Knoxville, TN, USA</w:t>
      </w:r>
    </w:p>
    <w:p w14:paraId="3D1BDBCA" w14:textId="77777777" w:rsidR="00D0753A" w:rsidRPr="00DF464B" w:rsidRDefault="00D0753A" w:rsidP="00D0753A">
      <w:pPr>
        <w:widowControl w:val="0"/>
        <w:jc w:val="both"/>
        <w:rPr>
          <w:rFonts w:eastAsia="新細明體"/>
          <w:color w:val="000000" w:themeColor="text1"/>
          <w:kern w:val="2"/>
          <w:sz w:val="20"/>
          <w:lang w:val="en-US" w:eastAsia="zh-TW"/>
        </w:rPr>
      </w:pPr>
      <w:r>
        <w:rPr>
          <w:rFonts w:eastAsia="新細明體"/>
          <w:color w:val="000000" w:themeColor="text1"/>
          <w:kern w:val="2"/>
          <w:sz w:val="20"/>
          <w:vertAlign w:val="superscript"/>
          <w:lang w:val="en-US" w:eastAsia="zh-TW"/>
        </w:rPr>
        <w:t>5</w:t>
      </w:r>
      <w:r w:rsidRPr="00DF464B">
        <w:rPr>
          <w:rFonts w:eastAsia="新細明體"/>
          <w:color w:val="000000" w:themeColor="text1"/>
          <w:kern w:val="2"/>
          <w:sz w:val="20"/>
          <w:vertAlign w:val="superscript"/>
          <w:lang w:val="en-US" w:eastAsia="zh-TW"/>
        </w:rPr>
        <w:t xml:space="preserve"> </w:t>
      </w:r>
      <w:r w:rsidRPr="00DF464B">
        <w:rPr>
          <w:rFonts w:eastAsia="新細明體"/>
          <w:color w:val="000000" w:themeColor="text1"/>
          <w:kern w:val="2"/>
          <w:sz w:val="20"/>
          <w:lang w:val="en-US" w:eastAsia="zh-TW"/>
        </w:rPr>
        <w:t>Program on Semiconductor Packaging and Testing, Academy of Innovative Semiconductor and Sustainable Manufacture, National Cheng Kung University, Tainan, Taiwan</w:t>
      </w:r>
    </w:p>
    <w:p w14:paraId="70CBB6C3" w14:textId="77777777" w:rsidR="00D0753A" w:rsidRPr="00DF464B" w:rsidRDefault="00D0753A" w:rsidP="00D0753A">
      <w:pPr>
        <w:widowControl w:val="0"/>
        <w:jc w:val="both"/>
        <w:rPr>
          <w:rFonts w:eastAsia="新細明體"/>
          <w:color w:val="000000" w:themeColor="text1"/>
          <w:kern w:val="2"/>
          <w:sz w:val="20"/>
          <w:lang w:val="en-US" w:eastAsia="zh-TW"/>
        </w:rPr>
      </w:pPr>
      <w:r>
        <w:rPr>
          <w:rFonts w:eastAsia="新細明體"/>
          <w:color w:val="000000" w:themeColor="text1"/>
          <w:kern w:val="2"/>
          <w:sz w:val="20"/>
          <w:vertAlign w:val="superscript"/>
          <w:lang w:val="en-US" w:eastAsia="zh-TW"/>
        </w:rPr>
        <w:t>6</w:t>
      </w:r>
      <w:r w:rsidRPr="00DF464B">
        <w:rPr>
          <w:rFonts w:eastAsia="新細明體"/>
          <w:color w:val="000000" w:themeColor="text1"/>
          <w:kern w:val="2"/>
          <w:sz w:val="20"/>
          <w:lang w:val="en-US" w:eastAsia="zh-TW"/>
        </w:rPr>
        <w:t xml:space="preserve"> Applied High Entropy Technology (AHET) Center, National Cheng Kung University, Tainan, Taiwan</w:t>
      </w:r>
    </w:p>
    <w:p w14:paraId="1D4625CA" w14:textId="77777777" w:rsidR="00D0753A" w:rsidRDefault="00D0753A" w:rsidP="00D0753A">
      <w:pPr>
        <w:widowControl w:val="0"/>
        <w:jc w:val="both"/>
        <w:rPr>
          <w:rFonts w:eastAsia="新細明體"/>
          <w:color w:val="000000" w:themeColor="text1"/>
          <w:kern w:val="2"/>
          <w:sz w:val="20"/>
          <w:lang w:val="en-US" w:eastAsia="zh-TW"/>
        </w:rPr>
      </w:pPr>
      <w:r>
        <w:rPr>
          <w:rFonts w:eastAsia="新細明體"/>
          <w:color w:val="000000" w:themeColor="text1"/>
          <w:kern w:val="2"/>
          <w:sz w:val="20"/>
          <w:vertAlign w:val="superscript"/>
          <w:lang w:val="en-US" w:eastAsia="zh-TW"/>
        </w:rPr>
        <w:t>7</w:t>
      </w:r>
      <w:r w:rsidRPr="00DF464B">
        <w:rPr>
          <w:rFonts w:eastAsia="新細明體"/>
          <w:color w:val="000000" w:themeColor="text1"/>
          <w:kern w:val="2"/>
          <w:sz w:val="20"/>
          <w:lang w:val="en-US" w:eastAsia="zh-TW"/>
        </w:rPr>
        <w:t xml:space="preserve"> Heterogeneously-integrated Silicon Photonic Integration Center (</w:t>
      </w:r>
      <w:proofErr w:type="spellStart"/>
      <w:r w:rsidRPr="00DF464B">
        <w:rPr>
          <w:rFonts w:eastAsia="新細明體"/>
          <w:color w:val="000000" w:themeColor="text1"/>
          <w:kern w:val="2"/>
          <w:sz w:val="20"/>
          <w:lang w:val="en-US" w:eastAsia="zh-TW"/>
        </w:rPr>
        <w:t>HiSiPIC</w:t>
      </w:r>
      <w:proofErr w:type="spellEnd"/>
      <w:r w:rsidRPr="00DF464B">
        <w:rPr>
          <w:rFonts w:eastAsia="新細明體"/>
          <w:color w:val="000000" w:themeColor="text1"/>
          <w:kern w:val="2"/>
          <w:sz w:val="20"/>
          <w:lang w:val="en-US" w:eastAsia="zh-TW"/>
        </w:rPr>
        <w:t>)</w:t>
      </w:r>
      <w:r w:rsidRPr="00DF464B">
        <w:rPr>
          <w:rFonts w:eastAsia="新細明體" w:hint="eastAsia"/>
          <w:color w:val="000000" w:themeColor="text1"/>
          <w:kern w:val="2"/>
          <w:sz w:val="20"/>
          <w:lang w:val="en-US" w:eastAsia="zh-TW"/>
        </w:rPr>
        <w:t>,</w:t>
      </w:r>
      <w:r w:rsidRPr="00DF464B">
        <w:rPr>
          <w:rFonts w:eastAsia="新細明體"/>
          <w:color w:val="000000" w:themeColor="text1"/>
          <w:kern w:val="2"/>
          <w:sz w:val="20"/>
          <w:lang w:val="en-US" w:eastAsia="zh-TW"/>
        </w:rPr>
        <w:t xml:space="preserve"> Ministry of Education, Taipei, Taiwan</w:t>
      </w:r>
    </w:p>
    <w:p w14:paraId="7A429429" w14:textId="67C21FAD" w:rsidR="00D0753A" w:rsidRPr="00DF464B" w:rsidRDefault="00D0753A" w:rsidP="00D0753A">
      <w:pPr>
        <w:widowControl w:val="0"/>
        <w:jc w:val="both"/>
        <w:rPr>
          <w:rFonts w:eastAsia="新細明體"/>
          <w:color w:val="000000" w:themeColor="text1"/>
          <w:kern w:val="2"/>
          <w:sz w:val="20"/>
          <w:lang w:val="en-US" w:eastAsia="zh-TW"/>
        </w:rPr>
      </w:pPr>
      <w:r w:rsidRPr="00481200">
        <w:rPr>
          <w:rFonts w:eastAsia="新細明體"/>
          <w:color w:val="000000" w:themeColor="text1"/>
          <w:kern w:val="2"/>
          <w:sz w:val="20"/>
          <w:lang w:val="en-US" w:eastAsia="zh-TW"/>
        </w:rPr>
        <w:t>*</w:t>
      </w:r>
      <w:r w:rsidRPr="00DF464B">
        <w:rPr>
          <w:rFonts w:eastAsia="新細明體"/>
          <w:color w:val="000000" w:themeColor="text1"/>
          <w:kern w:val="2"/>
          <w:sz w:val="20"/>
          <w:lang w:val="en-US" w:eastAsia="zh-TW"/>
        </w:rPr>
        <w:t xml:space="preserve">E-mail: </w:t>
      </w:r>
      <w:r w:rsidRPr="00DF464B">
        <w:rPr>
          <w:rFonts w:eastAsia="新細明體" w:hint="eastAsia"/>
          <w:color w:val="000000" w:themeColor="text1"/>
          <w:kern w:val="2"/>
          <w:sz w:val="20"/>
          <w:u w:val="single"/>
          <w:lang w:val="en-US" w:eastAsia="zh-TW"/>
        </w:rPr>
        <w:t>cfshih</w:t>
      </w:r>
      <w:r w:rsidRPr="00DF464B">
        <w:rPr>
          <w:rFonts w:eastAsia="新細明體"/>
          <w:color w:val="000000" w:themeColor="text1"/>
          <w:kern w:val="2"/>
          <w:sz w:val="20"/>
          <w:u w:val="single"/>
          <w:lang w:val="en-US" w:eastAsia="zh-TW"/>
        </w:rPr>
        <w:t>@mail.ncku.edu.tw</w:t>
      </w:r>
      <w:r w:rsidRPr="00DF464B">
        <w:rPr>
          <w:rFonts w:eastAsia="新細明體"/>
          <w:color w:val="000000" w:themeColor="text1"/>
          <w:kern w:val="2"/>
          <w:sz w:val="20"/>
          <w:lang w:val="en-US" w:eastAsia="zh-TW"/>
        </w:rPr>
        <w:t xml:space="preserve"> (Chuan-Feng Shih)</w:t>
      </w:r>
      <w:bookmarkEnd w:id="1"/>
      <w:r w:rsidRPr="00DF464B">
        <w:rPr>
          <w:rFonts w:eastAsia="新細明體" w:hint="eastAsia"/>
          <w:color w:val="000000" w:themeColor="text1"/>
          <w:kern w:val="2"/>
          <w:sz w:val="20"/>
          <w:lang w:val="en-US" w:eastAsia="zh-TW"/>
        </w:rPr>
        <w:t>,</w:t>
      </w:r>
      <w:r w:rsidRPr="00DF464B">
        <w:rPr>
          <w:rFonts w:eastAsia="新細明體"/>
          <w:color w:val="000000" w:themeColor="text1"/>
          <w:kern w:val="2"/>
          <w:sz w:val="20"/>
          <w:lang w:val="en-US" w:eastAsia="zh-TW"/>
        </w:rPr>
        <w:t xml:space="preserve"> wendung@mail.ncku.edu.tw (Wen-Dung Hsu), hcliu@mail.ncku.edu.tw (Bernard Haochih Liu), csyang@ntnu.edu.tw (Chan-Shan Yang)</w:t>
      </w:r>
    </w:p>
    <w:p w14:paraId="754D22BA" w14:textId="77777777" w:rsidR="00D0753A" w:rsidRPr="00D0753A" w:rsidRDefault="00D0753A" w:rsidP="00632501">
      <w:pPr>
        <w:spacing w:line="360" w:lineRule="auto"/>
        <w:jc w:val="both"/>
        <w:rPr>
          <w:rFonts w:eastAsiaTheme="minorEastAsia"/>
          <w:bCs/>
          <w:lang w:val="en-US" w:eastAsia="zh-TW"/>
        </w:rPr>
      </w:pPr>
    </w:p>
    <w:p w14:paraId="44B90B85" w14:textId="77777777" w:rsidR="00D0753A" w:rsidRPr="00D0753A" w:rsidRDefault="00D0753A" w:rsidP="00632501">
      <w:pPr>
        <w:spacing w:line="360" w:lineRule="auto"/>
        <w:jc w:val="both"/>
        <w:rPr>
          <w:rFonts w:eastAsiaTheme="minorEastAsia"/>
          <w:bCs/>
          <w:lang w:val="en-US" w:eastAsia="zh-TW"/>
        </w:rPr>
      </w:pPr>
    </w:p>
    <w:p w14:paraId="1DC31C4C" w14:textId="77777777" w:rsidR="00D0753A" w:rsidRPr="00D0753A" w:rsidRDefault="00D0753A" w:rsidP="00632501">
      <w:pPr>
        <w:spacing w:line="360" w:lineRule="auto"/>
        <w:jc w:val="both"/>
        <w:rPr>
          <w:rFonts w:eastAsiaTheme="minorEastAsia"/>
          <w:bCs/>
          <w:lang w:val="en-US" w:eastAsia="zh-TW"/>
        </w:rPr>
      </w:pPr>
    </w:p>
    <w:p w14:paraId="6CEE6324" w14:textId="77777777" w:rsidR="00D0753A" w:rsidRDefault="00D0753A" w:rsidP="00632501">
      <w:pPr>
        <w:spacing w:line="360" w:lineRule="auto"/>
        <w:jc w:val="both"/>
        <w:rPr>
          <w:rFonts w:eastAsiaTheme="minorEastAsia"/>
          <w:bCs/>
          <w:lang w:val="en-US" w:eastAsia="zh-TW"/>
        </w:rPr>
        <w:sectPr w:rsidR="00D0753A" w:rsidSect="009C7145">
          <w:pgSz w:w="11906" w:h="16838"/>
          <w:pgMar w:top="1418" w:right="1418" w:bottom="1418" w:left="1418" w:header="851" w:footer="992" w:gutter="0"/>
          <w:cols w:space="425"/>
          <w:docGrid w:type="lines" w:linePitch="360"/>
        </w:sectPr>
      </w:pPr>
    </w:p>
    <w:p w14:paraId="2C4BB6B7" w14:textId="071BC7B9" w:rsidR="00070D9E" w:rsidRPr="00E67DB8" w:rsidRDefault="00632501" w:rsidP="00632501">
      <w:pPr>
        <w:spacing w:line="360" w:lineRule="auto"/>
        <w:jc w:val="both"/>
        <w:rPr>
          <w:rFonts w:asciiTheme="minorEastAsia" w:eastAsiaTheme="minorEastAsia" w:hAnsiTheme="minorEastAsia" w:cs="CambriaMath"/>
          <w:b/>
          <w:lang w:val="en-US" w:eastAsia="zh-TW"/>
        </w:rPr>
      </w:pPr>
      <w:r w:rsidRPr="00E67DB8">
        <w:rPr>
          <w:rFonts w:eastAsiaTheme="minorEastAsia"/>
          <w:b/>
          <w:lang w:val="en-US" w:eastAsia="zh-TW"/>
        </w:rPr>
        <w:lastRenderedPageBreak/>
        <w:t>Supplementary Note 1 |</w:t>
      </w:r>
      <w:r w:rsidRPr="00E67DB8">
        <w:rPr>
          <w:rFonts w:eastAsiaTheme="minorEastAsia" w:hint="eastAsia"/>
          <w:b/>
          <w:lang w:val="en-US" w:eastAsia="zh-TW"/>
        </w:rPr>
        <w:t xml:space="preserve"> </w:t>
      </w:r>
      <w:r w:rsidR="00070D9E" w:rsidRPr="00E67DB8">
        <w:rPr>
          <w:rFonts w:eastAsiaTheme="minorEastAsia" w:hint="eastAsia"/>
          <w:b/>
          <w:lang w:val="en-US" w:eastAsia="zh-TW"/>
        </w:rPr>
        <w:t>Ca</w:t>
      </w:r>
      <w:r w:rsidR="00070D9E" w:rsidRPr="00E67DB8">
        <w:rPr>
          <w:rFonts w:eastAsiaTheme="minorEastAsia"/>
          <w:b/>
          <w:lang w:val="en-US" w:eastAsia="zh-TW"/>
        </w:rPr>
        <w:t>lculation of frequency-dependent conductivity</w:t>
      </w:r>
      <w:r w:rsidR="004D0E85">
        <w:rPr>
          <w:rFonts w:eastAsiaTheme="minorEastAsia"/>
          <w:b/>
          <w:lang w:val="en-US" w:eastAsia="zh-TW"/>
        </w:rPr>
        <w:t>.</w:t>
      </w:r>
    </w:p>
    <w:p w14:paraId="53742A1D" w14:textId="3190A122" w:rsidR="009016EC" w:rsidRPr="00D0753A" w:rsidRDefault="009016EC" w:rsidP="00D0753A">
      <w:pPr>
        <w:spacing w:line="360" w:lineRule="auto"/>
        <w:jc w:val="both"/>
        <w:rPr>
          <w:rFonts w:eastAsiaTheme="minorEastAsia"/>
          <w:bCs/>
          <w:lang w:val="en-US" w:eastAsia="zh-TW"/>
        </w:rPr>
      </w:pPr>
      <w:r w:rsidRPr="00805A55">
        <w:rPr>
          <w:rFonts w:eastAsiaTheme="minorEastAsia"/>
          <w:bCs/>
          <w:lang w:val="en-US" w:eastAsia="zh-TW"/>
        </w:rPr>
        <w:t>The mathematical representation of the Drude-Lorentz model is as follows:</w:t>
      </w:r>
    </w:p>
    <w:p w14:paraId="1B9EA854" w14:textId="1482666D" w:rsidR="009016EC" w:rsidRPr="00D0753A" w:rsidRDefault="00000000" w:rsidP="00D0753A">
      <w:pPr>
        <w:jc w:val="center"/>
        <w:rPr>
          <w:rFonts w:eastAsia="Yu Mincho"/>
          <w:lang w:val="en-US"/>
        </w:rPr>
      </w:pPr>
      <m:oMath>
        <m:sSub>
          <m:sSubPr>
            <m:ctrlPr>
              <w:rPr>
                <w:rFonts w:ascii="Cambria Math" w:hAnsi="Cambria Math"/>
              </w:rPr>
            </m:ctrlPr>
          </m:sSubPr>
          <m:e>
            <m:r>
              <w:rPr>
                <w:rFonts w:ascii="Cambria Math" w:hAnsi="Cambria Math"/>
              </w:rPr>
              <m:t>σ</m:t>
            </m:r>
          </m:e>
          <m:sub>
            <m:r>
              <w:rPr>
                <w:rFonts w:ascii="Cambria Math" w:hAnsi="Cambria Math"/>
              </w:rPr>
              <m:t>DL</m:t>
            </m:r>
          </m:sub>
        </m:sSub>
        <m:d>
          <m:dPr>
            <m:ctrlPr>
              <w:rPr>
                <w:rFonts w:ascii="Cambria Math" w:hAnsi="Cambria Math"/>
                <w:i/>
              </w:rPr>
            </m:ctrlPr>
          </m:dPr>
          <m:e>
            <m:r>
              <w:rPr>
                <w:rFonts w:ascii="Cambria Math" w:hAnsi="Cambria Math"/>
              </w:rPr>
              <m:t>ω</m:t>
            </m:r>
          </m:e>
        </m:d>
        <m:r>
          <w:rPr>
            <w:rFonts w:ascii="Cambria Math" w:hAnsi="Cambria Math"/>
            <w:lang w:val="en-US"/>
          </w:rPr>
          <m:t>=</m:t>
        </m:r>
        <m:nary>
          <m:naryPr>
            <m:chr m:val="∑"/>
            <m:limLoc m:val="undOvr"/>
            <m:subHide m:val="1"/>
            <m:supHide m:val="1"/>
            <m:ctrlPr>
              <w:rPr>
                <w:rFonts w:ascii="Cambria Math" w:hAnsi="Cambria Math"/>
                <w:i/>
              </w:rPr>
            </m:ctrlPr>
          </m:naryPr>
          <m:sub/>
          <m:sup/>
          <m:e>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lang w:val="en-US"/>
                      </w:rPr>
                      <m:t>0</m:t>
                    </m:r>
                  </m:sub>
                </m:sSub>
                <m:sSubSup>
                  <m:sSubSupPr>
                    <m:ctrlPr>
                      <w:rPr>
                        <w:rFonts w:ascii="Cambria Math" w:hAnsi="Cambria Math"/>
                        <w:i/>
                      </w:rPr>
                    </m:ctrlPr>
                  </m:sSubSupPr>
                  <m:e>
                    <m:r>
                      <w:rPr>
                        <w:rFonts w:ascii="Cambria Math" w:hAnsi="Cambria Math"/>
                      </w:rPr>
                      <m:t>ω</m:t>
                    </m:r>
                  </m:e>
                  <m:sub>
                    <m:r>
                      <w:rPr>
                        <w:rFonts w:ascii="Cambria Math" w:hAnsi="Cambria Math"/>
                      </w:rPr>
                      <m:t>Dp</m:t>
                    </m:r>
                  </m:sub>
                  <m:sup>
                    <m:r>
                      <w:rPr>
                        <w:rFonts w:ascii="Cambria Math" w:hAnsi="Cambria Math"/>
                        <w:lang w:val="en-US"/>
                      </w:rPr>
                      <m:t>2</m:t>
                    </m:r>
                  </m:sup>
                </m:sSubSup>
                <m:sSub>
                  <m:sSubPr>
                    <m:ctrlPr>
                      <w:rPr>
                        <w:rFonts w:ascii="Cambria Math" w:hAnsi="Cambria Math"/>
                        <w:i/>
                      </w:rPr>
                    </m:ctrlPr>
                  </m:sSubPr>
                  <m:e>
                    <m:r>
                      <w:rPr>
                        <w:rFonts w:ascii="Cambria Math" w:hAnsi="Cambria Math"/>
                      </w:rPr>
                      <m:t>τ</m:t>
                    </m:r>
                  </m:e>
                  <m:sub>
                    <m:r>
                      <w:rPr>
                        <w:rFonts w:ascii="Cambria Math" w:hAnsi="Cambria Math"/>
                      </w:rPr>
                      <m:t>D</m:t>
                    </m:r>
                  </m:sub>
                </m:sSub>
              </m:num>
              <m:den>
                <m:r>
                  <w:rPr>
                    <w:rFonts w:ascii="Cambria Math" w:hAnsi="Cambria Math"/>
                    <w:lang w:val="en-US"/>
                  </w:rPr>
                  <m:t>1-</m:t>
                </m:r>
                <m:r>
                  <w:rPr>
                    <w:rFonts w:ascii="Cambria Math" w:hAnsi="Cambria Math"/>
                  </w:rPr>
                  <m:t>iω</m:t>
                </m:r>
                <m:sSub>
                  <m:sSubPr>
                    <m:ctrlPr>
                      <w:rPr>
                        <w:rFonts w:ascii="Cambria Math" w:hAnsi="Cambria Math"/>
                        <w:i/>
                      </w:rPr>
                    </m:ctrlPr>
                  </m:sSubPr>
                  <m:e>
                    <m:r>
                      <w:rPr>
                        <w:rFonts w:ascii="Cambria Math" w:hAnsi="Cambria Math"/>
                      </w:rPr>
                      <m:t>τ</m:t>
                    </m:r>
                  </m:e>
                  <m:sub>
                    <m:r>
                      <w:rPr>
                        <w:rFonts w:ascii="Cambria Math" w:hAnsi="Cambria Math"/>
                      </w:rPr>
                      <m:t>D</m:t>
                    </m:r>
                  </m:sub>
                </m:sSub>
              </m:den>
            </m:f>
          </m:e>
        </m:nary>
        <m:r>
          <w:rPr>
            <w:rFonts w:ascii="Cambria Math" w:hAnsi="Cambria Math"/>
            <w:lang w:val="en-US"/>
          </w:rPr>
          <m:t>+</m:t>
        </m:r>
        <m:nary>
          <m:naryPr>
            <m:chr m:val="∑"/>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i</m:t>
                </m:r>
                <m:sSub>
                  <m:sSubPr>
                    <m:ctrlPr>
                      <w:rPr>
                        <w:rFonts w:ascii="Cambria Math" w:hAnsi="Cambria Math"/>
                        <w:i/>
                      </w:rPr>
                    </m:ctrlPr>
                  </m:sSubPr>
                  <m:e>
                    <m:r>
                      <w:rPr>
                        <w:rFonts w:ascii="Cambria Math" w:hAnsi="Cambria Math"/>
                      </w:rPr>
                      <m:t>ε</m:t>
                    </m:r>
                  </m:e>
                  <m:sub>
                    <m:r>
                      <w:rPr>
                        <w:rFonts w:ascii="Cambria Math" w:hAnsi="Cambria Math"/>
                        <w:lang w:val="en-US"/>
                      </w:rPr>
                      <m:t>0</m:t>
                    </m:r>
                  </m:sub>
                </m:sSub>
                <m:sSubSup>
                  <m:sSubSupPr>
                    <m:ctrlPr>
                      <w:rPr>
                        <w:rFonts w:ascii="Cambria Math" w:hAnsi="Cambria Math"/>
                        <w:i/>
                      </w:rPr>
                    </m:ctrlPr>
                  </m:sSubSupPr>
                  <m:e>
                    <m:r>
                      <w:rPr>
                        <w:rFonts w:ascii="Cambria Math" w:hAnsi="Cambria Math"/>
                      </w:rPr>
                      <m:t>ω</m:t>
                    </m:r>
                  </m:e>
                  <m:sub>
                    <m:r>
                      <w:rPr>
                        <w:rFonts w:ascii="Cambria Math" w:hAnsi="Cambria Math"/>
                      </w:rPr>
                      <m:t>Lp</m:t>
                    </m:r>
                  </m:sub>
                  <m:sup>
                    <m:r>
                      <w:rPr>
                        <w:rFonts w:ascii="Cambria Math" w:hAnsi="Cambria Math"/>
                        <w:lang w:val="en-US"/>
                      </w:rPr>
                      <m:t>2</m:t>
                    </m:r>
                  </m:sup>
                </m:sSubSup>
                <m:r>
                  <w:rPr>
                    <w:rFonts w:ascii="Cambria Math" w:hAnsi="Cambria Math"/>
                  </w:rPr>
                  <m:t>ω</m:t>
                </m:r>
              </m:num>
              <m:den>
                <m:sSup>
                  <m:sSupPr>
                    <m:ctrlPr>
                      <w:rPr>
                        <w:rFonts w:ascii="Cambria Math" w:hAnsi="Cambria Math"/>
                        <w:i/>
                      </w:rPr>
                    </m:ctrlPr>
                  </m:sSupPr>
                  <m:e>
                    <m:r>
                      <w:rPr>
                        <w:rFonts w:ascii="Cambria Math" w:hAnsi="Cambria Math"/>
                        <w:lang w:val="en-US"/>
                      </w:rPr>
                      <m:t>-</m:t>
                    </m:r>
                    <m:r>
                      <w:rPr>
                        <w:rFonts w:ascii="Cambria Math" w:hAnsi="Cambria Math"/>
                      </w:rPr>
                      <m:t>ω</m:t>
                    </m:r>
                  </m:e>
                  <m:sup>
                    <m:r>
                      <w:rPr>
                        <w:rFonts w:ascii="Cambria Math" w:hAnsi="Cambria Math"/>
                        <w:lang w:val="en-US"/>
                      </w:rPr>
                      <m:t>2</m:t>
                    </m:r>
                  </m:sup>
                </m:sSup>
                <m:r>
                  <w:rPr>
                    <w:rFonts w:ascii="Cambria Math" w:hAnsi="Cambria Math"/>
                    <w:lang w:val="en-US"/>
                  </w:rPr>
                  <m:t>-</m:t>
                </m:r>
                <m:r>
                  <w:rPr>
                    <w:rFonts w:ascii="Cambria Math" w:hAnsi="Cambria Math"/>
                  </w:rPr>
                  <m:t>iω</m:t>
                </m:r>
                <m:sSub>
                  <m:sSubPr>
                    <m:ctrlPr>
                      <w:rPr>
                        <w:rFonts w:ascii="Cambria Math" w:hAnsi="Cambria Math"/>
                        <w:i/>
                      </w:rPr>
                    </m:ctrlPr>
                  </m:sSubPr>
                  <m:e>
                    <m:r>
                      <w:rPr>
                        <w:rFonts w:ascii="Cambria Math" w:hAnsi="Cambria Math"/>
                      </w:rPr>
                      <m:t>γ</m:t>
                    </m:r>
                  </m:e>
                  <m:sub>
                    <m:r>
                      <w:rPr>
                        <w:rFonts w:ascii="Cambria Math" w:hAnsi="Cambria Math"/>
                      </w:rPr>
                      <m:t>L</m:t>
                    </m:r>
                  </m:sub>
                </m:sSub>
                <m:r>
                  <w:rPr>
                    <w:rFonts w:ascii="Cambria Math" w:hAnsi="Cambria Math"/>
                    <w:lang w:val="en-US"/>
                  </w:rPr>
                  <m:t>+</m:t>
                </m:r>
                <m:sSubSup>
                  <m:sSubSupPr>
                    <m:ctrlPr>
                      <w:rPr>
                        <w:rFonts w:ascii="Cambria Math" w:hAnsi="Cambria Math"/>
                        <w:i/>
                      </w:rPr>
                    </m:ctrlPr>
                  </m:sSubSupPr>
                  <m:e>
                    <m:r>
                      <w:rPr>
                        <w:rFonts w:ascii="Cambria Math" w:hAnsi="Cambria Math"/>
                      </w:rPr>
                      <m:t>ω</m:t>
                    </m:r>
                  </m:e>
                  <m:sub>
                    <m:r>
                      <w:rPr>
                        <w:rFonts w:ascii="Cambria Math" w:hAnsi="Cambria Math"/>
                      </w:rPr>
                      <m:t>L</m:t>
                    </m:r>
                  </m:sub>
                  <m:sup>
                    <m:r>
                      <w:rPr>
                        <w:rFonts w:ascii="Cambria Math" w:hAnsi="Cambria Math"/>
                        <w:lang w:val="en-US"/>
                      </w:rPr>
                      <m:t>2</m:t>
                    </m:r>
                  </m:sup>
                </m:sSubSup>
              </m:den>
            </m:f>
          </m:e>
        </m:nary>
      </m:oMath>
      <w:r w:rsidR="009016EC" w:rsidRPr="001570FA">
        <w:rPr>
          <w:rFonts w:eastAsia="標楷體"/>
          <w:lang w:val="en-US"/>
        </w:rPr>
        <w:t>……(1)</w:t>
      </w:r>
    </w:p>
    <w:p w14:paraId="5E5C48BC" w14:textId="2724661D" w:rsidR="009016EC" w:rsidRPr="00C9442D" w:rsidRDefault="009016EC" w:rsidP="009016EC">
      <w:pPr>
        <w:spacing w:line="360" w:lineRule="auto"/>
        <w:ind w:firstLine="708"/>
        <w:jc w:val="both"/>
        <w:rPr>
          <w:rFonts w:eastAsiaTheme="minorEastAsia"/>
          <w:bCs/>
          <w:lang w:val="en-US" w:eastAsia="zh-TW"/>
        </w:rPr>
      </w:pPr>
      <w:r w:rsidRPr="00C9442D">
        <w:rPr>
          <w:rFonts w:eastAsiaTheme="minorEastAsia"/>
          <w:bCs/>
          <w:lang w:val="en-US" w:eastAsia="zh-TW"/>
        </w:rPr>
        <w:t>The right-hand side of the equation consists of two terms: the first term represents the Drude model, and the second term represents the Lorentz model</w:t>
      </w:r>
      <w:r>
        <w:rPr>
          <w:rFonts w:eastAsiaTheme="minorEastAsia"/>
          <w:bCs/>
          <w:lang w:val="en-US" w:eastAsia="zh-TW"/>
        </w:rPr>
        <w:t>, where</w:t>
      </w:r>
      <w:r w:rsidRPr="00C9442D">
        <w:rPr>
          <w:rFonts w:eastAsiaTheme="minorEastAsia"/>
          <w:bCs/>
          <w:lang w:val="en-US" w:eastAsia="zh-TW"/>
        </w:rPr>
        <w:t xml:space="preserve"> ε₀</w:t>
      </w:r>
      <w:r>
        <w:rPr>
          <w:rFonts w:eastAsiaTheme="minorEastAsia"/>
          <w:bCs/>
          <w:lang w:val="en-US" w:eastAsia="zh-TW"/>
        </w:rPr>
        <w:t xml:space="preserve"> is the</w:t>
      </w:r>
      <w:r w:rsidRPr="00C9442D">
        <w:rPr>
          <w:rFonts w:eastAsiaTheme="minorEastAsia"/>
          <w:bCs/>
          <w:lang w:val="en-US" w:eastAsia="zh-TW"/>
        </w:rPr>
        <w:t xml:space="preserve"> </w:t>
      </w:r>
      <w:r>
        <w:rPr>
          <w:rFonts w:eastAsiaTheme="minorEastAsia"/>
          <w:bCs/>
          <w:lang w:val="en-US" w:eastAsia="zh-TW"/>
        </w:rPr>
        <w:t>v</w:t>
      </w:r>
      <w:r w:rsidRPr="00C9442D">
        <w:rPr>
          <w:rFonts w:eastAsiaTheme="minorEastAsia"/>
          <w:bCs/>
          <w:lang w:val="en-US" w:eastAsia="zh-TW"/>
        </w:rPr>
        <w:t>acuum permittivity</w:t>
      </w:r>
      <w:r>
        <w:rPr>
          <w:rFonts w:eastAsiaTheme="minorEastAsia"/>
          <w:bCs/>
          <w:lang w:val="en-US" w:eastAsia="zh-TW"/>
        </w:rPr>
        <w:t>,</w:t>
      </w:r>
      <w:r w:rsidRPr="00C9442D">
        <w:rPr>
          <w:rFonts w:eastAsiaTheme="minorEastAsia"/>
          <w:bCs/>
          <w:lang w:val="en-US" w:eastAsia="zh-TW"/>
        </w:rPr>
        <w:t xml:space="preserve"> ω</w:t>
      </w:r>
      <w:r>
        <w:rPr>
          <w:rFonts w:eastAsiaTheme="minorEastAsia"/>
          <w:bCs/>
          <w:lang w:val="en-US" w:eastAsia="zh-TW"/>
        </w:rPr>
        <w:t xml:space="preserve"> is the</w:t>
      </w:r>
      <w:r w:rsidRPr="00C9442D">
        <w:rPr>
          <w:rFonts w:eastAsiaTheme="minorEastAsia"/>
          <w:bCs/>
          <w:lang w:val="en-US" w:eastAsia="zh-TW"/>
        </w:rPr>
        <w:t xml:space="preserve"> frequency of the applied external electric field</w:t>
      </w:r>
      <w:r>
        <w:rPr>
          <w:rFonts w:eastAsiaTheme="minorEastAsia"/>
          <w:bCs/>
          <w:lang w:val="en-US" w:eastAsia="zh-TW"/>
        </w:rPr>
        <w:t>,</w:t>
      </w:r>
      <w:r w:rsidRPr="00C9442D">
        <w:rPr>
          <w:rFonts w:eastAsiaTheme="minorEastAsia"/>
          <w:bCs/>
          <w:lang w:val="en-US" w:eastAsia="zh-TW"/>
        </w:rPr>
        <w:t xml:space="preserve"> ω</w:t>
      </w:r>
      <w:r w:rsidRPr="00DF6BB5">
        <w:rPr>
          <w:rFonts w:eastAsiaTheme="minorEastAsia"/>
          <w:vertAlign w:val="subscript"/>
          <w:lang w:val="en-US" w:eastAsia="zh-TW"/>
        </w:rPr>
        <w:t>Dp</w:t>
      </w:r>
      <w:r>
        <w:rPr>
          <w:rFonts w:eastAsiaTheme="minorEastAsia"/>
          <w:bCs/>
          <w:lang w:val="en-US" w:eastAsia="zh-TW"/>
        </w:rPr>
        <w:t xml:space="preserve"> is t</w:t>
      </w:r>
      <w:r w:rsidRPr="00C9442D">
        <w:rPr>
          <w:rFonts w:eastAsiaTheme="minorEastAsia"/>
          <w:bCs/>
          <w:lang w:val="en-US" w:eastAsia="zh-TW"/>
        </w:rPr>
        <w:t>he electron plasma frequency in the Drude model.</w:t>
      </w:r>
      <w:r>
        <w:rPr>
          <w:rFonts w:eastAsiaTheme="minorEastAsia"/>
          <w:bCs/>
          <w:lang w:val="en-US" w:eastAsia="zh-TW"/>
        </w:rPr>
        <w:t xml:space="preserve"> </w:t>
      </w:r>
      <w:proofErr w:type="spellStart"/>
      <w:r w:rsidRPr="00C9442D">
        <w:rPr>
          <w:rFonts w:eastAsiaTheme="minorEastAsia"/>
          <w:bCs/>
          <w:lang w:val="en-US" w:eastAsia="zh-TW"/>
        </w:rPr>
        <w:t>τ</w:t>
      </w:r>
      <w:r w:rsidRPr="00DF6BB5">
        <w:rPr>
          <w:rFonts w:eastAsiaTheme="minorEastAsia"/>
          <w:bCs/>
          <w:vertAlign w:val="subscript"/>
          <w:lang w:val="en-US" w:eastAsia="zh-TW"/>
        </w:rPr>
        <w:t>D</w:t>
      </w:r>
      <w:proofErr w:type="spellEnd"/>
      <w:r>
        <w:rPr>
          <w:rFonts w:eastAsiaTheme="minorEastAsia"/>
          <w:bCs/>
          <w:lang w:val="en-US" w:eastAsia="zh-TW"/>
        </w:rPr>
        <w:t xml:space="preserve"> is the</w:t>
      </w:r>
      <w:r w:rsidRPr="00C9442D">
        <w:rPr>
          <w:rFonts w:eastAsiaTheme="minorEastAsia"/>
          <w:bCs/>
          <w:lang w:val="en-US" w:eastAsia="zh-TW"/>
        </w:rPr>
        <w:t xml:space="preserve"> electron relaxation time in the Drude model. ω</w:t>
      </w:r>
      <w:r w:rsidRPr="000775A2">
        <w:rPr>
          <w:rFonts w:eastAsiaTheme="minorEastAsia"/>
          <w:vertAlign w:val="subscript"/>
          <w:lang w:val="en-US" w:eastAsia="zh-TW"/>
        </w:rPr>
        <w:t>Lp</w:t>
      </w:r>
      <w:r>
        <w:rPr>
          <w:rFonts w:eastAsiaTheme="minorEastAsia"/>
          <w:bCs/>
          <w:lang w:val="en-US" w:eastAsia="zh-TW"/>
        </w:rPr>
        <w:t xml:space="preserve"> is</w:t>
      </w:r>
      <w:r w:rsidRPr="00C9442D">
        <w:rPr>
          <w:rFonts w:eastAsiaTheme="minorEastAsia"/>
          <w:bCs/>
          <w:lang w:val="en-US" w:eastAsia="zh-TW"/>
        </w:rPr>
        <w:t xml:space="preserve"> </w:t>
      </w:r>
      <w:r>
        <w:rPr>
          <w:rFonts w:eastAsiaTheme="minorEastAsia"/>
          <w:bCs/>
          <w:lang w:val="en-US" w:eastAsia="zh-TW"/>
        </w:rPr>
        <w:t>t</w:t>
      </w:r>
      <w:r w:rsidRPr="00C9442D">
        <w:rPr>
          <w:rFonts w:eastAsiaTheme="minorEastAsia"/>
          <w:bCs/>
          <w:lang w:val="en-US" w:eastAsia="zh-TW"/>
        </w:rPr>
        <w:t>he electron plasma frequency in the Lorentz model</w:t>
      </w:r>
      <w:r>
        <w:rPr>
          <w:rFonts w:eastAsiaTheme="minorEastAsia"/>
          <w:bCs/>
          <w:lang w:val="en-US" w:eastAsia="zh-TW"/>
        </w:rPr>
        <w:t xml:space="preserve">, </w:t>
      </w:r>
      <w:r w:rsidRPr="00C9442D">
        <w:rPr>
          <w:rFonts w:eastAsiaTheme="minorEastAsia"/>
          <w:bCs/>
          <w:lang w:val="en-US" w:eastAsia="zh-TW"/>
        </w:rPr>
        <w:t>γ</w:t>
      </w:r>
      <w:r w:rsidRPr="000775A2">
        <w:rPr>
          <w:rFonts w:eastAsiaTheme="minorEastAsia"/>
          <w:bCs/>
          <w:vertAlign w:val="subscript"/>
          <w:lang w:val="en-US" w:eastAsia="zh-TW"/>
        </w:rPr>
        <w:t>L</w:t>
      </w:r>
      <w:r>
        <w:rPr>
          <w:rFonts w:eastAsiaTheme="minorEastAsia"/>
          <w:bCs/>
          <w:lang w:val="en-US" w:eastAsia="zh-TW"/>
        </w:rPr>
        <w:t xml:space="preserve"> is</w:t>
      </w:r>
      <w:r w:rsidRPr="00C9442D">
        <w:rPr>
          <w:rFonts w:eastAsiaTheme="minorEastAsia"/>
          <w:bCs/>
          <w:lang w:val="en-US" w:eastAsia="zh-TW"/>
        </w:rPr>
        <w:t xml:space="preserve"> </w:t>
      </w:r>
      <w:r>
        <w:rPr>
          <w:rFonts w:eastAsiaTheme="minorEastAsia"/>
          <w:bCs/>
          <w:lang w:val="en-US" w:eastAsia="zh-TW"/>
        </w:rPr>
        <w:t>t</w:t>
      </w:r>
      <w:r w:rsidRPr="00C9442D">
        <w:rPr>
          <w:rFonts w:eastAsiaTheme="minorEastAsia"/>
          <w:bCs/>
          <w:lang w:val="en-US" w:eastAsia="zh-TW"/>
        </w:rPr>
        <w:t>he reciprocal of the electron relaxation time in the Lorentz model</w:t>
      </w:r>
      <w:r>
        <w:rPr>
          <w:rFonts w:eastAsiaTheme="minorEastAsia"/>
          <w:bCs/>
          <w:lang w:val="en-US" w:eastAsia="zh-TW"/>
        </w:rPr>
        <w:t xml:space="preserve">, and </w:t>
      </w:r>
      <w:r w:rsidRPr="00C9442D">
        <w:rPr>
          <w:rFonts w:eastAsiaTheme="minorEastAsia"/>
          <w:bCs/>
          <w:lang w:val="en-US" w:eastAsia="zh-TW"/>
        </w:rPr>
        <w:t>ω</w:t>
      </w:r>
      <w:r w:rsidRPr="000775A2">
        <w:rPr>
          <w:rFonts w:eastAsiaTheme="minorEastAsia"/>
          <w:bCs/>
          <w:vertAlign w:val="subscript"/>
          <w:lang w:val="en-US" w:eastAsia="zh-TW"/>
        </w:rPr>
        <w:t>L</w:t>
      </w:r>
      <w:r>
        <w:rPr>
          <w:rFonts w:eastAsiaTheme="minorEastAsia"/>
          <w:bCs/>
          <w:lang w:val="en-US" w:eastAsia="zh-TW"/>
        </w:rPr>
        <w:t xml:space="preserve"> is t</w:t>
      </w:r>
      <w:r w:rsidRPr="00C9442D">
        <w:rPr>
          <w:rFonts w:eastAsiaTheme="minorEastAsia"/>
          <w:bCs/>
          <w:lang w:val="en-US" w:eastAsia="zh-TW"/>
        </w:rPr>
        <w:t>he electron</w:t>
      </w:r>
      <w:r>
        <w:rPr>
          <w:rFonts w:eastAsiaTheme="minorEastAsia"/>
          <w:bCs/>
          <w:lang w:val="en-US" w:eastAsia="zh-TW"/>
        </w:rPr>
        <w:t>-</w:t>
      </w:r>
      <w:r w:rsidRPr="00C9442D">
        <w:rPr>
          <w:rFonts w:eastAsiaTheme="minorEastAsia"/>
          <w:bCs/>
          <w:lang w:val="en-US" w:eastAsia="zh-TW"/>
        </w:rPr>
        <w:t>resonance frequency in the Lorentz model.</w:t>
      </w:r>
    </w:p>
    <w:p w14:paraId="04424F4C" w14:textId="30F66814" w:rsidR="009016EC" w:rsidRPr="00C9442D" w:rsidRDefault="009016EC" w:rsidP="009016EC">
      <w:pPr>
        <w:spacing w:line="360" w:lineRule="auto"/>
        <w:ind w:firstLine="708"/>
        <w:jc w:val="both"/>
        <w:rPr>
          <w:rFonts w:eastAsiaTheme="minorEastAsia"/>
          <w:bCs/>
          <w:lang w:val="en-US" w:eastAsia="zh-TW"/>
        </w:rPr>
      </w:pPr>
      <w:r w:rsidRPr="00C9442D">
        <w:rPr>
          <w:rFonts w:eastAsiaTheme="minorEastAsia"/>
          <w:bCs/>
          <w:lang w:val="en-US" w:eastAsia="zh-TW"/>
        </w:rPr>
        <w:t xml:space="preserve">The Lorentz model describes electrons that are bound by atomic nuclei and behaves like a mass-spring system. Consequently, this system exhibits a resonance frequency. </w:t>
      </w:r>
      <w:r w:rsidR="00C11A35" w:rsidRPr="00C9442D">
        <w:rPr>
          <w:rFonts w:eastAsiaTheme="minorEastAsia"/>
          <w:bCs/>
          <w:lang w:val="en-US" w:eastAsia="zh-TW"/>
        </w:rPr>
        <w:t>It is</w:t>
      </w:r>
      <w:r w:rsidRPr="00C9442D">
        <w:rPr>
          <w:rFonts w:eastAsiaTheme="minorEastAsia"/>
          <w:bCs/>
          <w:lang w:val="en-US" w:eastAsia="zh-TW"/>
        </w:rPr>
        <w:t xml:space="preserve"> important to note that the resonance frequency in the Lorentz model and the plasma frequency arise from different physical phenomena. The former represents the natural resonance frequency of electrons paired with atomic nuclei, while the latter </w:t>
      </w:r>
      <w:r w:rsidR="00AF5B07">
        <w:rPr>
          <w:rFonts w:eastAsiaTheme="minorEastAsia"/>
          <w:bCs/>
          <w:lang w:val="en-US" w:eastAsia="zh-TW"/>
        </w:rPr>
        <w:t>denotes</w:t>
      </w:r>
      <w:r w:rsidRPr="00C9442D">
        <w:rPr>
          <w:rFonts w:eastAsiaTheme="minorEastAsia"/>
          <w:bCs/>
          <w:lang w:val="en-US" w:eastAsia="zh-TW"/>
        </w:rPr>
        <w:t xml:space="preserve"> the oscillation frequency of electrons interacting with other surrounding electrons.</w:t>
      </w:r>
      <w:r>
        <w:rPr>
          <w:rFonts w:eastAsiaTheme="minorEastAsia"/>
          <w:bCs/>
          <w:lang w:val="en-US" w:eastAsia="zh-TW"/>
        </w:rPr>
        <w:t xml:space="preserve"> </w:t>
      </w:r>
    </w:p>
    <w:p w14:paraId="44EAF0AA" w14:textId="69A02B9A" w:rsidR="009016EC" w:rsidRPr="00C9442D" w:rsidRDefault="009016EC" w:rsidP="009016EC">
      <w:pPr>
        <w:spacing w:line="360" w:lineRule="auto"/>
        <w:ind w:firstLine="708"/>
        <w:jc w:val="both"/>
        <w:rPr>
          <w:rFonts w:eastAsiaTheme="minorEastAsia"/>
          <w:bCs/>
          <w:lang w:val="en-US" w:eastAsia="zh-TW"/>
        </w:rPr>
      </w:pPr>
      <w:r w:rsidRPr="00C9442D">
        <w:rPr>
          <w:rFonts w:eastAsiaTheme="minorEastAsia"/>
          <w:bCs/>
          <w:lang w:val="en-US" w:eastAsia="zh-TW"/>
        </w:rPr>
        <w:t>Furthermore, within a material, there may be both free and bound electrons affected by various interactions. Hence, there can be different values for ω</w:t>
      </w:r>
      <w:r w:rsidRPr="003A3AF7">
        <w:rPr>
          <w:rFonts w:eastAsiaTheme="minorEastAsia"/>
          <w:vertAlign w:val="subscript"/>
          <w:lang w:val="en-US" w:eastAsia="zh-TW"/>
        </w:rPr>
        <w:t>Dp</w:t>
      </w:r>
      <w:r w:rsidRPr="00C9442D">
        <w:rPr>
          <w:rFonts w:eastAsiaTheme="minorEastAsia"/>
          <w:bCs/>
          <w:lang w:val="en-US" w:eastAsia="zh-TW"/>
        </w:rPr>
        <w:t>, τ</w:t>
      </w:r>
      <w:r w:rsidRPr="003A3AF7">
        <w:rPr>
          <w:rFonts w:eastAsiaTheme="minorEastAsia"/>
          <w:vertAlign w:val="subscript"/>
          <w:lang w:val="en-US" w:eastAsia="zh-TW"/>
        </w:rPr>
        <w:t>D</w:t>
      </w:r>
      <w:r w:rsidRPr="00C9442D">
        <w:rPr>
          <w:rFonts w:eastAsiaTheme="minorEastAsia"/>
          <w:bCs/>
          <w:lang w:val="en-US" w:eastAsia="zh-TW"/>
        </w:rPr>
        <w:t>, ω</w:t>
      </w:r>
      <w:r w:rsidRPr="003A3AF7">
        <w:rPr>
          <w:rFonts w:eastAsiaTheme="minorEastAsia"/>
          <w:vertAlign w:val="subscript"/>
          <w:lang w:val="en-US" w:eastAsia="zh-TW"/>
        </w:rPr>
        <w:t>Lp</w:t>
      </w:r>
      <w:r w:rsidRPr="00C9442D">
        <w:rPr>
          <w:rFonts w:eastAsiaTheme="minorEastAsia"/>
          <w:bCs/>
          <w:lang w:val="en-US" w:eastAsia="zh-TW"/>
        </w:rPr>
        <w:t>, γ</w:t>
      </w:r>
      <w:r w:rsidRPr="003A3AF7">
        <w:rPr>
          <w:rFonts w:eastAsiaTheme="minorEastAsia"/>
          <w:vertAlign w:val="subscript"/>
          <w:lang w:val="en-US" w:eastAsia="zh-TW"/>
        </w:rPr>
        <w:t>L</w:t>
      </w:r>
      <w:r w:rsidRPr="00C9442D">
        <w:rPr>
          <w:rFonts w:eastAsiaTheme="minorEastAsia"/>
          <w:bCs/>
          <w:lang w:val="en-US" w:eastAsia="zh-TW"/>
        </w:rPr>
        <w:t>, and ω</w:t>
      </w:r>
      <w:r w:rsidRPr="003A3AF7">
        <w:rPr>
          <w:rFonts w:eastAsiaTheme="minorEastAsia"/>
          <w:vertAlign w:val="subscript"/>
          <w:lang w:val="en-US" w:eastAsia="zh-TW"/>
        </w:rPr>
        <w:t>L</w:t>
      </w:r>
      <w:r w:rsidRPr="00C9442D">
        <w:rPr>
          <w:rFonts w:eastAsiaTheme="minorEastAsia"/>
          <w:bCs/>
          <w:lang w:val="en-US" w:eastAsia="zh-TW"/>
        </w:rPr>
        <w:t xml:space="preserve">. Therefore, to describe the overall frequency-dependent conductivity of a material, a sum of </w:t>
      </w:r>
      <w:r>
        <w:rPr>
          <w:rFonts w:eastAsiaTheme="minorEastAsia"/>
          <w:bCs/>
          <w:lang w:val="en-US" w:eastAsia="zh-TW"/>
        </w:rPr>
        <w:t xml:space="preserve">the </w:t>
      </w:r>
      <w:r w:rsidRPr="00C9442D">
        <w:rPr>
          <w:rFonts w:eastAsiaTheme="minorEastAsia"/>
          <w:bCs/>
          <w:lang w:val="en-US" w:eastAsia="zh-TW"/>
        </w:rPr>
        <w:t xml:space="preserve">multiple Drude and Lorentz model terms is used, as explained in Equation (1). </w:t>
      </w:r>
      <w:r>
        <w:rPr>
          <w:rFonts w:eastAsiaTheme="minorEastAsia"/>
          <w:bCs/>
          <w:lang w:val="en-US" w:eastAsia="zh-TW"/>
        </w:rPr>
        <w:t>If</w:t>
      </w:r>
      <w:r w:rsidRPr="00C9442D">
        <w:rPr>
          <w:rFonts w:eastAsiaTheme="minorEastAsia"/>
          <w:bCs/>
          <w:lang w:val="en-US" w:eastAsia="zh-TW"/>
        </w:rPr>
        <w:t xml:space="preserve"> consider </w:t>
      </w:r>
      <w:r>
        <w:rPr>
          <w:rFonts w:eastAsiaTheme="minorEastAsia"/>
          <w:bCs/>
          <w:lang w:val="en-US" w:eastAsia="zh-TW"/>
        </w:rPr>
        <w:t xml:space="preserve">the </w:t>
      </w:r>
      <w:r>
        <w:rPr>
          <w:rFonts w:eastAsiaTheme="minorEastAsia" w:hint="eastAsia"/>
          <w:bCs/>
          <w:lang w:val="en-US" w:eastAsia="zh-TW"/>
        </w:rPr>
        <w:t>d</w:t>
      </w:r>
      <w:r>
        <w:rPr>
          <w:rFonts w:eastAsiaTheme="minorEastAsia"/>
          <w:bCs/>
          <w:lang w:val="en-US" w:eastAsia="zh-TW"/>
        </w:rPr>
        <w:t>c-</w:t>
      </w:r>
      <w:r w:rsidRPr="00C9442D">
        <w:rPr>
          <w:rFonts w:eastAsiaTheme="minorEastAsia"/>
          <w:bCs/>
          <w:lang w:val="en-US" w:eastAsia="zh-TW"/>
        </w:rPr>
        <w:t>conductivity (σ</w:t>
      </w:r>
      <w:r w:rsidRPr="00F772B9">
        <w:rPr>
          <w:rFonts w:eastAsiaTheme="minorEastAsia"/>
          <w:vertAlign w:val="subscript"/>
          <w:lang w:val="en-US" w:eastAsia="zh-TW"/>
        </w:rPr>
        <w:t>0</w:t>
      </w:r>
      <w:r w:rsidRPr="00C9442D">
        <w:rPr>
          <w:rFonts w:eastAsiaTheme="minorEastAsia"/>
          <w:bCs/>
          <w:lang w:val="en-US" w:eastAsia="zh-TW"/>
        </w:rPr>
        <w:t xml:space="preserve">), Equation (2) can </w:t>
      </w:r>
      <w:r>
        <w:rPr>
          <w:rFonts w:eastAsiaTheme="minorEastAsia"/>
          <w:bCs/>
          <w:lang w:val="en-US" w:eastAsia="zh-TW"/>
        </w:rPr>
        <w:t xml:space="preserve">be obtained by </w:t>
      </w:r>
      <w:r w:rsidRPr="00C9442D">
        <w:rPr>
          <w:rFonts w:eastAsiaTheme="minorEastAsia"/>
          <w:bCs/>
          <w:lang w:val="en-US" w:eastAsia="zh-TW"/>
        </w:rPr>
        <w:t>set</w:t>
      </w:r>
      <w:r>
        <w:rPr>
          <w:rFonts w:eastAsiaTheme="minorEastAsia"/>
          <w:bCs/>
          <w:lang w:val="en-US" w:eastAsia="zh-TW"/>
        </w:rPr>
        <w:t>ting</w:t>
      </w:r>
      <w:r w:rsidRPr="00C9442D">
        <w:rPr>
          <w:rFonts w:eastAsiaTheme="minorEastAsia"/>
          <w:bCs/>
          <w:lang w:val="en-US" w:eastAsia="zh-TW"/>
        </w:rPr>
        <w:t xml:space="preserve"> ω to 0 in Equation (1).</w:t>
      </w:r>
    </w:p>
    <w:p w14:paraId="041F719E" w14:textId="77777777" w:rsidR="009016EC" w:rsidRPr="001570FA" w:rsidRDefault="00000000" w:rsidP="00D0753A">
      <w:pPr>
        <w:spacing w:line="360" w:lineRule="auto"/>
        <w:jc w:val="center"/>
        <w:rPr>
          <w:rFonts w:eastAsia="標楷體"/>
          <w:lang w:val="en-US"/>
        </w:rPr>
      </w:pPr>
      <m:oMath>
        <m:sSub>
          <m:sSubPr>
            <m:ctrlPr>
              <w:rPr>
                <w:rFonts w:ascii="Cambria Math" w:eastAsia="標楷體" w:hAnsi="Cambria Math"/>
                <w:i/>
              </w:rPr>
            </m:ctrlPr>
          </m:sSubPr>
          <m:e>
            <m:r>
              <w:rPr>
                <w:rFonts w:ascii="Cambria Math" w:eastAsia="標楷體" w:hAnsi="Cambria Math"/>
              </w:rPr>
              <m:t>σ</m:t>
            </m:r>
          </m:e>
          <m:sub>
            <m:r>
              <w:rPr>
                <w:rFonts w:ascii="Cambria Math" w:eastAsia="標楷體" w:hAnsi="Cambria Math"/>
                <w:lang w:val="en-US"/>
              </w:rPr>
              <m:t>0</m:t>
            </m:r>
          </m:sub>
        </m:sSub>
        <m:r>
          <w:rPr>
            <w:rFonts w:ascii="Cambria Math" w:eastAsia="標楷體" w:hAnsi="Cambria Math"/>
            <w:lang w:val="en-US"/>
          </w:rPr>
          <m:t>=</m:t>
        </m:r>
        <m:nary>
          <m:naryPr>
            <m:chr m:val="∑"/>
            <m:limLoc m:val="undOvr"/>
            <m:subHide m:val="1"/>
            <m:supHide m:val="1"/>
            <m:ctrlPr>
              <w:rPr>
                <w:rFonts w:ascii="Cambria Math" w:eastAsia="標楷體" w:hAnsi="Cambria Math"/>
                <w:i/>
              </w:rPr>
            </m:ctrlPr>
          </m:naryPr>
          <m:sub/>
          <m:sup/>
          <m:e>
            <m:sSub>
              <m:sSubPr>
                <m:ctrlPr>
                  <w:rPr>
                    <w:rFonts w:ascii="Cambria Math" w:hAnsi="Cambria Math"/>
                    <w:i/>
                  </w:rPr>
                </m:ctrlPr>
              </m:sSubPr>
              <m:e>
                <m:r>
                  <w:rPr>
                    <w:rFonts w:ascii="Cambria Math" w:hAnsi="Cambria Math"/>
                  </w:rPr>
                  <m:t>ε</m:t>
                </m:r>
              </m:e>
              <m:sub>
                <m:r>
                  <w:rPr>
                    <w:rFonts w:ascii="Cambria Math" w:hAnsi="Cambria Math"/>
                    <w:lang w:val="en-US"/>
                  </w:rPr>
                  <m:t>0</m:t>
                </m:r>
              </m:sub>
            </m:sSub>
            <m:sSubSup>
              <m:sSubSupPr>
                <m:ctrlPr>
                  <w:rPr>
                    <w:rFonts w:ascii="Cambria Math" w:hAnsi="Cambria Math"/>
                    <w:i/>
                  </w:rPr>
                </m:ctrlPr>
              </m:sSubSupPr>
              <m:e>
                <m:r>
                  <w:rPr>
                    <w:rFonts w:ascii="Cambria Math" w:hAnsi="Cambria Math"/>
                  </w:rPr>
                  <m:t>ω</m:t>
                </m:r>
              </m:e>
              <m:sub>
                <m:r>
                  <w:rPr>
                    <w:rFonts w:ascii="Cambria Math" w:hAnsi="Cambria Math"/>
                  </w:rPr>
                  <m:t>Dp</m:t>
                </m:r>
              </m:sub>
              <m:sup>
                <m:r>
                  <w:rPr>
                    <w:rFonts w:ascii="Cambria Math" w:hAnsi="Cambria Math"/>
                    <w:lang w:val="en-US"/>
                  </w:rPr>
                  <m:t>2</m:t>
                </m:r>
              </m:sup>
            </m:sSubSup>
            <m:sSub>
              <m:sSubPr>
                <m:ctrlPr>
                  <w:rPr>
                    <w:rFonts w:ascii="Cambria Math" w:hAnsi="Cambria Math"/>
                    <w:i/>
                  </w:rPr>
                </m:ctrlPr>
              </m:sSubPr>
              <m:e>
                <m:r>
                  <w:rPr>
                    <w:rFonts w:ascii="Cambria Math" w:hAnsi="Cambria Math"/>
                  </w:rPr>
                  <m:t>τ</m:t>
                </m:r>
              </m:e>
              <m:sub>
                <m:r>
                  <w:rPr>
                    <w:rFonts w:ascii="Cambria Math" w:hAnsi="Cambria Math"/>
                  </w:rPr>
                  <m:t>D</m:t>
                </m:r>
              </m:sub>
            </m:sSub>
          </m:e>
        </m:nary>
      </m:oMath>
      <w:r w:rsidR="009016EC" w:rsidRPr="001570FA">
        <w:rPr>
          <w:rFonts w:eastAsia="標楷體"/>
          <w:iCs/>
          <w:lang w:val="en-US"/>
        </w:rPr>
        <w:t>…….(2)</w:t>
      </w:r>
    </w:p>
    <w:p w14:paraId="152A24ED" w14:textId="780382C1" w:rsidR="009016EC" w:rsidRPr="00D0753A" w:rsidRDefault="009016EC" w:rsidP="00D0753A">
      <w:pPr>
        <w:spacing w:line="360" w:lineRule="auto"/>
        <w:rPr>
          <w:rFonts w:eastAsia="Yu Mincho"/>
          <w:color w:val="000000" w:themeColor="text1"/>
          <w:lang w:val="en-US"/>
        </w:rPr>
      </w:pPr>
      <w:r w:rsidRPr="003F7A9D">
        <w:rPr>
          <w:rFonts w:eastAsia="標楷體"/>
          <w:color w:val="000000" w:themeColor="text1"/>
          <w:lang w:val="en-US"/>
        </w:rPr>
        <w:t xml:space="preserve">From </w:t>
      </w:r>
      <w:r w:rsidR="00AF5B07">
        <w:rPr>
          <w:rFonts w:eastAsia="標楷體"/>
          <w:color w:val="000000" w:themeColor="text1"/>
          <w:lang w:val="en-US"/>
        </w:rPr>
        <w:t>Equation (2)</w:t>
      </w:r>
      <w:r w:rsidRPr="003F7A9D">
        <w:rPr>
          <w:rFonts w:eastAsia="標楷體"/>
          <w:color w:val="000000" w:themeColor="text1"/>
          <w:lang w:val="en-US"/>
        </w:rPr>
        <w:t xml:space="preserve">, it can be inferred that the primary factors influencing </w:t>
      </w:r>
      <w:r>
        <w:rPr>
          <w:rFonts w:eastAsia="標楷體"/>
          <w:color w:val="000000" w:themeColor="text1"/>
          <w:lang w:val="en-US"/>
        </w:rPr>
        <w:t xml:space="preserve">the </w:t>
      </w:r>
      <w:r w:rsidR="00AF5B07">
        <w:rPr>
          <w:rFonts w:eastAsia="標楷體"/>
          <w:color w:val="000000" w:themeColor="text1"/>
          <w:lang w:val="en-US"/>
        </w:rPr>
        <w:t>DC</w:t>
      </w:r>
      <w:r>
        <w:rPr>
          <w:rFonts w:eastAsia="標楷體"/>
          <w:color w:val="000000" w:themeColor="text1"/>
          <w:lang w:val="en-US"/>
        </w:rPr>
        <w:t xml:space="preserve"> </w:t>
      </w:r>
      <w:r w:rsidRPr="003F7A9D">
        <w:rPr>
          <w:rFonts w:eastAsia="標楷體"/>
          <w:color w:val="000000" w:themeColor="text1"/>
          <w:lang w:val="en-US"/>
        </w:rPr>
        <w:t xml:space="preserve">conductivity are </w:t>
      </w:r>
      <w:proofErr w:type="spellStart"/>
      <w:r w:rsidRPr="003F7A9D">
        <w:rPr>
          <w:rFonts w:eastAsia="標楷體"/>
          <w:color w:val="000000" w:themeColor="text1"/>
          <w:lang w:val="en-US"/>
        </w:rPr>
        <w:t>ω</w:t>
      </w:r>
      <w:r w:rsidRPr="004001EE">
        <w:rPr>
          <w:rFonts w:eastAsia="標楷體"/>
          <w:color w:val="000000" w:themeColor="text1"/>
          <w:vertAlign w:val="subscript"/>
          <w:lang w:val="en-US"/>
        </w:rPr>
        <w:t>Dp</w:t>
      </w:r>
      <w:proofErr w:type="spellEnd"/>
      <w:r w:rsidRPr="003F7A9D">
        <w:rPr>
          <w:rFonts w:eastAsia="標楷體"/>
          <w:color w:val="000000" w:themeColor="text1"/>
          <w:lang w:val="en-US"/>
        </w:rPr>
        <w:t xml:space="preserve"> and </w:t>
      </w:r>
      <w:proofErr w:type="spellStart"/>
      <w:r w:rsidRPr="003F7A9D">
        <w:rPr>
          <w:rFonts w:eastAsia="標楷體"/>
          <w:color w:val="000000" w:themeColor="text1"/>
          <w:lang w:val="en-US"/>
        </w:rPr>
        <w:t>τ</w:t>
      </w:r>
      <w:r w:rsidRPr="003F7A9D">
        <w:rPr>
          <w:rFonts w:eastAsia="標楷體"/>
          <w:color w:val="000000" w:themeColor="text1"/>
          <w:vertAlign w:val="subscript"/>
          <w:lang w:val="en-US"/>
        </w:rPr>
        <w:t>D</w:t>
      </w:r>
      <w:proofErr w:type="spellEnd"/>
      <w:r w:rsidRPr="003F7A9D">
        <w:rPr>
          <w:rFonts w:eastAsia="標楷體"/>
          <w:color w:val="000000" w:themeColor="text1"/>
          <w:lang w:val="en-US"/>
        </w:rPr>
        <w:t>.</w:t>
      </w:r>
    </w:p>
    <w:p w14:paraId="035E746F" w14:textId="13481843" w:rsidR="00D0753A" w:rsidRPr="00D0753A" w:rsidRDefault="009016EC" w:rsidP="009016EC">
      <w:pPr>
        <w:spacing w:line="360" w:lineRule="auto"/>
        <w:ind w:firstLine="480"/>
        <w:jc w:val="both"/>
        <w:rPr>
          <w:rFonts w:eastAsia="Yu Mincho"/>
          <w:color w:val="000000" w:themeColor="text1"/>
          <w:lang w:val="en-US"/>
        </w:rPr>
      </w:pPr>
      <w:r w:rsidRPr="009D6577">
        <w:rPr>
          <w:rFonts w:eastAsia="標楷體"/>
          <w:color w:val="000000" w:themeColor="text1"/>
          <w:lang w:val="en-US"/>
        </w:rPr>
        <w:t>The</w:t>
      </w:r>
      <w:r>
        <w:rPr>
          <w:rFonts w:eastAsia="標楷體" w:hint="eastAsia"/>
          <w:color w:val="000000" w:themeColor="text1"/>
          <w:lang w:val="en-US" w:eastAsia="zh-TW"/>
        </w:rPr>
        <w:t xml:space="preserve"> </w:t>
      </w:r>
      <w:r w:rsidRPr="009D6577">
        <w:rPr>
          <w:rFonts w:eastAsia="標楷體"/>
          <w:color w:val="000000" w:themeColor="text1"/>
          <w:lang w:val="en-US"/>
        </w:rPr>
        <w:t>ω</w:t>
      </w:r>
      <w:r w:rsidRPr="009D6577">
        <w:rPr>
          <w:rFonts w:eastAsia="標楷體"/>
          <w:color w:val="000000" w:themeColor="text1"/>
          <w:vertAlign w:val="subscript"/>
          <w:lang w:val="en-US"/>
        </w:rPr>
        <w:t>Dp</w:t>
      </w:r>
      <w:r w:rsidRPr="009D6577">
        <w:rPr>
          <w:rFonts w:eastAsia="標楷體"/>
          <w:color w:val="000000" w:themeColor="text1"/>
          <w:lang w:val="en-US"/>
        </w:rPr>
        <w:t xml:space="preserve"> in the Drude model can be likened to the oscillation frequency of the perturbed electron cloud. Its value is correlated with the viscosity of the electron cloud. This phenomenon </w:t>
      </w:r>
      <w:r w:rsidRPr="009D6577">
        <w:rPr>
          <w:rFonts w:eastAsia="標楷體"/>
          <w:color w:val="000000" w:themeColor="text1"/>
          <w:lang w:val="en-US"/>
        </w:rPr>
        <w:lastRenderedPageBreak/>
        <w:t>can be analogized to viewing the electron cloud as a fluid (with viscosity, where this viscosity is related to the density of the fluid and the mass of the molecules constituting it). If an external force imparts a disturbance in the fluid, waves will be generated, akin to the oscillation observed in a container of water. The frequency of these oscillations can be analogously compared to the plasma frequency. This frequency can be estimated</w:t>
      </w:r>
      <w:r>
        <w:rPr>
          <w:rFonts w:eastAsia="標楷體"/>
          <w:color w:val="000000" w:themeColor="text1"/>
          <w:lang w:val="en-US"/>
        </w:rPr>
        <w:t>,</w:t>
      </w:r>
      <w:r w:rsidRPr="009D6577">
        <w:rPr>
          <w:rFonts w:eastAsia="標楷體"/>
          <w:color w:val="000000" w:themeColor="text1"/>
          <w:lang w:val="en-US"/>
        </w:rPr>
        <w:t xml:space="preserve"> using Equation (3).</w:t>
      </w:r>
    </w:p>
    <w:p w14:paraId="3BCE6430" w14:textId="4FD78E8B" w:rsidR="00D0753A" w:rsidRPr="00D0753A" w:rsidRDefault="00000000" w:rsidP="009016EC">
      <w:pPr>
        <w:spacing w:line="360" w:lineRule="auto"/>
        <w:ind w:firstLine="480"/>
        <w:jc w:val="center"/>
        <w:rPr>
          <w:rFonts w:eastAsia="Yu Mincho"/>
          <w:color w:val="000000" w:themeColor="text1"/>
          <w:lang w:val="en-US"/>
        </w:rPr>
      </w:pPr>
      <m:oMath>
        <m:sSubSup>
          <m:sSubSupPr>
            <m:ctrlPr>
              <w:rPr>
                <w:rFonts w:ascii="Cambria Math" w:eastAsia="標楷體" w:hAnsi="Cambria Math"/>
                <w:i/>
                <w:color w:val="000000" w:themeColor="text1"/>
              </w:rPr>
            </m:ctrlPr>
          </m:sSubSupPr>
          <m:e>
            <m:r>
              <w:rPr>
                <w:rFonts w:ascii="Cambria Math" w:eastAsia="標楷體" w:hAnsi="Cambria Math"/>
                <w:color w:val="000000" w:themeColor="text1"/>
              </w:rPr>
              <m:t>ω</m:t>
            </m:r>
          </m:e>
          <m:sub>
            <m:r>
              <w:rPr>
                <w:rFonts w:ascii="Cambria Math" w:eastAsia="標楷體" w:hAnsi="Cambria Math"/>
                <w:color w:val="000000" w:themeColor="text1"/>
              </w:rPr>
              <m:t>Dp</m:t>
            </m:r>
          </m:sub>
          <m:sup>
            <m:r>
              <w:rPr>
                <w:rFonts w:ascii="Cambria Math" w:eastAsia="標楷體" w:hAnsi="Cambria Math"/>
                <w:color w:val="000000" w:themeColor="text1"/>
                <w:lang w:val="en-US"/>
              </w:rPr>
              <m:t>2</m:t>
            </m:r>
          </m:sup>
        </m:sSubSup>
        <m:r>
          <w:rPr>
            <w:rFonts w:ascii="Cambria Math" w:eastAsia="標楷體" w:hAnsi="Cambria Math"/>
            <w:color w:val="000000" w:themeColor="text1"/>
            <w:lang w:val="en-US"/>
          </w:rPr>
          <m:t>=</m:t>
        </m:r>
        <m:f>
          <m:fPr>
            <m:ctrlPr>
              <w:rPr>
                <w:rFonts w:ascii="Cambria Math" w:eastAsia="標楷體" w:hAnsi="Cambria Math"/>
                <w:i/>
                <w:color w:val="000000" w:themeColor="text1"/>
              </w:rPr>
            </m:ctrlPr>
          </m:fPr>
          <m:num>
            <m:r>
              <w:rPr>
                <w:rFonts w:ascii="Cambria Math" w:eastAsia="標楷體" w:hAnsi="Cambria Math"/>
                <w:color w:val="000000" w:themeColor="text1"/>
              </w:rPr>
              <m:t>n</m:t>
            </m:r>
            <m:sSup>
              <m:sSupPr>
                <m:ctrlPr>
                  <w:rPr>
                    <w:rFonts w:ascii="Cambria Math" w:eastAsia="標楷體" w:hAnsi="Cambria Math"/>
                    <w:i/>
                    <w:color w:val="000000" w:themeColor="text1"/>
                  </w:rPr>
                </m:ctrlPr>
              </m:sSupPr>
              <m:e>
                <m:r>
                  <w:rPr>
                    <w:rFonts w:ascii="Cambria Math" w:eastAsia="標楷體" w:hAnsi="Cambria Math"/>
                    <w:color w:val="000000" w:themeColor="text1"/>
                  </w:rPr>
                  <m:t>e</m:t>
                </m:r>
              </m:e>
              <m:sup>
                <m:r>
                  <w:rPr>
                    <w:rFonts w:ascii="Cambria Math" w:eastAsia="標楷體" w:hAnsi="Cambria Math"/>
                    <w:color w:val="000000" w:themeColor="text1"/>
                    <w:lang w:val="en-US"/>
                  </w:rPr>
                  <m:t>2</m:t>
                </m:r>
              </m:sup>
            </m:sSup>
          </m:num>
          <m:den>
            <m:sSub>
              <m:sSubPr>
                <m:ctrlPr>
                  <w:rPr>
                    <w:rFonts w:ascii="Cambria Math" w:eastAsia="標楷體" w:hAnsi="Cambria Math"/>
                    <w:i/>
                    <w:color w:val="000000" w:themeColor="text1"/>
                  </w:rPr>
                </m:ctrlPr>
              </m:sSubPr>
              <m:e>
                <m:r>
                  <w:rPr>
                    <w:rFonts w:ascii="Cambria Math" w:eastAsia="標楷體" w:hAnsi="Cambria Math"/>
                    <w:color w:val="000000" w:themeColor="text1"/>
                  </w:rPr>
                  <m:t>ε</m:t>
                </m:r>
              </m:e>
              <m:sub>
                <m:r>
                  <w:rPr>
                    <w:rFonts w:ascii="Cambria Math" w:eastAsia="標楷體" w:hAnsi="Cambria Math"/>
                    <w:color w:val="000000" w:themeColor="text1"/>
                    <w:lang w:val="en-US"/>
                  </w:rPr>
                  <m:t>0</m:t>
                </m:r>
              </m:sub>
            </m:sSub>
            <m:sSub>
              <m:sSubPr>
                <m:ctrlPr>
                  <w:rPr>
                    <w:rFonts w:ascii="Cambria Math" w:eastAsia="標楷體" w:hAnsi="Cambria Math"/>
                    <w:i/>
                    <w:color w:val="000000" w:themeColor="text1"/>
                  </w:rPr>
                </m:ctrlPr>
              </m:sSubPr>
              <m:e>
                <m:r>
                  <w:rPr>
                    <w:rFonts w:ascii="Cambria Math" w:eastAsia="標楷體" w:hAnsi="Cambria Math"/>
                    <w:color w:val="000000" w:themeColor="text1"/>
                  </w:rPr>
                  <m:t>m</m:t>
                </m:r>
              </m:e>
              <m:sub>
                <m:r>
                  <w:rPr>
                    <w:rFonts w:ascii="Cambria Math" w:eastAsia="標楷體" w:hAnsi="Cambria Math"/>
                    <w:color w:val="000000" w:themeColor="text1"/>
                    <w:lang w:val="en-US"/>
                  </w:rPr>
                  <m:t>0</m:t>
                </m:r>
              </m:sub>
            </m:sSub>
          </m:den>
        </m:f>
      </m:oMath>
      <w:r w:rsidR="009016EC" w:rsidRPr="00F47376">
        <w:rPr>
          <w:rFonts w:eastAsia="標楷體"/>
          <w:color w:val="000000" w:themeColor="text1"/>
          <w:lang w:val="en-US"/>
        </w:rPr>
        <w:t>…</w:t>
      </w:r>
      <w:proofErr w:type="gramStart"/>
      <w:r w:rsidR="009016EC" w:rsidRPr="00F47376">
        <w:rPr>
          <w:rFonts w:eastAsia="標楷體"/>
          <w:color w:val="000000" w:themeColor="text1"/>
          <w:lang w:val="en-US"/>
        </w:rPr>
        <w:t>…..</w:t>
      </w:r>
      <w:proofErr w:type="gramEnd"/>
      <w:r w:rsidR="009016EC" w:rsidRPr="00F47376">
        <w:rPr>
          <w:rFonts w:eastAsia="標楷體"/>
          <w:color w:val="000000" w:themeColor="text1"/>
          <w:lang w:val="en-US"/>
        </w:rPr>
        <w:t>(3)</w:t>
      </w:r>
    </w:p>
    <w:p w14:paraId="5CE78CB2" w14:textId="1B8439EC" w:rsidR="00D0753A" w:rsidRPr="00D0753A" w:rsidRDefault="009016EC" w:rsidP="009016EC">
      <w:pPr>
        <w:spacing w:line="360" w:lineRule="auto"/>
        <w:ind w:firstLine="480"/>
        <w:jc w:val="both"/>
        <w:rPr>
          <w:rFonts w:eastAsia="Yu Mincho"/>
          <w:color w:val="000000" w:themeColor="text1"/>
          <w:lang w:val="en-US"/>
        </w:rPr>
      </w:pPr>
      <w:r w:rsidRPr="008977DF">
        <w:rPr>
          <w:rFonts w:eastAsia="標楷體"/>
          <w:color w:val="000000" w:themeColor="text1"/>
          <w:lang w:val="en-US"/>
        </w:rPr>
        <w:t>In this equation, n represents the density of free electrons, m₀ denotes the effective mass of free electrons, and e stands for the charge of a free electron. The relaxation time (τ</w:t>
      </w:r>
      <w:r w:rsidRPr="00565CA7">
        <w:rPr>
          <w:rFonts w:eastAsia="標楷體"/>
          <w:color w:val="000000" w:themeColor="text1"/>
          <w:vertAlign w:val="subscript"/>
          <w:lang w:val="en-US"/>
        </w:rPr>
        <w:t>D</w:t>
      </w:r>
      <w:r w:rsidRPr="008977DF">
        <w:rPr>
          <w:rFonts w:eastAsia="標楷體"/>
          <w:color w:val="000000" w:themeColor="text1"/>
          <w:lang w:val="en-US"/>
        </w:rPr>
        <w:t>) refers to the average time interval between collision events that occur when free electrons are in motion. These collisions can take the form of electron-electron interactions, electron-nucleus interactions, or electron-defect interactions. This time interval is intimately related to the material's microscopic structure, such as whether the lattice is subject to stress-induced strain or if defects are present. The relaxation time can be estimated</w:t>
      </w:r>
      <w:r>
        <w:rPr>
          <w:rFonts w:eastAsia="標楷體"/>
          <w:color w:val="000000" w:themeColor="text1"/>
          <w:lang w:val="en-US"/>
        </w:rPr>
        <w:t>,</w:t>
      </w:r>
      <w:r w:rsidRPr="008977DF">
        <w:rPr>
          <w:rFonts w:eastAsia="標楷體"/>
          <w:color w:val="000000" w:themeColor="text1"/>
          <w:lang w:val="en-US"/>
        </w:rPr>
        <w:t xml:space="preserve"> </w:t>
      </w:r>
      <w:r>
        <w:rPr>
          <w:rFonts w:eastAsia="標楷體"/>
          <w:color w:val="000000" w:themeColor="text1"/>
          <w:lang w:val="en-US"/>
        </w:rPr>
        <w:t>employ</w:t>
      </w:r>
      <w:r w:rsidRPr="008977DF">
        <w:rPr>
          <w:rFonts w:eastAsia="標楷體"/>
          <w:color w:val="000000" w:themeColor="text1"/>
          <w:lang w:val="en-US"/>
        </w:rPr>
        <w:t>ing Equation (4)</w:t>
      </w:r>
      <w:r>
        <w:rPr>
          <w:rFonts w:eastAsia="標楷體"/>
          <w:color w:val="000000" w:themeColor="text1"/>
          <w:lang w:val="en-US"/>
        </w:rPr>
        <w:t>,</w:t>
      </w:r>
      <w:r w:rsidR="00F35D23">
        <w:rPr>
          <w:rFonts w:eastAsia="標楷體"/>
          <w:color w:val="000000" w:themeColor="text1"/>
          <w:lang w:val="en-US"/>
        </w:rPr>
        <w:t xml:space="preserve"> </w:t>
      </w:r>
    </w:p>
    <w:p w14:paraId="2FC4F250" w14:textId="3AAEDAE4" w:rsidR="00D0753A" w:rsidRPr="00D0753A" w:rsidRDefault="00000000" w:rsidP="009016EC">
      <w:pPr>
        <w:spacing w:line="360" w:lineRule="auto"/>
        <w:ind w:firstLine="480"/>
        <w:jc w:val="center"/>
        <w:rPr>
          <w:rFonts w:eastAsia="Yu Mincho"/>
          <w:color w:val="000000" w:themeColor="text1"/>
          <w:lang w:val="en-US"/>
        </w:rPr>
      </w:pPr>
      <m:oMath>
        <m:sSub>
          <m:sSubPr>
            <m:ctrlPr>
              <w:rPr>
                <w:rFonts w:ascii="Cambria Math" w:eastAsia="標楷體" w:hAnsi="Cambria Math"/>
                <w:i/>
                <w:color w:val="000000" w:themeColor="text1"/>
              </w:rPr>
            </m:ctrlPr>
          </m:sSubPr>
          <m:e>
            <m:r>
              <w:rPr>
                <w:rFonts w:ascii="Cambria Math" w:eastAsia="標楷體" w:hAnsi="Cambria Math"/>
                <w:color w:val="000000" w:themeColor="text1"/>
              </w:rPr>
              <m:t>τ</m:t>
            </m:r>
          </m:e>
          <m:sub>
            <m:r>
              <w:rPr>
                <w:rFonts w:ascii="Cambria Math" w:eastAsia="標楷體" w:hAnsi="Cambria Math"/>
                <w:color w:val="000000" w:themeColor="text1"/>
              </w:rPr>
              <m:t>D</m:t>
            </m:r>
          </m:sub>
        </m:sSub>
        <m:r>
          <w:rPr>
            <w:rFonts w:ascii="Cambria Math" w:eastAsia="標楷體" w:hAnsi="Cambria Math"/>
            <w:color w:val="000000" w:themeColor="text1"/>
            <w:lang w:val="en-US"/>
          </w:rPr>
          <m:t>=</m:t>
        </m:r>
        <m:f>
          <m:fPr>
            <m:ctrlPr>
              <w:rPr>
                <w:rFonts w:ascii="Cambria Math" w:eastAsia="標楷體" w:hAnsi="Cambria Math"/>
                <w:i/>
                <w:color w:val="000000" w:themeColor="text1"/>
              </w:rPr>
            </m:ctrlPr>
          </m:fPr>
          <m:num>
            <m:sSub>
              <m:sSubPr>
                <m:ctrlPr>
                  <w:rPr>
                    <w:rFonts w:ascii="Cambria Math" w:eastAsia="標楷體" w:hAnsi="Cambria Math"/>
                    <w:i/>
                    <w:color w:val="000000" w:themeColor="text1"/>
                  </w:rPr>
                </m:ctrlPr>
              </m:sSubPr>
              <m:e>
                <m:r>
                  <w:rPr>
                    <w:rFonts w:ascii="Cambria Math" w:eastAsia="標楷體" w:hAnsi="Cambria Math"/>
                    <w:color w:val="000000" w:themeColor="text1"/>
                  </w:rPr>
                  <m:t>m</m:t>
                </m:r>
              </m:e>
              <m:sub>
                <m:r>
                  <w:rPr>
                    <w:rFonts w:ascii="Cambria Math" w:eastAsia="標楷體" w:hAnsi="Cambria Math"/>
                    <w:color w:val="000000" w:themeColor="text1"/>
                    <w:lang w:val="en-US"/>
                  </w:rPr>
                  <m:t>0</m:t>
                </m:r>
              </m:sub>
            </m:sSub>
            <m:sSub>
              <m:sSubPr>
                <m:ctrlPr>
                  <w:rPr>
                    <w:rFonts w:ascii="Cambria Math" w:eastAsia="標楷體" w:hAnsi="Cambria Math"/>
                    <w:i/>
                    <w:color w:val="000000" w:themeColor="text1"/>
                  </w:rPr>
                </m:ctrlPr>
              </m:sSubPr>
              <m:e>
                <m:r>
                  <w:rPr>
                    <w:rFonts w:ascii="Cambria Math" w:eastAsia="標楷體" w:hAnsi="Cambria Math"/>
                    <w:color w:val="000000" w:themeColor="text1"/>
                  </w:rPr>
                  <m:t>σ</m:t>
                </m:r>
              </m:e>
              <m:sub>
                <m:r>
                  <w:rPr>
                    <w:rFonts w:ascii="Cambria Math" w:eastAsia="標楷體" w:hAnsi="Cambria Math"/>
                    <w:color w:val="000000" w:themeColor="text1"/>
                    <w:lang w:val="en-US"/>
                  </w:rPr>
                  <m:t>0</m:t>
                </m:r>
              </m:sub>
            </m:sSub>
          </m:num>
          <m:den>
            <m:r>
              <w:rPr>
                <w:rFonts w:ascii="Cambria Math" w:eastAsia="標楷體" w:hAnsi="Cambria Math"/>
                <w:color w:val="000000" w:themeColor="text1"/>
              </w:rPr>
              <m:t>n</m:t>
            </m:r>
            <m:sSup>
              <m:sSupPr>
                <m:ctrlPr>
                  <w:rPr>
                    <w:rFonts w:ascii="Cambria Math" w:eastAsia="標楷體" w:hAnsi="Cambria Math"/>
                    <w:i/>
                    <w:color w:val="000000" w:themeColor="text1"/>
                  </w:rPr>
                </m:ctrlPr>
              </m:sSupPr>
              <m:e>
                <m:r>
                  <w:rPr>
                    <w:rFonts w:ascii="Cambria Math" w:eastAsia="標楷體" w:hAnsi="Cambria Math"/>
                    <w:color w:val="000000" w:themeColor="text1"/>
                  </w:rPr>
                  <m:t>e</m:t>
                </m:r>
              </m:e>
              <m:sup>
                <m:r>
                  <w:rPr>
                    <w:rFonts w:ascii="Cambria Math" w:eastAsia="標楷體" w:hAnsi="Cambria Math"/>
                    <w:color w:val="000000" w:themeColor="text1"/>
                    <w:lang w:val="en-US"/>
                  </w:rPr>
                  <m:t>2</m:t>
                </m:r>
              </m:sup>
            </m:sSup>
          </m:den>
        </m:f>
      </m:oMath>
      <w:r w:rsidR="009016EC" w:rsidRPr="00F47376">
        <w:rPr>
          <w:rFonts w:eastAsia="標楷體"/>
          <w:color w:val="000000" w:themeColor="text1"/>
          <w:lang w:val="en-US"/>
        </w:rPr>
        <w:t>…</w:t>
      </w:r>
      <w:proofErr w:type="gramStart"/>
      <w:r w:rsidR="009016EC" w:rsidRPr="00F47376">
        <w:rPr>
          <w:rFonts w:eastAsia="標楷體"/>
          <w:color w:val="000000" w:themeColor="text1"/>
          <w:lang w:val="en-US"/>
        </w:rPr>
        <w:t>…..</w:t>
      </w:r>
      <w:proofErr w:type="gramEnd"/>
      <w:r w:rsidR="009016EC" w:rsidRPr="00F47376">
        <w:rPr>
          <w:rFonts w:eastAsia="標楷體"/>
          <w:color w:val="000000" w:themeColor="text1"/>
          <w:lang w:val="en-US"/>
        </w:rPr>
        <w:t>(4)</w:t>
      </w:r>
    </w:p>
    <w:p w14:paraId="34E7BC49" w14:textId="61103398" w:rsidR="009016EC" w:rsidRPr="00D0753A" w:rsidRDefault="009016EC" w:rsidP="009016EC">
      <w:pPr>
        <w:spacing w:line="360" w:lineRule="auto"/>
        <w:jc w:val="both"/>
        <w:rPr>
          <w:rFonts w:eastAsia="Yu Mincho"/>
          <w:color w:val="000000" w:themeColor="text1"/>
          <w:lang w:val="en-US"/>
        </w:rPr>
      </w:pPr>
      <w:r>
        <w:rPr>
          <w:rFonts w:eastAsia="標楷體"/>
          <w:color w:val="000000" w:themeColor="text1"/>
          <w:lang w:val="en-US"/>
        </w:rPr>
        <w:t>where</w:t>
      </w:r>
      <w:r w:rsidRPr="00ED018C">
        <w:rPr>
          <w:rFonts w:eastAsia="標楷體"/>
          <w:color w:val="000000" w:themeColor="text1"/>
          <w:lang w:val="en-US"/>
        </w:rPr>
        <w:t xml:space="preserve"> σ</w:t>
      </w:r>
      <w:r w:rsidRPr="00ED018C">
        <w:rPr>
          <w:rFonts w:eastAsia="標楷體"/>
          <w:color w:val="000000" w:themeColor="text1"/>
          <w:vertAlign w:val="subscript"/>
          <w:lang w:val="en-US"/>
        </w:rPr>
        <w:t>0</w:t>
      </w:r>
      <w:r w:rsidRPr="00ED018C">
        <w:rPr>
          <w:rFonts w:eastAsia="標楷體"/>
          <w:color w:val="000000" w:themeColor="text1"/>
          <w:lang w:val="en-US"/>
        </w:rPr>
        <w:t xml:space="preserve"> represents the DC conductivity.</w:t>
      </w:r>
    </w:p>
    <w:p w14:paraId="392F0E1E" w14:textId="0CC823B6" w:rsidR="009016EC" w:rsidRPr="00F47376" w:rsidRDefault="009016EC" w:rsidP="009016EC">
      <w:pPr>
        <w:spacing w:line="360" w:lineRule="auto"/>
        <w:ind w:firstLine="480"/>
        <w:jc w:val="both"/>
        <w:rPr>
          <w:rFonts w:eastAsia="標楷體"/>
          <w:color w:val="000000" w:themeColor="text1"/>
          <w:lang w:val="en-US"/>
        </w:rPr>
      </w:pPr>
      <w:r w:rsidRPr="00F47376">
        <w:rPr>
          <w:rFonts w:eastAsia="標楷體"/>
          <w:color w:val="000000" w:themeColor="text1"/>
          <w:lang w:val="en-US"/>
        </w:rPr>
        <w:t xml:space="preserve">In calculations to estimate low-frequency conductivity, according to the Drude model </w:t>
      </w:r>
      <w:r>
        <w:rPr>
          <w:rFonts w:eastAsia="標楷體"/>
          <w:color w:val="000000" w:themeColor="text1"/>
          <w:lang w:val="en-US"/>
        </w:rPr>
        <w:t>[</w:t>
      </w:r>
      <w:r w:rsidRPr="00F47376">
        <w:rPr>
          <w:rFonts w:eastAsia="標楷體"/>
          <w:color w:val="000000" w:themeColor="text1"/>
          <w:lang w:val="en-US"/>
        </w:rPr>
        <w:t>Equation (2)</w:t>
      </w:r>
      <w:r>
        <w:rPr>
          <w:rFonts w:eastAsia="標楷體"/>
          <w:color w:val="000000" w:themeColor="text1"/>
          <w:lang w:val="en-US"/>
        </w:rPr>
        <w:t>]</w:t>
      </w:r>
      <w:r w:rsidRPr="00F47376">
        <w:rPr>
          <w:rFonts w:eastAsia="標楷體"/>
          <w:color w:val="000000" w:themeColor="text1"/>
          <w:lang w:val="en-US"/>
        </w:rPr>
        <w:t xml:space="preserve">, it is necessary to know </w:t>
      </w:r>
      <w:r w:rsidRPr="00FD024E">
        <w:rPr>
          <w:rFonts w:eastAsia="標楷體"/>
          <w:color w:val="000000" w:themeColor="text1"/>
        </w:rPr>
        <w:t>ω</w:t>
      </w:r>
      <w:r w:rsidRPr="00F47376">
        <w:rPr>
          <w:rFonts w:eastAsia="標楷體"/>
          <w:color w:val="000000" w:themeColor="text1"/>
          <w:vertAlign w:val="subscript"/>
          <w:lang w:val="en-US"/>
        </w:rPr>
        <w:t>Dp</w:t>
      </w:r>
      <w:r w:rsidRPr="00F47376">
        <w:rPr>
          <w:rFonts w:eastAsia="標楷體"/>
          <w:color w:val="000000" w:themeColor="text1"/>
          <w:lang w:val="en-US"/>
        </w:rPr>
        <w:t xml:space="preserve"> and </w:t>
      </w:r>
      <w:r w:rsidRPr="00FD024E">
        <w:rPr>
          <w:rFonts w:eastAsia="標楷體"/>
          <w:color w:val="000000" w:themeColor="text1"/>
        </w:rPr>
        <w:t>τ</w:t>
      </w:r>
      <w:r w:rsidRPr="00F47376">
        <w:rPr>
          <w:rFonts w:eastAsia="標楷體"/>
          <w:color w:val="000000" w:themeColor="text1"/>
          <w:vertAlign w:val="subscript"/>
          <w:lang w:val="en-US"/>
        </w:rPr>
        <w:t>D</w:t>
      </w:r>
      <w:r w:rsidRPr="00F47376">
        <w:rPr>
          <w:rFonts w:eastAsia="標楷體"/>
          <w:color w:val="000000" w:themeColor="text1"/>
          <w:lang w:val="en-US"/>
        </w:rPr>
        <w:t>. The plasma frequency (</w:t>
      </w:r>
      <w:r w:rsidRPr="00FD024E">
        <w:rPr>
          <w:rFonts w:eastAsia="標楷體"/>
          <w:color w:val="000000" w:themeColor="text1"/>
        </w:rPr>
        <w:t>ω</w:t>
      </w:r>
      <w:r w:rsidRPr="00F47376">
        <w:rPr>
          <w:rFonts w:eastAsia="標楷體"/>
          <w:color w:val="000000" w:themeColor="text1"/>
          <w:vertAlign w:val="subscript"/>
          <w:lang w:val="en-US"/>
        </w:rPr>
        <w:t>Dp</w:t>
      </w:r>
      <w:r w:rsidRPr="00F47376">
        <w:rPr>
          <w:rFonts w:eastAsia="標楷體"/>
          <w:color w:val="000000" w:themeColor="text1"/>
          <w:lang w:val="en-US"/>
        </w:rPr>
        <w:t xml:space="preserve">) can be calculated from first principles, while estimating the relaxation time is the most challenging part of calculating low-frequency conductivity. This is because, as mentioned earlier, this value is fundamentally related to the microstructure (which affects the probability of electron collisions during motion) and is also a function of temperature. Currently, there is no reliable theoretical derivation available for estimation. Predicting the low-frequency conductivity of HEAs is even more difficult because </w:t>
      </w:r>
      <w:r w:rsidRPr="00854C5C">
        <w:rPr>
          <w:rFonts w:eastAsia="標楷體"/>
          <w:color w:val="000000" w:themeColor="text1"/>
          <w:lang w:val="en-US"/>
        </w:rPr>
        <w:t xml:space="preserve">most </w:t>
      </w:r>
      <w:r w:rsidRPr="00F47376">
        <w:rPr>
          <w:rFonts w:eastAsia="標楷體"/>
          <w:color w:val="000000" w:themeColor="text1"/>
          <w:lang w:val="en-US"/>
        </w:rPr>
        <w:t xml:space="preserve">HEAs have a multiphase solid-solution microstructure, with multiple components randomly occupying lattice positions. While the lattice structure of this </w:t>
      </w:r>
      <w:r w:rsidRPr="00F47376">
        <w:rPr>
          <w:rFonts w:eastAsia="標楷體"/>
          <w:color w:val="000000" w:themeColor="text1"/>
          <w:lang w:val="en-US"/>
        </w:rPr>
        <w:lastRenderedPageBreak/>
        <w:t xml:space="preserve">material remains ordered, the composition is disordered. This compositional disorder leads to random lattice distortions, thereby affecting the estimation of </w:t>
      </w:r>
      <w:r w:rsidR="00146B72">
        <w:rPr>
          <w:rFonts w:eastAsia="標楷體"/>
          <w:color w:val="000000" w:themeColor="text1"/>
          <w:lang w:val="en-US"/>
        </w:rPr>
        <w:t xml:space="preserve">the </w:t>
      </w:r>
      <w:r w:rsidRPr="00F47376">
        <w:rPr>
          <w:rFonts w:eastAsia="標楷體"/>
          <w:color w:val="000000" w:themeColor="text1"/>
          <w:lang w:val="en-US"/>
        </w:rPr>
        <w:t>relaxation time.</w:t>
      </w:r>
    </w:p>
    <w:p w14:paraId="125D3E75" w14:textId="43C5601E" w:rsidR="00052EBD" w:rsidRPr="000649AA" w:rsidRDefault="00052EBD" w:rsidP="009016EC">
      <w:pPr>
        <w:spacing w:line="360" w:lineRule="auto"/>
        <w:ind w:firstLine="480"/>
        <w:jc w:val="both"/>
        <w:rPr>
          <w:rFonts w:eastAsiaTheme="minorEastAsia"/>
          <w:color w:val="000000" w:themeColor="text1"/>
          <w:lang w:val="en-US" w:eastAsia="zh-TW"/>
        </w:rPr>
      </w:pPr>
      <w:r w:rsidRPr="00D0753A">
        <w:rPr>
          <w:rFonts w:eastAsiaTheme="minorEastAsia" w:hint="eastAsia"/>
          <w:color w:val="000000" w:themeColor="text1"/>
          <w:lang w:val="en-US" w:eastAsia="zh-TW"/>
        </w:rPr>
        <w:t>I</w:t>
      </w:r>
      <w:r w:rsidRPr="00D0753A">
        <w:rPr>
          <w:rFonts w:eastAsiaTheme="minorEastAsia"/>
          <w:color w:val="000000" w:themeColor="text1"/>
          <w:lang w:val="en-US" w:eastAsia="zh-TW"/>
        </w:rPr>
        <w:t>n our work, the relaxation time is me</w:t>
      </w:r>
      <w:r w:rsidR="00E910B5" w:rsidRPr="00D0753A">
        <w:rPr>
          <w:rFonts w:eastAsiaTheme="minorEastAsia"/>
          <w:color w:val="000000" w:themeColor="text1"/>
          <w:lang w:val="en-US" w:eastAsia="zh-TW"/>
        </w:rPr>
        <w:t>asured</w:t>
      </w:r>
      <w:r w:rsidR="00146B72" w:rsidRPr="00D0753A">
        <w:rPr>
          <w:rFonts w:eastAsiaTheme="minorEastAsia"/>
          <w:color w:val="000000" w:themeColor="text1"/>
          <w:lang w:val="en-US" w:eastAsia="zh-TW"/>
        </w:rPr>
        <w:t>,</w:t>
      </w:r>
      <w:r w:rsidR="00E910B5" w:rsidRPr="00D0753A">
        <w:rPr>
          <w:rFonts w:eastAsiaTheme="minorEastAsia"/>
          <w:color w:val="000000" w:themeColor="text1"/>
          <w:lang w:val="en-US" w:eastAsia="zh-TW"/>
        </w:rPr>
        <w:t xml:space="preserve"> using </w:t>
      </w:r>
      <w:r w:rsidR="00F2253F" w:rsidRPr="00D0753A">
        <w:rPr>
          <w:rFonts w:eastAsiaTheme="minorEastAsia"/>
          <w:color w:val="000000" w:themeColor="text1"/>
          <w:lang w:val="en-US" w:eastAsia="zh-TW"/>
        </w:rPr>
        <w:t xml:space="preserve">THz Time-domain Spectroscopy, and the detailed </w:t>
      </w:r>
      <w:r w:rsidR="00790F31" w:rsidRPr="00D0753A">
        <w:rPr>
          <w:rFonts w:eastAsiaTheme="minorEastAsia"/>
          <w:color w:val="000000" w:themeColor="text1"/>
          <w:lang w:val="en-US" w:eastAsia="zh-TW"/>
        </w:rPr>
        <w:t xml:space="preserve">method is given in </w:t>
      </w:r>
      <w:r w:rsidR="00D87E72" w:rsidRPr="00D0753A">
        <w:rPr>
          <w:rFonts w:eastAsiaTheme="minorEastAsia"/>
          <w:bCs/>
          <w:color w:val="000000" w:themeColor="text1"/>
          <w:lang w:val="en-US" w:eastAsia="zh-TW"/>
        </w:rPr>
        <w:t>Supplementary</w:t>
      </w:r>
      <w:r w:rsidR="00A34E3F" w:rsidRPr="00D0753A">
        <w:rPr>
          <w:rFonts w:eastAsiaTheme="minorEastAsia" w:hint="eastAsia"/>
          <w:bCs/>
          <w:color w:val="000000" w:themeColor="text1"/>
          <w:lang w:val="en-US" w:eastAsia="zh-TW"/>
        </w:rPr>
        <w:t xml:space="preserve"> No</w:t>
      </w:r>
      <w:r w:rsidR="00A34E3F" w:rsidRPr="00D0753A">
        <w:rPr>
          <w:rFonts w:eastAsiaTheme="minorEastAsia"/>
          <w:bCs/>
          <w:color w:val="000000" w:themeColor="text1"/>
          <w:lang w:val="en-US" w:eastAsia="zh-TW"/>
        </w:rPr>
        <w:t>te 3 and</w:t>
      </w:r>
      <w:r w:rsidR="00D87E72" w:rsidRPr="00D0753A">
        <w:rPr>
          <w:rFonts w:eastAsiaTheme="minorEastAsia"/>
          <w:bCs/>
          <w:color w:val="000000" w:themeColor="text1"/>
          <w:lang w:val="en-US" w:eastAsia="zh-TW"/>
        </w:rPr>
        <w:t xml:space="preserve"> </w:t>
      </w:r>
      <w:r w:rsidR="00A34E3F" w:rsidRPr="00D0753A">
        <w:rPr>
          <w:rFonts w:eastAsiaTheme="minorEastAsia"/>
          <w:bCs/>
          <w:color w:val="000000" w:themeColor="text1"/>
          <w:lang w:val="en-US" w:eastAsia="zh-TW"/>
        </w:rPr>
        <w:t>Supplementary</w:t>
      </w:r>
      <w:r w:rsidR="00A34E3F" w:rsidRPr="00D0753A">
        <w:rPr>
          <w:rFonts w:eastAsiaTheme="minorEastAsia" w:hint="eastAsia"/>
          <w:bCs/>
          <w:color w:val="000000" w:themeColor="text1"/>
          <w:lang w:val="en-US" w:eastAsia="zh-TW"/>
        </w:rPr>
        <w:t xml:space="preserve"> </w:t>
      </w:r>
      <w:r w:rsidR="00D87E72" w:rsidRPr="00D0753A">
        <w:rPr>
          <w:rFonts w:eastAsiaTheme="minorEastAsia"/>
          <w:bCs/>
          <w:color w:val="000000" w:themeColor="text1"/>
          <w:lang w:val="en-US" w:eastAsia="zh-TW"/>
        </w:rPr>
        <w:t xml:space="preserve">Fig. </w:t>
      </w:r>
      <w:r w:rsidR="00A34E3F" w:rsidRPr="00D0753A">
        <w:rPr>
          <w:rFonts w:eastAsiaTheme="minorEastAsia" w:hint="eastAsia"/>
          <w:bCs/>
          <w:color w:val="000000" w:themeColor="text1"/>
          <w:lang w:val="en-US" w:eastAsia="zh-TW"/>
        </w:rPr>
        <w:t>3</w:t>
      </w:r>
      <w:r w:rsidR="00D87E72" w:rsidRPr="00D0753A">
        <w:rPr>
          <w:rFonts w:eastAsiaTheme="minorEastAsia"/>
          <w:bCs/>
          <w:color w:val="000000" w:themeColor="text1"/>
          <w:lang w:val="en-US" w:eastAsia="zh-TW"/>
        </w:rPr>
        <w:t>.</w:t>
      </w:r>
    </w:p>
    <w:p w14:paraId="17B18723" w14:textId="77777777" w:rsidR="009016EC" w:rsidRDefault="009016EC" w:rsidP="009016EC">
      <w:pPr>
        <w:spacing w:line="360" w:lineRule="auto"/>
        <w:ind w:firstLine="480"/>
        <w:jc w:val="both"/>
        <w:rPr>
          <w:rFonts w:eastAsia="標楷體"/>
          <w:color w:val="000000" w:themeColor="text1"/>
          <w:lang w:val="en-US"/>
        </w:rPr>
      </w:pPr>
      <w:r w:rsidRPr="00F47376">
        <w:rPr>
          <w:rFonts w:eastAsia="標楷體"/>
          <w:color w:val="000000" w:themeColor="text1"/>
          <w:lang w:val="en-US"/>
        </w:rPr>
        <w:t>In general, the various properties of HEAs can be estimated by a linear combination of their compositions. In HEAs. However, this approach overlooks the fact that the bonding interactions between atoms in HEAs, when different coordinating elements are present. This random variation in coordinating elements can cause deviations in the electronic density of states of HEAs from what would be expected</w:t>
      </w:r>
      <w:r>
        <w:rPr>
          <w:rFonts w:eastAsia="標楷體"/>
          <w:color w:val="000000" w:themeColor="text1"/>
          <w:lang w:val="en-US"/>
        </w:rPr>
        <w:t>,</w:t>
      </w:r>
      <w:r w:rsidRPr="00F47376">
        <w:rPr>
          <w:rFonts w:eastAsia="標楷體"/>
          <w:color w:val="000000" w:themeColor="text1"/>
          <w:lang w:val="en-US"/>
        </w:rPr>
        <w:t xml:space="preserve"> based on a linear combination of pure elemental compositions. Consequently, the plasma frequency (</w:t>
      </w:r>
      <w:r w:rsidRPr="001D0410">
        <w:rPr>
          <w:rFonts w:eastAsia="標楷體"/>
          <w:color w:val="000000" w:themeColor="text1"/>
        </w:rPr>
        <w:t>ω</w:t>
      </w:r>
      <w:r w:rsidRPr="00F47376">
        <w:rPr>
          <w:rFonts w:eastAsia="標楷體"/>
          <w:color w:val="000000" w:themeColor="text1"/>
          <w:vertAlign w:val="subscript"/>
          <w:lang w:val="en-US"/>
        </w:rPr>
        <w:t>Dp</w:t>
      </w:r>
      <w:r w:rsidRPr="00F47376">
        <w:rPr>
          <w:rFonts w:eastAsia="標楷體"/>
          <w:color w:val="000000" w:themeColor="text1"/>
          <w:lang w:val="en-US"/>
        </w:rPr>
        <w:t>) deviates from a linear combination as well. Additionally, the random lattice distortions in the solid</w:t>
      </w:r>
      <w:r>
        <w:rPr>
          <w:rFonts w:eastAsia="標楷體"/>
          <w:color w:val="000000" w:themeColor="text1"/>
          <w:lang w:val="en-US"/>
        </w:rPr>
        <w:t>-</w:t>
      </w:r>
      <w:r w:rsidRPr="00F47376">
        <w:rPr>
          <w:rFonts w:eastAsia="標楷體"/>
          <w:color w:val="000000" w:themeColor="text1"/>
          <w:lang w:val="en-US"/>
        </w:rPr>
        <w:t xml:space="preserve">solution microstructure of HEAs can also cause deviations in </w:t>
      </w:r>
      <w:r>
        <w:rPr>
          <w:rFonts w:eastAsia="標楷體"/>
          <w:color w:val="000000" w:themeColor="text1"/>
          <w:lang w:val="en-US"/>
        </w:rPr>
        <w:t xml:space="preserve">the </w:t>
      </w:r>
      <w:r w:rsidRPr="00F47376">
        <w:rPr>
          <w:rFonts w:eastAsia="標楷體"/>
          <w:color w:val="000000" w:themeColor="text1"/>
          <w:lang w:val="en-US"/>
        </w:rPr>
        <w:t>relaxation time from a linear combination.</w:t>
      </w:r>
    </w:p>
    <w:p w14:paraId="107886AE" w14:textId="77777777" w:rsidR="000649AA" w:rsidRDefault="000649AA" w:rsidP="000649AA">
      <w:pPr>
        <w:spacing w:line="360" w:lineRule="auto"/>
        <w:jc w:val="both"/>
        <w:rPr>
          <w:rFonts w:eastAsia="Yu Mincho"/>
          <w:color w:val="000000" w:themeColor="text1"/>
          <w:lang w:val="en-US"/>
        </w:rPr>
      </w:pPr>
    </w:p>
    <w:p w14:paraId="2A12D44A" w14:textId="77777777" w:rsidR="000649AA" w:rsidRDefault="000649AA" w:rsidP="000649AA">
      <w:pPr>
        <w:spacing w:line="360" w:lineRule="auto"/>
        <w:jc w:val="both"/>
        <w:rPr>
          <w:rFonts w:eastAsia="Yu Mincho"/>
          <w:color w:val="000000" w:themeColor="text1"/>
          <w:lang w:val="en-US"/>
        </w:rPr>
      </w:pPr>
    </w:p>
    <w:p w14:paraId="16B3E956" w14:textId="77777777" w:rsidR="000649AA" w:rsidRPr="000649AA" w:rsidRDefault="000649AA" w:rsidP="000649AA">
      <w:pPr>
        <w:spacing w:line="360" w:lineRule="auto"/>
        <w:jc w:val="both"/>
        <w:rPr>
          <w:rFonts w:eastAsia="Yu Mincho"/>
          <w:color w:val="000000" w:themeColor="text1"/>
          <w:lang w:val="en-US"/>
        </w:rPr>
      </w:pPr>
    </w:p>
    <w:p w14:paraId="0BC60988" w14:textId="4D6A4F45" w:rsidR="0040057C" w:rsidRPr="00A9758B" w:rsidRDefault="0040057C" w:rsidP="00A9758B">
      <w:pPr>
        <w:spacing w:line="360" w:lineRule="auto"/>
        <w:jc w:val="both"/>
        <w:rPr>
          <w:rFonts w:eastAsiaTheme="minorEastAsia"/>
          <w:b/>
          <w:lang w:val="en-US" w:eastAsia="zh-TW"/>
        </w:rPr>
      </w:pPr>
      <w:r>
        <w:rPr>
          <w:lang w:val="en-US"/>
        </w:rPr>
        <w:br w:type="page"/>
      </w:r>
      <w:r w:rsidRPr="00A9758B">
        <w:rPr>
          <w:rFonts w:eastAsiaTheme="minorEastAsia"/>
          <w:b/>
          <w:lang w:val="en-US" w:eastAsia="zh-TW"/>
        </w:rPr>
        <w:lastRenderedPageBreak/>
        <w:t>Supplementary Note 2 | Simulation</w:t>
      </w:r>
      <w:r w:rsidR="009B3E04" w:rsidRPr="00A9758B">
        <w:rPr>
          <w:rFonts w:eastAsiaTheme="minorEastAsia"/>
          <w:b/>
          <w:lang w:val="en-US" w:eastAsia="zh-TW"/>
        </w:rPr>
        <w:t xml:space="preserve"> </w:t>
      </w:r>
      <w:r w:rsidR="00A20D72" w:rsidRPr="00A9758B">
        <w:rPr>
          <w:rFonts w:eastAsiaTheme="minorEastAsia"/>
          <w:b/>
          <w:lang w:val="en-US" w:eastAsia="zh-TW"/>
        </w:rPr>
        <w:t>r</w:t>
      </w:r>
      <w:r w:rsidRPr="00A9758B">
        <w:rPr>
          <w:rFonts w:eastAsiaTheme="minorEastAsia"/>
          <w:b/>
          <w:lang w:val="en-US" w:eastAsia="zh-TW"/>
        </w:rPr>
        <w:t>esults of frequency-dependent conductivity</w:t>
      </w:r>
      <w:r w:rsidR="00AB1413" w:rsidRPr="00A9758B">
        <w:rPr>
          <w:rFonts w:eastAsiaTheme="minorEastAsia"/>
          <w:b/>
          <w:lang w:val="en-US" w:eastAsia="zh-TW"/>
        </w:rPr>
        <w:t xml:space="preserve">, plasma frequency, </w:t>
      </w:r>
      <w:r w:rsidR="00146B72">
        <w:rPr>
          <w:rFonts w:eastAsiaTheme="minorEastAsia"/>
          <w:b/>
          <w:lang w:val="en-US" w:eastAsia="zh-TW"/>
        </w:rPr>
        <w:t xml:space="preserve">and </w:t>
      </w:r>
      <w:r w:rsidR="004F2E3D" w:rsidRPr="00A9758B">
        <w:rPr>
          <w:rFonts w:eastAsiaTheme="minorEastAsia"/>
          <w:b/>
          <w:lang w:val="en-US" w:eastAsia="zh-TW"/>
        </w:rPr>
        <w:t>free-electron density</w:t>
      </w:r>
    </w:p>
    <w:p w14:paraId="6B20C104" w14:textId="0F0B508D" w:rsidR="0040057C" w:rsidRPr="00C756F4" w:rsidRDefault="0040057C" w:rsidP="000649AA">
      <w:pPr>
        <w:spacing w:line="360" w:lineRule="auto"/>
        <w:ind w:firstLine="708"/>
        <w:jc w:val="both"/>
        <w:rPr>
          <w:rFonts w:eastAsia="標楷體"/>
          <w:bCs/>
          <w:color w:val="000000" w:themeColor="text1"/>
          <w:lang w:val="en-US" w:eastAsia="zh-TW"/>
        </w:rPr>
      </w:pPr>
      <w:r w:rsidRPr="00C756F4">
        <w:rPr>
          <w:rFonts w:eastAsiaTheme="minorEastAsia"/>
          <w:bCs/>
          <w:color w:val="000000" w:themeColor="text1"/>
          <w:lang w:val="en-US" w:eastAsia="zh-TW"/>
        </w:rPr>
        <w:t xml:space="preserve">The experimental </w:t>
      </w:r>
      <w:r w:rsidR="00062E4E" w:rsidRPr="00C756F4">
        <w:rPr>
          <w:rFonts w:eastAsiaTheme="minorEastAsia"/>
          <w:bCs/>
          <w:color w:val="000000" w:themeColor="text1"/>
          <w:lang w:val="en-US" w:eastAsia="zh-TW"/>
        </w:rPr>
        <w:t>DC</w:t>
      </w:r>
      <w:r w:rsidRPr="00C756F4">
        <w:rPr>
          <w:rFonts w:eastAsiaTheme="minorEastAsia"/>
          <w:bCs/>
          <w:color w:val="000000" w:themeColor="text1"/>
          <w:lang w:val="en-US" w:eastAsia="zh-TW"/>
        </w:rPr>
        <w:t xml:space="preserve"> conductivity, plasma frequency, and relaxation time values of pure elements are listed in </w:t>
      </w:r>
      <w:r w:rsidR="00A1322A" w:rsidRPr="00C756F4">
        <w:rPr>
          <w:rFonts w:eastAsiaTheme="minorEastAsia"/>
          <w:bCs/>
          <w:color w:val="000000" w:themeColor="text1"/>
          <w:lang w:val="en-US" w:eastAsia="zh-TW"/>
        </w:rPr>
        <w:t xml:space="preserve">Supplementary </w:t>
      </w:r>
      <w:r w:rsidRPr="00C756F4">
        <w:rPr>
          <w:rFonts w:eastAsiaTheme="minorEastAsia"/>
          <w:bCs/>
          <w:color w:val="000000" w:themeColor="text1"/>
          <w:lang w:val="en-US" w:eastAsia="zh-TW"/>
        </w:rPr>
        <w:t>Table 1</w:t>
      </w:r>
      <w:r w:rsidRPr="00C756F4">
        <w:rPr>
          <w:rFonts w:eastAsiaTheme="minorEastAsia" w:hint="eastAsia"/>
          <w:bCs/>
          <w:color w:val="000000" w:themeColor="text1"/>
          <w:lang w:val="en-US" w:eastAsia="zh-TW"/>
        </w:rPr>
        <w:t>.</w:t>
      </w:r>
      <w:r w:rsidRPr="00C756F4">
        <w:rPr>
          <w:rFonts w:eastAsiaTheme="minorEastAsia"/>
          <w:bCs/>
          <w:color w:val="000000" w:themeColor="text1"/>
          <w:lang w:val="en-US" w:eastAsia="zh-TW"/>
        </w:rPr>
        <w:t xml:space="preserve"> The three estimation methods of conductivities are summarized in</w:t>
      </w:r>
      <w:r w:rsidRPr="00C756F4">
        <w:rPr>
          <w:rFonts w:eastAsiaTheme="minorEastAsia" w:hint="eastAsia"/>
          <w:bCs/>
          <w:color w:val="000000" w:themeColor="text1"/>
          <w:lang w:val="en-US" w:eastAsia="zh-TW"/>
        </w:rPr>
        <w:t xml:space="preserve"> </w:t>
      </w:r>
      <w:r w:rsidR="000C4CB7" w:rsidRPr="00C756F4">
        <w:rPr>
          <w:rFonts w:eastAsiaTheme="minorEastAsia"/>
          <w:bCs/>
          <w:color w:val="000000" w:themeColor="text1"/>
          <w:lang w:val="en-US" w:eastAsia="zh-TW"/>
        </w:rPr>
        <w:t>Supplementary</w:t>
      </w:r>
      <w:r w:rsidR="000C4CB7" w:rsidRPr="00C756F4">
        <w:rPr>
          <w:rFonts w:ascii="CambriaMath" w:eastAsia="CambriaMath" w:hAnsiTheme="minorHAnsi" w:cs="CambriaMath"/>
          <w:color w:val="000000" w:themeColor="text1"/>
          <w:lang w:val="en-US" w:eastAsia="zh-TW"/>
        </w:rPr>
        <w:t xml:space="preserve"> </w:t>
      </w:r>
      <w:r w:rsidRPr="00C756F4">
        <w:rPr>
          <w:rFonts w:eastAsiaTheme="minorEastAsia"/>
          <w:bCs/>
          <w:color w:val="000000" w:themeColor="text1"/>
          <w:lang w:val="en-US" w:eastAsia="zh-TW"/>
        </w:rPr>
        <w:t>Table 2.</w:t>
      </w:r>
      <w:r w:rsidRPr="00C756F4">
        <w:rPr>
          <w:rFonts w:eastAsiaTheme="minorEastAsia" w:hint="eastAsia"/>
          <w:bCs/>
          <w:color w:val="000000" w:themeColor="text1"/>
          <w:lang w:val="en-US" w:eastAsia="zh-TW"/>
        </w:rPr>
        <w:t xml:space="preserve"> </w:t>
      </w:r>
      <w:r w:rsidRPr="00C756F4">
        <w:rPr>
          <w:rFonts w:eastAsia="標楷體"/>
          <w:bCs/>
          <w:color w:val="000000" w:themeColor="text1"/>
          <w:lang w:val="en-US" w:eastAsia="zh-TW"/>
        </w:rPr>
        <w:t>To understand how the conductivity deviates from linear combinations when forming HEAs, it is essential to investigate how the plasma frequency (ω</w:t>
      </w:r>
      <w:r w:rsidRPr="00C756F4">
        <w:rPr>
          <w:rFonts w:eastAsia="標楷體"/>
          <w:bCs/>
          <w:color w:val="000000" w:themeColor="text1"/>
          <w:vertAlign w:val="subscript"/>
          <w:lang w:val="en-US" w:eastAsia="zh-TW"/>
        </w:rPr>
        <w:t>Dp</w:t>
      </w:r>
      <w:r w:rsidRPr="00C756F4">
        <w:rPr>
          <w:rFonts w:eastAsia="標楷體"/>
          <w:bCs/>
          <w:color w:val="000000" w:themeColor="text1"/>
          <w:lang w:val="en-US" w:eastAsia="zh-TW"/>
        </w:rPr>
        <w:t>) and relaxation time (τ</w:t>
      </w:r>
      <w:r w:rsidRPr="00C756F4">
        <w:rPr>
          <w:rFonts w:eastAsia="標楷體"/>
          <w:bCs/>
          <w:color w:val="000000" w:themeColor="text1"/>
          <w:vertAlign w:val="subscript"/>
          <w:lang w:val="en-US" w:eastAsia="zh-TW"/>
        </w:rPr>
        <w:t>D</w:t>
      </w:r>
      <w:r w:rsidRPr="00C756F4">
        <w:rPr>
          <w:rFonts w:eastAsia="標楷體"/>
          <w:bCs/>
          <w:color w:val="000000" w:themeColor="text1"/>
          <w:lang w:val="en-US" w:eastAsia="zh-TW"/>
        </w:rPr>
        <w:t>) change. We can compare the differences in ω</w:t>
      </w:r>
      <w:r w:rsidRPr="00C756F4">
        <w:rPr>
          <w:rFonts w:eastAsia="標楷體"/>
          <w:bCs/>
          <w:color w:val="000000" w:themeColor="text1"/>
          <w:vertAlign w:val="subscript"/>
          <w:lang w:val="en-US" w:eastAsia="zh-TW"/>
        </w:rPr>
        <w:t>Dp</w:t>
      </w:r>
      <w:r w:rsidRPr="00C756F4">
        <w:rPr>
          <w:rFonts w:eastAsia="標楷體"/>
          <w:bCs/>
          <w:color w:val="000000" w:themeColor="text1"/>
          <w:lang w:val="en-US" w:eastAsia="zh-TW"/>
        </w:rPr>
        <w:t xml:space="preserve"> calculated from linear combinations of pure elements with that obtained from the high-entropy-alloy model. Additionally, we can estimate the changes in the free-electron density and effective electron mass through the calculation methods to explain the variations in </w:t>
      </w:r>
      <w:proofErr w:type="spellStart"/>
      <w:r w:rsidRPr="00C756F4">
        <w:rPr>
          <w:rFonts w:eastAsia="標楷體"/>
          <w:bCs/>
          <w:color w:val="000000" w:themeColor="text1"/>
          <w:lang w:val="en-US" w:eastAsia="zh-TW"/>
        </w:rPr>
        <w:t>ω</w:t>
      </w:r>
      <w:r w:rsidRPr="00C756F4">
        <w:rPr>
          <w:rFonts w:eastAsia="標楷體"/>
          <w:bCs/>
          <w:color w:val="000000" w:themeColor="text1"/>
          <w:vertAlign w:val="subscript"/>
          <w:lang w:val="en-US" w:eastAsia="zh-TW"/>
        </w:rPr>
        <w:t>Dp</w:t>
      </w:r>
      <w:proofErr w:type="spellEnd"/>
      <w:r w:rsidRPr="00C756F4">
        <w:rPr>
          <w:rFonts w:eastAsia="標楷體"/>
          <w:bCs/>
          <w:color w:val="000000" w:themeColor="text1"/>
          <w:lang w:val="en-US" w:eastAsia="zh-TW"/>
        </w:rPr>
        <w:t>.</w:t>
      </w:r>
    </w:p>
    <w:p w14:paraId="6299A74B" w14:textId="21D0BCAE" w:rsidR="0040057C" w:rsidRPr="00C756F4" w:rsidRDefault="0040057C" w:rsidP="0040057C">
      <w:pPr>
        <w:spacing w:line="360" w:lineRule="auto"/>
        <w:ind w:firstLine="708"/>
        <w:jc w:val="both"/>
        <w:rPr>
          <w:rFonts w:eastAsia="標楷體"/>
          <w:bCs/>
          <w:color w:val="000000" w:themeColor="text1"/>
          <w:lang w:val="en-US" w:eastAsia="zh-TW"/>
        </w:rPr>
      </w:pPr>
      <w:r w:rsidRPr="00C756F4">
        <w:rPr>
          <w:rFonts w:eastAsia="標楷體"/>
          <w:bCs/>
          <w:color w:val="000000" w:themeColor="text1"/>
          <w:lang w:val="en-US" w:eastAsia="zh-TW"/>
        </w:rPr>
        <w:t xml:space="preserve">Regarding the relaxation time, we can compare the lattice constants and root mean square differences in atomic positions within the unit cell of HEAs with those derived from linear combinations of pure elements. This comparison will help us understand how lattice distortions impact relaxation time. By comparing these parameters between </w:t>
      </w:r>
      <w:r w:rsidRPr="00C756F4">
        <w:rPr>
          <w:rFonts w:eastAsia="標楷體" w:hint="eastAsia"/>
          <w:bCs/>
          <w:color w:val="000000" w:themeColor="text1"/>
          <w:lang w:val="en-US" w:eastAsia="zh-TW"/>
        </w:rPr>
        <w:t>HEA</w:t>
      </w:r>
      <w:r w:rsidRPr="00C756F4">
        <w:rPr>
          <w:rFonts w:eastAsia="標楷體"/>
          <w:bCs/>
          <w:color w:val="000000" w:themeColor="text1"/>
          <w:lang w:val="en-US" w:eastAsia="zh-TW"/>
        </w:rPr>
        <w:t>s and linear combinations of pure elements, we can gain insights into how the formation of HEAs affects their conductivity and how deviations from ideal linear behavior occur.</w:t>
      </w:r>
      <w:r w:rsidRPr="00C756F4">
        <w:rPr>
          <w:rFonts w:eastAsia="標楷體" w:hint="eastAsia"/>
          <w:bCs/>
          <w:color w:val="000000" w:themeColor="text1"/>
          <w:lang w:val="en-US" w:eastAsia="zh-TW"/>
        </w:rPr>
        <w:t xml:space="preserve"> </w:t>
      </w:r>
      <w:r w:rsidRPr="00C756F4">
        <w:rPr>
          <w:rFonts w:eastAsia="標楷體"/>
          <w:bCs/>
          <w:color w:val="000000" w:themeColor="text1"/>
          <w:lang w:val="en-US" w:eastAsia="zh-TW"/>
        </w:rPr>
        <w:t xml:space="preserve">From the plasma frequencies for the various elements, we can calculate the plasma frequencies according to linear combinations in the order of Mo plus W comprising 70 mol%, equimolar proportions, and Ta plus W comprising 70 mol% to be 8.62 eV, 8.73 eV, and 8.59 eV, respectively. In comparison, the plasma frequencies directly calculated from the HEA model are significantly lower, being 4.66 eV, 4.54 eV, and 3.77 eV, respectively, listed in </w:t>
      </w:r>
      <w:r w:rsidR="000C4CB7" w:rsidRPr="00C756F4">
        <w:rPr>
          <w:rFonts w:eastAsiaTheme="minorEastAsia"/>
          <w:bCs/>
          <w:color w:val="000000" w:themeColor="text1"/>
          <w:lang w:val="en-US" w:eastAsia="zh-TW"/>
        </w:rPr>
        <w:t>Supplementary</w:t>
      </w:r>
      <w:r w:rsidR="000C4CB7" w:rsidRPr="00C756F4">
        <w:rPr>
          <w:rFonts w:eastAsia="標楷體"/>
          <w:bCs/>
          <w:color w:val="000000" w:themeColor="text1"/>
          <w:lang w:val="en-US" w:eastAsia="zh-TW"/>
        </w:rPr>
        <w:t xml:space="preserve"> </w:t>
      </w:r>
      <w:r w:rsidRPr="00C756F4">
        <w:rPr>
          <w:rFonts w:eastAsia="標楷體"/>
          <w:bCs/>
          <w:color w:val="000000" w:themeColor="text1"/>
          <w:lang w:val="en-US" w:eastAsia="zh-TW"/>
        </w:rPr>
        <w:t>Table 3. This substantial difference indicates that the atomic bonding between different elements during the formation of HEAs has a significant impact on the plasma frequency. According to Equation (3), the primary factors influencing the plasma frequency are the free-electron density and the effective electron mass.</w:t>
      </w:r>
    </w:p>
    <w:p w14:paraId="3BB3D75E" w14:textId="77777777" w:rsidR="0040057C" w:rsidRPr="00BE7FB8" w:rsidRDefault="0040057C" w:rsidP="0040057C">
      <w:pPr>
        <w:spacing w:line="360" w:lineRule="auto"/>
        <w:jc w:val="both"/>
        <w:rPr>
          <w:rFonts w:eastAsia="標楷體"/>
          <w:bCs/>
          <w:color w:val="000000" w:themeColor="text1"/>
          <w:lang w:val="en-US" w:eastAsia="zh-TW"/>
        </w:rPr>
      </w:pPr>
    </w:p>
    <w:p w14:paraId="7EC9A718" w14:textId="577C45F2" w:rsidR="0040057C" w:rsidRDefault="0040057C" w:rsidP="000649AA">
      <w:pPr>
        <w:spacing w:line="360" w:lineRule="auto"/>
        <w:ind w:firstLine="708"/>
        <w:jc w:val="both"/>
        <w:rPr>
          <w:rFonts w:eastAsia="標楷體"/>
          <w:bCs/>
          <w:color w:val="000000" w:themeColor="text1"/>
          <w:lang w:val="en-US" w:eastAsia="zh-TW"/>
        </w:rPr>
      </w:pPr>
      <w:r w:rsidRPr="00BE7FB8">
        <w:rPr>
          <w:rFonts w:eastAsia="標楷體"/>
          <w:bCs/>
          <w:color w:val="000000" w:themeColor="text1"/>
          <w:lang w:val="en-US" w:eastAsia="zh-TW"/>
        </w:rPr>
        <w:lastRenderedPageBreak/>
        <w:t>By calculating the density of states and using the Fermi-Dirac distribution, we can estimate the free</w:t>
      </w:r>
      <w:r>
        <w:rPr>
          <w:rFonts w:eastAsia="標楷體"/>
          <w:bCs/>
          <w:color w:val="000000" w:themeColor="text1"/>
          <w:lang w:val="en-US" w:eastAsia="zh-TW"/>
        </w:rPr>
        <w:t>-</w:t>
      </w:r>
      <w:r w:rsidRPr="00BE7FB8">
        <w:rPr>
          <w:rFonts w:eastAsia="標楷體"/>
          <w:bCs/>
          <w:color w:val="000000" w:themeColor="text1"/>
          <w:lang w:val="en-US" w:eastAsia="zh-TW"/>
        </w:rPr>
        <w:t xml:space="preserve">electron density at room temperature (300 K). </w:t>
      </w:r>
      <w:r w:rsidR="000C4CB7" w:rsidRPr="00A1322A">
        <w:rPr>
          <w:rFonts w:eastAsiaTheme="minorEastAsia"/>
          <w:bCs/>
          <w:color w:val="0070C0"/>
          <w:lang w:val="en-US" w:eastAsia="zh-TW"/>
        </w:rPr>
        <w:t>Supplementary</w:t>
      </w:r>
      <w:r w:rsidR="000C4CB7" w:rsidRPr="00BC0E78">
        <w:rPr>
          <w:rFonts w:eastAsia="標楷體"/>
          <w:bCs/>
          <w:color w:val="0070C0"/>
          <w:lang w:val="en-US" w:eastAsia="zh-TW"/>
        </w:rPr>
        <w:t xml:space="preserve"> </w:t>
      </w:r>
      <w:r w:rsidRPr="00BC0E78">
        <w:rPr>
          <w:rFonts w:eastAsia="標楷體"/>
          <w:bCs/>
          <w:color w:val="0070C0"/>
          <w:lang w:val="en-US" w:eastAsia="zh-TW"/>
        </w:rPr>
        <w:t xml:space="preserve">Table </w:t>
      </w:r>
      <w:r>
        <w:rPr>
          <w:rFonts w:eastAsia="標楷體"/>
          <w:bCs/>
          <w:color w:val="0070C0"/>
          <w:lang w:val="en-US" w:eastAsia="zh-TW"/>
        </w:rPr>
        <w:t>3</w:t>
      </w:r>
      <w:r w:rsidRPr="00BE7FB8">
        <w:rPr>
          <w:rFonts w:eastAsia="標楷體"/>
          <w:bCs/>
          <w:color w:val="000000" w:themeColor="text1"/>
          <w:lang w:val="en-US" w:eastAsia="zh-TW"/>
        </w:rPr>
        <w:t xml:space="preserve"> presents the calculated results of free</w:t>
      </w:r>
      <w:r>
        <w:rPr>
          <w:rFonts w:eastAsia="標楷體"/>
          <w:bCs/>
          <w:color w:val="000000" w:themeColor="text1"/>
          <w:lang w:val="en-US" w:eastAsia="zh-TW"/>
        </w:rPr>
        <w:t>-</w:t>
      </w:r>
      <w:r w:rsidRPr="00BE7FB8">
        <w:rPr>
          <w:rFonts w:eastAsia="標楷體"/>
          <w:bCs/>
          <w:color w:val="000000" w:themeColor="text1"/>
          <w:lang w:val="en-US" w:eastAsia="zh-TW"/>
        </w:rPr>
        <w:t>electron densities</w:t>
      </w:r>
      <w:r>
        <w:rPr>
          <w:rFonts w:eastAsia="標楷體"/>
          <w:bCs/>
          <w:color w:val="000000" w:themeColor="text1"/>
          <w:lang w:val="en-US" w:eastAsia="zh-TW"/>
        </w:rPr>
        <w:t>.</w:t>
      </w:r>
      <w:r w:rsidRPr="00BE7FB8">
        <w:rPr>
          <w:rFonts w:eastAsia="標楷體"/>
          <w:bCs/>
          <w:color w:val="000000" w:themeColor="text1"/>
          <w:lang w:val="en-US" w:eastAsia="zh-TW"/>
        </w:rPr>
        <w:t xml:space="preserve"> It is evident that the free</w:t>
      </w:r>
      <w:r>
        <w:rPr>
          <w:rFonts w:eastAsia="標楷體"/>
          <w:bCs/>
          <w:color w:val="000000" w:themeColor="text1"/>
          <w:lang w:val="en-US" w:eastAsia="zh-TW"/>
        </w:rPr>
        <w:t>-</w:t>
      </w:r>
      <w:r w:rsidRPr="00BE7FB8">
        <w:rPr>
          <w:rFonts w:eastAsia="標楷體"/>
          <w:bCs/>
          <w:color w:val="000000" w:themeColor="text1"/>
          <w:lang w:val="en-US" w:eastAsia="zh-TW"/>
        </w:rPr>
        <w:t>electron density for the pure</w:t>
      </w:r>
      <w:r w:rsidR="00DC6627">
        <w:rPr>
          <w:rFonts w:eastAsia="標楷體"/>
          <w:bCs/>
          <w:color w:val="000000" w:themeColor="text1"/>
          <w:lang w:val="en-US" w:eastAsia="zh-TW"/>
        </w:rPr>
        <w:t>-</w:t>
      </w:r>
      <w:r w:rsidRPr="00BE7FB8">
        <w:rPr>
          <w:rFonts w:eastAsia="標楷體"/>
          <w:bCs/>
          <w:color w:val="000000" w:themeColor="text1"/>
          <w:lang w:val="en-US" w:eastAsia="zh-TW"/>
        </w:rPr>
        <w:t>elemental models is on the order of 10</w:t>
      </w:r>
      <w:r w:rsidRPr="00943977">
        <w:rPr>
          <w:rFonts w:eastAsia="標楷體"/>
          <w:bCs/>
          <w:color w:val="000000" w:themeColor="text1"/>
          <w:vertAlign w:val="superscript"/>
          <w:lang w:val="en-US" w:eastAsia="zh-TW"/>
        </w:rPr>
        <w:t>28</w:t>
      </w:r>
      <w:r w:rsidRPr="00BE7FB8">
        <w:rPr>
          <w:rFonts w:eastAsia="標楷體"/>
          <w:bCs/>
          <w:color w:val="000000" w:themeColor="text1"/>
          <w:lang w:val="en-US" w:eastAsia="zh-TW"/>
        </w:rPr>
        <w:t xml:space="preserve"> electrons/m</w:t>
      </w:r>
      <w:r w:rsidRPr="00943977">
        <w:rPr>
          <w:rFonts w:eastAsia="標楷體"/>
          <w:bCs/>
          <w:color w:val="000000" w:themeColor="text1"/>
          <w:vertAlign w:val="superscript"/>
          <w:lang w:val="en-US" w:eastAsia="zh-TW"/>
        </w:rPr>
        <w:t>3</w:t>
      </w:r>
      <w:r w:rsidRPr="00BE7FB8">
        <w:rPr>
          <w:rFonts w:eastAsia="標楷體"/>
          <w:bCs/>
          <w:color w:val="000000" w:themeColor="text1"/>
          <w:lang w:val="en-US" w:eastAsia="zh-TW"/>
        </w:rPr>
        <w:t xml:space="preserve"> at room temperature, while after forming </w:t>
      </w:r>
      <w:r>
        <w:rPr>
          <w:rFonts w:eastAsia="標楷體"/>
          <w:bCs/>
          <w:color w:val="000000" w:themeColor="text1"/>
          <w:lang w:val="en-US" w:eastAsia="zh-TW"/>
        </w:rPr>
        <w:t>HEAs</w:t>
      </w:r>
      <w:r w:rsidRPr="00BE7FB8">
        <w:rPr>
          <w:rFonts w:eastAsia="標楷體"/>
          <w:bCs/>
          <w:color w:val="000000" w:themeColor="text1"/>
          <w:lang w:val="en-US" w:eastAsia="zh-TW"/>
        </w:rPr>
        <w:t>, the free electron density drops to the order of 10</w:t>
      </w:r>
      <w:r w:rsidRPr="007576A6">
        <w:rPr>
          <w:rFonts w:eastAsia="標楷體"/>
          <w:bCs/>
          <w:color w:val="000000" w:themeColor="text1"/>
          <w:vertAlign w:val="superscript"/>
          <w:lang w:val="en-US" w:eastAsia="zh-TW"/>
        </w:rPr>
        <w:t>26</w:t>
      </w:r>
      <w:r w:rsidRPr="00BE7FB8">
        <w:rPr>
          <w:rFonts w:eastAsia="標楷體"/>
          <w:bCs/>
          <w:color w:val="000000" w:themeColor="text1"/>
          <w:lang w:val="en-US" w:eastAsia="zh-TW"/>
        </w:rPr>
        <w:t xml:space="preserve"> electrons/m</w:t>
      </w:r>
      <w:r w:rsidRPr="007576A6">
        <w:rPr>
          <w:rFonts w:eastAsia="標楷體"/>
          <w:bCs/>
          <w:color w:val="000000" w:themeColor="text1"/>
          <w:vertAlign w:val="superscript"/>
          <w:lang w:val="en-US" w:eastAsia="zh-TW"/>
        </w:rPr>
        <w:t>3</w:t>
      </w:r>
      <w:r w:rsidRPr="00BE7FB8">
        <w:rPr>
          <w:rFonts w:eastAsia="標楷體"/>
          <w:bCs/>
          <w:color w:val="000000" w:themeColor="text1"/>
          <w:lang w:val="en-US" w:eastAsia="zh-TW"/>
        </w:rPr>
        <w:t xml:space="preserve">. This result indicates that when </w:t>
      </w:r>
      <w:r>
        <w:rPr>
          <w:rFonts w:eastAsia="標楷體"/>
          <w:bCs/>
          <w:color w:val="000000" w:themeColor="text1"/>
          <w:lang w:val="en-US" w:eastAsia="zh-TW"/>
        </w:rPr>
        <w:t>HEAs</w:t>
      </w:r>
      <w:r w:rsidRPr="00BE7FB8">
        <w:rPr>
          <w:rFonts w:eastAsia="標楷體"/>
          <w:bCs/>
          <w:color w:val="000000" w:themeColor="text1"/>
          <w:lang w:val="en-US" w:eastAsia="zh-TW"/>
        </w:rPr>
        <w:t xml:space="preserve"> are formed, the bonding interactions between different metallic elements significantly reduce the free</w:t>
      </w:r>
      <w:r>
        <w:rPr>
          <w:rFonts w:eastAsia="標楷體"/>
          <w:bCs/>
          <w:color w:val="000000" w:themeColor="text1"/>
          <w:lang w:val="en-US" w:eastAsia="zh-TW"/>
        </w:rPr>
        <w:t>-</w:t>
      </w:r>
      <w:r w:rsidRPr="00BE7FB8">
        <w:rPr>
          <w:rFonts w:eastAsia="標楷體"/>
          <w:bCs/>
          <w:color w:val="000000" w:themeColor="text1"/>
          <w:lang w:val="en-US" w:eastAsia="zh-TW"/>
        </w:rPr>
        <w:t xml:space="preserve">electron density. This reduction in </w:t>
      </w:r>
      <w:r>
        <w:rPr>
          <w:rFonts w:eastAsia="標楷體"/>
          <w:bCs/>
          <w:color w:val="000000" w:themeColor="text1"/>
          <w:lang w:val="en-US" w:eastAsia="zh-TW"/>
        </w:rPr>
        <w:t xml:space="preserve">the </w:t>
      </w:r>
      <w:r w:rsidRPr="00BE7FB8">
        <w:rPr>
          <w:rFonts w:eastAsia="標楷體"/>
          <w:bCs/>
          <w:color w:val="000000" w:themeColor="text1"/>
          <w:lang w:val="en-US" w:eastAsia="zh-TW"/>
        </w:rPr>
        <w:t>free</w:t>
      </w:r>
      <w:r>
        <w:rPr>
          <w:rFonts w:eastAsia="標楷體"/>
          <w:bCs/>
          <w:color w:val="000000" w:themeColor="text1"/>
          <w:lang w:val="en-US" w:eastAsia="zh-TW"/>
        </w:rPr>
        <w:t>-</w:t>
      </w:r>
      <w:r w:rsidRPr="00BE7FB8">
        <w:rPr>
          <w:rFonts w:eastAsia="標楷體"/>
          <w:bCs/>
          <w:color w:val="000000" w:themeColor="text1"/>
          <w:lang w:val="en-US" w:eastAsia="zh-TW"/>
        </w:rPr>
        <w:t xml:space="preserve">electron density is attributed to the substantial differences in </w:t>
      </w:r>
      <w:r w:rsidR="00DC6627">
        <w:rPr>
          <w:rFonts w:eastAsia="標楷體"/>
          <w:bCs/>
          <w:color w:val="000000" w:themeColor="text1"/>
          <w:lang w:val="en-US" w:eastAsia="zh-TW"/>
        </w:rPr>
        <w:t xml:space="preserve">the </w:t>
      </w:r>
      <w:r w:rsidRPr="00BE7FB8">
        <w:rPr>
          <w:rFonts w:eastAsia="標楷體"/>
          <w:bCs/>
          <w:color w:val="000000" w:themeColor="text1"/>
          <w:lang w:val="en-US" w:eastAsia="zh-TW"/>
        </w:rPr>
        <w:t>electronegativity between the metallic elements. Compared to the linear combination, the free</w:t>
      </w:r>
      <w:r>
        <w:rPr>
          <w:rFonts w:eastAsia="標楷體"/>
          <w:bCs/>
          <w:color w:val="000000" w:themeColor="text1"/>
          <w:lang w:val="en-US" w:eastAsia="zh-TW"/>
        </w:rPr>
        <w:t>-</w:t>
      </w:r>
      <w:r w:rsidRPr="00BE7FB8">
        <w:rPr>
          <w:rFonts w:eastAsia="標楷體"/>
          <w:bCs/>
          <w:color w:val="000000" w:themeColor="text1"/>
          <w:lang w:val="en-US" w:eastAsia="zh-TW"/>
        </w:rPr>
        <w:t>electron density is approximately only 0.014</w:t>
      </w:r>
      <w:r>
        <w:rPr>
          <w:rFonts w:eastAsia="標楷體"/>
          <w:bCs/>
          <w:color w:val="000000" w:themeColor="text1"/>
          <w:lang w:val="en-US" w:eastAsia="zh-TW"/>
        </w:rPr>
        <w:t xml:space="preserve"> </w:t>
      </w:r>
      <w:r w:rsidRPr="00BE7FB8">
        <w:rPr>
          <w:rFonts w:eastAsia="標楷體"/>
          <w:bCs/>
          <w:color w:val="000000" w:themeColor="text1"/>
          <w:lang w:val="en-US" w:eastAsia="zh-TW"/>
        </w:rPr>
        <w:t>-</w:t>
      </w:r>
      <w:r>
        <w:rPr>
          <w:rFonts w:eastAsia="標楷體"/>
          <w:bCs/>
          <w:color w:val="000000" w:themeColor="text1"/>
          <w:lang w:val="en-US" w:eastAsia="zh-TW"/>
        </w:rPr>
        <w:t xml:space="preserve"> </w:t>
      </w:r>
      <w:r w:rsidRPr="00BE7FB8">
        <w:rPr>
          <w:rFonts w:eastAsia="標楷體"/>
          <w:bCs/>
          <w:color w:val="000000" w:themeColor="text1"/>
          <w:lang w:val="en-US" w:eastAsia="zh-TW"/>
        </w:rPr>
        <w:t>0.02 times that of the linear combination.</w:t>
      </w:r>
    </w:p>
    <w:p w14:paraId="695E6966" w14:textId="55943E90" w:rsidR="0040057C" w:rsidRPr="00F72104" w:rsidRDefault="0040057C" w:rsidP="000649AA">
      <w:pPr>
        <w:spacing w:line="360" w:lineRule="auto"/>
        <w:ind w:firstLine="708"/>
        <w:jc w:val="both"/>
        <w:rPr>
          <w:rFonts w:eastAsia="標楷體"/>
          <w:bCs/>
          <w:color w:val="000000" w:themeColor="text1"/>
          <w:lang w:val="en-US" w:eastAsia="zh-TW"/>
        </w:rPr>
      </w:pPr>
      <w:r w:rsidRPr="00964EBA">
        <w:rPr>
          <w:rFonts w:eastAsia="標楷體"/>
          <w:bCs/>
          <w:color w:val="000000" w:themeColor="text1"/>
          <w:lang w:val="en-US" w:eastAsia="zh-TW"/>
        </w:rPr>
        <w:t>When comparing the free</w:t>
      </w:r>
      <w:r>
        <w:rPr>
          <w:rFonts w:eastAsia="標楷體"/>
          <w:bCs/>
          <w:color w:val="000000" w:themeColor="text1"/>
          <w:lang w:val="en-US" w:eastAsia="zh-TW"/>
        </w:rPr>
        <w:t>-</w:t>
      </w:r>
      <w:r w:rsidRPr="00964EBA">
        <w:rPr>
          <w:rFonts w:eastAsia="標楷體"/>
          <w:bCs/>
          <w:color w:val="000000" w:themeColor="text1"/>
          <w:lang w:val="en-US" w:eastAsia="zh-TW"/>
        </w:rPr>
        <w:t>electron densities among the three NbMoTaW</w:t>
      </w:r>
      <w:r w:rsidRPr="00964EBA">
        <w:rPr>
          <w:rFonts w:eastAsia="標楷體" w:hint="eastAsia"/>
          <w:bCs/>
          <w:color w:val="000000" w:themeColor="text1"/>
          <w:lang w:val="en-US" w:eastAsia="zh-TW"/>
        </w:rPr>
        <w:t xml:space="preserve"> f</w:t>
      </w:r>
      <w:r w:rsidRPr="00964EBA">
        <w:rPr>
          <w:rFonts w:eastAsia="標楷體"/>
          <w:bCs/>
          <w:color w:val="000000" w:themeColor="text1"/>
          <w:lang w:val="en-US" w:eastAsia="zh-TW"/>
        </w:rPr>
        <w:t>ilms, it can be observed that the equimolar model as the highest free</w:t>
      </w:r>
      <w:r>
        <w:rPr>
          <w:rFonts w:eastAsia="標楷體"/>
          <w:bCs/>
          <w:color w:val="000000" w:themeColor="text1"/>
          <w:lang w:val="en-US" w:eastAsia="zh-TW"/>
        </w:rPr>
        <w:t>-</w:t>
      </w:r>
      <w:r w:rsidRPr="00964EBA">
        <w:rPr>
          <w:rFonts w:eastAsia="標楷體"/>
          <w:bCs/>
          <w:color w:val="000000" w:themeColor="text1"/>
          <w:lang w:val="en-US" w:eastAsia="zh-TW"/>
        </w:rPr>
        <w:t>electron density, the Ta plus W comprising 70 mol% model has the second-highest free</w:t>
      </w:r>
      <w:r>
        <w:rPr>
          <w:rFonts w:eastAsia="標楷體"/>
          <w:bCs/>
          <w:color w:val="000000" w:themeColor="text1"/>
          <w:lang w:val="en-US" w:eastAsia="zh-TW"/>
        </w:rPr>
        <w:t>-</w:t>
      </w:r>
      <w:r w:rsidRPr="00964EBA">
        <w:rPr>
          <w:rFonts w:eastAsia="標楷體"/>
          <w:bCs/>
          <w:color w:val="000000" w:themeColor="text1"/>
          <w:lang w:val="en-US" w:eastAsia="zh-TW"/>
        </w:rPr>
        <w:t>electron density, which is close to the equimolar model</w:t>
      </w:r>
      <w:r>
        <w:rPr>
          <w:rFonts w:eastAsia="標楷體"/>
          <w:bCs/>
          <w:color w:val="000000" w:themeColor="text1"/>
          <w:lang w:val="en-US" w:eastAsia="zh-TW"/>
        </w:rPr>
        <w:t xml:space="preserve">, </w:t>
      </w:r>
      <w:r w:rsidRPr="00964EBA">
        <w:rPr>
          <w:rFonts w:eastAsia="標楷體"/>
          <w:bCs/>
          <w:color w:val="000000" w:themeColor="text1"/>
          <w:lang w:val="en-US" w:eastAsia="zh-TW"/>
        </w:rPr>
        <w:t>and the Mo plus W comprising 70 mol% model has the lowest free</w:t>
      </w:r>
      <w:r>
        <w:rPr>
          <w:rFonts w:eastAsia="標楷體"/>
          <w:bCs/>
          <w:color w:val="000000" w:themeColor="text1"/>
          <w:lang w:val="en-US" w:eastAsia="zh-TW"/>
        </w:rPr>
        <w:t>-</w:t>
      </w:r>
      <w:r w:rsidRPr="00964EBA">
        <w:rPr>
          <w:rFonts w:eastAsia="標楷體"/>
          <w:bCs/>
          <w:color w:val="000000" w:themeColor="text1"/>
          <w:lang w:val="en-US" w:eastAsia="zh-TW"/>
        </w:rPr>
        <w:t xml:space="preserve">electron density. This trend in </w:t>
      </w:r>
      <w:r>
        <w:rPr>
          <w:rFonts w:eastAsia="標楷體"/>
          <w:bCs/>
          <w:color w:val="000000" w:themeColor="text1"/>
          <w:lang w:val="en-US" w:eastAsia="zh-TW"/>
        </w:rPr>
        <w:t xml:space="preserve">the </w:t>
      </w:r>
      <w:r w:rsidRPr="00964EBA">
        <w:rPr>
          <w:rFonts w:eastAsia="標楷體"/>
          <w:bCs/>
          <w:color w:val="000000" w:themeColor="text1"/>
          <w:lang w:val="en-US" w:eastAsia="zh-TW"/>
        </w:rPr>
        <w:t>free</w:t>
      </w:r>
      <w:r>
        <w:rPr>
          <w:rFonts w:eastAsia="標楷體"/>
          <w:bCs/>
          <w:color w:val="000000" w:themeColor="text1"/>
          <w:lang w:val="en-US" w:eastAsia="zh-TW"/>
        </w:rPr>
        <w:t>-</w:t>
      </w:r>
      <w:r w:rsidRPr="00964EBA">
        <w:rPr>
          <w:rFonts w:eastAsia="標楷體"/>
          <w:bCs/>
          <w:color w:val="000000" w:themeColor="text1"/>
          <w:lang w:val="en-US" w:eastAsia="zh-TW"/>
        </w:rPr>
        <w:t>electron density is similar to th</w:t>
      </w:r>
      <w:r>
        <w:rPr>
          <w:rFonts w:eastAsia="標楷體"/>
          <w:bCs/>
          <w:color w:val="000000" w:themeColor="text1"/>
          <w:lang w:val="en-US" w:eastAsia="zh-TW"/>
        </w:rPr>
        <w:t>at</w:t>
      </w:r>
      <w:r w:rsidRPr="00964EBA">
        <w:rPr>
          <w:rFonts w:eastAsia="標楷體"/>
          <w:bCs/>
          <w:color w:val="000000" w:themeColor="text1"/>
          <w:lang w:val="en-US" w:eastAsia="zh-TW"/>
        </w:rPr>
        <w:t xml:space="preserve"> observed in plasma frequencies. However, </w:t>
      </w:r>
      <w:r w:rsidR="00C11A35" w:rsidRPr="00964EBA">
        <w:rPr>
          <w:rFonts w:eastAsia="標楷體"/>
          <w:bCs/>
          <w:color w:val="000000" w:themeColor="text1"/>
          <w:lang w:val="en-US" w:eastAsia="zh-TW"/>
        </w:rPr>
        <w:t>it is</w:t>
      </w:r>
      <w:r w:rsidRPr="00964EBA">
        <w:rPr>
          <w:rFonts w:eastAsia="標楷體"/>
          <w:bCs/>
          <w:color w:val="000000" w:themeColor="text1"/>
          <w:lang w:val="en-US" w:eastAsia="zh-TW"/>
        </w:rPr>
        <w:t xml:space="preserve"> worth noting that the order of the equimolar model and the Ta plus W comprising 70 mol% model is reversed when compared to the plasma</w:t>
      </w:r>
      <w:r>
        <w:rPr>
          <w:rFonts w:eastAsia="標楷體"/>
          <w:bCs/>
          <w:color w:val="000000" w:themeColor="text1"/>
          <w:lang w:val="en-US" w:eastAsia="zh-TW"/>
        </w:rPr>
        <w:t>-</w:t>
      </w:r>
      <w:r w:rsidRPr="00964EBA">
        <w:rPr>
          <w:rFonts w:eastAsia="標楷體"/>
          <w:bCs/>
          <w:color w:val="000000" w:themeColor="text1"/>
          <w:lang w:val="en-US" w:eastAsia="zh-TW"/>
        </w:rPr>
        <w:t>frequency trend.</w:t>
      </w:r>
    </w:p>
    <w:p w14:paraId="6818C25A" w14:textId="3330F880" w:rsidR="0040057C" w:rsidRPr="00C756F4" w:rsidRDefault="0040057C" w:rsidP="000649AA">
      <w:pPr>
        <w:spacing w:line="360" w:lineRule="auto"/>
        <w:ind w:firstLine="708"/>
        <w:jc w:val="both"/>
        <w:rPr>
          <w:rFonts w:eastAsia="標楷體"/>
          <w:bCs/>
          <w:color w:val="000000" w:themeColor="text1"/>
          <w:lang w:val="en-US" w:eastAsia="zh-TW"/>
        </w:rPr>
      </w:pPr>
      <w:r w:rsidRPr="00C756F4">
        <w:rPr>
          <w:rFonts w:eastAsia="標楷體"/>
          <w:bCs/>
          <w:color w:val="000000" w:themeColor="text1"/>
          <w:lang w:val="en-US" w:eastAsia="zh-TW"/>
        </w:rPr>
        <w:t xml:space="preserve">Next, we examine the impact of the effective-electron mass. The effective-electron mass can be calculated from electronic-band structures. Nb, Mo, Ta, W, and the NbMoTaW system all have a </w:t>
      </w:r>
      <w:r w:rsidR="00DC6627" w:rsidRPr="00C756F4">
        <w:rPr>
          <w:rFonts w:eastAsia="標楷體"/>
          <w:bCs/>
          <w:color w:val="000000" w:themeColor="text1"/>
          <w:lang w:val="en-US" w:eastAsia="zh-TW"/>
        </w:rPr>
        <w:t>BCC</w:t>
      </w:r>
      <w:r w:rsidRPr="00C756F4">
        <w:rPr>
          <w:rFonts w:eastAsia="標楷體"/>
          <w:bCs/>
          <w:color w:val="000000" w:themeColor="text1"/>
          <w:lang w:val="en-US" w:eastAsia="zh-TW"/>
        </w:rPr>
        <w:t xml:space="preserve"> structure. When calculating band structures, a primitive cell and the corresponding reciprocal space K-point path (K-path) need to be defined. The K-path is typically set to describe the electronic states fully and follows the high-symmetry points in the first Brillouin zone of the BCC structure (Γ−</w:t>
      </w:r>
      <w:r w:rsidRPr="00C756F4">
        <w:rPr>
          <w:rFonts w:ascii="Cambria Math" w:eastAsia="標楷體" w:hAnsi="Cambria Math" w:cs="Cambria Math"/>
          <w:bCs/>
          <w:color w:val="000000" w:themeColor="text1"/>
          <w:lang w:val="en-US" w:eastAsia="zh-TW"/>
        </w:rPr>
        <w:t>𝐻</w:t>
      </w:r>
      <w:r w:rsidRPr="00C756F4">
        <w:rPr>
          <w:rFonts w:eastAsia="標楷體"/>
          <w:bCs/>
          <w:color w:val="000000" w:themeColor="text1"/>
          <w:lang w:val="en-US" w:eastAsia="zh-TW"/>
        </w:rPr>
        <w:t>−</w:t>
      </w:r>
      <w:r w:rsidRPr="00C756F4">
        <w:rPr>
          <w:rFonts w:ascii="Cambria Math" w:eastAsia="標楷體" w:hAnsi="Cambria Math" w:cs="Cambria Math"/>
          <w:bCs/>
          <w:color w:val="000000" w:themeColor="text1"/>
          <w:lang w:val="en-US" w:eastAsia="zh-TW"/>
        </w:rPr>
        <w:t>𝑁</w:t>
      </w:r>
      <w:r w:rsidRPr="00C756F4">
        <w:rPr>
          <w:rFonts w:eastAsia="標楷體"/>
          <w:bCs/>
          <w:color w:val="000000" w:themeColor="text1"/>
          <w:lang w:val="en-US" w:eastAsia="zh-TW"/>
        </w:rPr>
        <w:t>−Γ−</w:t>
      </w:r>
      <w:r w:rsidRPr="00C756F4">
        <w:rPr>
          <w:rFonts w:ascii="Cambria Math" w:eastAsia="標楷體" w:hAnsi="Cambria Math" w:cs="Cambria Math"/>
          <w:bCs/>
          <w:color w:val="000000" w:themeColor="text1"/>
          <w:lang w:val="en-US" w:eastAsia="zh-TW"/>
        </w:rPr>
        <w:t>𝑃</w:t>
      </w:r>
      <w:r w:rsidRPr="00C756F4">
        <w:rPr>
          <w:rFonts w:eastAsia="標楷體"/>
          <w:bCs/>
          <w:color w:val="000000" w:themeColor="text1"/>
          <w:lang w:val="en-US" w:eastAsia="zh-TW"/>
        </w:rPr>
        <w:t>−</w:t>
      </w:r>
      <w:r w:rsidRPr="00C756F4">
        <w:rPr>
          <w:rFonts w:ascii="Cambria Math" w:eastAsia="標楷體" w:hAnsi="Cambria Math" w:cs="Cambria Math"/>
          <w:bCs/>
          <w:color w:val="000000" w:themeColor="text1"/>
          <w:lang w:val="en-US" w:eastAsia="zh-TW"/>
        </w:rPr>
        <w:t>𝐻</w:t>
      </w:r>
      <w:r w:rsidRPr="00C756F4">
        <w:rPr>
          <w:rFonts w:eastAsia="標楷體"/>
          <w:bCs/>
          <w:color w:val="000000" w:themeColor="text1"/>
          <w:lang w:val="en-US" w:eastAsia="zh-TW"/>
        </w:rPr>
        <w:t>|</w:t>
      </w:r>
      <w:r w:rsidRPr="00C756F4">
        <w:rPr>
          <w:rFonts w:ascii="Cambria Math" w:eastAsia="標楷體" w:hAnsi="Cambria Math" w:cs="Cambria Math"/>
          <w:bCs/>
          <w:color w:val="000000" w:themeColor="text1"/>
          <w:lang w:val="en-US" w:eastAsia="zh-TW"/>
        </w:rPr>
        <w:t>𝑃</w:t>
      </w:r>
      <w:r w:rsidRPr="00C756F4">
        <w:rPr>
          <w:rFonts w:eastAsia="標楷體"/>
          <w:bCs/>
          <w:color w:val="000000" w:themeColor="text1"/>
          <w:lang w:val="en-US" w:eastAsia="zh-TW"/>
        </w:rPr>
        <w:t>−</w:t>
      </w:r>
      <w:r w:rsidRPr="00C756F4">
        <w:rPr>
          <w:rFonts w:ascii="Cambria Math" w:eastAsia="標楷體" w:hAnsi="Cambria Math" w:cs="Cambria Math"/>
          <w:bCs/>
          <w:color w:val="000000" w:themeColor="text1"/>
          <w:lang w:val="en-US" w:eastAsia="zh-TW"/>
        </w:rPr>
        <w:t>𝑁</w:t>
      </w:r>
      <w:r w:rsidRPr="00C756F4">
        <w:rPr>
          <w:rFonts w:eastAsia="標楷體"/>
          <w:bCs/>
          <w:color w:val="000000" w:themeColor="text1"/>
          <w:lang w:val="en-US" w:eastAsia="zh-TW"/>
        </w:rPr>
        <w:t xml:space="preserve">). </w:t>
      </w:r>
      <w:r w:rsidR="00F93BF2" w:rsidRPr="00C756F4">
        <w:rPr>
          <w:rFonts w:eastAsiaTheme="minorEastAsia"/>
          <w:bCs/>
          <w:color w:val="000000" w:themeColor="text1"/>
          <w:lang w:val="en-US" w:eastAsia="zh-TW"/>
        </w:rPr>
        <w:t>Supplementary</w:t>
      </w:r>
      <w:r w:rsidR="00F93BF2" w:rsidRPr="00C756F4">
        <w:rPr>
          <w:rFonts w:eastAsiaTheme="minorEastAsia" w:hint="eastAsia"/>
          <w:bCs/>
          <w:color w:val="000000" w:themeColor="text1"/>
          <w:lang w:val="en-US" w:eastAsia="zh-TW"/>
        </w:rPr>
        <w:t xml:space="preserve"> </w:t>
      </w:r>
      <w:r w:rsidR="00F93BF2" w:rsidRPr="00C756F4">
        <w:rPr>
          <w:rFonts w:eastAsiaTheme="minorEastAsia"/>
          <w:bCs/>
          <w:color w:val="000000" w:themeColor="text1"/>
          <w:lang w:val="en-US" w:eastAsia="zh-TW"/>
        </w:rPr>
        <w:t xml:space="preserve">Fig. 1 </w:t>
      </w:r>
      <w:r w:rsidRPr="00C756F4">
        <w:rPr>
          <w:rFonts w:eastAsia="標楷體"/>
          <w:bCs/>
          <w:color w:val="000000" w:themeColor="text1"/>
          <w:lang w:val="en-US" w:eastAsia="zh-TW"/>
        </w:rPr>
        <w:t>shows the calculated band structures.</w:t>
      </w:r>
    </w:p>
    <w:p w14:paraId="1F966D1F" w14:textId="78BA0656" w:rsidR="0040057C" w:rsidRDefault="0040057C" w:rsidP="000649AA">
      <w:pPr>
        <w:spacing w:line="360" w:lineRule="auto"/>
        <w:ind w:firstLine="708"/>
        <w:jc w:val="both"/>
        <w:rPr>
          <w:rFonts w:eastAsia="標楷體"/>
          <w:bCs/>
          <w:color w:val="000000" w:themeColor="text1"/>
          <w:lang w:val="en-US" w:eastAsia="zh-TW"/>
        </w:rPr>
      </w:pPr>
      <w:r>
        <w:rPr>
          <w:rFonts w:eastAsia="標楷體"/>
          <w:bCs/>
          <w:color w:val="000000" w:themeColor="text1"/>
          <w:lang w:val="en-US" w:eastAsia="zh-TW"/>
        </w:rPr>
        <w:t>W</w:t>
      </w:r>
      <w:r w:rsidRPr="00C06994">
        <w:rPr>
          <w:rFonts w:eastAsia="標楷體"/>
          <w:bCs/>
          <w:color w:val="000000" w:themeColor="text1"/>
          <w:lang w:val="en-US" w:eastAsia="zh-TW"/>
        </w:rPr>
        <w:t xml:space="preserve">hen calculating the effective mass of electrons in semiconductors or insulators, Equation (5) </w:t>
      </w:r>
      <w:r>
        <w:rPr>
          <w:rFonts w:eastAsia="標楷體"/>
          <w:bCs/>
          <w:color w:val="000000" w:themeColor="text1"/>
          <w:lang w:val="en-US" w:eastAsia="zh-TW"/>
        </w:rPr>
        <w:t xml:space="preserve">is used </w:t>
      </w:r>
      <w:r w:rsidRPr="00C06994">
        <w:rPr>
          <w:rFonts w:eastAsia="標楷體"/>
          <w:bCs/>
          <w:color w:val="000000" w:themeColor="text1"/>
          <w:lang w:val="en-US" w:eastAsia="zh-TW"/>
        </w:rPr>
        <w:t>to perform a second derivative of the valence</w:t>
      </w:r>
      <w:r>
        <w:rPr>
          <w:rFonts w:eastAsia="標楷體"/>
          <w:bCs/>
          <w:color w:val="000000" w:themeColor="text1"/>
          <w:lang w:val="en-US" w:eastAsia="zh-TW"/>
        </w:rPr>
        <w:t>-</w:t>
      </w:r>
      <w:r w:rsidRPr="00C06994">
        <w:rPr>
          <w:rFonts w:eastAsia="標楷體"/>
          <w:bCs/>
          <w:color w:val="000000" w:themeColor="text1"/>
          <w:lang w:val="en-US" w:eastAsia="zh-TW"/>
        </w:rPr>
        <w:t xml:space="preserve">band maximum and </w:t>
      </w:r>
      <w:r w:rsidRPr="00C06994">
        <w:rPr>
          <w:rFonts w:eastAsia="標楷體"/>
          <w:bCs/>
          <w:color w:val="000000" w:themeColor="text1"/>
          <w:lang w:val="en-US" w:eastAsia="zh-TW"/>
        </w:rPr>
        <w:lastRenderedPageBreak/>
        <w:t>conduction</w:t>
      </w:r>
      <w:r>
        <w:rPr>
          <w:rFonts w:eastAsia="標楷體"/>
          <w:bCs/>
          <w:color w:val="000000" w:themeColor="text1"/>
          <w:lang w:val="en-US" w:eastAsia="zh-TW"/>
        </w:rPr>
        <w:t>-</w:t>
      </w:r>
      <w:r w:rsidRPr="00C06994">
        <w:rPr>
          <w:rFonts w:eastAsia="標楷體"/>
          <w:bCs/>
          <w:color w:val="000000" w:themeColor="text1"/>
          <w:lang w:val="en-US" w:eastAsia="zh-TW"/>
        </w:rPr>
        <w:t>band minimum in the band structure. This derivative provides information about the effective mass of electrons in the material.</w:t>
      </w:r>
    </w:p>
    <w:p w14:paraId="34C3F2AF" w14:textId="13920828" w:rsidR="0040057C" w:rsidRDefault="00000000" w:rsidP="0040057C">
      <w:pPr>
        <w:spacing w:line="360" w:lineRule="auto"/>
        <w:jc w:val="center"/>
        <w:rPr>
          <w:rFonts w:eastAsia="標楷體"/>
          <w:bCs/>
          <w:color w:val="000000" w:themeColor="text1"/>
          <w:lang w:val="en-US" w:eastAsia="zh-TW"/>
        </w:rPr>
      </w:pPr>
      <m:oMath>
        <m:f>
          <m:fPr>
            <m:ctrlPr>
              <w:rPr>
                <w:rFonts w:ascii="Cambria Math" w:eastAsia="標楷體" w:hAnsi="Cambria Math"/>
                <w:bCs/>
                <w:color w:val="000000" w:themeColor="text1"/>
                <w:lang w:val="en-US" w:eastAsia="zh-TW"/>
              </w:rPr>
            </m:ctrlPr>
          </m:fPr>
          <m:num>
            <m:r>
              <m:rPr>
                <m:sty m:val="p"/>
              </m:rPr>
              <w:rPr>
                <w:rFonts w:ascii="Cambria Math" w:eastAsia="標楷體" w:hAnsi="Cambria Math"/>
                <w:color w:val="000000" w:themeColor="text1"/>
                <w:lang w:val="en-US" w:eastAsia="zh-TW"/>
              </w:rPr>
              <m:t>1</m:t>
            </m:r>
          </m:num>
          <m:den>
            <m:sSub>
              <m:sSubPr>
                <m:ctrlPr>
                  <w:rPr>
                    <w:rFonts w:ascii="Cambria Math" w:eastAsia="標楷體" w:hAnsi="Cambria Math"/>
                    <w:bCs/>
                    <w:color w:val="000000" w:themeColor="text1"/>
                    <w:lang w:val="en-US" w:eastAsia="zh-TW"/>
                  </w:rPr>
                </m:ctrlPr>
              </m:sSubPr>
              <m:e>
                <m:r>
                  <w:rPr>
                    <w:rFonts w:ascii="Cambria Math" w:eastAsia="標楷體" w:hAnsi="Cambria Math"/>
                    <w:color w:val="000000" w:themeColor="text1"/>
                    <w:lang w:val="en-US" w:eastAsia="zh-TW"/>
                  </w:rPr>
                  <m:t>m</m:t>
                </m:r>
              </m:e>
              <m:sub>
                <m:r>
                  <m:rPr>
                    <m:sty m:val="p"/>
                  </m:rPr>
                  <w:rPr>
                    <w:rFonts w:ascii="Cambria Math" w:eastAsia="標楷體" w:hAnsi="Cambria Math"/>
                    <w:color w:val="000000" w:themeColor="text1"/>
                    <w:lang w:val="en-US" w:eastAsia="zh-TW"/>
                  </w:rPr>
                  <m:t>0</m:t>
                </m:r>
              </m:sub>
            </m:sSub>
          </m:den>
        </m:f>
        <m:r>
          <m:rPr>
            <m:sty m:val="p"/>
          </m:rPr>
          <w:rPr>
            <w:rFonts w:ascii="Cambria Math" w:eastAsia="標楷體" w:hAnsi="Cambria Math"/>
            <w:color w:val="000000" w:themeColor="text1"/>
            <w:lang w:val="en-US" w:eastAsia="zh-TW"/>
          </w:rPr>
          <m:t>=</m:t>
        </m:r>
        <m:f>
          <m:fPr>
            <m:ctrlPr>
              <w:rPr>
                <w:rFonts w:ascii="Cambria Math" w:eastAsia="標楷體" w:hAnsi="Cambria Math"/>
                <w:bCs/>
                <w:color w:val="000000" w:themeColor="text1"/>
                <w:lang w:val="en-US" w:eastAsia="zh-TW"/>
              </w:rPr>
            </m:ctrlPr>
          </m:fPr>
          <m:num>
            <m:r>
              <m:rPr>
                <m:sty m:val="p"/>
              </m:rPr>
              <w:rPr>
                <w:rFonts w:ascii="Cambria Math" w:eastAsia="標楷體" w:hAnsi="Cambria Math"/>
                <w:color w:val="000000" w:themeColor="text1"/>
                <w:lang w:val="en-US" w:eastAsia="zh-TW"/>
              </w:rPr>
              <m:t>1</m:t>
            </m:r>
          </m:num>
          <m:den>
            <m:r>
              <m:rPr>
                <m:sty m:val="p"/>
              </m:rPr>
              <w:rPr>
                <w:rFonts w:ascii="Cambria Math" w:eastAsia="標楷體" w:hAnsi="Cambria Math"/>
                <w:color w:val="000000" w:themeColor="text1"/>
                <w:lang w:val="en-US" w:eastAsia="zh-TW"/>
              </w:rPr>
              <m:t>ℏ</m:t>
            </m:r>
          </m:den>
        </m:f>
        <m:f>
          <m:fPr>
            <m:ctrlPr>
              <w:rPr>
                <w:rFonts w:ascii="Cambria Math" w:eastAsia="標楷體" w:hAnsi="Cambria Math"/>
                <w:bCs/>
                <w:color w:val="000000" w:themeColor="text1"/>
                <w:lang w:val="en-US" w:eastAsia="zh-TW"/>
              </w:rPr>
            </m:ctrlPr>
          </m:fPr>
          <m:num>
            <m:sSup>
              <m:sSupPr>
                <m:ctrlPr>
                  <w:rPr>
                    <w:rFonts w:ascii="Cambria Math" w:eastAsia="標楷體" w:hAnsi="Cambria Math"/>
                    <w:bCs/>
                    <w:color w:val="000000" w:themeColor="text1"/>
                    <w:lang w:val="en-US" w:eastAsia="zh-TW"/>
                  </w:rPr>
                </m:ctrlPr>
              </m:sSupPr>
              <m:e>
                <m:r>
                  <w:rPr>
                    <w:rFonts w:ascii="Cambria Math" w:eastAsia="標楷體" w:hAnsi="Cambria Math"/>
                    <w:color w:val="000000" w:themeColor="text1"/>
                    <w:lang w:val="en-US" w:eastAsia="zh-TW"/>
                  </w:rPr>
                  <m:t>∂</m:t>
                </m:r>
              </m:e>
              <m:sup>
                <m:r>
                  <m:rPr>
                    <m:sty m:val="p"/>
                  </m:rPr>
                  <w:rPr>
                    <w:rFonts w:ascii="Cambria Math" w:eastAsia="標楷體" w:hAnsi="Cambria Math"/>
                    <w:color w:val="000000" w:themeColor="text1"/>
                    <w:lang w:val="en-US" w:eastAsia="zh-TW"/>
                  </w:rPr>
                  <m:t>2</m:t>
                </m:r>
              </m:sup>
            </m:sSup>
            <m:r>
              <w:rPr>
                <w:rFonts w:ascii="Cambria Math" w:eastAsia="標楷體" w:hAnsi="Cambria Math"/>
                <w:color w:val="000000" w:themeColor="text1"/>
                <w:lang w:val="en-US" w:eastAsia="zh-TW"/>
              </w:rPr>
              <m:t>E</m:t>
            </m:r>
          </m:num>
          <m:den>
            <m:sSup>
              <m:sSupPr>
                <m:ctrlPr>
                  <w:rPr>
                    <w:rFonts w:ascii="Cambria Math" w:eastAsia="標楷體" w:hAnsi="Cambria Math"/>
                    <w:bCs/>
                    <w:color w:val="000000" w:themeColor="text1"/>
                    <w:lang w:val="en-US" w:eastAsia="zh-TW"/>
                  </w:rPr>
                </m:ctrlPr>
              </m:sSupPr>
              <m:e>
                <m:r>
                  <w:rPr>
                    <w:rFonts w:ascii="Cambria Math" w:eastAsia="標楷體" w:hAnsi="Cambria Math"/>
                    <w:color w:val="000000" w:themeColor="text1"/>
                    <w:lang w:val="en-US" w:eastAsia="zh-TW"/>
                  </w:rPr>
                  <m:t>∂</m:t>
                </m:r>
              </m:e>
              <m:sup>
                <m:r>
                  <m:rPr>
                    <m:sty m:val="p"/>
                  </m:rPr>
                  <w:rPr>
                    <w:rFonts w:ascii="Cambria Math" w:eastAsia="標楷體" w:hAnsi="Cambria Math"/>
                    <w:color w:val="000000" w:themeColor="text1"/>
                    <w:lang w:val="en-US" w:eastAsia="zh-TW"/>
                  </w:rPr>
                  <m:t>2</m:t>
                </m:r>
              </m:sup>
            </m:sSup>
            <m:r>
              <w:rPr>
                <w:rFonts w:ascii="Cambria Math" w:eastAsia="標楷體" w:hAnsi="Cambria Math"/>
                <w:color w:val="000000" w:themeColor="text1"/>
                <w:lang w:val="en-US" w:eastAsia="zh-TW"/>
              </w:rPr>
              <m:t>k</m:t>
            </m:r>
          </m:den>
        </m:f>
      </m:oMath>
      <w:r w:rsidR="0040057C" w:rsidRPr="00BE30A3">
        <w:rPr>
          <w:rFonts w:eastAsia="標楷體"/>
          <w:bCs/>
          <w:color w:val="000000" w:themeColor="text1"/>
          <w:lang w:val="en-US" w:eastAsia="zh-TW"/>
        </w:rPr>
        <w:t>…….(5)</w:t>
      </w:r>
    </w:p>
    <w:p w14:paraId="6CF87DCD" w14:textId="644FA432" w:rsidR="0040057C" w:rsidRPr="00C756F4" w:rsidRDefault="0040057C" w:rsidP="0040057C">
      <w:pPr>
        <w:spacing w:line="360" w:lineRule="auto"/>
        <w:jc w:val="both"/>
        <w:rPr>
          <w:rFonts w:eastAsia="標楷體"/>
          <w:bCs/>
          <w:color w:val="000000" w:themeColor="text1"/>
          <w:lang w:val="en-US" w:eastAsia="zh-TW"/>
        </w:rPr>
      </w:pPr>
      <w:r w:rsidRPr="00C756F4">
        <w:rPr>
          <w:rFonts w:eastAsia="標楷體"/>
          <w:bCs/>
          <w:color w:val="000000" w:themeColor="text1"/>
          <w:lang w:val="en-US" w:eastAsia="zh-TW"/>
        </w:rPr>
        <w:t>where m</w:t>
      </w:r>
      <w:r w:rsidRPr="00C756F4">
        <w:rPr>
          <w:rFonts w:eastAsia="標楷體"/>
          <w:bCs/>
          <w:color w:val="000000" w:themeColor="text1"/>
          <w:vertAlign w:val="subscript"/>
          <w:lang w:val="en-US" w:eastAsia="zh-TW"/>
        </w:rPr>
        <w:t>0</w:t>
      </w:r>
      <w:r w:rsidRPr="00C756F4">
        <w:rPr>
          <w:rFonts w:eastAsia="標楷體"/>
          <w:bCs/>
          <w:color w:val="000000" w:themeColor="text1"/>
          <w:lang w:val="en-US" w:eastAsia="zh-TW"/>
        </w:rPr>
        <w:t xml:space="preserve"> represents the effective-electron mass, ℏ is the reduced Planck constant, E is the electron energy, </w:t>
      </w:r>
      <w:r w:rsidR="00DC6627" w:rsidRPr="00C756F4">
        <w:rPr>
          <w:rFonts w:eastAsia="標楷體"/>
          <w:bCs/>
          <w:color w:val="000000" w:themeColor="text1"/>
          <w:lang w:val="en-US" w:eastAsia="zh-TW"/>
        </w:rPr>
        <w:t xml:space="preserve">and </w:t>
      </w:r>
      <w:r w:rsidRPr="00C756F4">
        <w:rPr>
          <w:rFonts w:eastAsia="標楷體"/>
          <w:bCs/>
          <w:color w:val="000000" w:themeColor="text1"/>
          <w:lang w:val="en-US" w:eastAsia="zh-TW"/>
        </w:rPr>
        <w:t xml:space="preserve">k is the reciprocal space path. However, the materials are conductors, and the energy bands directly cross the Fermi level. Hence, </w:t>
      </w:r>
      <w:r w:rsidR="00C11A35" w:rsidRPr="00C756F4">
        <w:rPr>
          <w:rFonts w:eastAsia="標楷體"/>
          <w:bCs/>
          <w:color w:val="000000" w:themeColor="text1"/>
          <w:lang w:val="en-US" w:eastAsia="zh-TW"/>
        </w:rPr>
        <w:t>it is</w:t>
      </w:r>
      <w:r w:rsidRPr="00C756F4">
        <w:rPr>
          <w:rFonts w:eastAsia="標楷體"/>
          <w:bCs/>
          <w:color w:val="000000" w:themeColor="text1"/>
          <w:lang w:val="en-US" w:eastAsia="zh-TW"/>
        </w:rPr>
        <w:t xml:space="preserve"> challenging to distinguish between valence and conduction bands on the electron-band structure diagram. Therefore, the concept of an effective mass is u</w:t>
      </w:r>
      <w:r w:rsidR="00D32BD0" w:rsidRPr="00C756F4">
        <w:rPr>
          <w:rFonts w:eastAsia="標楷體"/>
          <w:bCs/>
          <w:color w:val="000000" w:themeColor="text1"/>
          <w:lang w:val="en-US" w:eastAsia="zh-TW"/>
        </w:rPr>
        <w:t>tiliz</w:t>
      </w:r>
      <w:r w:rsidRPr="00C756F4">
        <w:rPr>
          <w:rFonts w:eastAsia="標楷體"/>
          <w:bCs/>
          <w:color w:val="000000" w:themeColor="text1"/>
          <w:lang w:val="en-US" w:eastAsia="zh-TW"/>
        </w:rPr>
        <w:t xml:space="preserve">ed to express the ability of electrons near the Fermi energy to respond to an applied electric field. In this calculation, because there are several bands crossing the Fermi energy, an average value is taken. The calculated results are shown in </w:t>
      </w:r>
      <w:r w:rsidR="000C4CB7" w:rsidRPr="00C756F4">
        <w:rPr>
          <w:rFonts w:eastAsiaTheme="minorEastAsia"/>
          <w:bCs/>
          <w:color w:val="000000" w:themeColor="text1"/>
          <w:lang w:val="en-US" w:eastAsia="zh-TW"/>
        </w:rPr>
        <w:t>Supplementary</w:t>
      </w:r>
      <w:r w:rsidR="000C4CB7" w:rsidRPr="00C756F4">
        <w:rPr>
          <w:rFonts w:eastAsia="標楷體"/>
          <w:bCs/>
          <w:color w:val="000000" w:themeColor="text1"/>
          <w:lang w:val="en-US" w:eastAsia="zh-TW"/>
        </w:rPr>
        <w:t xml:space="preserve"> </w:t>
      </w:r>
      <w:r w:rsidRPr="00C756F4">
        <w:rPr>
          <w:rFonts w:eastAsia="標楷體"/>
          <w:bCs/>
          <w:color w:val="000000" w:themeColor="text1"/>
          <w:lang w:val="en-US" w:eastAsia="zh-TW"/>
        </w:rPr>
        <w:t xml:space="preserve">Table 3, indicating that the effective electron mass for the pure elemental Nb, Mo, Ta, and W is approximately in the range of 0.85 - 2.86 times the electron mass. However, after forming HEAs, the effective electron mass increases to the range of 4.61 - 6.26 times the electron mass, which is approximately four times than the linear combination value. This feature suggests that after forming HEAs, a larger electric field is required to achieve the same electron mobility. Compared to the effective-electron mass of the linear combination, these values are approximately 3.34 - 4.00 times larger, indicating a significant increase in the electron mass when HEAs are formed. </w:t>
      </w:r>
    </w:p>
    <w:p w14:paraId="55D68C22" w14:textId="77777777" w:rsidR="000649AA" w:rsidRPr="00C756F4" w:rsidRDefault="0040057C" w:rsidP="0040057C">
      <w:pPr>
        <w:spacing w:line="360" w:lineRule="auto"/>
        <w:ind w:firstLine="708"/>
        <w:jc w:val="both"/>
        <w:rPr>
          <w:rFonts w:eastAsia="標楷體"/>
          <w:bCs/>
          <w:color w:val="000000" w:themeColor="text1"/>
          <w:lang w:val="en-US" w:eastAsia="zh-TW"/>
        </w:rPr>
      </w:pPr>
      <w:r w:rsidRPr="00C756F4">
        <w:rPr>
          <w:rFonts w:eastAsia="標楷體"/>
          <w:bCs/>
          <w:color w:val="000000" w:themeColor="text1"/>
          <w:lang w:val="en-US" w:eastAsia="zh-TW"/>
        </w:rPr>
        <w:t xml:space="preserve">Next, we observe the correlation between </w:t>
      </w:r>
      <w:r w:rsidR="00DC6627" w:rsidRPr="00C756F4">
        <w:rPr>
          <w:rFonts w:eastAsia="標楷體"/>
          <w:bCs/>
          <w:color w:val="000000" w:themeColor="text1"/>
          <w:lang w:val="en-US" w:eastAsia="zh-TW"/>
        </w:rPr>
        <w:t xml:space="preserve">the </w:t>
      </w:r>
      <w:r w:rsidRPr="00C756F4">
        <w:rPr>
          <w:rFonts w:eastAsia="標楷體"/>
          <w:bCs/>
          <w:color w:val="000000" w:themeColor="text1"/>
          <w:lang w:val="en-US" w:eastAsia="zh-TW"/>
        </w:rPr>
        <w:t>lattice distortion and relaxation time. To quantify the extent of lattice distortion, our discussion is divided into two parts</w:t>
      </w:r>
      <w:r w:rsidRPr="00C756F4">
        <w:rPr>
          <w:rFonts w:eastAsia="標楷體" w:hint="eastAsia"/>
          <w:bCs/>
          <w:color w:val="000000" w:themeColor="text1"/>
          <w:lang w:val="en-US" w:eastAsia="zh-TW"/>
        </w:rPr>
        <w:t>.</w:t>
      </w:r>
      <w:r w:rsidRPr="00C756F4">
        <w:rPr>
          <w:rFonts w:eastAsia="標楷體"/>
          <w:bCs/>
          <w:color w:val="000000" w:themeColor="text1"/>
          <w:lang w:val="en-US" w:eastAsia="zh-TW"/>
        </w:rPr>
        <w:t xml:space="preserve"> That is, the sign of </w:t>
      </w:r>
      <w:r w:rsidR="00DC6627" w:rsidRPr="00C756F4">
        <w:rPr>
          <w:rFonts w:eastAsia="標楷體"/>
          <w:bCs/>
          <w:color w:val="000000" w:themeColor="text1"/>
          <w:lang w:val="en-US" w:eastAsia="zh-TW"/>
        </w:rPr>
        <w:t xml:space="preserve">the </w:t>
      </w:r>
      <w:r w:rsidRPr="00C756F4">
        <w:rPr>
          <w:rFonts w:eastAsia="標楷體"/>
          <w:bCs/>
          <w:color w:val="000000" w:themeColor="text1"/>
          <w:lang w:val="en-US" w:eastAsia="zh-TW"/>
        </w:rPr>
        <w:t>percentage deviation of lattice constants from linear combinations is positive for expansion and negative for contraction, listed in</w:t>
      </w:r>
      <w:r w:rsidR="000C4CB7" w:rsidRPr="00C756F4">
        <w:rPr>
          <w:rFonts w:eastAsia="標楷體"/>
          <w:bCs/>
          <w:color w:val="000000" w:themeColor="text1"/>
          <w:lang w:val="en-US" w:eastAsia="zh-TW"/>
        </w:rPr>
        <w:t xml:space="preserve"> </w:t>
      </w:r>
      <w:r w:rsidR="000C4CB7" w:rsidRPr="00C756F4">
        <w:rPr>
          <w:rFonts w:eastAsiaTheme="minorEastAsia"/>
          <w:bCs/>
          <w:color w:val="000000" w:themeColor="text1"/>
          <w:lang w:val="en-US" w:eastAsia="zh-TW"/>
        </w:rPr>
        <w:t>Supplementary</w:t>
      </w:r>
      <w:r w:rsidRPr="00C756F4">
        <w:rPr>
          <w:rFonts w:eastAsia="標楷體"/>
          <w:bCs/>
          <w:color w:val="000000" w:themeColor="text1"/>
          <w:lang w:val="en-US" w:eastAsia="zh-TW"/>
        </w:rPr>
        <w:t xml:space="preserve"> Table 4. The root-mean-square deviation of atomic positions from ideal locations within the lattice, also listed in </w:t>
      </w:r>
      <w:r w:rsidR="000C4CB7" w:rsidRPr="00C756F4">
        <w:rPr>
          <w:rFonts w:eastAsiaTheme="minorEastAsia"/>
          <w:bCs/>
          <w:color w:val="000000" w:themeColor="text1"/>
          <w:lang w:val="en-US" w:eastAsia="zh-TW"/>
        </w:rPr>
        <w:t>Supplementary</w:t>
      </w:r>
      <w:r w:rsidR="000C4CB7" w:rsidRPr="00C756F4">
        <w:rPr>
          <w:rFonts w:eastAsia="標楷體"/>
          <w:bCs/>
          <w:color w:val="000000" w:themeColor="text1"/>
          <w:lang w:val="en-US" w:eastAsia="zh-TW"/>
        </w:rPr>
        <w:t xml:space="preserve"> </w:t>
      </w:r>
      <w:r w:rsidRPr="00C756F4">
        <w:rPr>
          <w:rFonts w:eastAsia="標楷體"/>
          <w:bCs/>
          <w:color w:val="000000" w:themeColor="text1"/>
          <w:lang w:val="en-US" w:eastAsia="zh-TW"/>
        </w:rPr>
        <w:t>Table 4.</w:t>
      </w:r>
    </w:p>
    <w:p w14:paraId="2A58B66B" w14:textId="22CAC774" w:rsidR="0040057C" w:rsidRPr="006B2958" w:rsidRDefault="0040057C" w:rsidP="000649AA">
      <w:pPr>
        <w:spacing w:line="360" w:lineRule="auto"/>
        <w:ind w:firstLine="708"/>
        <w:jc w:val="both"/>
        <w:rPr>
          <w:rFonts w:eastAsia="標楷體"/>
          <w:bCs/>
          <w:color w:val="000000" w:themeColor="text1"/>
          <w:lang w:val="en-US" w:eastAsia="zh-TW"/>
        </w:rPr>
      </w:pPr>
      <w:r w:rsidRPr="006B2958">
        <w:rPr>
          <w:rFonts w:eastAsia="標楷體"/>
          <w:bCs/>
          <w:color w:val="000000" w:themeColor="text1"/>
          <w:lang w:val="en-US" w:eastAsia="zh-TW"/>
        </w:rPr>
        <w:lastRenderedPageBreak/>
        <w:t xml:space="preserve">When comparing the relaxation times of pure elements with those of </w:t>
      </w:r>
      <w:r>
        <w:rPr>
          <w:rFonts w:eastAsia="標楷體"/>
          <w:bCs/>
          <w:color w:val="000000" w:themeColor="text1"/>
          <w:lang w:val="en-US" w:eastAsia="zh-TW"/>
        </w:rPr>
        <w:t>HEAs</w:t>
      </w:r>
      <w:r w:rsidRPr="006B2958">
        <w:rPr>
          <w:rFonts w:eastAsia="標楷體"/>
          <w:bCs/>
          <w:color w:val="000000" w:themeColor="text1"/>
          <w:lang w:val="en-US" w:eastAsia="zh-TW"/>
        </w:rPr>
        <w:t>, it is evident that both relaxation times are in the same order of magnitude, approximately 10</w:t>
      </w:r>
      <w:r w:rsidRPr="00EA3400">
        <w:rPr>
          <w:rFonts w:eastAsia="標楷體"/>
          <w:bCs/>
          <w:color w:val="000000" w:themeColor="text1"/>
          <w:vertAlign w:val="superscript"/>
          <w:lang w:val="en-US" w:eastAsia="zh-TW"/>
        </w:rPr>
        <w:t>15</w:t>
      </w:r>
      <w:r w:rsidRPr="006B2958">
        <w:rPr>
          <w:rFonts w:eastAsia="標楷體"/>
          <w:bCs/>
          <w:color w:val="000000" w:themeColor="text1"/>
          <w:lang w:val="en-US" w:eastAsia="zh-TW"/>
        </w:rPr>
        <w:t xml:space="preserve"> seconds. However, the relaxation times of </w:t>
      </w:r>
      <w:r>
        <w:rPr>
          <w:rFonts w:eastAsia="標楷體"/>
          <w:bCs/>
          <w:color w:val="000000" w:themeColor="text1"/>
          <w:lang w:val="en-US" w:eastAsia="zh-TW"/>
        </w:rPr>
        <w:t>HEAs</w:t>
      </w:r>
      <w:r w:rsidRPr="006B2958">
        <w:rPr>
          <w:rFonts w:eastAsia="標楷體"/>
          <w:bCs/>
          <w:color w:val="000000" w:themeColor="text1"/>
          <w:lang w:val="en-US" w:eastAsia="zh-TW"/>
        </w:rPr>
        <w:t xml:space="preserve"> are shorter than those of pure elements, and they also deviate from the values predicted by linear combinations based on element</w:t>
      </w:r>
      <w:r>
        <w:rPr>
          <w:rFonts w:eastAsia="標楷體"/>
          <w:bCs/>
          <w:color w:val="000000" w:themeColor="text1"/>
          <w:lang w:val="en-US" w:eastAsia="zh-TW"/>
        </w:rPr>
        <w:t>al</w:t>
      </w:r>
      <w:r w:rsidRPr="006B2958">
        <w:rPr>
          <w:rFonts w:eastAsia="標楷體"/>
          <w:bCs/>
          <w:color w:val="000000" w:themeColor="text1"/>
          <w:lang w:val="en-US" w:eastAsia="zh-TW"/>
        </w:rPr>
        <w:t xml:space="preserve"> proportions. Lattice distortion can be attributed as the main cause of this deviation.</w:t>
      </w:r>
    </w:p>
    <w:p w14:paraId="41323199" w14:textId="6B8ADC7B" w:rsidR="0040057C" w:rsidRPr="00C756F4" w:rsidRDefault="000C4CB7" w:rsidP="000649AA">
      <w:pPr>
        <w:spacing w:line="360" w:lineRule="auto"/>
        <w:ind w:firstLineChars="200" w:firstLine="480"/>
        <w:jc w:val="both"/>
        <w:rPr>
          <w:rFonts w:eastAsia="標楷體"/>
          <w:bCs/>
          <w:color w:val="000000" w:themeColor="text1"/>
          <w:lang w:val="en-US" w:eastAsia="zh-TW"/>
        </w:rPr>
      </w:pPr>
      <w:r w:rsidRPr="00C756F4">
        <w:rPr>
          <w:rFonts w:eastAsiaTheme="minorEastAsia"/>
          <w:bCs/>
          <w:color w:val="000000" w:themeColor="text1"/>
          <w:lang w:val="en-US" w:eastAsia="zh-TW"/>
        </w:rPr>
        <w:t>Supplementary</w:t>
      </w:r>
      <w:r w:rsidRPr="00C756F4">
        <w:rPr>
          <w:rFonts w:eastAsia="標楷體"/>
          <w:bCs/>
          <w:color w:val="000000" w:themeColor="text1"/>
          <w:lang w:val="en-US" w:eastAsia="zh-TW"/>
        </w:rPr>
        <w:t xml:space="preserve"> </w:t>
      </w:r>
      <w:r w:rsidR="0040057C" w:rsidRPr="00C756F4">
        <w:rPr>
          <w:rFonts w:eastAsia="標楷體"/>
          <w:bCs/>
          <w:color w:val="000000" w:themeColor="text1"/>
          <w:lang w:val="en-US" w:eastAsia="zh-TW"/>
        </w:rPr>
        <w:t>Table 4 presents the percentage deviation of lattice constants from linear combinations and the root mean square deviation of atomic positions within the lattice for the three proportions of NbMoTaW HEAs. It is observed that all three compositions show deviations from ideal values in both lattice constants and atomic positions, although these deviations are very small, with lattice constants on the order of 10</w:t>
      </w:r>
      <w:r w:rsidR="0040057C" w:rsidRPr="00C756F4">
        <w:rPr>
          <w:rFonts w:eastAsia="標楷體"/>
          <w:bCs/>
          <w:color w:val="000000" w:themeColor="text1"/>
          <w:vertAlign w:val="superscript"/>
          <w:lang w:val="en-US" w:eastAsia="zh-TW"/>
        </w:rPr>
        <w:t>-4</w:t>
      </w:r>
      <w:r w:rsidR="0040057C" w:rsidRPr="00C756F4">
        <w:rPr>
          <w:rFonts w:eastAsia="標楷體"/>
          <w:bCs/>
          <w:color w:val="000000" w:themeColor="text1"/>
          <w:lang w:val="en-US" w:eastAsia="zh-TW"/>
        </w:rPr>
        <w:t xml:space="preserve"> Å</w:t>
      </w:r>
      <w:r w:rsidR="0040057C" w:rsidRPr="00C756F4">
        <w:rPr>
          <w:rFonts w:eastAsia="標楷體" w:hint="eastAsia"/>
          <w:bCs/>
          <w:color w:val="000000" w:themeColor="text1"/>
          <w:lang w:val="en-US" w:eastAsia="zh-TW"/>
        </w:rPr>
        <w:t xml:space="preserve"> </w:t>
      </w:r>
      <w:r w:rsidR="0040057C" w:rsidRPr="00C756F4">
        <w:rPr>
          <w:rFonts w:eastAsia="標楷體"/>
          <w:bCs/>
          <w:color w:val="000000" w:themeColor="text1"/>
          <w:lang w:val="en-US" w:eastAsia="zh-TW"/>
        </w:rPr>
        <w:t>and even smaller differences in atomic positions. Despite the small magnitude of these deviations, they still have some impact on relaxation time. However, it</w:t>
      </w:r>
      <w:r w:rsidR="00DC6627" w:rsidRPr="00C756F4">
        <w:rPr>
          <w:rFonts w:eastAsia="標楷體"/>
          <w:bCs/>
          <w:color w:val="000000" w:themeColor="text1"/>
          <w:lang w:val="en-US" w:eastAsia="zh-TW"/>
        </w:rPr>
        <w:t xml:space="preserve"> is</w:t>
      </w:r>
      <w:r w:rsidR="0040057C" w:rsidRPr="00C756F4">
        <w:rPr>
          <w:rFonts w:eastAsia="標楷體"/>
          <w:bCs/>
          <w:color w:val="000000" w:themeColor="text1"/>
          <w:lang w:val="en-US" w:eastAsia="zh-TW"/>
        </w:rPr>
        <w:t xml:space="preserve"> important to note that the relaxation times listed in</w:t>
      </w:r>
      <w:r w:rsidRPr="00C756F4">
        <w:rPr>
          <w:rFonts w:eastAsia="標楷體"/>
          <w:bCs/>
          <w:color w:val="000000" w:themeColor="text1"/>
          <w:lang w:val="en-US" w:eastAsia="zh-TW"/>
        </w:rPr>
        <w:t xml:space="preserve"> </w:t>
      </w:r>
      <w:r w:rsidRPr="00C756F4">
        <w:rPr>
          <w:rFonts w:eastAsiaTheme="minorEastAsia"/>
          <w:bCs/>
          <w:color w:val="000000" w:themeColor="text1"/>
          <w:lang w:val="en-US" w:eastAsia="zh-TW"/>
        </w:rPr>
        <w:t>Supplementary</w:t>
      </w:r>
      <w:r w:rsidR="0040057C" w:rsidRPr="00C756F4">
        <w:rPr>
          <w:rFonts w:eastAsia="標楷體"/>
          <w:bCs/>
          <w:color w:val="000000" w:themeColor="text1"/>
          <w:lang w:val="en-US" w:eastAsia="zh-TW"/>
        </w:rPr>
        <w:t xml:space="preserve"> Table 4 are determined through experimental measurements, which may introduce some uncertainty. What can be confirmed is that the formation of HEAs results in a reduction in the electron-relaxation time, approximately one-fifth of the linear-combination value in the case of this study.</w:t>
      </w:r>
      <w:r w:rsidR="0040057C" w:rsidRPr="00C756F4">
        <w:rPr>
          <w:rFonts w:eastAsia="標楷體" w:hint="eastAsia"/>
          <w:bCs/>
          <w:color w:val="000000" w:themeColor="text1"/>
          <w:lang w:val="en-US" w:eastAsia="zh-TW"/>
        </w:rPr>
        <w:t xml:space="preserve"> Th</w:t>
      </w:r>
      <w:r w:rsidR="0040057C" w:rsidRPr="00C756F4">
        <w:rPr>
          <w:rFonts w:eastAsia="標楷體"/>
          <w:bCs/>
          <w:color w:val="000000" w:themeColor="text1"/>
          <w:lang w:val="en-US" w:eastAsia="zh-TW"/>
        </w:rPr>
        <w:t>e calculated lat</w:t>
      </w:r>
      <w:r w:rsidR="0040057C" w:rsidRPr="00C756F4">
        <w:rPr>
          <w:rFonts w:eastAsia="標楷體" w:hint="eastAsia"/>
          <w:bCs/>
          <w:color w:val="000000" w:themeColor="text1"/>
          <w:lang w:val="en-US" w:eastAsia="zh-TW"/>
        </w:rPr>
        <w:t>t</w:t>
      </w:r>
      <w:r w:rsidR="0040057C" w:rsidRPr="00C756F4">
        <w:rPr>
          <w:rFonts w:eastAsia="標楷體"/>
          <w:bCs/>
          <w:color w:val="000000" w:themeColor="text1"/>
          <w:lang w:val="en-US" w:eastAsia="zh-TW"/>
        </w:rPr>
        <w:t>ice constants are listed in</w:t>
      </w:r>
      <w:r w:rsidRPr="00C756F4">
        <w:rPr>
          <w:rFonts w:eastAsia="標楷體"/>
          <w:bCs/>
          <w:color w:val="000000" w:themeColor="text1"/>
          <w:lang w:val="en-US" w:eastAsia="zh-TW"/>
        </w:rPr>
        <w:t xml:space="preserve"> </w:t>
      </w:r>
      <w:r w:rsidRPr="00C756F4">
        <w:rPr>
          <w:rFonts w:eastAsiaTheme="minorEastAsia"/>
          <w:bCs/>
          <w:color w:val="000000" w:themeColor="text1"/>
          <w:lang w:val="en-US" w:eastAsia="zh-TW"/>
        </w:rPr>
        <w:t>Supplementary</w:t>
      </w:r>
      <w:r w:rsidR="0040057C" w:rsidRPr="00C756F4">
        <w:rPr>
          <w:rFonts w:eastAsia="標楷體"/>
          <w:bCs/>
          <w:color w:val="000000" w:themeColor="text1"/>
          <w:lang w:val="en-US" w:eastAsia="zh-TW"/>
        </w:rPr>
        <w:t xml:space="preserve"> Table 5.</w:t>
      </w:r>
    </w:p>
    <w:p w14:paraId="17C874F2" w14:textId="77777777" w:rsidR="000649AA" w:rsidRDefault="0040057C" w:rsidP="000649AA">
      <w:pPr>
        <w:spacing w:line="360" w:lineRule="auto"/>
        <w:jc w:val="both"/>
        <w:rPr>
          <w:rFonts w:eastAsia="標楷體"/>
          <w:bCs/>
          <w:color w:val="000000" w:themeColor="text1"/>
          <w:lang w:val="en-US" w:eastAsia="zh-TW"/>
        </w:rPr>
      </w:pPr>
      <w:r w:rsidRPr="00BE30A3">
        <w:rPr>
          <w:rFonts w:eastAsia="標楷體"/>
          <w:bCs/>
          <w:color w:val="000000" w:themeColor="text1"/>
          <w:lang w:val="en-US" w:eastAsia="zh-TW"/>
        </w:rPr>
        <w:tab/>
      </w:r>
      <w:r w:rsidRPr="007009FD">
        <w:rPr>
          <w:rFonts w:eastAsia="標楷體"/>
          <w:bCs/>
          <w:color w:val="000000" w:themeColor="text1"/>
          <w:lang w:val="en-US" w:eastAsia="zh-TW"/>
        </w:rPr>
        <w:t xml:space="preserve">Therefore, based on the analysis above, it is inferred that the reduction in </w:t>
      </w:r>
      <w:r>
        <w:rPr>
          <w:rFonts w:eastAsia="標楷體"/>
          <w:bCs/>
          <w:color w:val="000000" w:themeColor="text1"/>
          <w:lang w:val="en-US" w:eastAsia="zh-TW"/>
        </w:rPr>
        <w:t xml:space="preserve">the </w:t>
      </w:r>
      <w:r w:rsidRPr="007009FD">
        <w:rPr>
          <w:rFonts w:eastAsia="標楷體"/>
          <w:bCs/>
          <w:color w:val="000000" w:themeColor="text1"/>
          <w:lang w:val="en-US" w:eastAsia="zh-TW"/>
        </w:rPr>
        <w:t xml:space="preserve">conductivity of </w:t>
      </w:r>
      <w:r>
        <w:rPr>
          <w:rFonts w:eastAsia="標楷體"/>
          <w:bCs/>
          <w:color w:val="000000" w:themeColor="text1"/>
          <w:lang w:val="en-US" w:eastAsia="zh-TW"/>
        </w:rPr>
        <w:t>HEAs</w:t>
      </w:r>
      <w:r w:rsidRPr="007009FD">
        <w:rPr>
          <w:rFonts w:eastAsia="標楷體"/>
          <w:bCs/>
          <w:color w:val="000000" w:themeColor="text1"/>
          <w:lang w:val="en-US" w:eastAsia="zh-TW"/>
        </w:rPr>
        <w:t xml:space="preserve"> is due to the decrease in </w:t>
      </w:r>
      <w:r>
        <w:rPr>
          <w:rFonts w:eastAsia="標楷體"/>
          <w:bCs/>
          <w:color w:val="000000" w:themeColor="text1"/>
          <w:lang w:val="en-US" w:eastAsia="zh-TW"/>
        </w:rPr>
        <w:t xml:space="preserve">the </w:t>
      </w:r>
      <w:r w:rsidRPr="007009FD">
        <w:rPr>
          <w:rFonts w:eastAsia="標楷體"/>
          <w:bCs/>
          <w:color w:val="000000" w:themeColor="text1"/>
          <w:lang w:val="en-US" w:eastAsia="zh-TW"/>
        </w:rPr>
        <w:t xml:space="preserve">plasma frequency and the decrease in </w:t>
      </w:r>
      <w:r>
        <w:rPr>
          <w:rFonts w:eastAsia="標楷體"/>
          <w:bCs/>
          <w:color w:val="000000" w:themeColor="text1"/>
          <w:lang w:val="en-US" w:eastAsia="zh-TW"/>
        </w:rPr>
        <w:t xml:space="preserve">the </w:t>
      </w:r>
      <w:r w:rsidRPr="007009FD">
        <w:rPr>
          <w:rFonts w:eastAsia="標楷體"/>
          <w:bCs/>
          <w:color w:val="000000" w:themeColor="text1"/>
          <w:lang w:val="en-US" w:eastAsia="zh-TW"/>
        </w:rPr>
        <w:t>relaxation time.</w:t>
      </w:r>
      <w:r>
        <w:rPr>
          <w:rFonts w:eastAsia="標楷體"/>
          <w:bCs/>
          <w:color w:val="000000" w:themeColor="text1"/>
          <w:lang w:val="en-US" w:eastAsia="zh-TW"/>
        </w:rPr>
        <w:t xml:space="preserve"> These results explain the deviation of conductivity obtained directly from </w:t>
      </w:r>
      <w:r w:rsidR="002B21A6">
        <w:rPr>
          <w:rFonts w:eastAsia="標楷體"/>
          <w:bCs/>
          <w:color w:val="000000" w:themeColor="text1"/>
          <w:lang w:val="en-US" w:eastAsia="zh-TW"/>
        </w:rPr>
        <w:t xml:space="preserve">the </w:t>
      </w:r>
      <w:r>
        <w:rPr>
          <w:rFonts w:eastAsia="標楷體"/>
          <w:bCs/>
          <w:color w:val="000000" w:themeColor="text1"/>
          <w:lang w:val="en-US" w:eastAsia="zh-TW"/>
        </w:rPr>
        <w:t>cocktail effect.</w:t>
      </w:r>
      <w:r w:rsidRPr="007009FD">
        <w:rPr>
          <w:rFonts w:eastAsia="標楷體"/>
          <w:bCs/>
          <w:color w:val="000000" w:themeColor="text1"/>
          <w:lang w:val="en-US" w:eastAsia="zh-TW"/>
        </w:rPr>
        <w:t xml:space="preserve"> In the case of the NbMoTaW series studied in th</w:t>
      </w:r>
      <w:r>
        <w:rPr>
          <w:rFonts w:eastAsia="標楷體"/>
          <w:bCs/>
          <w:color w:val="000000" w:themeColor="text1"/>
          <w:lang w:val="en-US" w:eastAsia="zh-TW"/>
        </w:rPr>
        <w:t>e present</w:t>
      </w:r>
      <w:r w:rsidRPr="007009FD">
        <w:rPr>
          <w:rFonts w:eastAsia="標楷體"/>
          <w:bCs/>
          <w:color w:val="000000" w:themeColor="text1"/>
          <w:lang w:val="en-US" w:eastAsia="zh-TW"/>
        </w:rPr>
        <w:t xml:space="preserve"> research, the plasma frequency is approximately half of its linear combination value, while the relaxation time is one-fifth, resulting in an overall conductivity that is one-tenth of the linear combination value.</w:t>
      </w:r>
      <w:r>
        <w:rPr>
          <w:rFonts w:eastAsia="標楷體" w:hint="eastAsia"/>
          <w:bCs/>
          <w:color w:val="000000" w:themeColor="text1"/>
          <w:lang w:val="en-US" w:eastAsia="zh-TW"/>
        </w:rPr>
        <w:t xml:space="preserve"> </w:t>
      </w:r>
      <w:r w:rsidRPr="007009FD">
        <w:rPr>
          <w:rFonts w:eastAsia="標楷體"/>
          <w:bCs/>
          <w:color w:val="000000" w:themeColor="text1"/>
          <w:lang w:val="en-US" w:eastAsia="zh-TW"/>
        </w:rPr>
        <w:t xml:space="preserve">To improve the precision of this analysis to the point where it can differentiate between conductivity differences in different composition ratios, a more accurate theoretical approach for estimating </w:t>
      </w:r>
      <w:r>
        <w:rPr>
          <w:rFonts w:eastAsia="標楷體"/>
          <w:bCs/>
          <w:color w:val="000000" w:themeColor="text1"/>
          <w:lang w:val="en-US" w:eastAsia="zh-TW"/>
        </w:rPr>
        <w:t xml:space="preserve">the </w:t>
      </w:r>
      <w:r w:rsidRPr="007009FD">
        <w:rPr>
          <w:rFonts w:eastAsia="標楷體"/>
          <w:bCs/>
          <w:color w:val="000000" w:themeColor="text1"/>
          <w:lang w:val="en-US" w:eastAsia="zh-TW"/>
        </w:rPr>
        <w:t>relaxation time would be required.</w:t>
      </w:r>
    </w:p>
    <w:p w14:paraId="7E486565" w14:textId="3A66D910" w:rsidR="000649AA" w:rsidRPr="00C756F4" w:rsidRDefault="000649AA" w:rsidP="000649AA">
      <w:pPr>
        <w:spacing w:line="360" w:lineRule="auto"/>
        <w:jc w:val="both"/>
        <w:rPr>
          <w:rFonts w:eastAsia="標楷體"/>
          <w:bCs/>
          <w:color w:val="000000" w:themeColor="text1"/>
          <w:lang w:val="en-US" w:eastAsia="zh-TW"/>
        </w:rPr>
      </w:pPr>
      <w:r w:rsidRPr="00C756F4">
        <w:rPr>
          <w:rFonts w:eastAsia="標楷體"/>
          <w:bCs/>
          <w:color w:val="000000" w:themeColor="text1"/>
          <w:lang w:val="en-US" w:eastAsia="zh-TW"/>
        </w:rPr>
        <w:lastRenderedPageBreak/>
        <w:tab/>
      </w:r>
      <w:r w:rsidR="0040057C" w:rsidRPr="00C756F4">
        <w:rPr>
          <w:rFonts w:eastAsia="標楷體" w:hint="eastAsia"/>
          <w:bCs/>
          <w:color w:val="000000" w:themeColor="text1"/>
          <w:lang w:val="en-US" w:eastAsia="zh-TW"/>
        </w:rPr>
        <w:t xml:space="preserve">Using equation (6), the dielectric equation can be derived, as shown in </w:t>
      </w:r>
      <w:r w:rsidR="000C4CB7" w:rsidRPr="00C756F4">
        <w:rPr>
          <w:rFonts w:eastAsiaTheme="minorEastAsia"/>
          <w:bCs/>
          <w:color w:val="000000" w:themeColor="text1"/>
          <w:lang w:val="en-US" w:eastAsia="zh-TW"/>
        </w:rPr>
        <w:t>Supplementary</w:t>
      </w:r>
      <w:r w:rsidR="000C4CB7" w:rsidRPr="00C756F4">
        <w:rPr>
          <w:rFonts w:eastAsia="標楷體" w:hint="eastAsia"/>
          <w:b/>
          <w:color w:val="000000" w:themeColor="text1"/>
          <w:lang w:val="en-US" w:eastAsia="zh-TW"/>
        </w:rPr>
        <w:t xml:space="preserve"> </w:t>
      </w:r>
      <w:r w:rsidR="0040057C" w:rsidRPr="00C756F4">
        <w:rPr>
          <w:rFonts w:eastAsia="標楷體" w:hint="eastAsia"/>
          <w:bCs/>
          <w:color w:val="000000" w:themeColor="text1"/>
          <w:lang w:val="en-US" w:eastAsia="zh-TW"/>
        </w:rPr>
        <w:t>Fig</w:t>
      </w:r>
      <w:r w:rsidR="000C4CB7" w:rsidRPr="00C756F4">
        <w:rPr>
          <w:rFonts w:eastAsia="標楷體"/>
          <w:bCs/>
          <w:color w:val="000000" w:themeColor="text1"/>
          <w:lang w:val="en-US" w:eastAsia="zh-TW"/>
        </w:rPr>
        <w:t>.</w:t>
      </w:r>
      <w:r w:rsidR="0040057C" w:rsidRPr="00C756F4">
        <w:rPr>
          <w:rFonts w:eastAsia="標楷體" w:hint="eastAsia"/>
          <w:bCs/>
          <w:color w:val="000000" w:themeColor="text1"/>
          <w:lang w:val="en-US" w:eastAsia="zh-TW"/>
        </w:rPr>
        <w:t xml:space="preserve"> </w:t>
      </w:r>
      <w:r w:rsidR="0040057C" w:rsidRPr="00C756F4">
        <w:rPr>
          <w:rFonts w:eastAsia="標楷體"/>
          <w:bCs/>
          <w:color w:val="000000" w:themeColor="text1"/>
          <w:lang w:val="en-US" w:eastAsia="zh-TW"/>
        </w:rPr>
        <w:t>2</w:t>
      </w:r>
      <w:r w:rsidR="0040057C" w:rsidRPr="00C756F4">
        <w:rPr>
          <w:rFonts w:eastAsia="標楷體" w:hint="eastAsia"/>
          <w:bCs/>
          <w:color w:val="000000" w:themeColor="text1"/>
          <w:lang w:val="en-US" w:eastAsia="zh-TW"/>
        </w:rPr>
        <w:t xml:space="preserve">. Substituting the fitting parameters into </w:t>
      </w:r>
      <w:r w:rsidR="002B21A6" w:rsidRPr="00C756F4">
        <w:rPr>
          <w:rFonts w:eastAsia="標楷體"/>
          <w:bCs/>
          <w:color w:val="000000" w:themeColor="text1"/>
          <w:lang w:val="en-US" w:eastAsia="zh-TW"/>
        </w:rPr>
        <w:t>Eq</w:t>
      </w:r>
      <w:r w:rsidR="0040057C" w:rsidRPr="00C756F4">
        <w:rPr>
          <w:rFonts w:eastAsia="標楷體" w:hint="eastAsia"/>
          <w:bCs/>
          <w:color w:val="000000" w:themeColor="text1"/>
          <w:lang w:val="en-US" w:eastAsia="zh-TW"/>
        </w:rPr>
        <w:t xml:space="preserve">uation 1 yields the frequency-dependent conductivity, where </w:t>
      </w:r>
      <m:oMath>
        <m:sSub>
          <m:sSubPr>
            <m:ctrlPr>
              <w:rPr>
                <w:rFonts w:ascii="Cambria Math" w:eastAsia="標楷體" w:hAnsi="Cambria Math"/>
                <w:i/>
                <w:iCs/>
                <w:color w:val="000000" w:themeColor="text1"/>
              </w:rPr>
            </m:ctrlPr>
          </m:sSubPr>
          <m:e>
            <m:r>
              <w:rPr>
                <w:rFonts w:ascii="Cambria Math" w:eastAsia="標楷體" w:hAnsi="Cambria Math"/>
                <w:color w:val="000000" w:themeColor="text1"/>
              </w:rPr>
              <m:t>ε</m:t>
            </m:r>
          </m:e>
          <m:sub>
            <m:r>
              <w:rPr>
                <w:rFonts w:ascii="Cambria Math" w:eastAsia="標楷體" w:hAnsi="Cambria Math"/>
                <w:color w:val="000000" w:themeColor="text1"/>
                <w:lang w:val="en-US"/>
              </w:rPr>
              <m:t>∞</m:t>
            </m:r>
          </m:sub>
        </m:sSub>
      </m:oMath>
      <w:r w:rsidR="0040057C" w:rsidRPr="00C756F4">
        <w:rPr>
          <w:rFonts w:eastAsia="標楷體" w:hint="eastAsia"/>
          <w:bCs/>
          <w:color w:val="000000" w:themeColor="text1"/>
          <w:lang w:val="en-US" w:eastAsia="zh-TW"/>
        </w:rPr>
        <w:t xml:space="preserve"> is the dielectric constant at </w:t>
      </w:r>
      <w:r w:rsidR="002B21A6" w:rsidRPr="00C756F4">
        <w:rPr>
          <w:rFonts w:eastAsia="標楷體"/>
          <w:bCs/>
          <w:color w:val="000000" w:themeColor="text1"/>
          <w:lang w:val="en-US" w:eastAsia="zh-TW"/>
        </w:rPr>
        <w:t xml:space="preserve">an </w:t>
      </w:r>
      <w:r w:rsidR="0040057C" w:rsidRPr="00C756F4">
        <w:rPr>
          <w:rFonts w:eastAsia="標楷體" w:hint="eastAsia"/>
          <w:bCs/>
          <w:color w:val="000000" w:themeColor="text1"/>
          <w:lang w:val="en-US" w:eastAsia="zh-TW"/>
        </w:rPr>
        <w:t>infinite frequency,</w:t>
      </w:r>
      <w:r w:rsidR="002B21A6" w:rsidRPr="00C756F4">
        <w:rPr>
          <w:rFonts w:eastAsia="標楷體"/>
          <w:bCs/>
          <w:color w:val="000000" w:themeColor="text1"/>
          <w:lang w:val="en-US" w:eastAsia="zh-TW"/>
        </w:rPr>
        <w:t xml:space="preserve"> the </w:t>
      </w:r>
      <w:r w:rsidR="0040057C" w:rsidRPr="00C756F4">
        <w:rPr>
          <w:rFonts w:eastAsia="標楷體" w:hint="eastAsia"/>
          <w:bCs/>
          <w:color w:val="000000" w:themeColor="text1"/>
          <w:lang w:val="en-US" w:eastAsia="zh-TW"/>
        </w:rPr>
        <w:t>ideal electron g</w:t>
      </w:r>
      <w:r w:rsidR="0040057C" w:rsidRPr="00C756F4">
        <w:rPr>
          <w:rFonts w:eastAsia="標楷體"/>
          <w:bCs/>
          <w:color w:val="000000" w:themeColor="text1"/>
          <w:lang w:val="en-US" w:eastAsia="zh-TW"/>
        </w:rPr>
        <w:t xml:space="preserve">as being 1, </w:t>
      </w:r>
      <w:proofErr w:type="spellStart"/>
      <w:r w:rsidR="0040057C" w:rsidRPr="00C756F4">
        <w:rPr>
          <w:rFonts w:eastAsia="新細明體"/>
          <w:bCs/>
          <w:color w:val="000000" w:themeColor="text1"/>
          <w:lang w:val="en-US" w:eastAsia="zh-TW"/>
        </w:rPr>
        <w:t>ω</w:t>
      </w:r>
      <w:r w:rsidR="0040057C" w:rsidRPr="00C756F4">
        <w:rPr>
          <w:rFonts w:eastAsia="標楷體"/>
          <w:bCs/>
          <w:color w:val="000000" w:themeColor="text1"/>
          <w:vertAlign w:val="subscript"/>
          <w:lang w:val="en-US" w:eastAsia="zh-TW"/>
        </w:rPr>
        <w:t>Dp</w:t>
      </w:r>
      <w:proofErr w:type="spellEnd"/>
      <w:r w:rsidR="0040057C" w:rsidRPr="00C756F4">
        <w:rPr>
          <w:rFonts w:eastAsia="標楷體"/>
          <w:bCs/>
          <w:color w:val="000000" w:themeColor="text1"/>
          <w:lang w:val="en-US" w:eastAsia="zh-TW"/>
        </w:rPr>
        <w:t xml:space="preserve"> and </w:t>
      </w:r>
      <w:proofErr w:type="spellStart"/>
      <w:r w:rsidR="0040057C" w:rsidRPr="00C756F4">
        <w:rPr>
          <w:rFonts w:eastAsia="新細明體"/>
          <w:bCs/>
          <w:color w:val="000000" w:themeColor="text1"/>
          <w:lang w:val="en-US" w:eastAsia="zh-TW"/>
        </w:rPr>
        <w:t>ω</w:t>
      </w:r>
      <w:r w:rsidR="0040057C" w:rsidRPr="00C756F4">
        <w:rPr>
          <w:rFonts w:eastAsia="標楷體"/>
          <w:bCs/>
          <w:color w:val="000000" w:themeColor="text1"/>
          <w:vertAlign w:val="subscript"/>
          <w:lang w:val="en-US" w:eastAsia="zh-TW"/>
        </w:rPr>
        <w:t>Lp</w:t>
      </w:r>
      <w:proofErr w:type="spellEnd"/>
      <w:r w:rsidR="002B21A6" w:rsidRPr="00C756F4">
        <w:rPr>
          <w:rFonts w:eastAsia="標楷體"/>
          <w:bCs/>
          <w:color w:val="000000" w:themeColor="text1"/>
          <w:lang w:val="en-US" w:eastAsia="zh-TW"/>
        </w:rPr>
        <w:t xml:space="preserve"> </w:t>
      </w:r>
      <w:r w:rsidR="0040057C" w:rsidRPr="00C756F4">
        <w:rPr>
          <w:rFonts w:eastAsia="標楷體"/>
          <w:bCs/>
          <w:color w:val="000000" w:themeColor="text1"/>
          <w:lang w:val="en-US" w:eastAsia="zh-TW"/>
        </w:rPr>
        <w:t>are the plasma frequencies for the Drude and Lorentz models, γ</w:t>
      </w:r>
      <w:r w:rsidR="0040057C" w:rsidRPr="00C756F4">
        <w:rPr>
          <w:rFonts w:eastAsia="標楷體"/>
          <w:bCs/>
          <w:color w:val="000000" w:themeColor="text1"/>
          <w:vertAlign w:val="subscript"/>
          <w:lang w:val="en-US" w:eastAsia="zh-TW"/>
        </w:rPr>
        <w:t>d</w:t>
      </w:r>
      <w:r w:rsidR="0040057C" w:rsidRPr="00C756F4">
        <w:rPr>
          <w:rFonts w:eastAsia="標楷體"/>
          <w:bCs/>
          <w:color w:val="000000" w:themeColor="text1"/>
          <w:lang w:val="en-US" w:eastAsia="zh-TW"/>
        </w:rPr>
        <w:t xml:space="preserve"> is the electron collision frequency, γ</w:t>
      </w:r>
      <w:r w:rsidR="0040057C" w:rsidRPr="00C756F4">
        <w:rPr>
          <w:rFonts w:eastAsia="標楷體"/>
          <w:bCs/>
          <w:color w:val="000000" w:themeColor="text1"/>
          <w:vertAlign w:val="subscript"/>
          <w:lang w:val="en-US" w:eastAsia="zh-TW"/>
        </w:rPr>
        <w:t>L</w:t>
      </w:r>
      <w:r w:rsidR="0040057C" w:rsidRPr="00C756F4">
        <w:rPr>
          <w:rFonts w:eastAsia="標楷體"/>
          <w:bCs/>
          <w:color w:val="000000" w:themeColor="text1"/>
          <w:lang w:val="en-US" w:eastAsia="zh-TW"/>
        </w:rPr>
        <w:t xml:space="preserve"> is the damping coefficient, and ω</w:t>
      </w:r>
      <w:r w:rsidR="0040057C" w:rsidRPr="00C756F4">
        <w:rPr>
          <w:rFonts w:eastAsia="標楷體"/>
          <w:bCs/>
          <w:color w:val="000000" w:themeColor="text1"/>
          <w:vertAlign w:val="subscript"/>
          <w:lang w:val="en-US" w:eastAsia="zh-TW"/>
        </w:rPr>
        <w:t>L</w:t>
      </w:r>
      <w:r w:rsidR="0040057C" w:rsidRPr="00C756F4">
        <w:rPr>
          <w:rFonts w:eastAsia="標楷體"/>
          <w:bCs/>
          <w:color w:val="000000" w:themeColor="text1"/>
          <w:lang w:val="en-US" w:eastAsia="zh-TW"/>
        </w:rPr>
        <w:t xml:space="preserve"> is the resonant frequency.</w:t>
      </w:r>
    </w:p>
    <w:p w14:paraId="2F4075B6" w14:textId="613F78D0" w:rsidR="0040057C" w:rsidRPr="00BC6F8E" w:rsidRDefault="00000000" w:rsidP="000649AA">
      <w:pPr>
        <w:spacing w:line="360" w:lineRule="auto"/>
        <w:ind w:firstLine="708"/>
        <w:jc w:val="center"/>
        <w:rPr>
          <w:rFonts w:eastAsia="Yu Mincho"/>
          <w:iCs/>
          <w:color w:val="000000" w:themeColor="text1"/>
          <w:lang w:val="en-US"/>
        </w:rPr>
      </w:pPr>
      <m:oMath>
        <m:sSub>
          <m:sSubPr>
            <m:ctrlPr>
              <w:rPr>
                <w:rFonts w:ascii="Cambria Math" w:eastAsia="標楷體" w:hAnsi="Cambria Math"/>
                <w:i/>
                <w:iCs/>
                <w:color w:val="000000" w:themeColor="text1"/>
              </w:rPr>
            </m:ctrlPr>
          </m:sSubPr>
          <m:e>
            <m:r>
              <w:rPr>
                <w:rFonts w:ascii="Cambria Math" w:eastAsia="標楷體" w:hAnsi="Cambria Math"/>
                <w:color w:val="000000" w:themeColor="text1"/>
              </w:rPr>
              <m:t>ε</m:t>
            </m:r>
          </m:e>
          <m:sub>
            <m:r>
              <w:rPr>
                <w:rFonts w:ascii="Cambria Math" w:eastAsia="標楷體" w:hAnsi="Cambria Math"/>
                <w:color w:val="000000" w:themeColor="text1"/>
              </w:rPr>
              <m:t>DL</m:t>
            </m:r>
          </m:sub>
        </m:sSub>
        <m:d>
          <m:dPr>
            <m:ctrlPr>
              <w:rPr>
                <w:rFonts w:ascii="Cambria Math" w:eastAsia="標楷體" w:hAnsi="Cambria Math"/>
                <w:i/>
                <w:iCs/>
                <w:color w:val="000000" w:themeColor="text1"/>
              </w:rPr>
            </m:ctrlPr>
          </m:dPr>
          <m:e>
            <m:r>
              <w:rPr>
                <w:rFonts w:ascii="Cambria Math" w:eastAsia="標楷體" w:hAnsi="Cambria Math"/>
                <w:color w:val="000000" w:themeColor="text1"/>
              </w:rPr>
              <m:t>ω</m:t>
            </m:r>
          </m:e>
        </m:d>
        <m:r>
          <w:rPr>
            <w:rFonts w:ascii="Cambria Math" w:eastAsia="標楷體" w:hAnsi="Cambria Math"/>
            <w:color w:val="000000" w:themeColor="text1"/>
            <w:lang w:val="en-US"/>
          </w:rPr>
          <m:t>=</m:t>
        </m:r>
        <m:sSub>
          <m:sSubPr>
            <m:ctrlPr>
              <w:rPr>
                <w:rFonts w:ascii="Cambria Math" w:eastAsia="標楷體" w:hAnsi="Cambria Math"/>
                <w:i/>
                <w:iCs/>
                <w:color w:val="000000" w:themeColor="text1"/>
              </w:rPr>
            </m:ctrlPr>
          </m:sSubPr>
          <m:e>
            <m:r>
              <w:rPr>
                <w:rFonts w:ascii="Cambria Math" w:eastAsia="標楷體" w:hAnsi="Cambria Math"/>
                <w:color w:val="000000" w:themeColor="text1"/>
              </w:rPr>
              <m:t>ε</m:t>
            </m:r>
          </m:e>
          <m:sub>
            <m:r>
              <w:rPr>
                <w:rFonts w:ascii="Cambria Math" w:eastAsia="標楷體" w:hAnsi="Cambria Math"/>
                <w:color w:val="000000" w:themeColor="text1"/>
                <w:lang w:val="en-US"/>
              </w:rPr>
              <m:t>∞</m:t>
            </m:r>
          </m:sub>
        </m:sSub>
        <m:r>
          <w:rPr>
            <w:rFonts w:ascii="Cambria Math" w:eastAsia="標楷體" w:hAnsi="Cambria Math"/>
            <w:color w:val="000000" w:themeColor="text1"/>
            <w:lang w:val="en-US"/>
          </w:rPr>
          <m:t>-</m:t>
        </m:r>
        <m:nary>
          <m:naryPr>
            <m:chr m:val="∑"/>
            <m:limLoc m:val="undOvr"/>
            <m:subHide m:val="1"/>
            <m:supHide m:val="1"/>
            <m:ctrlPr>
              <w:rPr>
                <w:rFonts w:ascii="Cambria Math" w:eastAsia="標楷體" w:hAnsi="Cambria Math"/>
                <w:i/>
                <w:iCs/>
                <w:color w:val="000000" w:themeColor="text1"/>
              </w:rPr>
            </m:ctrlPr>
          </m:naryPr>
          <m:sub/>
          <m:sup/>
          <m:e>
            <m:f>
              <m:fPr>
                <m:ctrlPr>
                  <w:rPr>
                    <w:rFonts w:ascii="Cambria Math" w:eastAsia="標楷體" w:hAnsi="Cambria Math"/>
                    <w:i/>
                    <w:iCs/>
                    <w:color w:val="000000" w:themeColor="text1"/>
                  </w:rPr>
                </m:ctrlPr>
              </m:fPr>
              <m:num>
                <m:sSubSup>
                  <m:sSubSupPr>
                    <m:ctrlPr>
                      <w:rPr>
                        <w:rFonts w:ascii="Cambria Math" w:eastAsia="標楷體" w:hAnsi="Cambria Math"/>
                        <w:i/>
                        <w:iCs/>
                        <w:color w:val="000000" w:themeColor="text1"/>
                      </w:rPr>
                    </m:ctrlPr>
                  </m:sSubSupPr>
                  <m:e>
                    <m:r>
                      <w:rPr>
                        <w:rFonts w:ascii="Cambria Math" w:eastAsia="標楷體" w:hAnsi="Cambria Math"/>
                        <w:color w:val="000000" w:themeColor="text1"/>
                      </w:rPr>
                      <m:t>ω</m:t>
                    </m:r>
                  </m:e>
                  <m:sub>
                    <m:r>
                      <w:rPr>
                        <w:rFonts w:ascii="Cambria Math" w:eastAsia="標楷體" w:hAnsi="Cambria Math"/>
                        <w:color w:val="000000" w:themeColor="text1"/>
                      </w:rPr>
                      <m:t>Dp</m:t>
                    </m:r>
                  </m:sub>
                  <m:sup>
                    <m:r>
                      <w:rPr>
                        <w:rFonts w:ascii="Cambria Math" w:eastAsia="標楷體" w:hAnsi="Cambria Math"/>
                        <w:color w:val="000000" w:themeColor="text1"/>
                        <w:lang w:val="en-US"/>
                      </w:rPr>
                      <m:t>2</m:t>
                    </m:r>
                  </m:sup>
                </m:sSubSup>
              </m:num>
              <m:den>
                <m:sSup>
                  <m:sSupPr>
                    <m:ctrlPr>
                      <w:rPr>
                        <w:rFonts w:ascii="Cambria Math" w:eastAsia="標楷體" w:hAnsi="Cambria Math"/>
                        <w:i/>
                        <w:iCs/>
                        <w:color w:val="000000" w:themeColor="text1"/>
                      </w:rPr>
                    </m:ctrlPr>
                  </m:sSupPr>
                  <m:e>
                    <m:r>
                      <w:rPr>
                        <w:rFonts w:ascii="Cambria Math" w:eastAsia="標楷體" w:hAnsi="Cambria Math"/>
                        <w:color w:val="000000" w:themeColor="text1"/>
                      </w:rPr>
                      <m:t>ω</m:t>
                    </m:r>
                  </m:e>
                  <m:sup>
                    <m:r>
                      <w:rPr>
                        <w:rFonts w:ascii="Cambria Math" w:eastAsia="標楷體" w:hAnsi="Cambria Math"/>
                        <w:color w:val="000000" w:themeColor="text1"/>
                        <w:lang w:val="en-US"/>
                      </w:rPr>
                      <m:t>2</m:t>
                    </m:r>
                  </m:sup>
                </m:sSup>
                <m:r>
                  <w:rPr>
                    <w:rFonts w:ascii="Cambria Math" w:eastAsia="標楷體" w:hAnsi="Cambria Math"/>
                    <w:color w:val="000000" w:themeColor="text1"/>
                    <w:lang w:val="en-US"/>
                  </w:rPr>
                  <m:t>+</m:t>
                </m:r>
                <m:r>
                  <w:rPr>
                    <w:rFonts w:ascii="Cambria Math" w:eastAsia="標楷體" w:hAnsi="Cambria Math"/>
                    <w:color w:val="000000" w:themeColor="text1"/>
                  </w:rPr>
                  <m:t>iω</m:t>
                </m:r>
                <m:sSub>
                  <m:sSubPr>
                    <m:ctrlPr>
                      <w:rPr>
                        <w:rFonts w:ascii="Cambria Math" w:eastAsia="標楷體" w:hAnsi="Cambria Math"/>
                        <w:i/>
                        <w:iCs/>
                        <w:color w:val="000000" w:themeColor="text1"/>
                      </w:rPr>
                    </m:ctrlPr>
                  </m:sSubPr>
                  <m:e>
                    <m:r>
                      <w:rPr>
                        <w:rFonts w:ascii="Cambria Math" w:eastAsia="標楷體" w:hAnsi="Cambria Math"/>
                        <w:color w:val="000000" w:themeColor="text1"/>
                      </w:rPr>
                      <m:t>γ</m:t>
                    </m:r>
                  </m:e>
                  <m:sub>
                    <m:r>
                      <w:rPr>
                        <w:rFonts w:ascii="Cambria Math" w:eastAsia="標楷體" w:hAnsi="Cambria Math"/>
                        <w:color w:val="000000" w:themeColor="text1"/>
                      </w:rPr>
                      <m:t>d</m:t>
                    </m:r>
                  </m:sub>
                </m:sSub>
              </m:den>
            </m:f>
            <m:r>
              <w:rPr>
                <w:rFonts w:ascii="Cambria Math" w:eastAsia="標楷體" w:hAnsi="Cambria Math"/>
                <w:color w:val="000000" w:themeColor="text1"/>
                <w:lang w:val="en-US"/>
              </w:rPr>
              <m:t>-</m:t>
            </m:r>
            <m:nary>
              <m:naryPr>
                <m:chr m:val="∑"/>
                <m:limLoc m:val="undOvr"/>
                <m:subHide m:val="1"/>
                <m:supHide m:val="1"/>
                <m:ctrlPr>
                  <w:rPr>
                    <w:rFonts w:ascii="Cambria Math" w:eastAsia="標楷體" w:hAnsi="Cambria Math"/>
                    <w:i/>
                    <w:iCs/>
                    <w:color w:val="000000" w:themeColor="text1"/>
                  </w:rPr>
                </m:ctrlPr>
              </m:naryPr>
              <m:sub/>
              <m:sup/>
              <m:e>
                <m:f>
                  <m:fPr>
                    <m:ctrlPr>
                      <w:rPr>
                        <w:rFonts w:ascii="Cambria Math" w:eastAsia="標楷體" w:hAnsi="Cambria Math"/>
                        <w:i/>
                        <w:iCs/>
                        <w:color w:val="000000" w:themeColor="text1"/>
                      </w:rPr>
                    </m:ctrlPr>
                  </m:fPr>
                  <m:num>
                    <m:sSubSup>
                      <m:sSubSupPr>
                        <m:ctrlPr>
                          <w:rPr>
                            <w:rFonts w:ascii="Cambria Math" w:eastAsia="標楷體" w:hAnsi="Cambria Math"/>
                            <w:i/>
                            <w:iCs/>
                            <w:color w:val="000000" w:themeColor="text1"/>
                          </w:rPr>
                        </m:ctrlPr>
                      </m:sSubSupPr>
                      <m:e>
                        <m:r>
                          <w:rPr>
                            <w:rFonts w:ascii="Cambria Math" w:eastAsia="標楷體" w:hAnsi="Cambria Math"/>
                            <w:color w:val="000000" w:themeColor="text1"/>
                          </w:rPr>
                          <m:t>ω</m:t>
                        </m:r>
                      </m:e>
                      <m:sub>
                        <m:r>
                          <w:rPr>
                            <w:rFonts w:ascii="Cambria Math" w:eastAsia="標楷體" w:hAnsi="Cambria Math"/>
                            <w:color w:val="000000" w:themeColor="text1"/>
                          </w:rPr>
                          <m:t>Lp</m:t>
                        </m:r>
                      </m:sub>
                      <m:sup>
                        <m:r>
                          <w:rPr>
                            <w:rFonts w:ascii="Cambria Math" w:eastAsia="標楷體" w:hAnsi="Cambria Math"/>
                            <w:color w:val="000000" w:themeColor="text1"/>
                            <w:lang w:val="en-US"/>
                          </w:rPr>
                          <m:t>2</m:t>
                        </m:r>
                      </m:sup>
                    </m:sSubSup>
                  </m:num>
                  <m:den>
                    <m:sSup>
                      <m:sSupPr>
                        <m:ctrlPr>
                          <w:rPr>
                            <w:rFonts w:ascii="Cambria Math" w:eastAsia="標楷體" w:hAnsi="Cambria Math"/>
                            <w:i/>
                            <w:iCs/>
                            <w:color w:val="000000" w:themeColor="text1"/>
                          </w:rPr>
                        </m:ctrlPr>
                      </m:sSupPr>
                      <m:e>
                        <m:r>
                          <w:rPr>
                            <w:rFonts w:ascii="Cambria Math" w:eastAsia="標楷體" w:hAnsi="Cambria Math"/>
                            <w:color w:val="000000" w:themeColor="text1"/>
                          </w:rPr>
                          <m:t>ω</m:t>
                        </m:r>
                      </m:e>
                      <m:sup>
                        <m:r>
                          <w:rPr>
                            <w:rFonts w:ascii="Cambria Math" w:eastAsia="標楷體" w:hAnsi="Cambria Math"/>
                            <w:color w:val="000000" w:themeColor="text1"/>
                            <w:lang w:val="en-US"/>
                          </w:rPr>
                          <m:t>2</m:t>
                        </m:r>
                      </m:sup>
                    </m:sSup>
                    <m:r>
                      <w:rPr>
                        <w:rFonts w:ascii="Cambria Math" w:eastAsia="標楷體" w:hAnsi="Cambria Math"/>
                        <w:color w:val="000000" w:themeColor="text1"/>
                        <w:lang w:val="en-US"/>
                      </w:rPr>
                      <m:t>-</m:t>
                    </m:r>
                    <m:r>
                      <w:rPr>
                        <w:rFonts w:ascii="Cambria Math" w:eastAsia="標楷體" w:hAnsi="Cambria Math"/>
                        <w:color w:val="000000" w:themeColor="text1"/>
                      </w:rPr>
                      <m:t>iω</m:t>
                    </m:r>
                    <m:sSub>
                      <m:sSubPr>
                        <m:ctrlPr>
                          <w:rPr>
                            <w:rFonts w:ascii="Cambria Math" w:eastAsia="標楷體" w:hAnsi="Cambria Math"/>
                            <w:i/>
                            <w:iCs/>
                            <w:color w:val="000000" w:themeColor="text1"/>
                          </w:rPr>
                        </m:ctrlPr>
                      </m:sSubPr>
                      <m:e>
                        <m:r>
                          <w:rPr>
                            <w:rFonts w:ascii="Cambria Math" w:eastAsia="標楷體" w:hAnsi="Cambria Math"/>
                            <w:color w:val="000000" w:themeColor="text1"/>
                          </w:rPr>
                          <m:t>γ</m:t>
                        </m:r>
                      </m:e>
                      <m:sub>
                        <m:r>
                          <w:rPr>
                            <w:rFonts w:ascii="Cambria Math" w:eastAsia="標楷體" w:hAnsi="Cambria Math"/>
                            <w:color w:val="000000" w:themeColor="text1"/>
                          </w:rPr>
                          <m:t>L</m:t>
                        </m:r>
                      </m:sub>
                    </m:sSub>
                    <m:r>
                      <w:rPr>
                        <w:rFonts w:ascii="Cambria Math" w:eastAsia="標楷體" w:hAnsi="Cambria Math"/>
                        <w:color w:val="000000" w:themeColor="text1"/>
                        <w:lang w:val="en-US"/>
                      </w:rPr>
                      <m:t>-</m:t>
                    </m:r>
                    <m:sSubSup>
                      <m:sSubSupPr>
                        <m:ctrlPr>
                          <w:rPr>
                            <w:rFonts w:ascii="Cambria Math" w:eastAsia="標楷體" w:hAnsi="Cambria Math"/>
                            <w:i/>
                            <w:iCs/>
                            <w:color w:val="000000" w:themeColor="text1"/>
                          </w:rPr>
                        </m:ctrlPr>
                      </m:sSubSupPr>
                      <m:e>
                        <m:r>
                          <w:rPr>
                            <w:rFonts w:ascii="Cambria Math" w:eastAsia="標楷體" w:hAnsi="Cambria Math"/>
                            <w:color w:val="000000" w:themeColor="text1"/>
                          </w:rPr>
                          <m:t>ω</m:t>
                        </m:r>
                      </m:e>
                      <m:sub>
                        <m:r>
                          <w:rPr>
                            <w:rFonts w:ascii="Cambria Math" w:eastAsia="標楷體" w:hAnsi="Cambria Math"/>
                            <w:color w:val="000000" w:themeColor="text1"/>
                          </w:rPr>
                          <m:t>L</m:t>
                        </m:r>
                      </m:sub>
                      <m:sup>
                        <m:r>
                          <w:rPr>
                            <w:rFonts w:ascii="Cambria Math" w:eastAsia="標楷體" w:hAnsi="Cambria Math"/>
                            <w:color w:val="000000" w:themeColor="text1"/>
                            <w:lang w:val="en-US"/>
                          </w:rPr>
                          <m:t>2</m:t>
                        </m:r>
                      </m:sup>
                    </m:sSubSup>
                  </m:den>
                </m:f>
              </m:e>
            </m:nary>
          </m:e>
        </m:nary>
      </m:oMath>
      <w:r w:rsidR="0040057C" w:rsidRPr="00AF11CF">
        <w:rPr>
          <w:rFonts w:eastAsia="標楷體"/>
          <w:iCs/>
          <w:color w:val="000000" w:themeColor="text1"/>
          <w:lang w:val="en-US"/>
        </w:rPr>
        <w:t xml:space="preserve">   (6)</w:t>
      </w:r>
    </w:p>
    <w:p w14:paraId="686C4639" w14:textId="77777777" w:rsidR="000649AA" w:rsidRDefault="000649AA" w:rsidP="000649AA">
      <w:pPr>
        <w:spacing w:line="360" w:lineRule="auto"/>
        <w:rPr>
          <w:rFonts w:eastAsiaTheme="minorEastAsia"/>
          <w:b/>
          <w:lang w:val="en-US" w:eastAsia="zh-TW"/>
        </w:rPr>
      </w:pPr>
    </w:p>
    <w:p w14:paraId="647C6A38" w14:textId="77777777" w:rsidR="00E108FD" w:rsidRDefault="00E108FD" w:rsidP="000649AA">
      <w:pPr>
        <w:spacing w:line="360" w:lineRule="auto"/>
        <w:rPr>
          <w:rFonts w:eastAsiaTheme="minorEastAsia"/>
          <w:b/>
          <w:bCs/>
          <w:lang w:val="en-US" w:eastAsia="zh-TW"/>
        </w:rPr>
        <w:sectPr w:rsidR="00E108FD" w:rsidSect="009C7145">
          <w:pgSz w:w="11906" w:h="16838"/>
          <w:pgMar w:top="1418" w:right="1418" w:bottom="1418" w:left="1418" w:header="851" w:footer="992" w:gutter="0"/>
          <w:cols w:space="425"/>
          <w:docGrid w:type="lines" w:linePitch="360"/>
        </w:sectPr>
      </w:pPr>
    </w:p>
    <w:p w14:paraId="3A4811C8" w14:textId="42EE90CD" w:rsidR="00AA2B88" w:rsidRPr="00AA2B88" w:rsidRDefault="00AA2B88" w:rsidP="003962A8">
      <w:pPr>
        <w:spacing w:line="360" w:lineRule="auto"/>
        <w:jc w:val="both"/>
        <w:rPr>
          <w:rFonts w:eastAsiaTheme="minorEastAsia"/>
          <w:bCs/>
          <w:lang w:val="en-US" w:eastAsia="zh-TW"/>
        </w:rPr>
      </w:pPr>
      <w:r w:rsidRPr="00AA2B88">
        <w:rPr>
          <w:rFonts w:eastAsiaTheme="minorEastAsia"/>
          <w:b/>
          <w:bCs/>
          <w:lang w:val="en-US" w:eastAsia="zh-TW"/>
        </w:rPr>
        <w:lastRenderedPageBreak/>
        <w:t>Supplementary Table 1</w:t>
      </w:r>
      <w:r>
        <w:rPr>
          <w:rFonts w:eastAsiaTheme="minorEastAsia" w:hint="eastAsia"/>
          <w:b/>
          <w:bCs/>
          <w:lang w:val="en-US" w:eastAsia="zh-TW"/>
        </w:rPr>
        <w:t xml:space="preserve"> </w:t>
      </w:r>
      <w:r w:rsidRPr="00AA2B88">
        <w:rPr>
          <w:rFonts w:ascii="Arial" w:eastAsiaTheme="minorEastAsia" w:hAnsi="Arial" w:cs="Arial"/>
          <w:lang w:val="en-US" w:eastAsia="zh-TW"/>
        </w:rPr>
        <w:t>|</w:t>
      </w:r>
      <w:r>
        <w:rPr>
          <w:rFonts w:ascii="Arial" w:eastAsiaTheme="minorEastAsia" w:hAnsi="Arial" w:cs="Arial" w:hint="eastAsia"/>
          <w:lang w:val="en-US" w:eastAsia="zh-TW"/>
        </w:rPr>
        <w:t xml:space="preserve"> </w:t>
      </w:r>
      <w:r w:rsidRPr="00AA2B88">
        <w:rPr>
          <w:rFonts w:eastAsiaTheme="minorEastAsia"/>
          <w:bCs/>
          <w:lang w:val="en-US" w:eastAsia="zh-TW"/>
        </w:rPr>
        <w:t xml:space="preserve">The experimental values of conductivity, plasma frequency, and relaxation time for Nb, Mo, Ta, and W, , showing that Mo and W have the highest conductivity, followed by Ta, while Nb has the lowest conductivity </w:t>
      </w:r>
      <w:r w:rsidR="00E108FD">
        <w:rPr>
          <w:rFonts w:eastAsiaTheme="minorEastAsia"/>
          <w:bCs/>
          <w:lang w:val="en-US" w:eastAsia="zh-TW"/>
        </w:rPr>
        <w:fldChar w:fldCharType="begin"/>
      </w:r>
      <w:r w:rsidR="00E108FD">
        <w:rPr>
          <w:rFonts w:eastAsiaTheme="minorEastAsia"/>
          <w:bCs/>
          <w:lang w:val="en-US" w:eastAsia="zh-TW"/>
        </w:rPr>
        <w:instrText xml:space="preserve"> ADDIN EN.CITE &lt;EndNote&gt;&lt;Cite&gt;&lt;Author&gt;Lide&lt;/Author&gt;&lt;Year&gt;1999&lt;/Year&gt;&lt;RecNum&gt;819&lt;/RecNum&gt;&lt;DisplayText&gt;&lt;style face="superscript"&gt;1&lt;/style&gt;&lt;/DisplayText&gt;&lt;record&gt;&lt;rec-number&gt;819&lt;/rec-number&gt;&lt;foreign-keys&gt;&lt;key app="EN" db-id="vpwrtexfzswxxnev5r85rxac0t9fz00vz9ww" timestamp="1694521709"&gt;819&lt;/key&gt;&lt;/foreign-keys&gt;&lt;ref-type name="Book"&gt;6&lt;/ref-type&gt;&lt;contributors&gt;&lt;authors&gt;&lt;author&gt;David R. Lide&lt;/author&gt;&lt;/authors&gt;&lt;/contributors&gt;&lt;titles&gt;&lt;title&gt;CRC Handbook of Chemistry and Physics&lt;/title&gt;&lt;/titles&gt;&lt;edition&gt;80th&lt;/edition&gt;&lt;dates&gt;&lt;year&gt;1999&lt;/year&gt;&lt;/dates&gt;&lt;publisher&gt;CRC Press&lt;/publisher&gt;&lt;urls&gt;&lt;/urls&gt;&lt;/record&gt;&lt;/Cite&gt;&lt;/EndNote&gt;</w:instrText>
      </w:r>
      <w:r w:rsidR="00E108FD">
        <w:rPr>
          <w:rFonts w:eastAsiaTheme="minorEastAsia"/>
          <w:bCs/>
          <w:lang w:val="en-US" w:eastAsia="zh-TW"/>
        </w:rPr>
        <w:fldChar w:fldCharType="separate"/>
      </w:r>
      <w:r w:rsidR="00E108FD" w:rsidRPr="00E108FD">
        <w:rPr>
          <w:rFonts w:eastAsiaTheme="minorEastAsia"/>
          <w:bCs/>
          <w:noProof/>
          <w:vertAlign w:val="superscript"/>
          <w:lang w:val="en-US" w:eastAsia="zh-TW"/>
        </w:rPr>
        <w:t>1</w:t>
      </w:r>
      <w:r w:rsidR="00E108FD">
        <w:rPr>
          <w:rFonts w:eastAsiaTheme="minorEastAsia"/>
          <w:bCs/>
          <w:lang w:val="en-US" w:eastAsia="zh-TW"/>
        </w:rPr>
        <w:fldChar w:fldCharType="end"/>
      </w:r>
      <w:r w:rsidRPr="00AA2B88">
        <w:rPr>
          <w:rFonts w:eastAsiaTheme="minorEastAsia"/>
          <w:bCs/>
          <w:lang w:val="en-US" w:eastAsia="zh-TW"/>
        </w:rPr>
        <w:t>.</w:t>
      </w:r>
    </w:p>
    <w:p w14:paraId="6980ADCF" w14:textId="1BBB06CC" w:rsidR="00E108FD" w:rsidRPr="00EC3B4C" w:rsidRDefault="00AA2B88" w:rsidP="000649AA">
      <w:pPr>
        <w:spacing w:line="360" w:lineRule="auto"/>
        <w:rPr>
          <w:rFonts w:eastAsiaTheme="minorEastAsia"/>
          <w:b/>
          <w:lang w:val="en-US" w:eastAsia="zh-TW"/>
        </w:rPr>
      </w:pPr>
      <w:r>
        <w:rPr>
          <w:rFonts w:eastAsiaTheme="minorEastAsia" w:hint="eastAsia"/>
          <w:b/>
          <w:noProof/>
          <w:lang w:val="en-US" w:eastAsia="zh-TW"/>
        </w:rPr>
        <w:drawing>
          <wp:inline distT="0" distB="0" distL="0" distR="0" wp14:anchorId="1A8370F9" wp14:editId="6A2CC831">
            <wp:extent cx="5759450" cy="2098999"/>
            <wp:effectExtent l="0" t="0" r="0" b="0"/>
            <wp:docPr id="148925106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51060" name="圖片 1"/>
                    <pic:cNvPicPr/>
                  </pic:nvPicPr>
                  <pic:blipFill>
                    <a:blip r:embed="rId7"/>
                    <a:stretch>
                      <a:fillRect/>
                    </a:stretch>
                  </pic:blipFill>
                  <pic:spPr>
                    <a:xfrm>
                      <a:off x="0" y="0"/>
                      <a:ext cx="5759450" cy="2098999"/>
                    </a:xfrm>
                    <a:prstGeom prst="rect">
                      <a:avLst/>
                    </a:prstGeom>
                  </pic:spPr>
                </pic:pic>
              </a:graphicData>
            </a:graphic>
          </wp:inline>
        </w:drawing>
      </w:r>
    </w:p>
    <w:p w14:paraId="7BDF8CB9" w14:textId="77777777" w:rsidR="00E108FD" w:rsidRDefault="00E108FD" w:rsidP="000649AA">
      <w:pPr>
        <w:spacing w:line="360" w:lineRule="auto"/>
        <w:rPr>
          <w:rFonts w:eastAsiaTheme="minorEastAsia"/>
          <w:b/>
          <w:bCs/>
          <w:lang w:val="en-US" w:eastAsia="zh-TW"/>
        </w:rPr>
        <w:sectPr w:rsidR="00E108FD" w:rsidSect="009C7145">
          <w:pgSz w:w="11906" w:h="16838"/>
          <w:pgMar w:top="1418" w:right="1418" w:bottom="1418" w:left="1418" w:header="851" w:footer="992" w:gutter="0"/>
          <w:cols w:space="425"/>
          <w:docGrid w:type="lines" w:linePitch="360"/>
        </w:sectPr>
      </w:pPr>
    </w:p>
    <w:p w14:paraId="69C17C4C" w14:textId="37B61F72" w:rsidR="00E108FD" w:rsidRDefault="00E108FD" w:rsidP="003962A8">
      <w:pPr>
        <w:spacing w:line="360" w:lineRule="auto"/>
        <w:jc w:val="both"/>
        <w:rPr>
          <w:rFonts w:eastAsiaTheme="minorEastAsia"/>
          <w:bCs/>
          <w:lang w:val="en-US" w:eastAsia="zh-TW"/>
        </w:rPr>
      </w:pPr>
      <w:r w:rsidRPr="00AA2B88">
        <w:rPr>
          <w:rFonts w:eastAsiaTheme="minorEastAsia"/>
          <w:b/>
          <w:bCs/>
          <w:lang w:val="en-US" w:eastAsia="zh-TW"/>
        </w:rPr>
        <w:lastRenderedPageBreak/>
        <w:t xml:space="preserve">Supplementary Table </w:t>
      </w:r>
      <w:r>
        <w:rPr>
          <w:rFonts w:eastAsiaTheme="minorEastAsia" w:hint="eastAsia"/>
          <w:b/>
          <w:bCs/>
          <w:lang w:val="en-US" w:eastAsia="zh-TW"/>
        </w:rPr>
        <w:t xml:space="preserve">2 </w:t>
      </w:r>
      <w:r w:rsidRPr="00AA2B88">
        <w:rPr>
          <w:rFonts w:ascii="Arial" w:eastAsiaTheme="minorEastAsia" w:hAnsi="Arial" w:cs="Arial"/>
          <w:lang w:val="en-US" w:eastAsia="zh-TW"/>
        </w:rPr>
        <w:t>|</w:t>
      </w:r>
      <w:r>
        <w:rPr>
          <w:rFonts w:ascii="Arial" w:eastAsiaTheme="minorEastAsia" w:hAnsi="Arial" w:cs="Arial" w:hint="eastAsia"/>
          <w:lang w:val="en-US" w:eastAsia="zh-TW"/>
        </w:rPr>
        <w:t xml:space="preserve"> </w:t>
      </w:r>
      <w:r w:rsidRPr="00E108FD">
        <w:rPr>
          <w:rFonts w:eastAsiaTheme="minorEastAsia"/>
          <w:bCs/>
          <w:lang w:val="en-US" w:eastAsia="zh-TW"/>
        </w:rPr>
        <w:t>The relaxation time and DC conductivity of three different compositions of NbMoTaW high entropy alloys.</w:t>
      </w:r>
    </w:p>
    <w:p w14:paraId="464049F9" w14:textId="55D65D02" w:rsidR="00E47B70" w:rsidRDefault="00E108FD" w:rsidP="000649AA">
      <w:pPr>
        <w:spacing w:line="360" w:lineRule="auto"/>
        <w:rPr>
          <w:rFonts w:eastAsiaTheme="minorEastAsia"/>
          <w:bCs/>
          <w:lang w:val="en-US" w:eastAsia="zh-TW"/>
        </w:rPr>
      </w:pPr>
      <w:r>
        <w:rPr>
          <w:rFonts w:eastAsiaTheme="minorEastAsia" w:hint="eastAsia"/>
          <w:bCs/>
          <w:noProof/>
          <w:lang w:val="en-US" w:eastAsia="zh-TW"/>
        </w:rPr>
        <w:drawing>
          <wp:inline distT="0" distB="0" distL="0" distR="0" wp14:anchorId="42B8CF2E" wp14:editId="19CDE97F">
            <wp:extent cx="5759364" cy="5028565"/>
            <wp:effectExtent l="0" t="0" r="0" b="635"/>
            <wp:docPr id="191887769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77693" name="圖片 2"/>
                    <pic:cNvPicPr/>
                  </pic:nvPicPr>
                  <pic:blipFill>
                    <a:blip r:embed="rId8"/>
                    <a:stretch>
                      <a:fillRect/>
                    </a:stretch>
                  </pic:blipFill>
                  <pic:spPr>
                    <a:xfrm>
                      <a:off x="0" y="0"/>
                      <a:ext cx="5759364" cy="5028565"/>
                    </a:xfrm>
                    <a:prstGeom prst="rect">
                      <a:avLst/>
                    </a:prstGeom>
                  </pic:spPr>
                </pic:pic>
              </a:graphicData>
            </a:graphic>
          </wp:inline>
        </w:drawing>
      </w:r>
    </w:p>
    <w:p w14:paraId="05D5640D" w14:textId="77777777" w:rsidR="00E47B70" w:rsidRDefault="00E47B70" w:rsidP="00E47B70">
      <w:pPr>
        <w:spacing w:line="360" w:lineRule="auto"/>
        <w:rPr>
          <w:rFonts w:eastAsiaTheme="minorEastAsia"/>
          <w:b/>
          <w:bCs/>
          <w:lang w:val="en-US" w:eastAsia="zh-TW"/>
        </w:rPr>
        <w:sectPr w:rsidR="00E47B70" w:rsidSect="009C7145">
          <w:pgSz w:w="11906" w:h="16838"/>
          <w:pgMar w:top="1418" w:right="1418" w:bottom="1418" w:left="1418" w:header="851" w:footer="992" w:gutter="0"/>
          <w:cols w:space="425"/>
          <w:docGrid w:type="lines" w:linePitch="360"/>
        </w:sectPr>
      </w:pPr>
    </w:p>
    <w:p w14:paraId="67ED0F5E" w14:textId="77777777" w:rsidR="00E47B70" w:rsidRDefault="00E47B70" w:rsidP="003962A8">
      <w:pPr>
        <w:spacing w:line="360" w:lineRule="auto"/>
        <w:jc w:val="both"/>
        <w:rPr>
          <w:rFonts w:eastAsiaTheme="minorEastAsia"/>
          <w:lang w:val="en-US" w:eastAsia="zh-TW"/>
        </w:rPr>
      </w:pPr>
      <w:r w:rsidRPr="00AA2B88">
        <w:rPr>
          <w:rFonts w:eastAsiaTheme="minorEastAsia"/>
          <w:b/>
          <w:bCs/>
          <w:lang w:val="en-US" w:eastAsia="zh-TW"/>
        </w:rPr>
        <w:lastRenderedPageBreak/>
        <w:t xml:space="preserve">Supplementary Table </w:t>
      </w:r>
      <w:r w:rsidRPr="00E47B70">
        <w:rPr>
          <w:rFonts w:eastAsiaTheme="minorEastAsia"/>
          <w:b/>
          <w:bCs/>
          <w:lang w:val="en-US" w:eastAsia="zh-TW"/>
        </w:rPr>
        <w:t xml:space="preserve">3 </w:t>
      </w:r>
      <w:r w:rsidRPr="00E47B70">
        <w:rPr>
          <w:rFonts w:eastAsiaTheme="minorEastAsia"/>
          <w:lang w:val="en-US" w:eastAsia="zh-TW"/>
        </w:rPr>
        <w:t>| The plasma frequency, free electron density, and effective electron mass of the elements Nb, Mo, Ta, W, and the high entropy alloys Nb</w:t>
      </w:r>
      <w:r w:rsidRPr="00E47B70">
        <w:rPr>
          <w:rFonts w:eastAsiaTheme="minorEastAsia"/>
          <w:vertAlign w:val="subscript"/>
          <w:lang w:val="en-US" w:eastAsia="zh-TW"/>
        </w:rPr>
        <w:t>25</w:t>
      </w:r>
      <w:r w:rsidRPr="00E47B70">
        <w:rPr>
          <w:rFonts w:eastAsiaTheme="minorEastAsia"/>
          <w:lang w:val="en-US" w:eastAsia="zh-TW"/>
        </w:rPr>
        <w:t>Mo</w:t>
      </w:r>
      <w:r w:rsidRPr="00E47B70">
        <w:rPr>
          <w:rFonts w:eastAsiaTheme="minorEastAsia"/>
          <w:vertAlign w:val="subscript"/>
          <w:lang w:val="en-US" w:eastAsia="zh-TW"/>
        </w:rPr>
        <w:t>25</w:t>
      </w:r>
      <w:r w:rsidRPr="00E47B70">
        <w:rPr>
          <w:rFonts w:eastAsiaTheme="minorEastAsia"/>
          <w:lang w:val="en-US" w:eastAsia="zh-TW"/>
        </w:rPr>
        <w:t>Ta</w:t>
      </w:r>
      <w:r w:rsidRPr="00E47B70">
        <w:rPr>
          <w:rFonts w:eastAsiaTheme="minorEastAsia"/>
          <w:vertAlign w:val="subscript"/>
          <w:lang w:val="en-US" w:eastAsia="zh-TW"/>
        </w:rPr>
        <w:t>25</w:t>
      </w:r>
      <w:r w:rsidRPr="00E47B70">
        <w:rPr>
          <w:rFonts w:eastAsiaTheme="minorEastAsia"/>
          <w:lang w:val="en-US" w:eastAsia="zh-TW"/>
        </w:rPr>
        <w:t>W</w:t>
      </w:r>
      <w:r w:rsidRPr="00E47B70">
        <w:rPr>
          <w:rFonts w:eastAsiaTheme="minorEastAsia"/>
          <w:vertAlign w:val="subscript"/>
          <w:lang w:val="en-US" w:eastAsia="zh-TW"/>
        </w:rPr>
        <w:t>25</w:t>
      </w:r>
      <w:r w:rsidRPr="00E47B70">
        <w:rPr>
          <w:rFonts w:eastAsiaTheme="minorEastAsia"/>
          <w:lang w:val="en-US" w:eastAsia="zh-TW"/>
        </w:rPr>
        <w:t>, Nb</w:t>
      </w:r>
      <w:r w:rsidRPr="00E47B70">
        <w:rPr>
          <w:rFonts w:eastAsiaTheme="minorEastAsia"/>
          <w:vertAlign w:val="subscript"/>
          <w:lang w:val="en-US" w:eastAsia="zh-TW"/>
        </w:rPr>
        <w:t>15</w:t>
      </w:r>
      <w:r w:rsidRPr="00E47B70">
        <w:rPr>
          <w:rFonts w:eastAsiaTheme="minorEastAsia"/>
          <w:lang w:val="en-US" w:eastAsia="zh-TW"/>
        </w:rPr>
        <w:t>Mo</w:t>
      </w:r>
      <w:r w:rsidRPr="00E47B70">
        <w:rPr>
          <w:rFonts w:eastAsiaTheme="minorEastAsia"/>
          <w:vertAlign w:val="subscript"/>
          <w:lang w:val="en-US" w:eastAsia="zh-TW"/>
        </w:rPr>
        <w:t>15</w:t>
      </w:r>
      <w:r w:rsidRPr="00E47B70">
        <w:rPr>
          <w:rFonts w:eastAsiaTheme="minorEastAsia"/>
          <w:lang w:val="en-US" w:eastAsia="zh-TW"/>
        </w:rPr>
        <w:t>Ta</w:t>
      </w:r>
      <w:r w:rsidRPr="00E47B70">
        <w:rPr>
          <w:rFonts w:eastAsiaTheme="minorEastAsia"/>
          <w:vertAlign w:val="subscript"/>
          <w:lang w:val="en-US" w:eastAsia="zh-TW"/>
        </w:rPr>
        <w:t>35</w:t>
      </w:r>
      <w:r w:rsidRPr="00E47B70">
        <w:rPr>
          <w:rFonts w:eastAsiaTheme="minorEastAsia"/>
          <w:lang w:val="en-US" w:eastAsia="zh-TW"/>
        </w:rPr>
        <w:t>W</w:t>
      </w:r>
      <w:r w:rsidRPr="00E47B70">
        <w:rPr>
          <w:rFonts w:eastAsiaTheme="minorEastAsia"/>
          <w:vertAlign w:val="subscript"/>
          <w:lang w:val="en-US" w:eastAsia="zh-TW"/>
        </w:rPr>
        <w:t>35</w:t>
      </w:r>
      <w:r w:rsidRPr="00E47B70">
        <w:rPr>
          <w:rFonts w:eastAsiaTheme="minorEastAsia"/>
          <w:lang w:val="en-US" w:eastAsia="zh-TW"/>
        </w:rPr>
        <w:t>, Nb</w:t>
      </w:r>
      <w:r w:rsidRPr="00E47B70">
        <w:rPr>
          <w:rFonts w:eastAsiaTheme="minorEastAsia"/>
          <w:vertAlign w:val="subscript"/>
          <w:lang w:val="en-US" w:eastAsia="zh-TW"/>
        </w:rPr>
        <w:t>15</w:t>
      </w:r>
      <w:r w:rsidRPr="00E47B70">
        <w:rPr>
          <w:rFonts w:eastAsiaTheme="minorEastAsia"/>
          <w:lang w:val="en-US" w:eastAsia="zh-TW"/>
        </w:rPr>
        <w:t>Mo</w:t>
      </w:r>
      <w:r w:rsidRPr="00E47B70">
        <w:rPr>
          <w:rFonts w:eastAsiaTheme="minorEastAsia"/>
          <w:vertAlign w:val="subscript"/>
          <w:lang w:val="en-US" w:eastAsia="zh-TW"/>
        </w:rPr>
        <w:t>35</w:t>
      </w:r>
      <w:r w:rsidRPr="00E47B70">
        <w:rPr>
          <w:rFonts w:eastAsiaTheme="minorEastAsia"/>
          <w:lang w:val="en-US" w:eastAsia="zh-TW"/>
        </w:rPr>
        <w:t>Ta</w:t>
      </w:r>
      <w:r w:rsidRPr="00E47B70">
        <w:rPr>
          <w:rFonts w:eastAsiaTheme="minorEastAsia"/>
          <w:vertAlign w:val="subscript"/>
          <w:lang w:val="en-US" w:eastAsia="zh-TW"/>
        </w:rPr>
        <w:t>15</w:t>
      </w:r>
      <w:r w:rsidRPr="00E47B70">
        <w:rPr>
          <w:rFonts w:eastAsiaTheme="minorEastAsia"/>
          <w:lang w:val="en-US" w:eastAsia="zh-TW"/>
        </w:rPr>
        <w:t>W</w:t>
      </w:r>
      <w:r w:rsidRPr="00E47B70">
        <w:rPr>
          <w:rFonts w:eastAsiaTheme="minorEastAsia"/>
          <w:vertAlign w:val="subscript"/>
          <w:lang w:val="en-US" w:eastAsia="zh-TW"/>
        </w:rPr>
        <w:t>35</w:t>
      </w:r>
      <w:r w:rsidRPr="00E47B70">
        <w:rPr>
          <w:rFonts w:eastAsiaTheme="minorEastAsia"/>
          <w:lang w:val="en-US" w:eastAsia="zh-TW"/>
        </w:rPr>
        <w:t>.</w:t>
      </w:r>
    </w:p>
    <w:p w14:paraId="2DA43CA5" w14:textId="0086FE4C" w:rsidR="00E47B70" w:rsidRPr="00EC3B4C" w:rsidRDefault="00E47B70" w:rsidP="000649AA">
      <w:pPr>
        <w:spacing w:line="360" w:lineRule="auto"/>
        <w:rPr>
          <w:rFonts w:eastAsiaTheme="minorEastAsia"/>
          <w:lang w:val="en-US" w:eastAsia="zh-TW"/>
        </w:rPr>
      </w:pPr>
      <w:r>
        <w:rPr>
          <w:rFonts w:eastAsiaTheme="minorEastAsia"/>
          <w:noProof/>
          <w:lang w:val="en-US" w:eastAsia="zh-TW"/>
        </w:rPr>
        <w:drawing>
          <wp:inline distT="0" distB="0" distL="0" distR="0" wp14:anchorId="46B6D376" wp14:editId="4CEFB83F">
            <wp:extent cx="5759135" cy="3231515"/>
            <wp:effectExtent l="0" t="0" r="0" b="6985"/>
            <wp:docPr id="39211495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14953" name="圖片 3"/>
                    <pic:cNvPicPr/>
                  </pic:nvPicPr>
                  <pic:blipFill>
                    <a:blip r:embed="rId9"/>
                    <a:stretch>
                      <a:fillRect/>
                    </a:stretch>
                  </pic:blipFill>
                  <pic:spPr>
                    <a:xfrm>
                      <a:off x="0" y="0"/>
                      <a:ext cx="5759135" cy="3231515"/>
                    </a:xfrm>
                    <a:prstGeom prst="rect">
                      <a:avLst/>
                    </a:prstGeom>
                  </pic:spPr>
                </pic:pic>
              </a:graphicData>
            </a:graphic>
          </wp:inline>
        </w:drawing>
      </w:r>
    </w:p>
    <w:p w14:paraId="666BF15B" w14:textId="77777777" w:rsidR="00E47B70" w:rsidRDefault="00E47B70" w:rsidP="000649AA">
      <w:pPr>
        <w:spacing w:line="360" w:lineRule="auto"/>
        <w:rPr>
          <w:rFonts w:eastAsiaTheme="minorEastAsia"/>
          <w:b/>
          <w:bCs/>
          <w:lang w:val="en-US" w:eastAsia="zh-TW"/>
        </w:rPr>
        <w:sectPr w:rsidR="00E47B70" w:rsidSect="009C7145">
          <w:pgSz w:w="11906" w:h="16838"/>
          <w:pgMar w:top="1418" w:right="1418" w:bottom="1418" w:left="1418" w:header="851" w:footer="992" w:gutter="0"/>
          <w:cols w:space="425"/>
          <w:docGrid w:type="lines" w:linePitch="360"/>
        </w:sectPr>
      </w:pPr>
    </w:p>
    <w:p w14:paraId="3E47BBAA" w14:textId="4D78F249" w:rsidR="00E47B70" w:rsidRDefault="00E47B70" w:rsidP="00E47B70">
      <w:pPr>
        <w:spacing w:line="360" w:lineRule="auto"/>
        <w:jc w:val="center"/>
        <w:rPr>
          <w:rFonts w:eastAsiaTheme="minorEastAsia"/>
          <w:b/>
          <w:bCs/>
          <w:lang w:val="en-US" w:eastAsia="zh-TW"/>
        </w:rPr>
      </w:pPr>
      <w:r>
        <w:rPr>
          <w:rFonts w:eastAsiaTheme="minorEastAsia"/>
          <w:b/>
          <w:bCs/>
          <w:noProof/>
          <w:lang w:val="en-US" w:eastAsia="zh-TW"/>
        </w:rPr>
        <w:lastRenderedPageBreak/>
        <w:drawing>
          <wp:inline distT="0" distB="0" distL="0" distR="0" wp14:anchorId="33F3BF13" wp14:editId="44EC3ABB">
            <wp:extent cx="5399954" cy="7799934"/>
            <wp:effectExtent l="0" t="0" r="0" b="0"/>
            <wp:docPr id="19022009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0095" name="圖片 4"/>
                    <pic:cNvPicPr/>
                  </pic:nvPicPr>
                  <pic:blipFill>
                    <a:blip r:embed="rId10"/>
                    <a:stretch>
                      <a:fillRect/>
                    </a:stretch>
                  </pic:blipFill>
                  <pic:spPr>
                    <a:xfrm>
                      <a:off x="0" y="0"/>
                      <a:ext cx="5399954" cy="7799934"/>
                    </a:xfrm>
                    <a:prstGeom prst="rect">
                      <a:avLst/>
                    </a:prstGeom>
                  </pic:spPr>
                </pic:pic>
              </a:graphicData>
            </a:graphic>
          </wp:inline>
        </w:drawing>
      </w:r>
    </w:p>
    <w:p w14:paraId="6768AFF5" w14:textId="65E70E04" w:rsidR="00E47B70" w:rsidRPr="00E47B70" w:rsidRDefault="00E47B70" w:rsidP="000649AA">
      <w:pPr>
        <w:spacing w:line="360" w:lineRule="auto"/>
        <w:rPr>
          <w:rFonts w:eastAsiaTheme="minorEastAsia"/>
          <w:lang w:val="en-US" w:eastAsia="zh-TW"/>
        </w:rPr>
      </w:pPr>
      <w:r w:rsidRPr="00AA2B88">
        <w:rPr>
          <w:rFonts w:eastAsiaTheme="minorEastAsia"/>
          <w:b/>
          <w:bCs/>
          <w:lang w:val="en-US" w:eastAsia="zh-TW"/>
        </w:rPr>
        <w:t xml:space="preserve">Supplementary </w:t>
      </w:r>
      <w:r w:rsidRPr="00E47B70">
        <w:rPr>
          <w:rFonts w:eastAsiaTheme="minorEastAsia"/>
          <w:b/>
          <w:bCs/>
          <w:lang w:val="en-US" w:eastAsia="zh-TW"/>
        </w:rPr>
        <w:t>Fig.</w:t>
      </w:r>
      <w:r w:rsidRPr="00AA2B88">
        <w:rPr>
          <w:rFonts w:eastAsiaTheme="minorEastAsia"/>
          <w:b/>
          <w:bCs/>
          <w:lang w:val="en-US" w:eastAsia="zh-TW"/>
        </w:rPr>
        <w:t xml:space="preserve"> </w:t>
      </w:r>
      <w:r w:rsidRPr="00E47B70">
        <w:rPr>
          <w:rFonts w:eastAsiaTheme="minorEastAsia"/>
          <w:b/>
          <w:bCs/>
          <w:lang w:val="en-US" w:eastAsia="zh-TW"/>
        </w:rPr>
        <w:t xml:space="preserve">1 </w:t>
      </w:r>
      <w:r w:rsidRPr="00E47B70">
        <w:rPr>
          <w:rFonts w:eastAsiaTheme="minorEastAsia"/>
          <w:lang w:val="en-US" w:eastAsia="zh-TW"/>
        </w:rPr>
        <w:t>| Band structure of Nb, Mo, Ta, W, Nb</w:t>
      </w:r>
      <w:r w:rsidRPr="00E47B70">
        <w:rPr>
          <w:rFonts w:eastAsiaTheme="minorEastAsia"/>
          <w:vertAlign w:val="subscript"/>
          <w:lang w:val="en-US" w:eastAsia="zh-TW"/>
        </w:rPr>
        <w:t>25</w:t>
      </w:r>
      <w:r w:rsidRPr="00E47B70">
        <w:rPr>
          <w:rFonts w:eastAsiaTheme="minorEastAsia"/>
          <w:lang w:val="en-US" w:eastAsia="zh-TW"/>
        </w:rPr>
        <w:t>Mo</w:t>
      </w:r>
      <w:r w:rsidRPr="00E47B70">
        <w:rPr>
          <w:rFonts w:eastAsiaTheme="minorEastAsia"/>
          <w:vertAlign w:val="subscript"/>
          <w:lang w:val="en-US" w:eastAsia="zh-TW"/>
        </w:rPr>
        <w:t>25</w:t>
      </w:r>
      <w:r w:rsidRPr="00E47B70">
        <w:rPr>
          <w:rFonts w:eastAsiaTheme="minorEastAsia"/>
          <w:lang w:val="en-US" w:eastAsia="zh-TW"/>
        </w:rPr>
        <w:t>Ta</w:t>
      </w:r>
      <w:r w:rsidRPr="00E47B70">
        <w:rPr>
          <w:rFonts w:eastAsiaTheme="minorEastAsia"/>
          <w:vertAlign w:val="subscript"/>
          <w:lang w:val="en-US" w:eastAsia="zh-TW"/>
        </w:rPr>
        <w:t>25</w:t>
      </w:r>
      <w:r w:rsidRPr="00E47B70">
        <w:rPr>
          <w:rFonts w:eastAsiaTheme="minorEastAsia"/>
          <w:lang w:val="en-US" w:eastAsia="zh-TW"/>
        </w:rPr>
        <w:t>W</w:t>
      </w:r>
      <w:r w:rsidRPr="00E47B70">
        <w:rPr>
          <w:rFonts w:eastAsiaTheme="minorEastAsia"/>
          <w:vertAlign w:val="subscript"/>
          <w:lang w:val="en-US" w:eastAsia="zh-TW"/>
        </w:rPr>
        <w:t>25</w:t>
      </w:r>
      <w:r w:rsidRPr="00E47B70">
        <w:rPr>
          <w:rFonts w:eastAsiaTheme="minorEastAsia"/>
          <w:lang w:val="en-US" w:eastAsia="zh-TW"/>
        </w:rPr>
        <w:t>, Nb</w:t>
      </w:r>
      <w:r w:rsidRPr="00E47B70">
        <w:rPr>
          <w:rFonts w:eastAsiaTheme="minorEastAsia"/>
          <w:vertAlign w:val="subscript"/>
          <w:lang w:val="en-US" w:eastAsia="zh-TW"/>
        </w:rPr>
        <w:t>15</w:t>
      </w:r>
      <w:r w:rsidRPr="00E47B70">
        <w:rPr>
          <w:rFonts w:eastAsiaTheme="minorEastAsia"/>
          <w:lang w:val="en-US" w:eastAsia="zh-TW"/>
        </w:rPr>
        <w:t>Mo</w:t>
      </w:r>
      <w:r w:rsidRPr="00E47B70">
        <w:rPr>
          <w:rFonts w:eastAsiaTheme="minorEastAsia"/>
          <w:vertAlign w:val="subscript"/>
          <w:lang w:val="en-US" w:eastAsia="zh-TW"/>
        </w:rPr>
        <w:t>15</w:t>
      </w:r>
      <w:r w:rsidRPr="00E47B70">
        <w:rPr>
          <w:rFonts w:eastAsiaTheme="minorEastAsia"/>
          <w:lang w:val="en-US" w:eastAsia="zh-TW"/>
        </w:rPr>
        <w:t>Ta</w:t>
      </w:r>
      <w:r w:rsidRPr="00E47B70">
        <w:rPr>
          <w:rFonts w:eastAsiaTheme="minorEastAsia"/>
          <w:vertAlign w:val="subscript"/>
          <w:lang w:val="en-US" w:eastAsia="zh-TW"/>
        </w:rPr>
        <w:t>35</w:t>
      </w:r>
      <w:r w:rsidRPr="00E47B70">
        <w:rPr>
          <w:rFonts w:eastAsiaTheme="minorEastAsia"/>
          <w:lang w:val="en-US" w:eastAsia="zh-TW"/>
        </w:rPr>
        <w:t>W</w:t>
      </w:r>
      <w:r w:rsidRPr="00E47B70">
        <w:rPr>
          <w:rFonts w:eastAsiaTheme="minorEastAsia"/>
          <w:vertAlign w:val="subscript"/>
          <w:lang w:val="en-US" w:eastAsia="zh-TW"/>
        </w:rPr>
        <w:t>35</w:t>
      </w:r>
      <w:r w:rsidRPr="00E47B70">
        <w:rPr>
          <w:rFonts w:eastAsiaTheme="minorEastAsia"/>
          <w:lang w:val="en-US" w:eastAsia="zh-TW"/>
        </w:rPr>
        <w:t>, and Nb</w:t>
      </w:r>
      <w:r w:rsidRPr="00E47B70">
        <w:rPr>
          <w:rFonts w:eastAsiaTheme="minorEastAsia"/>
          <w:vertAlign w:val="subscript"/>
          <w:lang w:val="en-US" w:eastAsia="zh-TW"/>
        </w:rPr>
        <w:t>15</w:t>
      </w:r>
      <w:r w:rsidRPr="00E47B70">
        <w:rPr>
          <w:rFonts w:eastAsiaTheme="minorEastAsia"/>
          <w:lang w:val="en-US" w:eastAsia="zh-TW"/>
        </w:rPr>
        <w:t>Mo</w:t>
      </w:r>
      <w:r w:rsidRPr="00E47B70">
        <w:rPr>
          <w:rFonts w:eastAsiaTheme="minorEastAsia"/>
          <w:vertAlign w:val="subscript"/>
          <w:lang w:val="en-US" w:eastAsia="zh-TW"/>
        </w:rPr>
        <w:t>35</w:t>
      </w:r>
      <w:r w:rsidRPr="00E47B70">
        <w:rPr>
          <w:rFonts w:eastAsiaTheme="minorEastAsia"/>
          <w:lang w:val="en-US" w:eastAsia="zh-TW"/>
        </w:rPr>
        <w:t>Ta</w:t>
      </w:r>
      <w:r w:rsidRPr="00E47B70">
        <w:rPr>
          <w:rFonts w:eastAsiaTheme="minorEastAsia"/>
          <w:vertAlign w:val="subscript"/>
          <w:lang w:val="en-US" w:eastAsia="zh-TW"/>
        </w:rPr>
        <w:t>15</w:t>
      </w:r>
      <w:r w:rsidRPr="00E47B70">
        <w:rPr>
          <w:rFonts w:eastAsiaTheme="minorEastAsia"/>
          <w:lang w:val="en-US" w:eastAsia="zh-TW"/>
        </w:rPr>
        <w:t>W</w:t>
      </w:r>
      <w:r w:rsidRPr="00E47B70">
        <w:rPr>
          <w:rFonts w:eastAsiaTheme="minorEastAsia"/>
          <w:vertAlign w:val="subscript"/>
          <w:lang w:val="en-US" w:eastAsia="zh-TW"/>
        </w:rPr>
        <w:t>35.</w:t>
      </w:r>
    </w:p>
    <w:p w14:paraId="6C11A816" w14:textId="77777777" w:rsidR="00E47B70" w:rsidRDefault="00E47B70" w:rsidP="000649AA">
      <w:pPr>
        <w:spacing w:line="360" w:lineRule="auto"/>
        <w:rPr>
          <w:rFonts w:eastAsiaTheme="minorEastAsia"/>
          <w:b/>
          <w:bCs/>
          <w:lang w:val="en-US" w:eastAsia="zh-TW"/>
        </w:rPr>
        <w:sectPr w:rsidR="00E47B70" w:rsidSect="009C7145">
          <w:pgSz w:w="11906" w:h="16838"/>
          <w:pgMar w:top="1418" w:right="1418" w:bottom="1418" w:left="1418" w:header="851" w:footer="992" w:gutter="0"/>
          <w:cols w:space="425"/>
          <w:docGrid w:type="lines" w:linePitch="360"/>
        </w:sectPr>
      </w:pPr>
    </w:p>
    <w:p w14:paraId="6576CA2B" w14:textId="49327757" w:rsidR="00E47B70" w:rsidRPr="003962A8" w:rsidRDefault="00E47B70" w:rsidP="003962A8">
      <w:pPr>
        <w:spacing w:line="360" w:lineRule="auto"/>
        <w:jc w:val="both"/>
        <w:rPr>
          <w:rFonts w:eastAsiaTheme="minorEastAsia"/>
          <w:lang w:val="en-US" w:eastAsia="zh-TW"/>
        </w:rPr>
      </w:pPr>
      <w:r w:rsidRPr="00AA2B88">
        <w:rPr>
          <w:rFonts w:eastAsiaTheme="minorEastAsia"/>
          <w:b/>
          <w:bCs/>
          <w:lang w:val="en-US" w:eastAsia="zh-TW"/>
        </w:rPr>
        <w:lastRenderedPageBreak/>
        <w:t xml:space="preserve">Supplementary Table </w:t>
      </w:r>
      <w:r w:rsidRPr="003962A8">
        <w:rPr>
          <w:rFonts w:eastAsiaTheme="minorEastAsia"/>
          <w:b/>
          <w:bCs/>
          <w:lang w:val="en-US" w:eastAsia="zh-TW"/>
        </w:rPr>
        <w:t xml:space="preserve">4 </w:t>
      </w:r>
      <w:r w:rsidRPr="003962A8">
        <w:rPr>
          <w:rFonts w:eastAsiaTheme="minorEastAsia"/>
          <w:lang w:val="en-US" w:eastAsia="zh-TW"/>
        </w:rPr>
        <w:t>|</w:t>
      </w:r>
      <w:r w:rsidR="003962A8" w:rsidRPr="003962A8">
        <w:rPr>
          <w:rFonts w:eastAsiaTheme="minorEastAsia"/>
          <w:lang w:val="en-US" w:eastAsia="zh-TW"/>
        </w:rPr>
        <w:t xml:space="preserve"> The relaxation time, lattice constant, and Mean Square Displacement (MSD) of the elements Nb, Mo, Ta, W, and the high entropy alloys Nb</w:t>
      </w:r>
      <w:r w:rsidR="003962A8" w:rsidRPr="003962A8">
        <w:rPr>
          <w:rFonts w:eastAsiaTheme="minorEastAsia"/>
          <w:vertAlign w:val="subscript"/>
          <w:lang w:val="en-US" w:eastAsia="zh-TW"/>
        </w:rPr>
        <w:t>25</w:t>
      </w:r>
      <w:r w:rsidR="003962A8" w:rsidRPr="003962A8">
        <w:rPr>
          <w:rFonts w:eastAsiaTheme="minorEastAsia"/>
          <w:lang w:val="en-US" w:eastAsia="zh-TW"/>
        </w:rPr>
        <w:t>Mo</w:t>
      </w:r>
      <w:r w:rsidR="003962A8" w:rsidRPr="003962A8">
        <w:rPr>
          <w:rFonts w:eastAsiaTheme="minorEastAsia"/>
          <w:vertAlign w:val="subscript"/>
          <w:lang w:val="en-US" w:eastAsia="zh-TW"/>
        </w:rPr>
        <w:t>25</w:t>
      </w:r>
      <w:r w:rsidR="003962A8" w:rsidRPr="003962A8">
        <w:rPr>
          <w:rFonts w:eastAsiaTheme="minorEastAsia"/>
          <w:lang w:val="en-US" w:eastAsia="zh-TW"/>
        </w:rPr>
        <w:t>Ta</w:t>
      </w:r>
      <w:r w:rsidR="003962A8" w:rsidRPr="003962A8">
        <w:rPr>
          <w:rFonts w:eastAsiaTheme="minorEastAsia"/>
          <w:vertAlign w:val="subscript"/>
          <w:lang w:val="en-US" w:eastAsia="zh-TW"/>
        </w:rPr>
        <w:t>25</w:t>
      </w:r>
      <w:r w:rsidR="003962A8" w:rsidRPr="003962A8">
        <w:rPr>
          <w:rFonts w:eastAsiaTheme="minorEastAsia"/>
          <w:lang w:val="en-US" w:eastAsia="zh-TW"/>
        </w:rPr>
        <w:t>W</w:t>
      </w:r>
      <w:r w:rsidR="003962A8" w:rsidRPr="003962A8">
        <w:rPr>
          <w:rFonts w:eastAsiaTheme="minorEastAsia"/>
          <w:vertAlign w:val="subscript"/>
          <w:lang w:val="en-US" w:eastAsia="zh-TW"/>
        </w:rPr>
        <w:t>25</w:t>
      </w:r>
      <w:r w:rsidR="003962A8" w:rsidRPr="003962A8">
        <w:rPr>
          <w:rFonts w:eastAsiaTheme="minorEastAsia"/>
          <w:lang w:val="en-US" w:eastAsia="zh-TW"/>
        </w:rPr>
        <w:t>, Nb</w:t>
      </w:r>
      <w:r w:rsidR="003962A8" w:rsidRPr="003962A8">
        <w:rPr>
          <w:rFonts w:eastAsiaTheme="minorEastAsia"/>
          <w:vertAlign w:val="subscript"/>
          <w:lang w:val="en-US" w:eastAsia="zh-TW"/>
        </w:rPr>
        <w:t>15</w:t>
      </w:r>
      <w:r w:rsidR="003962A8" w:rsidRPr="003962A8">
        <w:rPr>
          <w:rFonts w:eastAsiaTheme="minorEastAsia"/>
          <w:lang w:val="en-US" w:eastAsia="zh-TW"/>
        </w:rPr>
        <w:t>Mo</w:t>
      </w:r>
      <w:r w:rsidR="003962A8" w:rsidRPr="003962A8">
        <w:rPr>
          <w:rFonts w:eastAsiaTheme="minorEastAsia"/>
          <w:vertAlign w:val="subscript"/>
          <w:lang w:val="en-US" w:eastAsia="zh-TW"/>
        </w:rPr>
        <w:t>15</w:t>
      </w:r>
      <w:r w:rsidR="003962A8" w:rsidRPr="003962A8">
        <w:rPr>
          <w:rFonts w:eastAsiaTheme="minorEastAsia"/>
          <w:lang w:val="en-US" w:eastAsia="zh-TW"/>
        </w:rPr>
        <w:t>Ta</w:t>
      </w:r>
      <w:r w:rsidR="003962A8" w:rsidRPr="003962A8">
        <w:rPr>
          <w:rFonts w:eastAsiaTheme="minorEastAsia"/>
          <w:vertAlign w:val="subscript"/>
          <w:lang w:val="en-US" w:eastAsia="zh-TW"/>
        </w:rPr>
        <w:t>35</w:t>
      </w:r>
      <w:r w:rsidR="003962A8" w:rsidRPr="003962A8">
        <w:rPr>
          <w:rFonts w:eastAsiaTheme="minorEastAsia"/>
          <w:lang w:val="en-US" w:eastAsia="zh-TW"/>
        </w:rPr>
        <w:t>W</w:t>
      </w:r>
      <w:r w:rsidR="003962A8" w:rsidRPr="003962A8">
        <w:rPr>
          <w:rFonts w:eastAsiaTheme="minorEastAsia"/>
          <w:vertAlign w:val="subscript"/>
          <w:lang w:val="en-US" w:eastAsia="zh-TW"/>
        </w:rPr>
        <w:t>35</w:t>
      </w:r>
      <w:r w:rsidR="003962A8" w:rsidRPr="003962A8">
        <w:rPr>
          <w:rFonts w:eastAsiaTheme="minorEastAsia"/>
          <w:lang w:val="en-US" w:eastAsia="zh-TW"/>
        </w:rPr>
        <w:t>, Nb</w:t>
      </w:r>
      <w:r w:rsidR="003962A8" w:rsidRPr="003962A8">
        <w:rPr>
          <w:rFonts w:eastAsiaTheme="minorEastAsia"/>
          <w:vertAlign w:val="subscript"/>
          <w:lang w:val="en-US" w:eastAsia="zh-TW"/>
        </w:rPr>
        <w:t>15</w:t>
      </w:r>
      <w:r w:rsidR="003962A8" w:rsidRPr="003962A8">
        <w:rPr>
          <w:rFonts w:eastAsiaTheme="minorEastAsia"/>
          <w:lang w:val="en-US" w:eastAsia="zh-TW"/>
        </w:rPr>
        <w:t>Mo</w:t>
      </w:r>
      <w:r w:rsidR="003962A8" w:rsidRPr="003962A8">
        <w:rPr>
          <w:rFonts w:eastAsiaTheme="minorEastAsia"/>
          <w:vertAlign w:val="subscript"/>
          <w:lang w:val="en-US" w:eastAsia="zh-TW"/>
        </w:rPr>
        <w:t>35</w:t>
      </w:r>
      <w:r w:rsidR="003962A8" w:rsidRPr="003962A8">
        <w:rPr>
          <w:rFonts w:eastAsiaTheme="minorEastAsia"/>
          <w:lang w:val="en-US" w:eastAsia="zh-TW"/>
        </w:rPr>
        <w:t>Ta</w:t>
      </w:r>
      <w:r w:rsidR="003962A8" w:rsidRPr="003962A8">
        <w:rPr>
          <w:rFonts w:eastAsiaTheme="minorEastAsia"/>
          <w:vertAlign w:val="subscript"/>
          <w:lang w:val="en-US" w:eastAsia="zh-TW"/>
        </w:rPr>
        <w:t>15</w:t>
      </w:r>
      <w:r w:rsidR="003962A8" w:rsidRPr="003962A8">
        <w:rPr>
          <w:rFonts w:eastAsiaTheme="minorEastAsia"/>
          <w:lang w:val="en-US" w:eastAsia="zh-TW"/>
        </w:rPr>
        <w:t>W</w:t>
      </w:r>
      <w:r w:rsidR="003962A8" w:rsidRPr="003962A8">
        <w:rPr>
          <w:rFonts w:eastAsiaTheme="minorEastAsia"/>
          <w:vertAlign w:val="subscript"/>
          <w:lang w:val="en-US" w:eastAsia="zh-TW"/>
        </w:rPr>
        <w:t>35</w:t>
      </w:r>
      <w:r w:rsidR="003962A8" w:rsidRPr="003962A8">
        <w:rPr>
          <w:rFonts w:eastAsiaTheme="minorEastAsia"/>
          <w:lang w:val="en-US" w:eastAsia="zh-TW"/>
        </w:rPr>
        <w:t>.</w:t>
      </w:r>
    </w:p>
    <w:p w14:paraId="19D3A1FC" w14:textId="0B02ABD7" w:rsidR="00E47B70" w:rsidRDefault="003962A8" w:rsidP="000649AA">
      <w:pPr>
        <w:spacing w:line="360" w:lineRule="auto"/>
        <w:rPr>
          <w:rFonts w:ascii="Arial" w:eastAsiaTheme="minorEastAsia" w:hAnsi="Arial" w:cs="Arial"/>
          <w:lang w:val="en-US" w:eastAsia="zh-TW"/>
        </w:rPr>
      </w:pPr>
      <w:r>
        <w:rPr>
          <w:rFonts w:ascii="Arial" w:eastAsiaTheme="minorEastAsia" w:hAnsi="Arial" w:cs="Arial"/>
          <w:noProof/>
          <w:lang w:val="en-US" w:eastAsia="zh-TW"/>
        </w:rPr>
        <w:drawing>
          <wp:inline distT="0" distB="0" distL="0" distR="0" wp14:anchorId="2590F92C" wp14:editId="5E6B5CD4">
            <wp:extent cx="5758496" cy="3867150"/>
            <wp:effectExtent l="0" t="0" r="0" b="0"/>
            <wp:docPr id="96439678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96784" name="圖片 5"/>
                    <pic:cNvPicPr/>
                  </pic:nvPicPr>
                  <pic:blipFill>
                    <a:blip r:embed="rId11"/>
                    <a:stretch>
                      <a:fillRect/>
                    </a:stretch>
                  </pic:blipFill>
                  <pic:spPr>
                    <a:xfrm>
                      <a:off x="0" y="0"/>
                      <a:ext cx="5758496" cy="3867150"/>
                    </a:xfrm>
                    <a:prstGeom prst="rect">
                      <a:avLst/>
                    </a:prstGeom>
                  </pic:spPr>
                </pic:pic>
              </a:graphicData>
            </a:graphic>
          </wp:inline>
        </w:drawing>
      </w:r>
    </w:p>
    <w:p w14:paraId="1E20255A" w14:textId="77777777" w:rsidR="00E47B70" w:rsidRDefault="00E47B70" w:rsidP="000649AA">
      <w:pPr>
        <w:spacing w:line="360" w:lineRule="auto"/>
        <w:rPr>
          <w:rFonts w:eastAsiaTheme="minorEastAsia"/>
          <w:b/>
          <w:bCs/>
          <w:lang w:val="en-US" w:eastAsia="zh-TW"/>
        </w:rPr>
        <w:sectPr w:rsidR="00E47B70" w:rsidSect="009C7145">
          <w:pgSz w:w="11906" w:h="16838"/>
          <w:pgMar w:top="1418" w:right="1418" w:bottom="1418" w:left="1418" w:header="851" w:footer="992" w:gutter="0"/>
          <w:cols w:space="425"/>
          <w:docGrid w:type="lines" w:linePitch="360"/>
        </w:sectPr>
      </w:pPr>
    </w:p>
    <w:p w14:paraId="2C2433CB" w14:textId="77777777" w:rsidR="00546FB9" w:rsidRPr="00546FB9" w:rsidRDefault="00E47B70" w:rsidP="00546FB9">
      <w:pPr>
        <w:spacing w:line="360" w:lineRule="auto"/>
        <w:jc w:val="both"/>
        <w:rPr>
          <w:rFonts w:eastAsiaTheme="minorEastAsia"/>
          <w:lang w:val="en-US" w:eastAsia="zh-TW"/>
        </w:rPr>
      </w:pPr>
      <w:r w:rsidRPr="00AA2B88">
        <w:rPr>
          <w:rFonts w:eastAsiaTheme="minorEastAsia"/>
          <w:b/>
          <w:bCs/>
          <w:lang w:val="en-US" w:eastAsia="zh-TW"/>
        </w:rPr>
        <w:lastRenderedPageBreak/>
        <w:t xml:space="preserve">Supplementary Table </w:t>
      </w:r>
      <w:r w:rsidRPr="00546FB9">
        <w:rPr>
          <w:rFonts w:eastAsiaTheme="minorEastAsia"/>
          <w:b/>
          <w:bCs/>
          <w:lang w:val="en-US" w:eastAsia="zh-TW"/>
        </w:rPr>
        <w:t xml:space="preserve">5 </w:t>
      </w:r>
      <w:r w:rsidRPr="00546FB9">
        <w:rPr>
          <w:rFonts w:eastAsiaTheme="minorEastAsia"/>
          <w:lang w:val="en-US" w:eastAsia="zh-TW"/>
        </w:rPr>
        <w:t>|</w:t>
      </w:r>
      <w:r w:rsidR="00546FB9" w:rsidRPr="00546FB9">
        <w:rPr>
          <w:rFonts w:eastAsiaTheme="minorEastAsia"/>
          <w:lang w:val="en-US" w:eastAsia="zh-TW"/>
        </w:rPr>
        <w:t xml:space="preserve"> The calculation results of the derailed lattice data of NbMoTaW thin films.</w:t>
      </w:r>
    </w:p>
    <w:p w14:paraId="4BA86747" w14:textId="0CA758B4" w:rsidR="003962A8" w:rsidRDefault="00546FB9" w:rsidP="000649AA">
      <w:pPr>
        <w:spacing w:line="360" w:lineRule="auto"/>
        <w:rPr>
          <w:rFonts w:ascii="Arial" w:eastAsiaTheme="minorEastAsia" w:hAnsi="Arial" w:cs="Arial"/>
          <w:lang w:val="en-US" w:eastAsia="zh-TW"/>
        </w:rPr>
      </w:pPr>
      <w:r>
        <w:rPr>
          <w:rFonts w:ascii="Arial" w:eastAsiaTheme="minorEastAsia" w:hAnsi="Arial" w:cs="Arial"/>
          <w:noProof/>
          <w:lang w:val="en-US" w:eastAsia="zh-TW"/>
        </w:rPr>
        <w:drawing>
          <wp:inline distT="0" distB="0" distL="0" distR="0" wp14:anchorId="3A1760BB" wp14:editId="0BE62C27">
            <wp:extent cx="5758802" cy="6010910"/>
            <wp:effectExtent l="0" t="0" r="0" b="0"/>
            <wp:docPr id="1313115620"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15620" name="圖片 6"/>
                    <pic:cNvPicPr/>
                  </pic:nvPicPr>
                  <pic:blipFill>
                    <a:blip r:embed="rId12"/>
                    <a:stretch>
                      <a:fillRect/>
                    </a:stretch>
                  </pic:blipFill>
                  <pic:spPr>
                    <a:xfrm>
                      <a:off x="0" y="0"/>
                      <a:ext cx="5758802" cy="6010910"/>
                    </a:xfrm>
                    <a:prstGeom prst="rect">
                      <a:avLst/>
                    </a:prstGeom>
                  </pic:spPr>
                </pic:pic>
              </a:graphicData>
            </a:graphic>
          </wp:inline>
        </w:drawing>
      </w:r>
    </w:p>
    <w:p w14:paraId="319C0BF5" w14:textId="77777777" w:rsidR="00546FB9" w:rsidRDefault="00546FB9" w:rsidP="000649AA">
      <w:pPr>
        <w:spacing w:line="360" w:lineRule="auto"/>
        <w:rPr>
          <w:rFonts w:eastAsiaTheme="minorEastAsia"/>
          <w:b/>
          <w:bCs/>
          <w:lang w:val="en-US" w:eastAsia="zh-TW"/>
        </w:rPr>
        <w:sectPr w:rsidR="00546FB9" w:rsidSect="009C7145">
          <w:pgSz w:w="11906" w:h="16838"/>
          <w:pgMar w:top="1418" w:right="1418" w:bottom="1418" w:left="1418" w:header="851" w:footer="992" w:gutter="0"/>
          <w:cols w:space="425"/>
          <w:docGrid w:type="lines" w:linePitch="360"/>
        </w:sectPr>
      </w:pPr>
    </w:p>
    <w:p w14:paraId="51B9259B" w14:textId="48DA68B5" w:rsidR="00957855" w:rsidRPr="00957855" w:rsidRDefault="00957855" w:rsidP="00546FB9">
      <w:pPr>
        <w:spacing w:line="360" w:lineRule="auto"/>
        <w:jc w:val="both"/>
        <w:rPr>
          <w:rFonts w:eastAsiaTheme="minorEastAsia"/>
          <w:lang w:val="en-US" w:eastAsia="zh-TW"/>
        </w:rPr>
      </w:pPr>
      <w:r>
        <w:rPr>
          <w:rFonts w:eastAsiaTheme="minorEastAsia"/>
          <w:noProof/>
          <w:lang w:val="en-US" w:eastAsia="zh-TW"/>
        </w:rPr>
        <w:lastRenderedPageBreak/>
        <w:drawing>
          <wp:inline distT="0" distB="0" distL="0" distR="0" wp14:anchorId="7DEFC9C2" wp14:editId="4C11B29B">
            <wp:extent cx="5758970" cy="6487160"/>
            <wp:effectExtent l="0" t="0" r="0" b="8890"/>
            <wp:docPr id="419205919"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05919" name="圖片 7"/>
                    <pic:cNvPicPr/>
                  </pic:nvPicPr>
                  <pic:blipFill>
                    <a:blip r:embed="rId13"/>
                    <a:stretch>
                      <a:fillRect/>
                    </a:stretch>
                  </pic:blipFill>
                  <pic:spPr>
                    <a:xfrm>
                      <a:off x="0" y="0"/>
                      <a:ext cx="5758970" cy="6487160"/>
                    </a:xfrm>
                    <a:prstGeom prst="rect">
                      <a:avLst/>
                    </a:prstGeom>
                  </pic:spPr>
                </pic:pic>
              </a:graphicData>
            </a:graphic>
          </wp:inline>
        </w:drawing>
      </w:r>
    </w:p>
    <w:p w14:paraId="14E29059" w14:textId="2AD3711E" w:rsidR="00957855" w:rsidRPr="00546FB9" w:rsidRDefault="00E47B70" w:rsidP="00546FB9">
      <w:pPr>
        <w:spacing w:line="360" w:lineRule="auto"/>
        <w:jc w:val="both"/>
        <w:rPr>
          <w:rFonts w:eastAsiaTheme="minorEastAsia"/>
          <w:bCs/>
          <w:lang w:val="en-US" w:eastAsia="zh-TW"/>
        </w:rPr>
      </w:pPr>
      <w:r w:rsidRPr="00AA2B88">
        <w:rPr>
          <w:rFonts w:eastAsiaTheme="minorEastAsia"/>
          <w:b/>
          <w:bCs/>
          <w:lang w:val="en-US" w:eastAsia="zh-TW"/>
        </w:rPr>
        <w:t xml:space="preserve">Supplementary </w:t>
      </w:r>
      <w:r w:rsidR="00546FB9">
        <w:rPr>
          <w:rFonts w:eastAsiaTheme="minorEastAsia"/>
          <w:b/>
          <w:bCs/>
          <w:lang w:val="en-US" w:eastAsia="zh-TW"/>
        </w:rPr>
        <w:t>Fig.</w:t>
      </w:r>
      <w:r w:rsidRPr="00AA2B88">
        <w:rPr>
          <w:rFonts w:eastAsiaTheme="minorEastAsia"/>
          <w:b/>
          <w:bCs/>
          <w:lang w:val="en-US" w:eastAsia="zh-TW"/>
        </w:rPr>
        <w:t xml:space="preserve"> </w:t>
      </w:r>
      <w:r>
        <w:rPr>
          <w:rFonts w:eastAsiaTheme="minorEastAsia" w:hint="eastAsia"/>
          <w:b/>
          <w:bCs/>
          <w:lang w:val="en-US" w:eastAsia="zh-TW"/>
        </w:rPr>
        <w:t xml:space="preserve">2 </w:t>
      </w:r>
      <w:r w:rsidRPr="00AA2B88">
        <w:rPr>
          <w:rFonts w:ascii="Arial" w:eastAsiaTheme="minorEastAsia" w:hAnsi="Arial" w:cs="Arial"/>
          <w:lang w:val="en-US" w:eastAsia="zh-TW"/>
        </w:rPr>
        <w:t>|</w:t>
      </w:r>
      <w:r w:rsidR="00546FB9">
        <w:rPr>
          <w:rFonts w:ascii="Arial" w:eastAsiaTheme="minorEastAsia" w:hAnsi="Arial" w:cs="Arial"/>
          <w:lang w:val="en-US" w:eastAsia="zh-TW"/>
        </w:rPr>
        <w:t xml:space="preserve"> </w:t>
      </w:r>
      <w:r w:rsidR="00546FB9" w:rsidRPr="00546FB9">
        <w:rPr>
          <w:rFonts w:eastAsiaTheme="minorEastAsia"/>
          <w:bCs/>
          <w:lang w:val="en-US" w:eastAsia="zh-TW"/>
        </w:rPr>
        <w:t>The real and imaginary parts of the dielectric constants in the NbMoTaW alloy system.</w:t>
      </w:r>
    </w:p>
    <w:p w14:paraId="1CCEDE76" w14:textId="77777777" w:rsidR="000649AA" w:rsidRPr="00546FB9" w:rsidRDefault="000649AA" w:rsidP="00A9758B">
      <w:pPr>
        <w:spacing w:line="360" w:lineRule="auto"/>
        <w:rPr>
          <w:rFonts w:eastAsiaTheme="minorEastAsia"/>
          <w:b/>
          <w:lang w:val="en-US" w:eastAsia="zh-TW"/>
        </w:rPr>
        <w:sectPr w:rsidR="000649AA" w:rsidRPr="00546FB9" w:rsidSect="009C7145">
          <w:pgSz w:w="11906" w:h="16838"/>
          <w:pgMar w:top="1418" w:right="1418" w:bottom="1418" w:left="1418" w:header="851" w:footer="992" w:gutter="0"/>
          <w:cols w:space="425"/>
          <w:docGrid w:type="lines" w:linePitch="360"/>
        </w:sectPr>
      </w:pPr>
    </w:p>
    <w:p w14:paraId="5896FDD8" w14:textId="40DC8F25" w:rsidR="004F0D73" w:rsidRPr="00F67AAF" w:rsidRDefault="00C62359" w:rsidP="00A9758B">
      <w:pPr>
        <w:spacing w:line="360" w:lineRule="auto"/>
        <w:rPr>
          <w:rFonts w:eastAsiaTheme="minorEastAsia"/>
          <w:b/>
          <w:lang w:val="en-US" w:eastAsia="zh-TW"/>
        </w:rPr>
      </w:pPr>
      <w:r w:rsidRPr="00E67DB8">
        <w:rPr>
          <w:rFonts w:eastAsiaTheme="minorEastAsia"/>
          <w:b/>
          <w:lang w:val="en-US" w:eastAsia="zh-TW"/>
        </w:rPr>
        <w:lastRenderedPageBreak/>
        <w:t xml:space="preserve">Supplementary Note </w:t>
      </w:r>
      <w:r w:rsidR="00A20D72">
        <w:rPr>
          <w:rFonts w:eastAsiaTheme="minorEastAsia"/>
          <w:b/>
          <w:lang w:val="en-US" w:eastAsia="zh-TW"/>
        </w:rPr>
        <w:t>3</w:t>
      </w:r>
      <w:r w:rsidRPr="00E67DB8">
        <w:rPr>
          <w:rFonts w:eastAsiaTheme="minorEastAsia"/>
          <w:b/>
          <w:lang w:val="en-US" w:eastAsia="zh-TW"/>
        </w:rPr>
        <w:t xml:space="preserve"> |</w:t>
      </w:r>
      <w:r w:rsidRPr="00E67DB8">
        <w:rPr>
          <w:rFonts w:eastAsiaTheme="minorEastAsia" w:hint="eastAsia"/>
          <w:b/>
          <w:lang w:val="en-US" w:eastAsia="zh-TW"/>
        </w:rPr>
        <w:t xml:space="preserve"> </w:t>
      </w:r>
      <w:r w:rsidR="00873789" w:rsidRPr="00873789">
        <w:rPr>
          <w:rFonts w:eastAsiaTheme="minorEastAsia"/>
          <w:b/>
          <w:lang w:val="en-US" w:eastAsia="zh-TW"/>
        </w:rPr>
        <w:t xml:space="preserve">Measurement of Carrier </w:t>
      </w:r>
      <w:r w:rsidR="00873789">
        <w:rPr>
          <w:rFonts w:eastAsiaTheme="minorEastAsia"/>
          <w:b/>
          <w:lang w:val="en-US" w:eastAsia="zh-TW"/>
        </w:rPr>
        <w:t>relaxation</w:t>
      </w:r>
      <w:r w:rsidR="00873789" w:rsidRPr="00873789">
        <w:rPr>
          <w:rFonts w:eastAsiaTheme="minorEastAsia"/>
          <w:b/>
          <w:lang w:val="en-US" w:eastAsia="zh-TW"/>
        </w:rPr>
        <w:t xml:space="preserve"> Time</w:t>
      </w:r>
      <w:r w:rsidR="00ED3745">
        <w:rPr>
          <w:rFonts w:eastAsiaTheme="minorEastAsia"/>
          <w:b/>
          <w:lang w:val="en-US" w:eastAsia="zh-TW"/>
        </w:rPr>
        <w:t>s</w:t>
      </w:r>
      <w:r w:rsidR="00873789" w:rsidRPr="00873789">
        <w:rPr>
          <w:rFonts w:eastAsiaTheme="minorEastAsia"/>
          <w:b/>
          <w:lang w:val="en-US" w:eastAsia="zh-TW"/>
        </w:rPr>
        <w:t xml:space="preserve"> Based on THz Time-domain </w:t>
      </w:r>
      <w:proofErr w:type="gramStart"/>
      <w:r w:rsidR="00F67AAF" w:rsidRPr="00873789">
        <w:rPr>
          <w:rFonts w:eastAsiaTheme="minorEastAsia"/>
          <w:b/>
          <w:lang w:val="en-US" w:eastAsia="zh-TW"/>
        </w:rPr>
        <w:t>Spectroscopy</w:t>
      </w:r>
      <w:proofErr w:type="gramEnd"/>
    </w:p>
    <w:p w14:paraId="038D403B" w14:textId="36FD9BF9" w:rsidR="004F0D73" w:rsidRPr="00C756F4" w:rsidRDefault="00F67AAF" w:rsidP="00A9758B">
      <w:pPr>
        <w:spacing w:line="360" w:lineRule="auto"/>
        <w:jc w:val="both"/>
        <w:rPr>
          <w:color w:val="000000" w:themeColor="text1"/>
          <w:lang w:val="en-US"/>
        </w:rPr>
      </w:pPr>
      <w:r w:rsidRPr="00C756F4">
        <w:rPr>
          <w:color w:val="000000" w:themeColor="text1"/>
          <w:lang w:val="en-US"/>
        </w:rPr>
        <w:tab/>
      </w:r>
      <w:r w:rsidR="004F0D73" w:rsidRPr="00C756F4">
        <w:rPr>
          <w:color w:val="000000" w:themeColor="text1"/>
          <w:lang w:val="en-US"/>
        </w:rPr>
        <w:t>Terahertz (THz) time-domain spectroscopy (THz-TDS) has been demonstrated as a powerful tool for measuring the complex electrical properties, such as scattering time, plasma frequencies, carrier densities, and mobilities, of charge carriers in semiconductors by analyzing the time-dependent response THz pulses</w:t>
      </w:r>
      <w:r w:rsidR="00C30EBC" w:rsidRPr="00C756F4">
        <w:rPr>
          <w:rFonts w:asciiTheme="minorEastAsia" w:eastAsiaTheme="minorEastAsia" w:hAnsiTheme="minorEastAsia" w:hint="eastAsia"/>
          <w:color w:val="000000" w:themeColor="text1"/>
          <w:lang w:val="en-US" w:eastAsia="zh-TW"/>
        </w:rPr>
        <w:t xml:space="preserve"> </w:t>
      </w:r>
      <w:r w:rsidR="00C30EBC" w:rsidRPr="00C756F4">
        <w:rPr>
          <w:bCs/>
          <w:color w:val="000000" w:themeColor="text1"/>
          <w:lang w:val="en-US"/>
        </w:rPr>
        <w:fldChar w:fldCharType="begin">
          <w:fldData xml:space="preserve">PEVuZE5vdGU+PENpdGU+PEF1dGhvcj5HYWxsYWdoZXI8L0F1dGhvcj48WWVhcj4yMDE5PC9ZZWFy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</w:fldData>
        </w:fldChar>
      </w:r>
      <w:r w:rsidR="00E108FD" w:rsidRPr="00C756F4">
        <w:rPr>
          <w:bCs/>
          <w:color w:val="000000" w:themeColor="text1"/>
          <w:lang w:val="en-US"/>
        </w:rPr>
        <w:instrText xml:space="preserve"> ADDIN EN.CITE </w:instrText>
      </w:r>
      <w:r w:rsidR="00E108FD" w:rsidRPr="00C756F4">
        <w:rPr>
          <w:bCs/>
          <w:color w:val="000000" w:themeColor="text1"/>
          <w:lang w:val="en-US"/>
        </w:rPr>
        <w:fldChar w:fldCharType="begin">
          <w:fldData xml:space="preserve">PEVuZE5vdGU+PENpdGU+PEF1dGhvcj5HYWxsYWdoZXI8L0F1dGhvcj48WWVhcj4yMDE5PC9ZZWFy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</w:fldData>
        </w:fldChar>
      </w:r>
      <w:r w:rsidR="00E108FD" w:rsidRPr="00C756F4">
        <w:rPr>
          <w:bCs/>
          <w:color w:val="000000" w:themeColor="text1"/>
          <w:lang w:val="en-US"/>
        </w:rPr>
        <w:instrText xml:space="preserve"> ADDIN EN.CITE.DATA </w:instrText>
      </w:r>
      <w:r w:rsidR="00E108FD" w:rsidRPr="00C756F4">
        <w:rPr>
          <w:bCs/>
          <w:color w:val="000000" w:themeColor="text1"/>
          <w:lang w:val="en-US"/>
        </w:rPr>
      </w:r>
      <w:r w:rsidR="00E108FD" w:rsidRPr="00C756F4">
        <w:rPr>
          <w:bCs/>
          <w:color w:val="000000" w:themeColor="text1"/>
          <w:lang w:val="en-US"/>
        </w:rPr>
        <w:fldChar w:fldCharType="end"/>
      </w:r>
      <w:r w:rsidR="00C30EBC" w:rsidRPr="00C756F4">
        <w:rPr>
          <w:bCs/>
          <w:color w:val="000000" w:themeColor="text1"/>
          <w:lang w:val="en-US"/>
        </w:rPr>
      </w:r>
      <w:r w:rsidR="00C30EBC" w:rsidRPr="00C756F4">
        <w:rPr>
          <w:bCs/>
          <w:color w:val="000000" w:themeColor="text1"/>
          <w:lang w:val="en-US"/>
        </w:rPr>
        <w:fldChar w:fldCharType="separate"/>
      </w:r>
      <w:r w:rsidR="00E108FD" w:rsidRPr="00C756F4">
        <w:rPr>
          <w:bCs/>
          <w:noProof/>
          <w:color w:val="000000" w:themeColor="text1"/>
          <w:vertAlign w:val="superscript"/>
          <w:lang w:val="en-US"/>
        </w:rPr>
        <w:t>2-7</w:t>
      </w:r>
      <w:r w:rsidR="00C30EBC" w:rsidRPr="00C756F4">
        <w:rPr>
          <w:bCs/>
          <w:color w:val="000000" w:themeColor="text1"/>
          <w:lang w:val="en-US"/>
        </w:rPr>
        <w:fldChar w:fldCharType="end"/>
      </w:r>
      <w:r w:rsidR="00C30EBC" w:rsidRPr="00C756F4">
        <w:rPr>
          <w:rFonts w:asciiTheme="minorEastAsia" w:eastAsiaTheme="minorEastAsia" w:hAnsiTheme="minorEastAsia" w:hint="eastAsia"/>
          <w:bCs/>
          <w:color w:val="000000" w:themeColor="text1"/>
          <w:lang w:val="en-US" w:eastAsia="zh-TW"/>
        </w:rPr>
        <w:t>.</w:t>
      </w:r>
      <w:r w:rsidR="00521F37" w:rsidRPr="00C756F4">
        <w:rPr>
          <w:color w:val="000000" w:themeColor="text1"/>
          <w:lang w:val="en-US"/>
        </w:rPr>
        <w:t xml:space="preserve"> </w:t>
      </w:r>
      <w:r w:rsidR="00DE01D1" w:rsidRPr="00C756F4">
        <w:rPr>
          <w:color w:val="000000" w:themeColor="text1"/>
          <w:lang w:val="en-US"/>
        </w:rPr>
        <w:t>A</w:t>
      </w:r>
      <w:r w:rsidR="00293A76" w:rsidRPr="00C756F4">
        <w:rPr>
          <w:color w:val="000000" w:themeColor="text1"/>
          <w:lang w:val="en-US"/>
        </w:rPr>
        <w:t xml:space="preserve"> schematic of </w:t>
      </w:r>
      <w:r w:rsidR="00DE01D1" w:rsidRPr="00C756F4">
        <w:rPr>
          <w:color w:val="000000" w:themeColor="text1"/>
          <w:lang w:val="en-US"/>
        </w:rPr>
        <w:t xml:space="preserve">the </w:t>
      </w:r>
      <w:r w:rsidR="00293A76" w:rsidRPr="00C756F4">
        <w:rPr>
          <w:color w:val="000000" w:themeColor="text1"/>
          <w:lang w:val="en-US"/>
        </w:rPr>
        <w:t>transmission-type THz</w:t>
      </w:r>
      <w:r w:rsidR="002562D7" w:rsidRPr="00C756F4">
        <w:rPr>
          <w:color w:val="000000" w:themeColor="text1"/>
          <w:lang w:val="en-US"/>
        </w:rPr>
        <w:t>-TDS</w:t>
      </w:r>
      <w:r w:rsidR="00DE01D1" w:rsidRPr="00C756F4">
        <w:rPr>
          <w:color w:val="000000" w:themeColor="text1"/>
          <w:lang w:val="en-US"/>
        </w:rPr>
        <w:t xml:space="preserve"> is</w:t>
      </w:r>
      <w:r w:rsidR="00521F37" w:rsidRPr="00C756F4">
        <w:rPr>
          <w:color w:val="000000" w:themeColor="text1"/>
          <w:lang w:val="en-US"/>
        </w:rPr>
        <w:t xml:space="preserve"> shown in Supplementary Fig. </w:t>
      </w:r>
      <w:r w:rsidR="002562D7" w:rsidRPr="00C756F4">
        <w:rPr>
          <w:color w:val="000000" w:themeColor="text1"/>
          <w:lang w:val="en-US"/>
        </w:rPr>
        <w:t>3.</w:t>
      </w:r>
    </w:p>
    <w:p w14:paraId="5CE5C07E" w14:textId="65DCFFE7" w:rsidR="004F0D73" w:rsidRPr="004F0D73" w:rsidRDefault="00F67AAF" w:rsidP="00A9758B">
      <w:pPr>
        <w:spacing w:line="360" w:lineRule="auto"/>
        <w:jc w:val="both"/>
        <w:rPr>
          <w:lang w:val="en-US"/>
        </w:rPr>
      </w:pPr>
      <w:r>
        <w:rPr>
          <w:lang w:val="en-US"/>
        </w:rPr>
        <w:tab/>
      </w:r>
      <w:r w:rsidR="004F0D73" w:rsidRPr="004F0D73">
        <w:rPr>
          <w:lang w:val="en-US"/>
        </w:rPr>
        <w:t xml:space="preserve">The basic principle of </w:t>
      </w:r>
      <w:r w:rsidR="00DE01D1">
        <w:rPr>
          <w:lang w:val="en-US"/>
        </w:rPr>
        <w:t xml:space="preserve">the </w:t>
      </w:r>
      <w:r w:rsidR="004F0D73" w:rsidRPr="004F0D73">
        <w:rPr>
          <w:lang w:val="en-US"/>
        </w:rPr>
        <w:t xml:space="preserve">THz TDS is to generate and detect THz pulses using </w:t>
      </w:r>
      <w:r w:rsidR="00DE01D1">
        <w:rPr>
          <w:lang w:val="en-US"/>
        </w:rPr>
        <w:t xml:space="preserve">an </w:t>
      </w:r>
      <w:r w:rsidR="004F0D73" w:rsidRPr="004F0D73">
        <w:rPr>
          <w:lang w:val="en-US"/>
        </w:rPr>
        <w:t>ultrafast laser technology. Here, we employed a seed-laser device (Vitara–Flexible Ultrashort Pulse Ti:</w:t>
      </w:r>
      <w:r w:rsidR="00F93BF2">
        <w:rPr>
          <w:lang w:val="en-US"/>
        </w:rPr>
        <w:t xml:space="preserve"> </w:t>
      </w:r>
      <w:r w:rsidR="004F0D73" w:rsidRPr="004F0D73">
        <w:rPr>
          <w:lang w:val="en-US"/>
        </w:rPr>
        <w:t xml:space="preserve">Sappire Laser) that produced a laser beam with a wavelength of 532 nm and a repetition rate of 80 MHz. The laser beam passed through an amplifier (Legend Elite HE+ USP-5K-III) and thus gained a center wavelength of 800 nm, an average output power of 8.2 W, a pulse width smaller than 35 fs, and a repetition rate of 5 KHz. The amplified beam was then split by a beam splitter into two beams; one is termed </w:t>
      </w:r>
      <w:r w:rsidR="00DE01D1">
        <w:rPr>
          <w:lang w:val="en-US"/>
        </w:rPr>
        <w:t xml:space="preserve">as </w:t>
      </w:r>
      <w:r w:rsidR="004F0D73" w:rsidRPr="004F0D73">
        <w:rPr>
          <w:lang w:val="en-US"/>
        </w:rPr>
        <w:t xml:space="preserve">the “pump beam” (for producing THz signals), and another, the “probe beam” (for probing THz radiation). Then, we directed the pump beam to pass through a chopper to raise the signal-to-noise ratio (SNR). Finally, the pump beam was directed to pass through a nonlinear crystal—ZnTe—to generate </w:t>
      </w:r>
      <w:r w:rsidR="00DE01D1">
        <w:rPr>
          <w:lang w:val="en-US"/>
        </w:rPr>
        <w:t xml:space="preserve">the </w:t>
      </w:r>
      <w:r w:rsidR="004F0D73" w:rsidRPr="004F0D73">
        <w:rPr>
          <w:lang w:val="en-US"/>
        </w:rPr>
        <w:t xml:space="preserve">THz radiation by </w:t>
      </w:r>
      <w:r w:rsidR="00DE01D1">
        <w:rPr>
          <w:lang w:val="en-US"/>
        </w:rPr>
        <w:t xml:space="preserve">the </w:t>
      </w:r>
      <w:r w:rsidR="004F0D73" w:rsidRPr="004F0D73">
        <w:rPr>
          <w:lang w:val="en-US"/>
        </w:rPr>
        <w:t xml:space="preserve">beat frequency. Additionally, a silicon substrate with a high electrical resistivity was placed behind the ZnTe crystal to filter the fundamental beam so that only THz radiation could pass through the substrate. A pair of parabolic mirrors was used to calibrate </w:t>
      </w:r>
      <w:r w:rsidR="00DE01D1">
        <w:rPr>
          <w:lang w:val="en-US"/>
        </w:rPr>
        <w:t xml:space="preserve">the </w:t>
      </w:r>
      <w:r w:rsidR="004F0D73" w:rsidRPr="004F0D73">
        <w:rPr>
          <w:lang w:val="en-US"/>
        </w:rPr>
        <w:t xml:space="preserve">THz radiation and focus it onto a sample. Another pair of parabolic mirrors was </w:t>
      </w:r>
      <w:r w:rsidR="001943A6">
        <w:rPr>
          <w:lang w:val="en-US"/>
        </w:rPr>
        <w:t>employ</w:t>
      </w:r>
      <w:r w:rsidR="004F0D73" w:rsidRPr="004F0D73">
        <w:rPr>
          <w:lang w:val="en-US"/>
        </w:rPr>
        <w:t>ed to collect the THz radiation that passed through the sample and focus it onto the ZnTe crystal at the probing end to conduct the measurement by electro-optic sampling.</w:t>
      </w:r>
    </w:p>
    <w:p w14:paraId="7516904A" w14:textId="6A522CE3" w:rsidR="004F0D73" w:rsidRPr="004F0D73" w:rsidRDefault="00F67AAF" w:rsidP="00A9758B">
      <w:pPr>
        <w:spacing w:line="360" w:lineRule="auto"/>
        <w:jc w:val="both"/>
        <w:rPr>
          <w:lang w:val="en-US"/>
        </w:rPr>
      </w:pPr>
      <w:r>
        <w:rPr>
          <w:lang w:val="en-US"/>
        </w:rPr>
        <w:tab/>
      </w:r>
      <w:r w:rsidR="004F0D73" w:rsidRPr="004F0D73">
        <w:rPr>
          <w:lang w:val="en-US"/>
        </w:rPr>
        <w:t>Considering the Maxwell equations and a simple conducting medium, the equivalent complex dielectric function consisting of contributions from conduction</w:t>
      </w:r>
      <w:r w:rsidR="008A3C26">
        <w:rPr>
          <w:lang w:val="en-US"/>
        </w:rPr>
        <w:t>-</w:t>
      </w:r>
      <w:r w:rsidR="004F0D73" w:rsidRPr="004F0D73">
        <w:rPr>
          <w:lang w:val="en-US"/>
        </w:rPr>
        <w:t>band electrons and bound electrons can be demonstrated.</w:t>
      </w:r>
    </w:p>
    <w:p w14:paraId="6E625BA9" w14:textId="733DF456" w:rsidR="00F75619" w:rsidRPr="00C756F4" w:rsidRDefault="00446BDB" w:rsidP="00A9758B">
      <w:pPr>
        <w:spacing w:line="360" w:lineRule="auto"/>
        <w:jc w:val="both"/>
        <w:rPr>
          <w:bCs/>
          <w:color w:val="000000" w:themeColor="text1"/>
          <w:lang w:val="en-US"/>
        </w:rPr>
      </w:pPr>
      <w:r w:rsidRPr="00C756F4">
        <w:rPr>
          <w:color w:val="000000" w:themeColor="text1"/>
          <w:lang w:val="en-US" w:eastAsia="zh-TW"/>
        </w:rPr>
        <w:lastRenderedPageBreak/>
        <w:tab/>
        <w:t xml:space="preserve">Further, through the relation between </w:t>
      </w:r>
      <w:r w:rsidR="008A3C26" w:rsidRPr="00C756F4">
        <w:rPr>
          <w:color w:val="000000" w:themeColor="text1"/>
          <w:lang w:val="en-US" w:eastAsia="zh-TW"/>
        </w:rPr>
        <w:t xml:space="preserve">the </w:t>
      </w:r>
      <w:r w:rsidRPr="00C756F4">
        <w:rPr>
          <w:color w:val="000000" w:themeColor="text1"/>
          <w:lang w:val="en-US" w:eastAsia="zh-TW"/>
        </w:rPr>
        <w:t xml:space="preserve">dielectric function and conductivities, we can </w:t>
      </w:r>
      <w:r w:rsidRPr="00C756F4">
        <w:rPr>
          <w:rFonts w:hint="eastAsia"/>
          <w:color w:val="000000" w:themeColor="text1"/>
          <w:lang w:val="en-US" w:eastAsia="zh-TW"/>
        </w:rPr>
        <w:t>determine</w:t>
      </w:r>
      <w:r w:rsidRPr="00C756F4">
        <w:rPr>
          <w:color w:val="000000" w:themeColor="text1"/>
          <w:lang w:val="en-US" w:eastAsia="zh-TW"/>
        </w:rPr>
        <w:t xml:space="preserve"> the complex THz conductivity in the HEAs thin fi</w:t>
      </w:r>
      <w:r w:rsidR="008A3C26" w:rsidRPr="00C756F4">
        <w:rPr>
          <w:color w:val="000000" w:themeColor="text1"/>
          <w:lang w:val="en-US" w:eastAsia="zh-TW"/>
        </w:rPr>
        <w:t>l</w:t>
      </w:r>
      <w:r w:rsidRPr="00C756F4">
        <w:rPr>
          <w:color w:val="000000" w:themeColor="text1"/>
          <w:lang w:val="en-US" w:eastAsia="zh-TW"/>
        </w:rPr>
        <w:t xml:space="preserve">ms, </w:t>
      </w:r>
      <w:r w:rsidRPr="00C756F4">
        <w:rPr>
          <w:bCs/>
          <w:color w:val="000000" w:themeColor="text1"/>
          <w:lang w:val="en-US"/>
        </w:rPr>
        <w:t>Nb</w:t>
      </w:r>
      <w:r w:rsidRPr="00C756F4">
        <w:rPr>
          <w:bCs/>
          <w:color w:val="000000" w:themeColor="text1"/>
          <w:vertAlign w:val="subscript"/>
          <w:lang w:val="en-US"/>
        </w:rPr>
        <w:t>25</w:t>
      </w:r>
      <w:r w:rsidRPr="00C756F4">
        <w:rPr>
          <w:bCs/>
          <w:color w:val="000000" w:themeColor="text1"/>
          <w:lang w:val="en-US"/>
        </w:rPr>
        <w:t>Mo</w:t>
      </w:r>
      <w:r w:rsidRPr="00C756F4">
        <w:rPr>
          <w:bCs/>
          <w:color w:val="000000" w:themeColor="text1"/>
          <w:vertAlign w:val="subscript"/>
          <w:lang w:val="en-US"/>
        </w:rPr>
        <w:t>25</w:t>
      </w:r>
      <w:r w:rsidRPr="00C756F4">
        <w:rPr>
          <w:bCs/>
          <w:color w:val="000000" w:themeColor="text1"/>
          <w:lang w:val="en-US"/>
        </w:rPr>
        <w:t>Ta</w:t>
      </w:r>
      <w:r w:rsidRPr="00C756F4">
        <w:rPr>
          <w:bCs/>
          <w:color w:val="000000" w:themeColor="text1"/>
          <w:vertAlign w:val="subscript"/>
          <w:lang w:val="en-US"/>
        </w:rPr>
        <w:t>25</w:t>
      </w:r>
      <w:r w:rsidRPr="00C756F4">
        <w:rPr>
          <w:bCs/>
          <w:color w:val="000000" w:themeColor="text1"/>
          <w:lang w:val="en-US"/>
        </w:rPr>
        <w:t>W</w:t>
      </w:r>
      <w:r w:rsidRPr="00C756F4">
        <w:rPr>
          <w:bCs/>
          <w:color w:val="000000" w:themeColor="text1"/>
          <w:vertAlign w:val="subscript"/>
          <w:lang w:val="en-US"/>
        </w:rPr>
        <w:t>25</w:t>
      </w:r>
      <w:r w:rsidRPr="00C756F4">
        <w:rPr>
          <w:bCs/>
          <w:color w:val="000000" w:themeColor="text1"/>
          <w:lang w:val="en-US"/>
        </w:rPr>
        <w:t>, Nb</w:t>
      </w:r>
      <w:r w:rsidRPr="00C756F4">
        <w:rPr>
          <w:bCs/>
          <w:color w:val="000000" w:themeColor="text1"/>
          <w:vertAlign w:val="subscript"/>
          <w:lang w:val="en-US"/>
        </w:rPr>
        <w:t>15</w:t>
      </w:r>
      <w:r w:rsidRPr="00C756F4">
        <w:rPr>
          <w:bCs/>
          <w:color w:val="000000" w:themeColor="text1"/>
          <w:lang w:val="en-US"/>
        </w:rPr>
        <w:t>Mo</w:t>
      </w:r>
      <w:r w:rsidRPr="00C756F4">
        <w:rPr>
          <w:bCs/>
          <w:color w:val="000000" w:themeColor="text1"/>
          <w:vertAlign w:val="subscript"/>
          <w:lang w:val="en-US"/>
        </w:rPr>
        <w:t>15</w:t>
      </w:r>
      <w:r w:rsidRPr="00C756F4">
        <w:rPr>
          <w:bCs/>
          <w:color w:val="000000" w:themeColor="text1"/>
          <w:lang w:val="en-US"/>
        </w:rPr>
        <w:t>Ta</w:t>
      </w:r>
      <w:r w:rsidRPr="00C756F4">
        <w:rPr>
          <w:bCs/>
          <w:color w:val="000000" w:themeColor="text1"/>
          <w:vertAlign w:val="subscript"/>
          <w:lang w:val="en-US"/>
        </w:rPr>
        <w:t>35</w:t>
      </w:r>
      <w:r w:rsidRPr="00C756F4">
        <w:rPr>
          <w:bCs/>
          <w:color w:val="000000" w:themeColor="text1"/>
          <w:lang w:val="en-US"/>
        </w:rPr>
        <w:t>W</w:t>
      </w:r>
      <w:r w:rsidRPr="00C756F4">
        <w:rPr>
          <w:bCs/>
          <w:color w:val="000000" w:themeColor="text1"/>
          <w:vertAlign w:val="subscript"/>
          <w:lang w:val="en-US"/>
        </w:rPr>
        <w:t>35</w:t>
      </w:r>
      <w:r w:rsidRPr="00C756F4">
        <w:rPr>
          <w:bCs/>
          <w:color w:val="000000" w:themeColor="text1"/>
          <w:lang w:val="en-US"/>
        </w:rPr>
        <w:t>, and Nb</w:t>
      </w:r>
      <w:r w:rsidRPr="00C756F4">
        <w:rPr>
          <w:bCs/>
          <w:color w:val="000000" w:themeColor="text1"/>
          <w:vertAlign w:val="subscript"/>
          <w:lang w:val="en-US"/>
        </w:rPr>
        <w:t>15</w:t>
      </w:r>
      <w:r w:rsidRPr="00C756F4">
        <w:rPr>
          <w:bCs/>
          <w:color w:val="000000" w:themeColor="text1"/>
          <w:lang w:val="en-US"/>
        </w:rPr>
        <w:t>Mo</w:t>
      </w:r>
      <w:r w:rsidRPr="00C756F4">
        <w:rPr>
          <w:bCs/>
          <w:color w:val="000000" w:themeColor="text1"/>
          <w:vertAlign w:val="subscript"/>
          <w:lang w:val="en-US"/>
        </w:rPr>
        <w:t>35</w:t>
      </w:r>
      <w:r w:rsidRPr="00C756F4">
        <w:rPr>
          <w:bCs/>
          <w:color w:val="000000" w:themeColor="text1"/>
          <w:lang w:val="en-US"/>
        </w:rPr>
        <w:t>Ta</w:t>
      </w:r>
      <w:r w:rsidRPr="00C756F4">
        <w:rPr>
          <w:bCs/>
          <w:color w:val="000000" w:themeColor="text1"/>
          <w:vertAlign w:val="subscript"/>
          <w:lang w:val="en-US"/>
        </w:rPr>
        <w:t>15</w:t>
      </w:r>
      <w:r w:rsidRPr="00C756F4">
        <w:rPr>
          <w:bCs/>
          <w:color w:val="000000" w:themeColor="text1"/>
          <w:lang w:val="en-US"/>
        </w:rPr>
        <w:t>W</w:t>
      </w:r>
      <w:r w:rsidRPr="00C756F4">
        <w:rPr>
          <w:bCs/>
          <w:color w:val="000000" w:themeColor="text1"/>
          <w:vertAlign w:val="subscript"/>
          <w:lang w:val="en-US"/>
        </w:rPr>
        <w:t>35</w:t>
      </w:r>
      <w:r w:rsidRPr="00C756F4">
        <w:rPr>
          <w:color w:val="000000" w:themeColor="text1"/>
          <w:lang w:val="en-US" w:eastAsia="zh-TW"/>
        </w:rPr>
        <w:t>, respectively, the Drude-Smith model</w:t>
      </w:r>
      <w:r w:rsidR="00C30EBC" w:rsidRPr="00C756F4">
        <w:rPr>
          <w:rFonts w:asciiTheme="minorEastAsia" w:eastAsiaTheme="minorEastAsia" w:hAnsiTheme="minorEastAsia" w:hint="eastAsia"/>
          <w:color w:val="000000" w:themeColor="text1"/>
          <w:lang w:val="en-US" w:eastAsia="zh-TW"/>
        </w:rPr>
        <w:t xml:space="preserve"> </w:t>
      </w:r>
      <w:r w:rsidRPr="00C756F4">
        <w:rPr>
          <w:color w:val="000000" w:themeColor="text1"/>
          <w:lang w:val="en-US" w:eastAsia="zh-TW"/>
        </w:rPr>
        <w:t>, a kind of non-Drude behavior consisting of contributions from conduction</w:t>
      </w:r>
      <w:r w:rsidR="000C7369" w:rsidRPr="00C756F4">
        <w:rPr>
          <w:color w:val="000000" w:themeColor="text1"/>
          <w:lang w:val="en-US" w:eastAsia="zh-TW"/>
        </w:rPr>
        <w:t>-</w:t>
      </w:r>
      <w:r w:rsidRPr="00C756F4">
        <w:rPr>
          <w:color w:val="000000" w:themeColor="text1"/>
          <w:lang w:val="en-US" w:eastAsia="zh-TW"/>
        </w:rPr>
        <w:t>band and bound electrons. C</w:t>
      </w:r>
      <w:r w:rsidRPr="00C756F4">
        <w:rPr>
          <w:rFonts w:hint="eastAsia"/>
          <w:color w:val="000000" w:themeColor="text1"/>
          <w:lang w:val="en-US" w:eastAsia="zh-TW"/>
        </w:rPr>
        <w:t>omplex THz conductivities (</w:t>
      </w:r>
      <w:r w:rsidRPr="00C756F4">
        <w:rPr>
          <w:rFonts w:hint="eastAsia"/>
          <w:i/>
          <w:color w:val="000000" w:themeColor="text1"/>
          <w:lang w:eastAsia="zh-TW"/>
        </w:rPr>
        <w:sym w:font="Symbol" w:char="F073"/>
      </w:r>
      <w:r w:rsidRPr="00C756F4">
        <w:rPr>
          <w:rFonts w:hint="eastAsia"/>
          <w:color w:val="000000" w:themeColor="text1"/>
          <w:vertAlign w:val="superscript"/>
          <w:lang w:val="en-US" w:eastAsia="zh-TW"/>
        </w:rPr>
        <w:t>*</w:t>
      </w:r>
      <w:r w:rsidRPr="00C756F4">
        <w:rPr>
          <w:rFonts w:hint="eastAsia"/>
          <w:color w:val="000000" w:themeColor="text1"/>
          <w:lang w:val="en-US" w:eastAsia="zh-TW"/>
        </w:rPr>
        <w:t xml:space="preserve"> =</w:t>
      </w:r>
      <w:r w:rsidRPr="00C756F4">
        <w:rPr>
          <w:rFonts w:ascii="Times-Roman" w:hAnsi="Times-Roman" w:cs="Times-Roman" w:hint="eastAsia"/>
          <w:color w:val="000000" w:themeColor="text1"/>
          <w:lang w:val="en-US" w:eastAsia="zh-TW"/>
        </w:rPr>
        <w:t xml:space="preserve"> </w:t>
      </w:r>
      <w:r w:rsidRPr="00C756F4">
        <w:rPr>
          <w:rFonts w:ascii="Times-Roman" w:hAnsi="Times-Roman" w:cs="Times-Roman" w:hint="eastAsia"/>
          <w:i/>
          <w:color w:val="000000" w:themeColor="text1"/>
          <w:lang w:eastAsia="zh-TW"/>
        </w:rPr>
        <w:sym w:font="Symbol" w:char="F073"/>
      </w:r>
      <w:r w:rsidRPr="00C756F4">
        <w:rPr>
          <w:rFonts w:ascii="Times-Roman" w:hAnsi="Times-Roman" w:cs="Times-Roman"/>
          <w:color w:val="000000" w:themeColor="text1"/>
          <w:vertAlign w:val="subscript"/>
          <w:lang w:val="en-US" w:eastAsia="zh-TW"/>
        </w:rPr>
        <w:t>Re</w:t>
      </w:r>
      <w:r w:rsidRPr="00C756F4">
        <w:rPr>
          <w:rFonts w:hint="eastAsia"/>
          <w:noProof/>
          <w:color w:val="000000" w:themeColor="text1"/>
          <w:lang w:val="en-US" w:eastAsia="zh-TW"/>
        </w:rPr>
        <w:t>+</w:t>
      </w:r>
      <w:r w:rsidRPr="00C756F4">
        <w:rPr>
          <w:noProof/>
          <w:color w:val="000000" w:themeColor="text1"/>
          <w:lang w:val="en-US"/>
        </w:rPr>
        <w:t xml:space="preserve"> </w:t>
      </w:r>
      <w:r w:rsidRPr="00C756F4">
        <w:rPr>
          <w:noProof/>
          <w:color w:val="000000" w:themeColor="text1"/>
          <w:lang w:val="en-US" w:eastAsia="zh-TW"/>
        </w:rPr>
        <w:t>i</w:t>
      </w:r>
      <w:r w:rsidRPr="00C756F4">
        <w:rPr>
          <w:rFonts w:ascii="Times-Roman" w:hAnsi="Times-Roman" w:cs="Times-Roman" w:hint="eastAsia"/>
          <w:color w:val="000000" w:themeColor="text1"/>
          <w:lang w:val="en-US" w:eastAsia="zh-TW"/>
        </w:rPr>
        <w:t xml:space="preserve"> </w:t>
      </w:r>
      <w:r w:rsidRPr="00C756F4">
        <w:rPr>
          <w:rFonts w:ascii="Times-Roman" w:hAnsi="Times-Roman" w:cs="Times-Roman" w:hint="eastAsia"/>
          <w:i/>
          <w:color w:val="000000" w:themeColor="text1"/>
          <w:lang w:eastAsia="zh-TW"/>
        </w:rPr>
        <w:sym w:font="Symbol" w:char="F073"/>
      </w:r>
      <w:r w:rsidRPr="00C756F4">
        <w:rPr>
          <w:rFonts w:ascii="Times-Roman" w:hAnsi="Times-Roman" w:cs="Times-Roman"/>
          <w:color w:val="000000" w:themeColor="text1"/>
          <w:vertAlign w:val="subscript"/>
          <w:lang w:val="en-US" w:eastAsia="zh-TW"/>
        </w:rPr>
        <w:t>Im</w:t>
      </w:r>
      <w:r w:rsidRPr="00C756F4">
        <w:rPr>
          <w:rFonts w:hint="eastAsia"/>
          <w:color w:val="000000" w:themeColor="text1"/>
          <w:lang w:val="en-US" w:eastAsia="zh-TW"/>
        </w:rPr>
        <w:t>) are</w:t>
      </w:r>
      <w:r w:rsidRPr="00C756F4">
        <w:rPr>
          <w:color w:val="000000" w:themeColor="text1"/>
          <w:lang w:val="en-US"/>
        </w:rPr>
        <w:t xml:space="preserve"> </w:t>
      </w:r>
      <w:r w:rsidRPr="00C756F4">
        <w:rPr>
          <w:rFonts w:hint="eastAsia"/>
          <w:color w:val="000000" w:themeColor="text1"/>
          <w:lang w:val="en-US" w:eastAsia="zh-TW"/>
        </w:rPr>
        <w:t>plotted</w:t>
      </w:r>
      <w:r w:rsidRPr="00C756F4">
        <w:rPr>
          <w:color w:val="000000" w:themeColor="text1"/>
          <w:lang w:val="en-US"/>
        </w:rPr>
        <w:t xml:space="preserve"> </w:t>
      </w:r>
      <w:r w:rsidRPr="00C756F4">
        <w:rPr>
          <w:rFonts w:hint="eastAsia"/>
          <w:color w:val="000000" w:themeColor="text1"/>
          <w:lang w:val="en-US" w:eastAsia="zh-TW"/>
        </w:rPr>
        <w:t>as a function of frequency in</w:t>
      </w:r>
      <w:r w:rsidRPr="00C756F4">
        <w:rPr>
          <w:color w:val="000000" w:themeColor="text1"/>
          <w:lang w:val="en-US"/>
        </w:rPr>
        <w:t xml:space="preserve"> </w:t>
      </w:r>
      <w:r w:rsidRPr="00C756F4">
        <w:rPr>
          <w:rFonts w:eastAsiaTheme="minorEastAsia"/>
          <w:color w:val="000000" w:themeColor="text1"/>
          <w:lang w:val="en-US" w:eastAsia="zh-TW"/>
        </w:rPr>
        <w:t>Supplementary Fig</w:t>
      </w:r>
      <w:r w:rsidR="00C2795F" w:rsidRPr="00C756F4">
        <w:rPr>
          <w:rFonts w:eastAsiaTheme="minorEastAsia"/>
          <w:color w:val="000000" w:themeColor="text1"/>
          <w:lang w:val="en-US" w:eastAsia="zh-TW"/>
        </w:rPr>
        <w:t>s</w:t>
      </w:r>
      <w:r w:rsidRPr="00C756F4">
        <w:rPr>
          <w:rFonts w:eastAsiaTheme="minorEastAsia"/>
          <w:color w:val="000000" w:themeColor="text1"/>
          <w:lang w:val="en-US" w:eastAsia="zh-TW"/>
        </w:rPr>
        <w:t xml:space="preserve">. 4a and </w:t>
      </w:r>
      <w:r w:rsidR="00451885" w:rsidRPr="00C756F4">
        <w:rPr>
          <w:rFonts w:eastAsiaTheme="minorEastAsia" w:hint="eastAsia"/>
          <w:color w:val="000000" w:themeColor="text1"/>
          <w:lang w:val="en-US" w:eastAsia="zh-TW"/>
        </w:rPr>
        <w:t>4</w:t>
      </w:r>
      <w:r w:rsidRPr="00C756F4">
        <w:rPr>
          <w:rFonts w:eastAsiaTheme="minorEastAsia"/>
          <w:color w:val="000000" w:themeColor="text1"/>
          <w:lang w:val="en-US" w:eastAsia="zh-TW"/>
        </w:rPr>
        <w:t>b.</w:t>
      </w:r>
      <w:r w:rsidRPr="00C756F4">
        <w:rPr>
          <w:rFonts w:eastAsiaTheme="minorEastAsia"/>
          <w:b/>
          <w:bCs/>
          <w:color w:val="000000" w:themeColor="text1"/>
          <w:lang w:val="en-US" w:eastAsia="zh-TW"/>
        </w:rPr>
        <w:t xml:space="preserve"> </w:t>
      </w:r>
      <w:r w:rsidRPr="00C756F4">
        <w:rPr>
          <w:color w:val="000000" w:themeColor="text1"/>
          <w:lang w:val="en-US" w:eastAsia="zh-TW"/>
        </w:rPr>
        <w:t>Supplementary Table 2 summarize</w:t>
      </w:r>
      <w:r w:rsidR="000C7369" w:rsidRPr="00C756F4">
        <w:rPr>
          <w:color w:val="000000" w:themeColor="text1"/>
          <w:lang w:val="en-US" w:eastAsia="zh-TW"/>
        </w:rPr>
        <w:t>s</w:t>
      </w:r>
      <w:r w:rsidRPr="00C756F4">
        <w:rPr>
          <w:color w:val="000000" w:themeColor="text1"/>
          <w:lang w:val="en-US" w:eastAsia="zh-TW"/>
        </w:rPr>
        <w:t xml:space="preserve"> the scattering times, </w:t>
      </w:r>
      <w:r w:rsidRPr="00C756F4">
        <w:rPr>
          <w:i/>
          <w:color w:val="000000" w:themeColor="text1"/>
        </w:rPr>
        <w:sym w:font="Symbol" w:char="F074"/>
      </w:r>
      <w:r w:rsidRPr="00C756F4">
        <w:rPr>
          <w:color w:val="000000" w:themeColor="text1"/>
          <w:lang w:val="en-US" w:eastAsia="zh-TW"/>
        </w:rPr>
        <w:t xml:space="preserve">, of </w:t>
      </w:r>
      <w:r w:rsidRPr="00C756F4">
        <w:rPr>
          <w:bCs/>
          <w:color w:val="000000" w:themeColor="text1"/>
          <w:lang w:val="en-US"/>
        </w:rPr>
        <w:t>Nb</w:t>
      </w:r>
      <w:r w:rsidRPr="00C756F4">
        <w:rPr>
          <w:bCs/>
          <w:color w:val="000000" w:themeColor="text1"/>
          <w:vertAlign w:val="subscript"/>
          <w:lang w:val="en-US"/>
        </w:rPr>
        <w:t>25</w:t>
      </w:r>
      <w:r w:rsidRPr="00C756F4">
        <w:rPr>
          <w:bCs/>
          <w:color w:val="000000" w:themeColor="text1"/>
          <w:lang w:val="en-US"/>
        </w:rPr>
        <w:t>Mo</w:t>
      </w:r>
      <w:r w:rsidRPr="00C756F4">
        <w:rPr>
          <w:bCs/>
          <w:color w:val="000000" w:themeColor="text1"/>
          <w:vertAlign w:val="subscript"/>
          <w:lang w:val="en-US"/>
        </w:rPr>
        <w:t>25</w:t>
      </w:r>
      <w:r w:rsidRPr="00C756F4">
        <w:rPr>
          <w:bCs/>
          <w:color w:val="000000" w:themeColor="text1"/>
          <w:lang w:val="en-US"/>
        </w:rPr>
        <w:t>Ta</w:t>
      </w:r>
      <w:r w:rsidRPr="00C756F4">
        <w:rPr>
          <w:bCs/>
          <w:color w:val="000000" w:themeColor="text1"/>
          <w:vertAlign w:val="subscript"/>
          <w:lang w:val="en-US"/>
        </w:rPr>
        <w:t>25</w:t>
      </w:r>
      <w:r w:rsidRPr="00C756F4">
        <w:rPr>
          <w:bCs/>
          <w:color w:val="000000" w:themeColor="text1"/>
          <w:lang w:val="en-US"/>
        </w:rPr>
        <w:t>W</w:t>
      </w:r>
      <w:r w:rsidRPr="00C756F4">
        <w:rPr>
          <w:bCs/>
          <w:color w:val="000000" w:themeColor="text1"/>
          <w:vertAlign w:val="subscript"/>
          <w:lang w:val="en-US"/>
        </w:rPr>
        <w:t>25</w:t>
      </w:r>
      <w:r w:rsidRPr="00C756F4">
        <w:rPr>
          <w:bCs/>
          <w:color w:val="000000" w:themeColor="text1"/>
          <w:lang w:val="en-US"/>
        </w:rPr>
        <w:t>, Nb</w:t>
      </w:r>
      <w:r w:rsidRPr="00C756F4">
        <w:rPr>
          <w:bCs/>
          <w:color w:val="000000" w:themeColor="text1"/>
          <w:vertAlign w:val="subscript"/>
          <w:lang w:val="en-US"/>
        </w:rPr>
        <w:t>15</w:t>
      </w:r>
      <w:r w:rsidRPr="00C756F4">
        <w:rPr>
          <w:bCs/>
          <w:color w:val="000000" w:themeColor="text1"/>
          <w:lang w:val="en-US"/>
        </w:rPr>
        <w:t>Mo</w:t>
      </w:r>
      <w:r w:rsidRPr="00C756F4">
        <w:rPr>
          <w:bCs/>
          <w:color w:val="000000" w:themeColor="text1"/>
          <w:vertAlign w:val="subscript"/>
          <w:lang w:val="en-US"/>
        </w:rPr>
        <w:t>15</w:t>
      </w:r>
      <w:r w:rsidRPr="00C756F4">
        <w:rPr>
          <w:bCs/>
          <w:color w:val="000000" w:themeColor="text1"/>
          <w:lang w:val="en-US"/>
        </w:rPr>
        <w:t>Ta</w:t>
      </w:r>
      <w:r w:rsidRPr="00C756F4">
        <w:rPr>
          <w:bCs/>
          <w:color w:val="000000" w:themeColor="text1"/>
          <w:vertAlign w:val="subscript"/>
          <w:lang w:val="en-US"/>
        </w:rPr>
        <w:t>35</w:t>
      </w:r>
      <w:r w:rsidRPr="00C756F4">
        <w:rPr>
          <w:bCs/>
          <w:color w:val="000000" w:themeColor="text1"/>
          <w:lang w:val="en-US"/>
        </w:rPr>
        <w:t>W</w:t>
      </w:r>
      <w:r w:rsidRPr="00C756F4">
        <w:rPr>
          <w:bCs/>
          <w:color w:val="000000" w:themeColor="text1"/>
          <w:vertAlign w:val="subscript"/>
          <w:lang w:val="en-US"/>
        </w:rPr>
        <w:t>35</w:t>
      </w:r>
      <w:r w:rsidRPr="00C756F4">
        <w:rPr>
          <w:bCs/>
          <w:color w:val="000000" w:themeColor="text1"/>
          <w:lang w:val="en-US"/>
        </w:rPr>
        <w:t>, and Nb</w:t>
      </w:r>
      <w:r w:rsidRPr="00C756F4">
        <w:rPr>
          <w:bCs/>
          <w:color w:val="000000" w:themeColor="text1"/>
          <w:vertAlign w:val="subscript"/>
          <w:lang w:val="en-US"/>
        </w:rPr>
        <w:t>15</w:t>
      </w:r>
      <w:r w:rsidRPr="00C756F4">
        <w:rPr>
          <w:bCs/>
          <w:color w:val="000000" w:themeColor="text1"/>
          <w:lang w:val="en-US"/>
        </w:rPr>
        <w:t>Mo</w:t>
      </w:r>
      <w:r w:rsidRPr="00C756F4">
        <w:rPr>
          <w:bCs/>
          <w:color w:val="000000" w:themeColor="text1"/>
          <w:vertAlign w:val="subscript"/>
          <w:lang w:val="en-US"/>
        </w:rPr>
        <w:t>35</w:t>
      </w:r>
      <w:r w:rsidRPr="00C756F4">
        <w:rPr>
          <w:bCs/>
          <w:color w:val="000000" w:themeColor="text1"/>
          <w:lang w:val="en-US"/>
        </w:rPr>
        <w:t>Ta</w:t>
      </w:r>
      <w:r w:rsidRPr="00C756F4">
        <w:rPr>
          <w:bCs/>
          <w:color w:val="000000" w:themeColor="text1"/>
          <w:vertAlign w:val="subscript"/>
          <w:lang w:val="en-US"/>
        </w:rPr>
        <w:t>15</w:t>
      </w:r>
      <w:r w:rsidRPr="00C756F4">
        <w:rPr>
          <w:bCs/>
          <w:color w:val="000000" w:themeColor="text1"/>
          <w:lang w:val="en-US"/>
        </w:rPr>
        <w:t>W</w:t>
      </w:r>
      <w:r w:rsidRPr="00C756F4">
        <w:rPr>
          <w:bCs/>
          <w:color w:val="000000" w:themeColor="text1"/>
          <w:vertAlign w:val="subscript"/>
          <w:lang w:val="en-US"/>
        </w:rPr>
        <w:t>35</w:t>
      </w:r>
      <w:r w:rsidRPr="00C756F4">
        <w:rPr>
          <w:color w:val="000000" w:themeColor="text1"/>
          <w:lang w:val="en-US" w:eastAsia="zh-TW"/>
        </w:rPr>
        <w:t>,</w:t>
      </w:r>
      <w:r w:rsidRPr="00C756F4">
        <w:rPr>
          <w:bCs/>
          <w:color w:val="000000" w:themeColor="text1"/>
          <w:lang w:val="en-US"/>
        </w:rPr>
        <w:t xml:space="preserve"> respectively. The order of their scattering times is always around the level of femtosecond.</w:t>
      </w:r>
    </w:p>
    <w:p w14:paraId="007332F3" w14:textId="77777777" w:rsidR="00EC3B4C" w:rsidRDefault="00EC3B4C" w:rsidP="00A9758B">
      <w:pPr>
        <w:spacing w:line="360" w:lineRule="auto"/>
        <w:jc w:val="both"/>
        <w:rPr>
          <w:rFonts w:eastAsiaTheme="minorEastAsia"/>
          <w:b/>
          <w:bCs/>
          <w:lang w:val="en-US" w:eastAsia="zh-TW"/>
        </w:rPr>
        <w:sectPr w:rsidR="00EC3B4C" w:rsidSect="009C7145">
          <w:pgSz w:w="11906" w:h="16838"/>
          <w:pgMar w:top="1418" w:right="1418" w:bottom="1418" w:left="1418" w:header="851" w:footer="992" w:gutter="0"/>
          <w:cols w:space="425"/>
          <w:docGrid w:type="lines" w:linePitch="360"/>
        </w:sectPr>
      </w:pPr>
    </w:p>
    <w:p w14:paraId="745AAC4B" w14:textId="2A8C34F2" w:rsidR="00EC3B4C" w:rsidRDefault="00EC3B4C" w:rsidP="00EC3B4C">
      <w:pPr>
        <w:spacing w:line="360" w:lineRule="auto"/>
        <w:jc w:val="both"/>
        <w:rPr>
          <w:rFonts w:eastAsiaTheme="minorEastAsia"/>
          <w:b/>
          <w:bCs/>
          <w:lang w:val="en-US" w:eastAsia="zh-TW"/>
        </w:rPr>
      </w:pPr>
      <w:r>
        <w:rPr>
          <w:rFonts w:eastAsiaTheme="minorEastAsia"/>
          <w:b/>
          <w:bCs/>
          <w:noProof/>
          <w:lang w:val="en-US" w:eastAsia="zh-TW"/>
        </w:rPr>
        <w:lastRenderedPageBreak/>
        <w:drawing>
          <wp:inline distT="0" distB="0" distL="0" distR="0" wp14:anchorId="5FD7E8CD" wp14:editId="1AA665D5">
            <wp:extent cx="5758193" cy="2708910"/>
            <wp:effectExtent l="0" t="0" r="0" b="0"/>
            <wp:docPr id="100324722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47228" name="圖片 8"/>
                    <pic:cNvPicPr/>
                  </pic:nvPicPr>
                  <pic:blipFill>
                    <a:blip r:embed="rId14"/>
                    <a:stretch>
                      <a:fillRect/>
                    </a:stretch>
                  </pic:blipFill>
                  <pic:spPr>
                    <a:xfrm>
                      <a:off x="0" y="0"/>
                      <a:ext cx="5758193" cy="2708910"/>
                    </a:xfrm>
                    <a:prstGeom prst="rect">
                      <a:avLst/>
                    </a:prstGeom>
                  </pic:spPr>
                </pic:pic>
              </a:graphicData>
            </a:graphic>
          </wp:inline>
        </w:drawing>
      </w:r>
    </w:p>
    <w:p w14:paraId="37E75F02" w14:textId="08560516" w:rsidR="00EC3B4C" w:rsidRPr="00EC3B4C" w:rsidRDefault="00EC3B4C" w:rsidP="00A9758B">
      <w:pPr>
        <w:spacing w:line="360" w:lineRule="auto"/>
        <w:jc w:val="both"/>
        <w:rPr>
          <w:rFonts w:eastAsiaTheme="minorEastAsia"/>
          <w:lang w:eastAsia="zh-TW"/>
        </w:rPr>
      </w:pPr>
      <w:r w:rsidRPr="00AA2B88">
        <w:rPr>
          <w:rFonts w:eastAsiaTheme="minorEastAsia"/>
          <w:b/>
          <w:bCs/>
          <w:lang w:val="en-US" w:eastAsia="zh-TW"/>
        </w:rPr>
        <w:t xml:space="preserve">Supplementary </w:t>
      </w:r>
      <w:r w:rsidRPr="00EC3B4C">
        <w:rPr>
          <w:rFonts w:eastAsiaTheme="minorEastAsia"/>
          <w:b/>
          <w:bCs/>
          <w:lang w:val="en-US" w:eastAsia="zh-TW"/>
        </w:rPr>
        <w:t>Fig.</w:t>
      </w:r>
      <w:r w:rsidRPr="00AA2B88">
        <w:rPr>
          <w:rFonts w:eastAsiaTheme="minorEastAsia"/>
          <w:b/>
          <w:bCs/>
          <w:lang w:val="en-US" w:eastAsia="zh-TW"/>
        </w:rPr>
        <w:t xml:space="preserve"> </w:t>
      </w:r>
      <w:r w:rsidRPr="00EC3B4C">
        <w:rPr>
          <w:rFonts w:eastAsiaTheme="minorEastAsia"/>
          <w:b/>
          <w:bCs/>
          <w:lang w:val="en-US" w:eastAsia="zh-TW"/>
        </w:rPr>
        <w:t xml:space="preserve">3 </w:t>
      </w:r>
      <w:r w:rsidRPr="00EC3B4C">
        <w:rPr>
          <w:rFonts w:eastAsiaTheme="minorEastAsia"/>
          <w:lang w:val="en-US" w:eastAsia="zh-TW"/>
        </w:rPr>
        <w:t>| The schematic of transmission-type THz time-domain spectroscopy. (M:</w:t>
      </w:r>
      <w:r w:rsidR="00C756F4">
        <w:rPr>
          <w:rFonts w:eastAsiaTheme="minorEastAsia"/>
          <w:lang w:val="en-US" w:eastAsia="zh-TW"/>
        </w:rPr>
        <w:t xml:space="preserve"> M</w:t>
      </w:r>
      <w:r w:rsidRPr="00EC3B4C">
        <w:rPr>
          <w:rFonts w:eastAsiaTheme="minorEastAsia"/>
          <w:lang w:val="en-US" w:eastAsia="zh-TW"/>
        </w:rPr>
        <w:t xml:space="preserve">irror. BS: Beam Splitter. HWP: Half Wave Plates. PM: off Axis Parabolic mirror. </w:t>
      </w:r>
      <w:r w:rsidRPr="00EC3B4C">
        <w:rPr>
          <w:rFonts w:eastAsiaTheme="minorEastAsia"/>
          <w:lang w:val="pt-BR" w:eastAsia="zh-TW"/>
        </w:rPr>
        <w:t>QWP</w:t>
      </w:r>
      <w:r w:rsidRPr="00EC3B4C">
        <w:rPr>
          <w:rFonts w:eastAsiaTheme="minorEastAsia"/>
          <w:lang w:eastAsia="zh-TW"/>
        </w:rPr>
        <w:t xml:space="preserve">: </w:t>
      </w:r>
      <w:r w:rsidRPr="00EC3B4C">
        <w:rPr>
          <w:rFonts w:eastAsiaTheme="minorEastAsia"/>
          <w:lang w:val="pt-BR" w:eastAsia="zh-TW"/>
        </w:rPr>
        <w:t>Quarter Wave Plates</w:t>
      </w:r>
      <w:r w:rsidRPr="00EC3B4C">
        <w:rPr>
          <w:rFonts w:eastAsiaTheme="minorEastAsia"/>
          <w:lang w:eastAsia="zh-TW"/>
        </w:rPr>
        <w:t xml:space="preserve">. </w:t>
      </w:r>
      <w:r w:rsidRPr="00EC3B4C">
        <w:rPr>
          <w:rFonts w:eastAsiaTheme="minorEastAsia"/>
          <w:lang w:val="pt-BR" w:eastAsia="zh-TW"/>
        </w:rPr>
        <w:t>WP</w:t>
      </w:r>
      <w:r w:rsidRPr="00EC3B4C">
        <w:rPr>
          <w:rFonts w:eastAsiaTheme="minorEastAsia"/>
          <w:lang w:eastAsia="zh-TW"/>
        </w:rPr>
        <w:t xml:space="preserve">: </w:t>
      </w:r>
      <w:r w:rsidRPr="00EC3B4C">
        <w:rPr>
          <w:rFonts w:eastAsiaTheme="minorEastAsia"/>
          <w:lang w:val="pt-BR" w:eastAsia="zh-TW"/>
        </w:rPr>
        <w:t>Wollaston Prism</w:t>
      </w:r>
      <w:r w:rsidRPr="00EC3B4C">
        <w:rPr>
          <w:rFonts w:eastAsiaTheme="minorEastAsia"/>
          <w:lang w:eastAsia="zh-TW"/>
        </w:rPr>
        <w:t xml:space="preserve">. </w:t>
      </w:r>
      <w:r w:rsidRPr="00EC3B4C">
        <w:rPr>
          <w:rFonts w:eastAsiaTheme="minorEastAsia"/>
          <w:lang w:val="pt-BR" w:eastAsia="zh-TW"/>
        </w:rPr>
        <w:t>PD</w:t>
      </w:r>
      <w:r w:rsidRPr="00EC3B4C">
        <w:rPr>
          <w:rFonts w:eastAsiaTheme="minorEastAsia"/>
          <w:lang w:eastAsia="zh-TW"/>
        </w:rPr>
        <w:t xml:space="preserve">: </w:t>
      </w:r>
      <w:r w:rsidRPr="00EC3B4C">
        <w:rPr>
          <w:rFonts w:eastAsiaTheme="minorEastAsia"/>
          <w:lang w:val="pt-BR" w:eastAsia="zh-TW"/>
        </w:rPr>
        <w:t>Photodetector</w:t>
      </w:r>
      <w:r w:rsidRPr="00EC3B4C">
        <w:rPr>
          <w:rFonts w:eastAsiaTheme="minorEastAsia"/>
          <w:lang w:eastAsia="zh-TW"/>
        </w:rPr>
        <w:t>.)</w:t>
      </w:r>
    </w:p>
    <w:p w14:paraId="59CA3E63" w14:textId="77777777" w:rsidR="00EC3B4C" w:rsidRDefault="00EC3B4C" w:rsidP="00A9758B">
      <w:pPr>
        <w:spacing w:line="360" w:lineRule="auto"/>
        <w:jc w:val="both"/>
        <w:rPr>
          <w:rFonts w:eastAsiaTheme="minorEastAsia"/>
          <w:lang w:val="en-US" w:eastAsia="zh-TW"/>
        </w:rPr>
        <w:sectPr w:rsidR="00EC3B4C" w:rsidSect="009C7145">
          <w:pgSz w:w="11906" w:h="16838"/>
          <w:pgMar w:top="1418" w:right="1418" w:bottom="1418" w:left="1418" w:header="851" w:footer="992" w:gutter="0"/>
          <w:cols w:space="425"/>
          <w:docGrid w:type="lines" w:linePitch="360"/>
        </w:sectPr>
      </w:pPr>
    </w:p>
    <w:p w14:paraId="26A4A8A7" w14:textId="249F10A9" w:rsidR="00EC3B4C" w:rsidRDefault="00EC3B4C" w:rsidP="00A9758B">
      <w:pPr>
        <w:spacing w:line="360" w:lineRule="auto"/>
        <w:jc w:val="both"/>
        <w:rPr>
          <w:rFonts w:eastAsiaTheme="minorEastAsia"/>
          <w:lang w:val="en-US" w:eastAsia="zh-TW"/>
        </w:rPr>
      </w:pPr>
      <w:r>
        <w:rPr>
          <w:rFonts w:eastAsiaTheme="minorEastAsia"/>
          <w:noProof/>
          <w:lang w:val="en-US" w:eastAsia="zh-TW"/>
        </w:rPr>
        <w:lastRenderedPageBreak/>
        <w:drawing>
          <wp:inline distT="0" distB="0" distL="0" distR="0" wp14:anchorId="054EF1D9" wp14:editId="39BCD9DA">
            <wp:extent cx="5759173" cy="6374765"/>
            <wp:effectExtent l="0" t="0" r="0" b="6985"/>
            <wp:docPr id="77048185"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8185" name="圖片 9"/>
                    <pic:cNvPicPr/>
                  </pic:nvPicPr>
                  <pic:blipFill>
                    <a:blip r:embed="rId15"/>
                    <a:stretch>
                      <a:fillRect/>
                    </a:stretch>
                  </pic:blipFill>
                  <pic:spPr>
                    <a:xfrm>
                      <a:off x="0" y="0"/>
                      <a:ext cx="5759173" cy="6374765"/>
                    </a:xfrm>
                    <a:prstGeom prst="rect">
                      <a:avLst/>
                    </a:prstGeom>
                  </pic:spPr>
                </pic:pic>
              </a:graphicData>
            </a:graphic>
          </wp:inline>
        </w:drawing>
      </w:r>
    </w:p>
    <w:p w14:paraId="08D2EA53" w14:textId="1E74228F" w:rsidR="00EC3B4C" w:rsidRPr="00EC3B4C" w:rsidRDefault="00EC3B4C"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EC3B4C">
        <w:rPr>
          <w:rFonts w:eastAsiaTheme="minorEastAsia"/>
          <w:b/>
          <w:bCs/>
          <w:lang w:val="en-US" w:eastAsia="zh-TW"/>
        </w:rPr>
        <w:t>Fig.</w:t>
      </w:r>
      <w:r w:rsidRPr="00AA2B88">
        <w:rPr>
          <w:rFonts w:eastAsiaTheme="minorEastAsia"/>
          <w:b/>
          <w:bCs/>
          <w:lang w:val="en-US" w:eastAsia="zh-TW"/>
        </w:rPr>
        <w:t xml:space="preserve"> </w:t>
      </w:r>
      <w:r w:rsidRPr="00EC3B4C">
        <w:rPr>
          <w:rFonts w:eastAsiaTheme="minorEastAsia"/>
          <w:b/>
          <w:bCs/>
          <w:lang w:val="en-US" w:eastAsia="zh-TW"/>
        </w:rPr>
        <w:t xml:space="preserve">4 </w:t>
      </w:r>
      <w:r w:rsidRPr="00EC3B4C">
        <w:rPr>
          <w:rFonts w:eastAsiaTheme="minorEastAsia"/>
          <w:lang w:val="en-US" w:eastAsia="zh-TW"/>
        </w:rPr>
        <w:t xml:space="preserve">| </w:t>
      </w:r>
      <w:r w:rsidRPr="00EC3B4C">
        <w:rPr>
          <w:rFonts w:eastAsiaTheme="minorEastAsia"/>
          <w:b/>
          <w:bCs/>
          <w:lang w:val="en-US" w:eastAsia="zh-TW"/>
        </w:rPr>
        <w:t xml:space="preserve">a, </w:t>
      </w:r>
      <w:r w:rsidRPr="00EC3B4C">
        <w:rPr>
          <w:rFonts w:eastAsiaTheme="minorEastAsia"/>
          <w:lang w:val="en-US" w:eastAsia="zh-TW"/>
        </w:rPr>
        <w:t xml:space="preserve">The real and </w:t>
      </w:r>
      <w:r w:rsidRPr="00EC3B4C">
        <w:rPr>
          <w:rFonts w:eastAsiaTheme="minorEastAsia"/>
          <w:b/>
          <w:bCs/>
          <w:lang w:val="en-US" w:eastAsia="zh-TW"/>
        </w:rPr>
        <w:t>b,</w:t>
      </w:r>
      <w:r w:rsidRPr="00EC3B4C">
        <w:rPr>
          <w:rFonts w:eastAsiaTheme="minorEastAsia"/>
          <w:lang w:val="en-US" w:eastAsia="zh-TW"/>
        </w:rPr>
        <w:t xml:space="preserve"> imaginary part of complex conductivities of HEAs thin films (~10 nm), Nb</w:t>
      </w:r>
      <w:r w:rsidRPr="00EC3B4C">
        <w:rPr>
          <w:rFonts w:eastAsiaTheme="minorEastAsia"/>
          <w:vertAlign w:val="subscript"/>
          <w:lang w:val="en-US" w:eastAsia="zh-TW"/>
        </w:rPr>
        <w:t>25</w:t>
      </w:r>
      <w:r w:rsidRPr="00EC3B4C">
        <w:rPr>
          <w:rFonts w:eastAsiaTheme="minorEastAsia"/>
          <w:lang w:val="en-US" w:eastAsia="zh-TW"/>
        </w:rPr>
        <w:t>Mo</w:t>
      </w:r>
      <w:r w:rsidRPr="00EC3B4C">
        <w:rPr>
          <w:rFonts w:eastAsiaTheme="minorEastAsia"/>
          <w:vertAlign w:val="subscript"/>
          <w:lang w:val="en-US" w:eastAsia="zh-TW"/>
        </w:rPr>
        <w:t>25</w:t>
      </w:r>
      <w:r w:rsidRPr="00EC3B4C">
        <w:rPr>
          <w:rFonts w:eastAsiaTheme="minorEastAsia"/>
          <w:lang w:val="en-US" w:eastAsia="zh-TW"/>
        </w:rPr>
        <w:t>Ta</w:t>
      </w:r>
      <w:r w:rsidRPr="00EC3B4C">
        <w:rPr>
          <w:rFonts w:eastAsiaTheme="minorEastAsia"/>
          <w:vertAlign w:val="subscript"/>
          <w:lang w:val="en-US" w:eastAsia="zh-TW"/>
        </w:rPr>
        <w:t>25</w:t>
      </w:r>
      <w:r w:rsidRPr="00EC3B4C">
        <w:rPr>
          <w:rFonts w:eastAsiaTheme="minorEastAsia"/>
          <w:lang w:val="en-US" w:eastAsia="zh-TW"/>
        </w:rPr>
        <w:t>W</w:t>
      </w:r>
      <w:r w:rsidRPr="00EC3B4C">
        <w:rPr>
          <w:rFonts w:eastAsiaTheme="minorEastAsia"/>
          <w:vertAlign w:val="subscript"/>
          <w:lang w:val="en-US" w:eastAsia="zh-TW"/>
        </w:rPr>
        <w:t>25</w:t>
      </w:r>
      <w:r w:rsidRPr="00EC3B4C">
        <w:rPr>
          <w:rFonts w:eastAsiaTheme="minorEastAsia"/>
          <w:lang w:val="en-US" w:eastAsia="zh-TW"/>
        </w:rPr>
        <w:t xml:space="preserve"> (green), Nb</w:t>
      </w:r>
      <w:r w:rsidRPr="00EC3B4C">
        <w:rPr>
          <w:rFonts w:eastAsiaTheme="minorEastAsia"/>
          <w:vertAlign w:val="subscript"/>
          <w:lang w:val="en-US" w:eastAsia="zh-TW"/>
        </w:rPr>
        <w:t>15</w:t>
      </w:r>
      <w:r w:rsidRPr="00EC3B4C">
        <w:rPr>
          <w:rFonts w:eastAsiaTheme="minorEastAsia"/>
          <w:lang w:val="en-US" w:eastAsia="zh-TW"/>
        </w:rPr>
        <w:t>Mo</w:t>
      </w:r>
      <w:r w:rsidRPr="00EC3B4C">
        <w:rPr>
          <w:rFonts w:eastAsiaTheme="minorEastAsia"/>
          <w:vertAlign w:val="subscript"/>
          <w:lang w:val="en-US" w:eastAsia="zh-TW"/>
        </w:rPr>
        <w:t>15</w:t>
      </w:r>
      <w:r w:rsidRPr="00EC3B4C">
        <w:rPr>
          <w:rFonts w:eastAsiaTheme="minorEastAsia"/>
          <w:lang w:val="en-US" w:eastAsia="zh-TW"/>
        </w:rPr>
        <w:t>Ta</w:t>
      </w:r>
      <w:r w:rsidRPr="00EC3B4C">
        <w:rPr>
          <w:rFonts w:eastAsiaTheme="minorEastAsia"/>
          <w:vertAlign w:val="subscript"/>
          <w:lang w:val="en-US" w:eastAsia="zh-TW"/>
        </w:rPr>
        <w:t>35</w:t>
      </w:r>
      <w:r w:rsidRPr="00EC3B4C">
        <w:rPr>
          <w:rFonts w:eastAsiaTheme="minorEastAsia"/>
          <w:lang w:val="en-US" w:eastAsia="zh-TW"/>
        </w:rPr>
        <w:t>W</w:t>
      </w:r>
      <w:r w:rsidRPr="00EC3B4C">
        <w:rPr>
          <w:rFonts w:eastAsiaTheme="minorEastAsia"/>
          <w:vertAlign w:val="subscript"/>
          <w:lang w:val="en-US" w:eastAsia="zh-TW"/>
        </w:rPr>
        <w:t>35</w:t>
      </w:r>
      <w:r w:rsidRPr="00EC3B4C">
        <w:rPr>
          <w:rFonts w:eastAsiaTheme="minorEastAsia"/>
          <w:lang w:val="en-US" w:eastAsia="zh-TW"/>
        </w:rPr>
        <w:t xml:space="preserve"> (blue), and Nb</w:t>
      </w:r>
      <w:r w:rsidRPr="00EC3B4C">
        <w:rPr>
          <w:rFonts w:eastAsiaTheme="minorEastAsia"/>
          <w:vertAlign w:val="subscript"/>
          <w:lang w:val="en-US" w:eastAsia="zh-TW"/>
        </w:rPr>
        <w:t>15</w:t>
      </w:r>
      <w:r w:rsidRPr="00EC3B4C">
        <w:rPr>
          <w:rFonts w:eastAsiaTheme="minorEastAsia"/>
          <w:lang w:val="en-US" w:eastAsia="zh-TW"/>
        </w:rPr>
        <w:t>Mo</w:t>
      </w:r>
      <w:r w:rsidRPr="00EC3B4C">
        <w:rPr>
          <w:rFonts w:eastAsiaTheme="minorEastAsia"/>
          <w:vertAlign w:val="subscript"/>
          <w:lang w:val="en-US" w:eastAsia="zh-TW"/>
        </w:rPr>
        <w:t>35</w:t>
      </w:r>
      <w:r w:rsidRPr="00EC3B4C">
        <w:rPr>
          <w:rFonts w:eastAsiaTheme="minorEastAsia"/>
          <w:lang w:val="en-US" w:eastAsia="zh-TW"/>
        </w:rPr>
        <w:t>Ta</w:t>
      </w:r>
      <w:r w:rsidRPr="00EC3B4C">
        <w:rPr>
          <w:rFonts w:eastAsiaTheme="minorEastAsia"/>
          <w:vertAlign w:val="subscript"/>
          <w:lang w:val="en-US" w:eastAsia="zh-TW"/>
        </w:rPr>
        <w:t>15</w:t>
      </w:r>
      <w:r w:rsidRPr="00EC3B4C">
        <w:rPr>
          <w:rFonts w:eastAsiaTheme="minorEastAsia"/>
          <w:lang w:val="en-US" w:eastAsia="zh-TW"/>
        </w:rPr>
        <w:t>W</w:t>
      </w:r>
      <w:r w:rsidRPr="00EC3B4C">
        <w:rPr>
          <w:rFonts w:eastAsiaTheme="minorEastAsia"/>
          <w:vertAlign w:val="subscript"/>
          <w:lang w:val="en-US" w:eastAsia="zh-TW"/>
        </w:rPr>
        <w:t>35</w:t>
      </w:r>
      <w:r w:rsidRPr="00EC3B4C">
        <w:rPr>
          <w:rFonts w:eastAsiaTheme="minorEastAsia"/>
          <w:lang w:val="en-US" w:eastAsia="zh-TW"/>
        </w:rPr>
        <w:t xml:space="preserve"> (red). The green squares, blue circles, and red triangles are experimental data. The green line, blue line, and red line are fitting results based on Drude-Smith model.</w:t>
      </w:r>
    </w:p>
    <w:p w14:paraId="4D91612E" w14:textId="77777777" w:rsidR="00EC3B4C" w:rsidRDefault="00EC3B4C" w:rsidP="00A9758B">
      <w:pPr>
        <w:spacing w:line="360" w:lineRule="auto"/>
        <w:jc w:val="both"/>
        <w:rPr>
          <w:rFonts w:ascii="Arial" w:eastAsiaTheme="minorEastAsia" w:hAnsi="Arial" w:cs="Arial"/>
          <w:lang w:val="en-US" w:eastAsia="zh-TW"/>
        </w:rPr>
        <w:sectPr w:rsidR="00EC3B4C" w:rsidSect="009C7145">
          <w:pgSz w:w="11906" w:h="16838"/>
          <w:pgMar w:top="1418" w:right="1418" w:bottom="1418" w:left="1418" w:header="851" w:footer="992" w:gutter="0"/>
          <w:cols w:space="425"/>
          <w:docGrid w:type="lines" w:linePitch="360"/>
        </w:sectPr>
      </w:pPr>
    </w:p>
    <w:p w14:paraId="0A0A5DCB" w14:textId="77777777" w:rsidR="00EC3B4C" w:rsidRPr="00EC3B4C" w:rsidRDefault="00EC3B4C" w:rsidP="00EC3B4C">
      <w:pPr>
        <w:spacing w:line="360" w:lineRule="auto"/>
        <w:jc w:val="both"/>
        <w:rPr>
          <w:rFonts w:eastAsiaTheme="minorEastAsia"/>
          <w:lang w:val="en-US" w:eastAsia="zh-TW"/>
        </w:rPr>
      </w:pPr>
      <w:r w:rsidRPr="00AA2B88">
        <w:rPr>
          <w:rFonts w:eastAsiaTheme="minorEastAsia"/>
          <w:b/>
          <w:bCs/>
          <w:lang w:val="en-US" w:eastAsia="zh-TW"/>
        </w:rPr>
        <w:lastRenderedPageBreak/>
        <w:t xml:space="preserve">Supplementary Table </w:t>
      </w:r>
      <w:r>
        <w:rPr>
          <w:rFonts w:eastAsiaTheme="minorEastAsia"/>
          <w:b/>
          <w:bCs/>
          <w:lang w:val="en-US" w:eastAsia="zh-TW"/>
        </w:rPr>
        <w:t>6</w:t>
      </w:r>
      <w:r w:rsidRPr="003962A8">
        <w:rPr>
          <w:rFonts w:eastAsiaTheme="minorEastAsia"/>
          <w:b/>
          <w:bCs/>
          <w:lang w:val="en-US" w:eastAsia="zh-TW"/>
        </w:rPr>
        <w:t xml:space="preserve"> </w:t>
      </w:r>
      <w:r w:rsidRPr="003962A8">
        <w:rPr>
          <w:rFonts w:eastAsiaTheme="minorEastAsia"/>
          <w:lang w:val="en-US" w:eastAsia="zh-TW"/>
        </w:rPr>
        <w:t>|</w:t>
      </w:r>
      <w:r>
        <w:rPr>
          <w:rFonts w:eastAsiaTheme="minorEastAsia"/>
          <w:lang w:val="en-US" w:eastAsia="zh-TW"/>
        </w:rPr>
        <w:t xml:space="preserve"> </w:t>
      </w:r>
      <w:r w:rsidRPr="00EC3B4C">
        <w:rPr>
          <w:rFonts w:eastAsiaTheme="minorEastAsia"/>
          <w:lang w:val="en-US" w:eastAsia="zh-TW"/>
        </w:rPr>
        <w:t xml:space="preserve">Experimental results of the crystalline properties of the NbMoTaW films obtained from XRD. </w:t>
      </w:r>
    </w:p>
    <w:p w14:paraId="18DDF6B3" w14:textId="05EB961B" w:rsidR="00EC3B4C" w:rsidRDefault="00EC3B4C" w:rsidP="00A9758B">
      <w:pPr>
        <w:spacing w:line="360" w:lineRule="auto"/>
        <w:jc w:val="both"/>
        <w:rPr>
          <w:rFonts w:ascii="Arial" w:eastAsiaTheme="minorEastAsia" w:hAnsi="Arial" w:cs="Arial" w:hint="eastAsia"/>
          <w:lang w:val="en-US" w:eastAsia="zh-TW"/>
        </w:rPr>
      </w:pPr>
      <w:r>
        <w:rPr>
          <w:rFonts w:ascii="Arial" w:eastAsiaTheme="minorEastAsia" w:hAnsi="Arial" w:cs="Arial"/>
          <w:noProof/>
          <w:lang w:val="en-US" w:eastAsia="zh-TW"/>
        </w:rPr>
        <w:drawing>
          <wp:inline distT="0" distB="0" distL="0" distR="0" wp14:anchorId="46D5CFDA" wp14:editId="3BB8E2F1">
            <wp:extent cx="5759450" cy="2032445"/>
            <wp:effectExtent l="0" t="0" r="0" b="6350"/>
            <wp:docPr id="1863026205"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26205" name="圖片 10"/>
                    <pic:cNvPicPr/>
                  </pic:nvPicPr>
                  <pic:blipFill>
                    <a:blip r:embed="rId16"/>
                    <a:stretch>
                      <a:fillRect/>
                    </a:stretch>
                  </pic:blipFill>
                  <pic:spPr>
                    <a:xfrm>
                      <a:off x="0" y="0"/>
                      <a:ext cx="5759450" cy="2032445"/>
                    </a:xfrm>
                    <a:prstGeom prst="rect">
                      <a:avLst/>
                    </a:prstGeom>
                  </pic:spPr>
                </pic:pic>
              </a:graphicData>
            </a:graphic>
          </wp:inline>
        </w:drawing>
      </w:r>
    </w:p>
    <w:p w14:paraId="0128C180" w14:textId="77777777" w:rsidR="00EC3B4C" w:rsidRDefault="00EC3B4C" w:rsidP="00EC3B4C">
      <w:pPr>
        <w:spacing w:line="360" w:lineRule="auto"/>
        <w:jc w:val="both"/>
        <w:rPr>
          <w:rFonts w:eastAsiaTheme="minorEastAsia"/>
          <w:b/>
          <w:bCs/>
          <w:lang w:val="en-US" w:eastAsia="zh-TW"/>
        </w:rPr>
        <w:sectPr w:rsidR="00EC3B4C" w:rsidSect="009C7145">
          <w:pgSz w:w="11906" w:h="16838"/>
          <w:pgMar w:top="1418" w:right="1418" w:bottom="1418" w:left="1418" w:header="851" w:footer="992" w:gutter="0"/>
          <w:cols w:space="425"/>
          <w:docGrid w:type="lines" w:linePitch="360"/>
        </w:sectPr>
      </w:pPr>
    </w:p>
    <w:p w14:paraId="36924FE4" w14:textId="750C17E6" w:rsidR="00EC3B4C" w:rsidRPr="00EC3B4C" w:rsidRDefault="00EC3B4C" w:rsidP="00EC3B4C">
      <w:pPr>
        <w:spacing w:line="360" w:lineRule="auto"/>
        <w:jc w:val="both"/>
        <w:rPr>
          <w:rFonts w:eastAsiaTheme="minorEastAsia"/>
          <w:lang w:val="en-US" w:eastAsia="zh-TW"/>
        </w:rPr>
      </w:pPr>
      <w:r w:rsidRPr="00AA2B88">
        <w:rPr>
          <w:rFonts w:eastAsiaTheme="minorEastAsia"/>
          <w:b/>
          <w:bCs/>
          <w:lang w:val="en-US" w:eastAsia="zh-TW"/>
        </w:rPr>
        <w:lastRenderedPageBreak/>
        <w:t xml:space="preserve">Supplementary Table </w:t>
      </w:r>
      <w:r>
        <w:rPr>
          <w:rFonts w:eastAsiaTheme="minorEastAsia"/>
          <w:b/>
          <w:bCs/>
          <w:lang w:val="en-US" w:eastAsia="zh-TW"/>
        </w:rPr>
        <w:t>7</w:t>
      </w:r>
      <w:r w:rsidRPr="003962A8">
        <w:rPr>
          <w:rFonts w:eastAsiaTheme="minorEastAsia"/>
          <w:b/>
          <w:bCs/>
          <w:lang w:val="en-US" w:eastAsia="zh-TW"/>
        </w:rPr>
        <w:t xml:space="preserve"> </w:t>
      </w:r>
      <w:r w:rsidRPr="003962A8">
        <w:rPr>
          <w:rFonts w:eastAsiaTheme="minorEastAsia"/>
          <w:lang w:val="en-US" w:eastAsia="zh-TW"/>
        </w:rPr>
        <w:t>|</w:t>
      </w:r>
      <w:r>
        <w:rPr>
          <w:rFonts w:eastAsiaTheme="minorEastAsia"/>
          <w:lang w:val="en-US" w:eastAsia="zh-TW"/>
        </w:rPr>
        <w:t xml:space="preserve"> </w:t>
      </w:r>
      <w:r w:rsidRPr="00EC3B4C">
        <w:rPr>
          <w:rFonts w:eastAsiaTheme="minorEastAsia"/>
          <w:lang w:val="en-US" w:eastAsia="zh-TW"/>
        </w:rPr>
        <w:t>Morphology and current mapping by CAFM of NbMoTaW films with 1200 nm.</w:t>
      </w:r>
    </w:p>
    <w:p w14:paraId="734D58EB" w14:textId="6BFDDAB2" w:rsidR="00EC3B4C" w:rsidRDefault="00EC3B4C" w:rsidP="00A9758B">
      <w:pPr>
        <w:spacing w:line="360" w:lineRule="auto"/>
        <w:jc w:val="both"/>
        <w:rPr>
          <w:rFonts w:ascii="Arial" w:eastAsiaTheme="minorEastAsia" w:hAnsi="Arial" w:cs="Arial"/>
          <w:lang w:val="en-US" w:eastAsia="zh-TW"/>
        </w:rPr>
      </w:pPr>
      <w:r>
        <w:rPr>
          <w:rFonts w:ascii="Arial" w:eastAsiaTheme="minorEastAsia" w:hAnsi="Arial" w:cs="Arial"/>
          <w:noProof/>
          <w:lang w:val="en-US" w:eastAsia="zh-TW"/>
        </w:rPr>
        <w:drawing>
          <wp:inline distT="0" distB="0" distL="0" distR="0" wp14:anchorId="7C74C70D" wp14:editId="3FD56F0C">
            <wp:extent cx="5759450" cy="2864366"/>
            <wp:effectExtent l="0" t="0" r="0" b="0"/>
            <wp:docPr id="51561735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17358" name="圖片 11"/>
                    <pic:cNvPicPr/>
                  </pic:nvPicPr>
                  <pic:blipFill>
                    <a:blip r:embed="rId17"/>
                    <a:stretch>
                      <a:fillRect/>
                    </a:stretch>
                  </pic:blipFill>
                  <pic:spPr>
                    <a:xfrm>
                      <a:off x="0" y="0"/>
                      <a:ext cx="5759450" cy="2864366"/>
                    </a:xfrm>
                    <a:prstGeom prst="rect">
                      <a:avLst/>
                    </a:prstGeom>
                  </pic:spPr>
                </pic:pic>
              </a:graphicData>
            </a:graphic>
          </wp:inline>
        </w:drawing>
      </w:r>
    </w:p>
    <w:p w14:paraId="1393E9B3" w14:textId="77777777" w:rsidR="00EC3B4C" w:rsidRDefault="00EC3B4C" w:rsidP="00EC3B4C">
      <w:pPr>
        <w:spacing w:line="360" w:lineRule="auto"/>
        <w:jc w:val="both"/>
        <w:rPr>
          <w:rFonts w:eastAsiaTheme="minorEastAsia"/>
          <w:b/>
          <w:bCs/>
          <w:lang w:val="en-US" w:eastAsia="zh-TW"/>
        </w:rPr>
        <w:sectPr w:rsidR="00EC3B4C" w:rsidSect="009C7145">
          <w:pgSz w:w="11906" w:h="16838"/>
          <w:pgMar w:top="1418" w:right="1418" w:bottom="1418" w:left="1418" w:header="851" w:footer="992" w:gutter="0"/>
          <w:cols w:space="425"/>
          <w:docGrid w:type="lines" w:linePitch="360"/>
        </w:sectPr>
      </w:pPr>
    </w:p>
    <w:p w14:paraId="65660367" w14:textId="026334F2" w:rsidR="00EC3B4C" w:rsidRPr="00EC3B4C" w:rsidRDefault="00EC3B4C" w:rsidP="00EC3B4C">
      <w:pPr>
        <w:spacing w:line="360" w:lineRule="auto"/>
        <w:jc w:val="both"/>
        <w:rPr>
          <w:rFonts w:eastAsiaTheme="minorEastAsia"/>
          <w:lang w:val="en-US" w:eastAsia="zh-TW"/>
        </w:rPr>
      </w:pPr>
      <w:r w:rsidRPr="00AA2B88">
        <w:rPr>
          <w:rFonts w:eastAsiaTheme="minorEastAsia"/>
          <w:b/>
          <w:bCs/>
          <w:lang w:val="en-US" w:eastAsia="zh-TW"/>
        </w:rPr>
        <w:lastRenderedPageBreak/>
        <w:t xml:space="preserve">Supplementary Table </w:t>
      </w:r>
      <w:r>
        <w:rPr>
          <w:rFonts w:eastAsiaTheme="minorEastAsia"/>
          <w:b/>
          <w:bCs/>
          <w:lang w:val="en-US" w:eastAsia="zh-TW"/>
        </w:rPr>
        <w:t>8</w:t>
      </w:r>
      <w:r w:rsidRPr="003962A8">
        <w:rPr>
          <w:rFonts w:eastAsiaTheme="minorEastAsia"/>
          <w:b/>
          <w:bCs/>
          <w:lang w:val="en-US" w:eastAsia="zh-TW"/>
        </w:rPr>
        <w:t xml:space="preserve"> </w:t>
      </w:r>
      <w:r w:rsidRPr="003962A8">
        <w:rPr>
          <w:rFonts w:eastAsiaTheme="minorEastAsia"/>
          <w:lang w:val="en-US" w:eastAsia="zh-TW"/>
        </w:rPr>
        <w:t>|</w:t>
      </w:r>
      <w:r>
        <w:rPr>
          <w:rFonts w:eastAsiaTheme="minorEastAsia"/>
          <w:lang w:val="en-US" w:eastAsia="zh-TW"/>
        </w:rPr>
        <w:t xml:space="preserve"> </w:t>
      </w:r>
      <w:r w:rsidRPr="00EC3B4C">
        <w:rPr>
          <w:rFonts w:eastAsiaTheme="minorEastAsia"/>
          <w:lang w:val="en-US" w:eastAsia="zh-TW"/>
        </w:rPr>
        <w:t>Mechanical properties</w:t>
      </w:r>
      <w:r>
        <w:rPr>
          <w:rFonts w:eastAsiaTheme="minorEastAsia"/>
          <w:lang w:val="en-US" w:eastAsia="zh-TW"/>
        </w:rPr>
        <w:t xml:space="preserve"> </w:t>
      </w:r>
      <w:r>
        <w:rPr>
          <w:rFonts w:eastAsiaTheme="minorEastAsia"/>
          <w:lang w:val="en-US" w:eastAsia="zh-TW"/>
        </w:rPr>
        <w:fldChar w:fldCharType="begin"/>
      </w:r>
      <w:r>
        <w:rPr>
          <w:rFonts w:eastAsiaTheme="minorEastAsia"/>
          <w:lang w:val="en-US" w:eastAsia="zh-TW"/>
        </w:rPr>
        <w:instrText xml:space="preserve"> ADDIN EN.CITE &lt;EndNote&gt;&lt;Cite&gt;&lt;Author&gt;Fazakas&lt;/Author&gt;&lt;Year&gt;2014&lt;/Year&gt;&lt;RecNum&gt;825&lt;/RecNum&gt;&lt;DisplayText&gt;&lt;style face="superscript"&gt;8&lt;/style&gt;&lt;/DisplayText&gt;&lt;record&gt;&lt;rec-number&gt;825&lt;/rec-number&gt;&lt;foreign-keys&gt;&lt;key app="EN" db-id="vpwrtexfzswxxnev5r85rxac0t9fz00vz9ww" timestamp="1695106721"&gt;825&lt;/key&gt;&lt;/foreign-keys&gt;&lt;ref-type name="Journal Article"&gt;17&lt;/ref-type&gt;&lt;contributors&gt;&lt;authors&gt;&lt;author&gt;Fazakas, É&lt;/author&gt;&lt;author&gt;Zadorozhnyy, V.&lt;/author&gt;&lt;author&gt;Varga, L. K.&lt;/author&gt;&lt;author&gt;Inoue, A.&lt;/author&gt;&lt;author&gt;Louzguine-Luzgin, D. V.&lt;/author&gt;&lt;author&gt;Tian, Fuyang&lt;/author&gt;&lt;author&gt;Vitos, L.&lt;/author&gt;&lt;/authors&gt;&lt;/contributors&gt;&lt;titles&gt;&lt;title&gt;Experimental and theoretical study of Ti20Zr20Hf20Nb20X20 (X=V or Cr) refractory high-entropy alloys&lt;/title&gt;&lt;secondary-title&gt;International Journal of Refractory Metals and Hard Materials&lt;/secondary-title&gt;&lt;/titles&gt;&lt;periodical&gt;&lt;full-title&gt;International Journal of Refractory Metals and Hard Materials&lt;/full-title&gt;&lt;/periodical&gt;&lt;pages&gt;131-138&lt;/pages&gt;&lt;volume&gt;47&lt;/volume&gt;&lt;keywords&gt;&lt;keyword&gt;Laves phases&lt;/keyword&gt;&lt;keyword&gt;Mechanical properties&lt;/keyword&gt;&lt;keyword&gt;Casting&lt;/keyword&gt;&lt;keyword&gt;Grain boundaries, structure&lt;/keyword&gt;&lt;keyword&gt;Diffraction, electron microscopy, scanning&lt;/keyword&gt;&lt;keyword&gt;Ab initio calculations&lt;/keyword&gt;&lt;/keywords&gt;&lt;dates&gt;&lt;year&gt;2014&lt;/year&gt;&lt;pub-dates&gt;&lt;date&gt;2014/11/01/&lt;/date&gt;&lt;/pub-dates&gt;&lt;/dates&gt;&lt;isbn&gt;0263-4368&lt;/isbn&gt;&lt;urls&gt;&lt;related-urls&gt;&lt;url&gt;https://www.sciencedirect.com/science/article/pii/S0263436814001516&lt;/url&gt;&lt;/related-urls&gt;&lt;/urls&gt;&lt;electronic-resource-num&gt;https://doi.org/10.1016/j.ijrmhm.2014.07.009&lt;/electronic-resource-num&gt;&lt;/record&gt;&lt;/Cite&gt;&lt;/EndNote&gt;</w:instrText>
      </w:r>
      <w:r>
        <w:rPr>
          <w:rFonts w:eastAsiaTheme="minorEastAsia"/>
          <w:lang w:val="en-US" w:eastAsia="zh-TW"/>
        </w:rPr>
        <w:fldChar w:fldCharType="separate"/>
      </w:r>
      <w:r w:rsidRPr="00EC3B4C">
        <w:rPr>
          <w:rFonts w:eastAsiaTheme="minorEastAsia"/>
          <w:noProof/>
          <w:vertAlign w:val="superscript"/>
          <w:lang w:val="en-US" w:eastAsia="zh-TW"/>
        </w:rPr>
        <w:t>8</w:t>
      </w:r>
      <w:r>
        <w:rPr>
          <w:rFonts w:eastAsiaTheme="minorEastAsia"/>
          <w:lang w:val="en-US" w:eastAsia="zh-TW"/>
        </w:rPr>
        <w:fldChar w:fldCharType="end"/>
      </w:r>
      <w:r w:rsidRPr="00EC3B4C">
        <w:rPr>
          <w:rFonts w:eastAsiaTheme="minorEastAsia"/>
          <w:lang w:val="en-US" w:eastAsia="zh-TW"/>
        </w:rPr>
        <w:t>, elastic constants C</w:t>
      </w:r>
      <w:r w:rsidRPr="00EC3B4C">
        <w:rPr>
          <w:rFonts w:eastAsiaTheme="minorEastAsia"/>
          <w:vertAlign w:val="subscript"/>
          <w:lang w:val="en-US" w:eastAsia="zh-TW"/>
        </w:rPr>
        <w:t>11</w:t>
      </w:r>
      <w:r w:rsidRPr="00EC3B4C">
        <w:rPr>
          <w:rFonts w:eastAsiaTheme="minorEastAsia"/>
          <w:lang w:val="en-US" w:eastAsia="zh-TW"/>
        </w:rPr>
        <w:t>, C</w:t>
      </w:r>
      <w:r w:rsidRPr="00EC3B4C">
        <w:rPr>
          <w:rFonts w:eastAsiaTheme="minorEastAsia"/>
          <w:vertAlign w:val="subscript"/>
          <w:lang w:val="en-US" w:eastAsia="zh-TW"/>
        </w:rPr>
        <w:t>12</w:t>
      </w:r>
      <w:r w:rsidRPr="00EC3B4C">
        <w:rPr>
          <w:rFonts w:eastAsiaTheme="minorEastAsia"/>
          <w:lang w:val="en-US" w:eastAsia="zh-TW"/>
        </w:rPr>
        <w:t>, C</w:t>
      </w:r>
      <w:r w:rsidRPr="00EC3B4C">
        <w:rPr>
          <w:rFonts w:eastAsiaTheme="minorEastAsia"/>
          <w:vertAlign w:val="subscript"/>
          <w:lang w:val="en-US" w:eastAsia="zh-TW"/>
        </w:rPr>
        <w:t>44</w:t>
      </w:r>
      <w:r w:rsidRPr="00EC3B4C">
        <w:rPr>
          <w:rFonts w:eastAsiaTheme="minorEastAsia"/>
          <w:lang w:val="en-US" w:eastAsia="zh-TW"/>
        </w:rPr>
        <w:t xml:space="preserve"> (GPa), bulk modulus B (GPa), shear modulus G (GPa), Young’s modulus E (GPa), and hardness Hv (GPa)</w:t>
      </w:r>
      <w:r>
        <w:rPr>
          <w:rFonts w:eastAsiaTheme="minorEastAsia"/>
          <w:lang w:val="en-US" w:eastAsia="zh-TW"/>
        </w:rPr>
        <w:t>.</w:t>
      </w:r>
    </w:p>
    <w:p w14:paraId="6C9C468B" w14:textId="06B158B7" w:rsidR="00EC3B4C" w:rsidRDefault="008E2173" w:rsidP="00A9758B">
      <w:pPr>
        <w:spacing w:line="360" w:lineRule="auto"/>
        <w:jc w:val="both"/>
        <w:rPr>
          <w:rFonts w:ascii="Arial" w:eastAsiaTheme="minorEastAsia" w:hAnsi="Arial" w:cs="Arial"/>
          <w:lang w:val="en-US" w:eastAsia="zh-TW"/>
        </w:rPr>
      </w:pPr>
      <w:r>
        <w:rPr>
          <w:rFonts w:ascii="Arial" w:eastAsiaTheme="minorEastAsia" w:hAnsi="Arial" w:cs="Arial"/>
          <w:noProof/>
          <w:lang w:val="en-US" w:eastAsia="zh-TW"/>
        </w:rPr>
        <w:drawing>
          <wp:inline distT="0" distB="0" distL="0" distR="0" wp14:anchorId="742CE9DE" wp14:editId="1C7E2321">
            <wp:extent cx="5758807" cy="2921635"/>
            <wp:effectExtent l="0" t="0" r="0" b="0"/>
            <wp:docPr id="1931946594"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46594" name="圖片 12"/>
                    <pic:cNvPicPr/>
                  </pic:nvPicPr>
                  <pic:blipFill>
                    <a:blip r:embed="rId18"/>
                    <a:stretch>
                      <a:fillRect/>
                    </a:stretch>
                  </pic:blipFill>
                  <pic:spPr>
                    <a:xfrm>
                      <a:off x="0" y="0"/>
                      <a:ext cx="5758807" cy="2921635"/>
                    </a:xfrm>
                    <a:prstGeom prst="rect">
                      <a:avLst/>
                    </a:prstGeom>
                  </pic:spPr>
                </pic:pic>
              </a:graphicData>
            </a:graphic>
          </wp:inline>
        </w:drawing>
      </w:r>
    </w:p>
    <w:p w14:paraId="2C793339" w14:textId="77777777" w:rsidR="00EC3B4C" w:rsidRDefault="00EC3B4C" w:rsidP="00A9758B">
      <w:pPr>
        <w:spacing w:line="360" w:lineRule="auto"/>
        <w:jc w:val="both"/>
        <w:rPr>
          <w:rFonts w:ascii="Arial" w:eastAsiaTheme="minorEastAsia" w:hAnsi="Arial" w:cs="Arial"/>
          <w:lang w:val="en-US" w:eastAsia="zh-TW"/>
        </w:rPr>
        <w:sectPr w:rsidR="00EC3B4C" w:rsidSect="009C7145">
          <w:pgSz w:w="11906" w:h="16838"/>
          <w:pgMar w:top="1418" w:right="1418" w:bottom="1418" w:left="1418" w:header="851" w:footer="992" w:gutter="0"/>
          <w:cols w:space="425"/>
          <w:docGrid w:type="lines" w:linePitch="360"/>
        </w:sectPr>
      </w:pPr>
    </w:p>
    <w:p w14:paraId="6B1671A2" w14:textId="674072BD" w:rsidR="008E2173" w:rsidRDefault="008E2173" w:rsidP="00A9758B">
      <w:pPr>
        <w:spacing w:line="360" w:lineRule="auto"/>
        <w:jc w:val="both"/>
        <w:rPr>
          <w:rFonts w:eastAsiaTheme="minorEastAsia"/>
          <w:b/>
          <w:bCs/>
          <w:lang w:val="en-US" w:eastAsia="zh-TW"/>
        </w:rPr>
      </w:pPr>
      <w:r>
        <w:rPr>
          <w:rFonts w:ascii="Arial" w:eastAsiaTheme="minorEastAsia" w:hAnsi="Arial" w:cs="Arial"/>
          <w:noProof/>
          <w:lang w:val="en-US" w:eastAsia="zh-TW"/>
        </w:rPr>
        <w:lastRenderedPageBreak/>
        <w:drawing>
          <wp:inline distT="0" distB="0" distL="0" distR="0" wp14:anchorId="2E7EA509" wp14:editId="2A1CDBF5">
            <wp:extent cx="5758625" cy="2849880"/>
            <wp:effectExtent l="0" t="0" r="0" b="7620"/>
            <wp:docPr id="1707507374"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07374" name="圖片 13"/>
                    <pic:cNvPicPr/>
                  </pic:nvPicPr>
                  <pic:blipFill>
                    <a:blip r:embed="rId19"/>
                    <a:stretch>
                      <a:fillRect/>
                    </a:stretch>
                  </pic:blipFill>
                  <pic:spPr>
                    <a:xfrm>
                      <a:off x="0" y="0"/>
                      <a:ext cx="5758625" cy="2849880"/>
                    </a:xfrm>
                    <a:prstGeom prst="rect">
                      <a:avLst/>
                    </a:prstGeom>
                  </pic:spPr>
                </pic:pic>
              </a:graphicData>
            </a:graphic>
          </wp:inline>
        </w:drawing>
      </w:r>
    </w:p>
    <w:p w14:paraId="7649946D" w14:textId="0791FD5C" w:rsidR="00EC3B4C" w:rsidRPr="008E2173" w:rsidRDefault="00EC3B4C"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008E2173" w:rsidRPr="008E2173">
        <w:rPr>
          <w:rFonts w:eastAsiaTheme="minorEastAsia"/>
          <w:b/>
          <w:bCs/>
          <w:lang w:val="en-US" w:eastAsia="zh-TW"/>
        </w:rPr>
        <w:t>5</w:t>
      </w:r>
      <w:r w:rsidRPr="008E2173">
        <w:rPr>
          <w:rFonts w:eastAsiaTheme="minorEastAsia"/>
          <w:b/>
          <w:bCs/>
          <w:lang w:val="en-US" w:eastAsia="zh-TW"/>
        </w:rPr>
        <w:t xml:space="preserve"> </w:t>
      </w:r>
      <w:r w:rsidRPr="008E2173">
        <w:rPr>
          <w:rFonts w:eastAsiaTheme="minorEastAsia"/>
          <w:lang w:val="en-US" w:eastAsia="zh-TW"/>
        </w:rPr>
        <w:t>|</w:t>
      </w:r>
      <w:r w:rsidR="008E2173" w:rsidRPr="008E2173">
        <w:rPr>
          <w:rFonts w:eastAsia="標楷體"/>
          <w:b/>
          <w:bCs/>
          <w:color w:val="000000"/>
          <w:sz w:val="36"/>
          <w:szCs w:val="36"/>
          <w:lang w:val="en-US"/>
        </w:rPr>
        <w:t xml:space="preserve"> </w:t>
      </w:r>
      <w:r w:rsidR="008E2173" w:rsidRPr="008E2173">
        <w:rPr>
          <w:rFonts w:eastAsiaTheme="minorEastAsia"/>
          <w:b/>
          <w:bCs/>
          <w:lang w:val="en-US" w:eastAsia="zh-TW"/>
        </w:rPr>
        <w:t>a, d,</w:t>
      </w:r>
      <w:r w:rsidR="008E2173" w:rsidRPr="008E2173">
        <w:rPr>
          <w:rFonts w:eastAsiaTheme="minorEastAsia"/>
          <w:lang w:val="en-US" w:eastAsia="zh-TW"/>
        </w:rPr>
        <w:t xml:space="preserve"> SEM images of </w:t>
      </w:r>
      <w:r w:rsidR="008E2173" w:rsidRPr="008E2173">
        <w:rPr>
          <w:rFonts w:eastAsiaTheme="minorEastAsia"/>
          <w:lang w:val="pl-PL" w:eastAsia="zh-TW"/>
        </w:rPr>
        <w:t>Nb</w:t>
      </w:r>
      <w:r w:rsidR="008E2173" w:rsidRPr="008E2173">
        <w:rPr>
          <w:rFonts w:eastAsiaTheme="minorEastAsia"/>
          <w:vertAlign w:val="subscript"/>
          <w:lang w:val="pl-PL" w:eastAsia="zh-TW"/>
        </w:rPr>
        <w:t>25</w:t>
      </w:r>
      <w:r w:rsidR="008E2173" w:rsidRPr="008E2173">
        <w:rPr>
          <w:rFonts w:eastAsiaTheme="minorEastAsia"/>
          <w:lang w:val="pl-PL" w:eastAsia="zh-TW"/>
        </w:rPr>
        <w:t>Mo</w:t>
      </w:r>
      <w:r w:rsidR="008E2173" w:rsidRPr="008E2173">
        <w:rPr>
          <w:rFonts w:eastAsiaTheme="minorEastAsia"/>
          <w:vertAlign w:val="subscript"/>
          <w:lang w:val="pl-PL" w:eastAsia="zh-TW"/>
        </w:rPr>
        <w:t>25</w:t>
      </w:r>
      <w:r w:rsidR="008E2173" w:rsidRPr="008E2173">
        <w:rPr>
          <w:rFonts w:eastAsiaTheme="minorEastAsia"/>
          <w:lang w:val="pl-PL" w:eastAsia="zh-TW"/>
        </w:rPr>
        <w:t>Ta</w:t>
      </w:r>
      <w:r w:rsidR="008E2173" w:rsidRPr="008E2173">
        <w:rPr>
          <w:rFonts w:eastAsiaTheme="minorEastAsia"/>
          <w:vertAlign w:val="subscript"/>
          <w:lang w:val="pl-PL" w:eastAsia="zh-TW"/>
        </w:rPr>
        <w:t>25</w:t>
      </w:r>
      <w:r w:rsidR="008E2173" w:rsidRPr="008E2173">
        <w:rPr>
          <w:rFonts w:eastAsiaTheme="minorEastAsia"/>
          <w:lang w:val="pl-PL" w:eastAsia="zh-TW"/>
        </w:rPr>
        <w:t>W</w:t>
      </w:r>
      <w:r w:rsidR="008E2173" w:rsidRPr="008E2173">
        <w:rPr>
          <w:rFonts w:eastAsiaTheme="minorEastAsia"/>
          <w:vertAlign w:val="subscript"/>
          <w:lang w:val="pl-PL" w:eastAsia="zh-TW"/>
        </w:rPr>
        <w:t>25</w:t>
      </w:r>
      <w:r w:rsidR="008E2173" w:rsidRPr="008E2173">
        <w:rPr>
          <w:rFonts w:eastAsiaTheme="minorEastAsia"/>
          <w:lang w:val="en-US" w:eastAsia="zh-TW"/>
        </w:rPr>
        <w:t xml:space="preserve">. </w:t>
      </w:r>
      <w:r w:rsidR="008E2173" w:rsidRPr="008E2173">
        <w:rPr>
          <w:rFonts w:eastAsiaTheme="minorEastAsia"/>
          <w:b/>
          <w:bCs/>
          <w:lang w:val="en-US" w:eastAsia="zh-TW"/>
        </w:rPr>
        <w:t>b, e,</w:t>
      </w:r>
      <w:r w:rsidR="008E2173" w:rsidRPr="008E2173">
        <w:rPr>
          <w:rFonts w:eastAsiaTheme="minorEastAsia"/>
          <w:lang w:val="en-US" w:eastAsia="zh-TW"/>
        </w:rPr>
        <w:t xml:space="preserve"> SEM images of </w:t>
      </w:r>
      <w:r w:rsidR="008E2173" w:rsidRPr="008E2173">
        <w:rPr>
          <w:rFonts w:eastAsiaTheme="minorEastAsia"/>
          <w:lang w:val="pl-PL" w:eastAsia="zh-TW"/>
        </w:rPr>
        <w:t>Nb</w:t>
      </w:r>
      <w:r w:rsidR="008E2173" w:rsidRPr="008E2173">
        <w:rPr>
          <w:rFonts w:eastAsiaTheme="minorEastAsia"/>
          <w:vertAlign w:val="subscript"/>
          <w:lang w:val="pl-PL" w:eastAsia="zh-TW"/>
        </w:rPr>
        <w:t>15</w:t>
      </w:r>
      <w:r w:rsidR="008E2173" w:rsidRPr="008E2173">
        <w:rPr>
          <w:rFonts w:eastAsiaTheme="minorEastAsia"/>
          <w:lang w:val="pl-PL" w:eastAsia="zh-TW"/>
        </w:rPr>
        <w:t>Mo</w:t>
      </w:r>
      <w:r w:rsidR="008E2173" w:rsidRPr="008E2173">
        <w:rPr>
          <w:rFonts w:eastAsiaTheme="minorEastAsia"/>
          <w:vertAlign w:val="subscript"/>
          <w:lang w:val="pl-PL" w:eastAsia="zh-TW"/>
        </w:rPr>
        <w:t>15</w:t>
      </w:r>
      <w:r w:rsidR="008E2173" w:rsidRPr="008E2173">
        <w:rPr>
          <w:rFonts w:eastAsiaTheme="minorEastAsia"/>
          <w:lang w:val="pl-PL" w:eastAsia="zh-TW"/>
        </w:rPr>
        <w:t>Ta</w:t>
      </w:r>
      <w:r w:rsidR="008E2173" w:rsidRPr="008E2173">
        <w:rPr>
          <w:rFonts w:eastAsiaTheme="minorEastAsia"/>
          <w:vertAlign w:val="subscript"/>
          <w:lang w:val="pl-PL" w:eastAsia="zh-TW"/>
        </w:rPr>
        <w:t>35</w:t>
      </w:r>
      <w:r w:rsidR="008E2173" w:rsidRPr="008E2173">
        <w:rPr>
          <w:rFonts w:eastAsiaTheme="minorEastAsia"/>
          <w:lang w:val="pl-PL" w:eastAsia="zh-TW"/>
        </w:rPr>
        <w:t>W</w:t>
      </w:r>
      <w:r w:rsidR="008E2173" w:rsidRPr="008E2173">
        <w:rPr>
          <w:rFonts w:eastAsiaTheme="minorEastAsia"/>
          <w:vertAlign w:val="subscript"/>
          <w:lang w:val="pl-PL" w:eastAsia="zh-TW"/>
        </w:rPr>
        <w:t>35</w:t>
      </w:r>
      <w:r w:rsidR="008E2173" w:rsidRPr="008E2173">
        <w:rPr>
          <w:rFonts w:eastAsiaTheme="minorEastAsia"/>
          <w:lang w:val="en-US" w:eastAsia="zh-TW"/>
        </w:rPr>
        <w:t xml:space="preserve">. </w:t>
      </w:r>
      <w:r w:rsidR="008E2173" w:rsidRPr="008E2173">
        <w:rPr>
          <w:rFonts w:eastAsiaTheme="minorEastAsia"/>
          <w:b/>
          <w:bCs/>
          <w:lang w:val="en-US" w:eastAsia="zh-TW"/>
        </w:rPr>
        <w:t>c, f,</w:t>
      </w:r>
      <w:r w:rsidR="008E2173" w:rsidRPr="008E2173">
        <w:rPr>
          <w:rFonts w:eastAsiaTheme="minorEastAsia"/>
          <w:lang w:val="en-US" w:eastAsia="zh-TW"/>
        </w:rPr>
        <w:t xml:space="preserve"> SEM images of</w:t>
      </w:r>
      <w:r w:rsidR="008E2173" w:rsidRPr="008E2173">
        <w:rPr>
          <w:rFonts w:eastAsiaTheme="minorEastAsia"/>
          <w:lang w:val="pl-PL" w:eastAsia="zh-TW"/>
        </w:rPr>
        <w:t xml:space="preserve"> Nb</w:t>
      </w:r>
      <w:r w:rsidR="008E2173" w:rsidRPr="008E2173">
        <w:rPr>
          <w:rFonts w:eastAsiaTheme="minorEastAsia"/>
          <w:vertAlign w:val="subscript"/>
          <w:lang w:val="pl-PL" w:eastAsia="zh-TW"/>
        </w:rPr>
        <w:t>15</w:t>
      </w:r>
      <w:r w:rsidR="008E2173" w:rsidRPr="008E2173">
        <w:rPr>
          <w:rFonts w:eastAsiaTheme="minorEastAsia"/>
          <w:lang w:val="pl-PL" w:eastAsia="zh-TW"/>
        </w:rPr>
        <w:t>Mo</w:t>
      </w:r>
      <w:r w:rsidR="008E2173" w:rsidRPr="008E2173">
        <w:rPr>
          <w:rFonts w:eastAsiaTheme="minorEastAsia"/>
          <w:vertAlign w:val="subscript"/>
          <w:lang w:val="pl-PL" w:eastAsia="zh-TW"/>
        </w:rPr>
        <w:t>35</w:t>
      </w:r>
      <w:r w:rsidR="008E2173" w:rsidRPr="008E2173">
        <w:rPr>
          <w:rFonts w:eastAsiaTheme="minorEastAsia"/>
          <w:lang w:val="pl-PL" w:eastAsia="zh-TW"/>
        </w:rPr>
        <w:t>Ta</w:t>
      </w:r>
      <w:r w:rsidR="008E2173" w:rsidRPr="008E2173">
        <w:rPr>
          <w:rFonts w:eastAsiaTheme="minorEastAsia"/>
          <w:vertAlign w:val="subscript"/>
          <w:lang w:val="pl-PL" w:eastAsia="zh-TW"/>
        </w:rPr>
        <w:t>15</w:t>
      </w:r>
      <w:r w:rsidR="008E2173" w:rsidRPr="008E2173">
        <w:rPr>
          <w:rFonts w:eastAsiaTheme="minorEastAsia"/>
          <w:lang w:val="pl-PL" w:eastAsia="zh-TW"/>
        </w:rPr>
        <w:t>W</w:t>
      </w:r>
      <w:r w:rsidR="008E2173" w:rsidRPr="008E2173">
        <w:rPr>
          <w:rFonts w:eastAsiaTheme="minorEastAsia"/>
          <w:vertAlign w:val="subscript"/>
          <w:lang w:val="pl-PL" w:eastAsia="zh-TW"/>
        </w:rPr>
        <w:t>35</w:t>
      </w:r>
      <w:r w:rsidR="008E2173" w:rsidRPr="008E2173">
        <w:rPr>
          <w:rFonts w:eastAsiaTheme="minorEastAsia"/>
          <w:vertAlign w:val="subscript"/>
          <w:lang w:val="en-US" w:eastAsia="zh-TW"/>
        </w:rPr>
        <w:t xml:space="preserve"> </w:t>
      </w:r>
      <w:r w:rsidR="008E2173" w:rsidRPr="008E2173">
        <w:rPr>
          <w:rFonts w:eastAsiaTheme="minorEastAsia"/>
          <w:lang w:val="en-US" w:eastAsia="zh-TW"/>
        </w:rPr>
        <w:t>films with 100 nm.</w:t>
      </w:r>
    </w:p>
    <w:p w14:paraId="4B03FD5F" w14:textId="77777777" w:rsidR="008E2173" w:rsidRDefault="008E2173" w:rsidP="00A9758B">
      <w:pPr>
        <w:spacing w:line="360" w:lineRule="auto"/>
        <w:jc w:val="both"/>
        <w:rPr>
          <w:rFonts w:ascii="Arial" w:eastAsiaTheme="minorEastAsia" w:hAnsi="Arial" w:cs="Arial"/>
          <w:lang w:val="en-US" w:eastAsia="zh-TW"/>
        </w:rPr>
        <w:sectPr w:rsidR="008E2173" w:rsidSect="009C7145">
          <w:pgSz w:w="11906" w:h="16838"/>
          <w:pgMar w:top="1418" w:right="1418" w:bottom="1418" w:left="1418" w:header="851" w:footer="992" w:gutter="0"/>
          <w:cols w:space="425"/>
          <w:docGrid w:type="lines" w:linePitch="360"/>
        </w:sectPr>
      </w:pPr>
    </w:p>
    <w:p w14:paraId="6A168646" w14:textId="435F9689" w:rsidR="00EC3B4C" w:rsidRDefault="008E2173" w:rsidP="00A9758B">
      <w:pPr>
        <w:spacing w:line="360" w:lineRule="auto"/>
        <w:jc w:val="both"/>
        <w:rPr>
          <w:rFonts w:ascii="Arial" w:eastAsiaTheme="minorEastAsia" w:hAnsi="Arial" w:cs="Arial"/>
          <w:lang w:val="en-US" w:eastAsia="zh-TW"/>
        </w:rPr>
      </w:pPr>
      <w:r>
        <w:rPr>
          <w:rFonts w:ascii="Arial" w:eastAsiaTheme="minorEastAsia" w:hAnsi="Arial" w:cs="Arial"/>
          <w:noProof/>
          <w:lang w:val="en-US" w:eastAsia="zh-TW"/>
        </w:rPr>
        <w:lastRenderedPageBreak/>
        <w:drawing>
          <wp:inline distT="0" distB="0" distL="0" distR="0" wp14:anchorId="451ECEE6" wp14:editId="181113BC">
            <wp:extent cx="5759450" cy="3677088"/>
            <wp:effectExtent l="0" t="0" r="0" b="0"/>
            <wp:docPr id="1953586121"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86121" name="圖片 14"/>
                    <pic:cNvPicPr/>
                  </pic:nvPicPr>
                  <pic:blipFill>
                    <a:blip r:embed="rId20"/>
                    <a:stretch>
                      <a:fillRect/>
                    </a:stretch>
                  </pic:blipFill>
                  <pic:spPr>
                    <a:xfrm>
                      <a:off x="0" y="0"/>
                      <a:ext cx="5759450" cy="3677088"/>
                    </a:xfrm>
                    <a:prstGeom prst="rect">
                      <a:avLst/>
                    </a:prstGeom>
                  </pic:spPr>
                </pic:pic>
              </a:graphicData>
            </a:graphic>
          </wp:inline>
        </w:drawing>
      </w:r>
    </w:p>
    <w:p w14:paraId="1C2988E6" w14:textId="30E857C1" w:rsidR="00EC3B4C" w:rsidRPr="008E2173" w:rsidRDefault="00EC3B4C"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008E2173" w:rsidRPr="008E2173">
        <w:rPr>
          <w:rFonts w:eastAsiaTheme="minorEastAsia"/>
          <w:b/>
          <w:bCs/>
          <w:lang w:val="en-US" w:eastAsia="zh-TW"/>
        </w:rPr>
        <w:t>6</w:t>
      </w:r>
      <w:r w:rsidRPr="008E2173">
        <w:rPr>
          <w:rFonts w:eastAsiaTheme="minorEastAsia"/>
          <w:b/>
          <w:bCs/>
          <w:lang w:val="en-US" w:eastAsia="zh-TW"/>
        </w:rPr>
        <w:t xml:space="preserve"> </w:t>
      </w:r>
      <w:r w:rsidRPr="008E2173">
        <w:rPr>
          <w:rFonts w:eastAsiaTheme="minorEastAsia"/>
          <w:lang w:val="en-US" w:eastAsia="zh-TW"/>
        </w:rPr>
        <w:t>|</w:t>
      </w:r>
      <w:r w:rsidR="008E2173" w:rsidRPr="008E2173">
        <w:rPr>
          <w:rFonts w:eastAsiaTheme="minorEastAsia"/>
          <w:lang w:val="en-US" w:eastAsia="zh-TW"/>
        </w:rPr>
        <w:t xml:space="preserve"> The resistivity of NbMoTaW thin film after thermal annealing at 300</w:t>
      </w:r>
      <w:r w:rsidR="008E2173" w:rsidRPr="008E2173">
        <w:rPr>
          <w:rFonts w:eastAsia="新細明體"/>
          <w:lang w:val="en-US" w:eastAsia="zh-TW"/>
        </w:rPr>
        <w:t>℃</w:t>
      </w:r>
      <w:r w:rsidR="008E2173" w:rsidRPr="008E2173">
        <w:rPr>
          <w:rFonts w:eastAsiaTheme="minorEastAsia"/>
          <w:lang w:val="en-US" w:eastAsia="zh-TW"/>
        </w:rPr>
        <w:t xml:space="preserve"> and 500 </w:t>
      </w:r>
      <w:r w:rsidR="008E2173" w:rsidRPr="008E2173">
        <w:rPr>
          <w:rFonts w:eastAsia="新細明體"/>
          <w:lang w:val="en-US" w:eastAsia="zh-TW"/>
        </w:rPr>
        <w:t>℃</w:t>
      </w:r>
      <w:r w:rsidR="008E2173" w:rsidRPr="008E2173">
        <w:rPr>
          <w:rFonts w:eastAsiaTheme="minorEastAsia"/>
          <w:lang w:val="en-US" w:eastAsia="zh-TW"/>
        </w:rPr>
        <w:t xml:space="preserve"> for 30 minutes. It is found the resistivity can be further reduced by annealing. </w:t>
      </w:r>
    </w:p>
    <w:p w14:paraId="731C1501" w14:textId="77777777" w:rsidR="008E2173" w:rsidRDefault="008E2173" w:rsidP="00A9758B">
      <w:pPr>
        <w:spacing w:line="360" w:lineRule="auto"/>
        <w:jc w:val="both"/>
        <w:rPr>
          <w:rFonts w:ascii="Arial" w:eastAsiaTheme="minorEastAsia" w:hAnsi="Arial" w:cs="Arial"/>
          <w:lang w:val="en-US" w:eastAsia="zh-TW"/>
        </w:rPr>
        <w:sectPr w:rsidR="008E2173" w:rsidSect="009C7145">
          <w:pgSz w:w="11906" w:h="16838"/>
          <w:pgMar w:top="1418" w:right="1418" w:bottom="1418" w:left="1418" w:header="851" w:footer="992" w:gutter="0"/>
          <w:cols w:space="425"/>
          <w:docGrid w:type="lines" w:linePitch="360"/>
        </w:sectPr>
      </w:pPr>
    </w:p>
    <w:p w14:paraId="39824C7C" w14:textId="03DBC6F9" w:rsidR="00EC3B4C" w:rsidRDefault="008E2173" w:rsidP="00A9758B">
      <w:pPr>
        <w:spacing w:line="360" w:lineRule="auto"/>
        <w:jc w:val="both"/>
        <w:rPr>
          <w:rFonts w:ascii="Arial" w:eastAsiaTheme="minorEastAsia" w:hAnsi="Arial" w:cs="Arial"/>
          <w:lang w:val="en-US" w:eastAsia="zh-TW"/>
        </w:rPr>
      </w:pPr>
      <w:r>
        <w:rPr>
          <w:rFonts w:ascii="Arial" w:eastAsiaTheme="minorEastAsia" w:hAnsi="Arial" w:cs="Arial"/>
          <w:noProof/>
          <w:lang w:val="en-US" w:eastAsia="zh-TW"/>
        </w:rPr>
        <w:lastRenderedPageBreak/>
        <w:drawing>
          <wp:inline distT="0" distB="0" distL="0" distR="0" wp14:anchorId="216CEC64" wp14:editId="43DEC309">
            <wp:extent cx="5759450" cy="7704864"/>
            <wp:effectExtent l="0" t="0" r="0" b="0"/>
            <wp:docPr id="1627760582"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60582" name="圖片 15"/>
                    <pic:cNvPicPr/>
                  </pic:nvPicPr>
                  <pic:blipFill>
                    <a:blip r:embed="rId21"/>
                    <a:stretch>
                      <a:fillRect/>
                    </a:stretch>
                  </pic:blipFill>
                  <pic:spPr>
                    <a:xfrm>
                      <a:off x="0" y="0"/>
                      <a:ext cx="5759450" cy="7704864"/>
                    </a:xfrm>
                    <a:prstGeom prst="rect">
                      <a:avLst/>
                    </a:prstGeom>
                  </pic:spPr>
                </pic:pic>
              </a:graphicData>
            </a:graphic>
          </wp:inline>
        </w:drawing>
      </w:r>
    </w:p>
    <w:p w14:paraId="1CF791F9" w14:textId="29089CAD" w:rsidR="00EC3B4C" w:rsidRPr="008E2173" w:rsidRDefault="00EC3B4C"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008E2173" w:rsidRPr="008E2173">
        <w:rPr>
          <w:rFonts w:eastAsiaTheme="minorEastAsia"/>
          <w:b/>
          <w:bCs/>
          <w:lang w:val="en-US" w:eastAsia="zh-TW"/>
        </w:rPr>
        <w:t>7</w:t>
      </w:r>
      <w:r w:rsidRPr="008E2173">
        <w:rPr>
          <w:rFonts w:eastAsiaTheme="minorEastAsia"/>
          <w:b/>
          <w:bCs/>
          <w:lang w:val="en-US" w:eastAsia="zh-TW"/>
        </w:rPr>
        <w:t xml:space="preserve"> </w:t>
      </w:r>
      <w:r w:rsidRPr="008E2173">
        <w:rPr>
          <w:rFonts w:eastAsiaTheme="minorEastAsia"/>
          <w:lang w:val="en-US" w:eastAsia="zh-TW"/>
        </w:rPr>
        <w:t>|</w:t>
      </w:r>
      <w:r w:rsidR="008E2173" w:rsidRPr="008E2173">
        <w:rPr>
          <w:rFonts w:eastAsiaTheme="minorEastAsia"/>
          <w:lang w:val="en-US" w:eastAsia="zh-TW"/>
        </w:rPr>
        <w:t xml:space="preserve"> Experimental and calculation results of XRD pattern of NbMoTaW films. Consistent results are obtained. </w:t>
      </w:r>
      <w:r w:rsidR="008E2173" w:rsidRPr="008E2173">
        <w:rPr>
          <w:rFonts w:eastAsiaTheme="minorEastAsia"/>
          <w:b/>
          <w:bCs/>
          <w:lang w:val="en-US" w:eastAsia="zh-TW"/>
        </w:rPr>
        <w:t xml:space="preserve">a, </w:t>
      </w:r>
      <w:r w:rsidR="008E2173" w:rsidRPr="008E2173">
        <w:rPr>
          <w:rFonts w:eastAsiaTheme="minorEastAsia"/>
          <w:lang w:val="pl-PL" w:eastAsia="zh-TW"/>
        </w:rPr>
        <w:t>Nb</w:t>
      </w:r>
      <w:r w:rsidR="008E2173" w:rsidRPr="008E2173">
        <w:rPr>
          <w:rFonts w:eastAsiaTheme="minorEastAsia"/>
          <w:vertAlign w:val="subscript"/>
          <w:lang w:val="pl-PL" w:eastAsia="zh-TW"/>
        </w:rPr>
        <w:t>25</w:t>
      </w:r>
      <w:r w:rsidR="008E2173" w:rsidRPr="008E2173">
        <w:rPr>
          <w:rFonts w:eastAsiaTheme="minorEastAsia"/>
          <w:lang w:val="pl-PL" w:eastAsia="zh-TW"/>
        </w:rPr>
        <w:t>Mo</w:t>
      </w:r>
      <w:r w:rsidR="008E2173" w:rsidRPr="008E2173">
        <w:rPr>
          <w:rFonts w:eastAsiaTheme="minorEastAsia"/>
          <w:vertAlign w:val="subscript"/>
          <w:lang w:val="pl-PL" w:eastAsia="zh-TW"/>
        </w:rPr>
        <w:t>25</w:t>
      </w:r>
      <w:r w:rsidR="008E2173" w:rsidRPr="008E2173">
        <w:rPr>
          <w:rFonts w:eastAsiaTheme="minorEastAsia"/>
          <w:lang w:val="pl-PL" w:eastAsia="zh-TW"/>
        </w:rPr>
        <w:t>Ta</w:t>
      </w:r>
      <w:r w:rsidR="008E2173" w:rsidRPr="008E2173">
        <w:rPr>
          <w:rFonts w:eastAsiaTheme="minorEastAsia"/>
          <w:vertAlign w:val="subscript"/>
          <w:lang w:val="pl-PL" w:eastAsia="zh-TW"/>
        </w:rPr>
        <w:t>25</w:t>
      </w:r>
      <w:r w:rsidR="008E2173" w:rsidRPr="008E2173">
        <w:rPr>
          <w:rFonts w:eastAsiaTheme="minorEastAsia"/>
          <w:lang w:val="pl-PL" w:eastAsia="zh-TW"/>
        </w:rPr>
        <w:t>W</w:t>
      </w:r>
      <w:r w:rsidR="008E2173" w:rsidRPr="008E2173">
        <w:rPr>
          <w:rFonts w:eastAsiaTheme="minorEastAsia"/>
          <w:vertAlign w:val="subscript"/>
          <w:lang w:val="pl-PL" w:eastAsia="zh-TW"/>
        </w:rPr>
        <w:t>25</w:t>
      </w:r>
      <w:r w:rsidR="008E2173" w:rsidRPr="008E2173">
        <w:rPr>
          <w:rFonts w:eastAsiaTheme="minorEastAsia"/>
          <w:lang w:val="en-US" w:eastAsia="zh-TW"/>
        </w:rPr>
        <w:t xml:space="preserve">. </w:t>
      </w:r>
      <w:r w:rsidR="008E2173" w:rsidRPr="008E2173">
        <w:rPr>
          <w:rFonts w:eastAsiaTheme="minorEastAsia"/>
          <w:b/>
          <w:bCs/>
          <w:lang w:val="en-US" w:eastAsia="zh-TW"/>
        </w:rPr>
        <w:t xml:space="preserve">b, </w:t>
      </w:r>
      <w:r w:rsidR="008E2173" w:rsidRPr="008E2173">
        <w:rPr>
          <w:rFonts w:eastAsiaTheme="minorEastAsia"/>
          <w:lang w:val="pl-PL" w:eastAsia="zh-TW"/>
        </w:rPr>
        <w:t>Nb</w:t>
      </w:r>
      <w:r w:rsidR="008E2173" w:rsidRPr="008E2173">
        <w:rPr>
          <w:rFonts w:eastAsiaTheme="minorEastAsia"/>
          <w:vertAlign w:val="subscript"/>
          <w:lang w:val="pl-PL" w:eastAsia="zh-TW"/>
        </w:rPr>
        <w:t>15</w:t>
      </w:r>
      <w:r w:rsidR="008E2173" w:rsidRPr="008E2173">
        <w:rPr>
          <w:rFonts w:eastAsiaTheme="minorEastAsia"/>
          <w:lang w:val="pl-PL" w:eastAsia="zh-TW"/>
        </w:rPr>
        <w:t>Mo</w:t>
      </w:r>
      <w:r w:rsidR="008E2173" w:rsidRPr="008E2173">
        <w:rPr>
          <w:rFonts w:eastAsiaTheme="minorEastAsia"/>
          <w:vertAlign w:val="subscript"/>
          <w:lang w:val="pl-PL" w:eastAsia="zh-TW"/>
        </w:rPr>
        <w:t>15</w:t>
      </w:r>
      <w:r w:rsidR="008E2173" w:rsidRPr="008E2173">
        <w:rPr>
          <w:rFonts w:eastAsiaTheme="minorEastAsia"/>
          <w:lang w:val="pl-PL" w:eastAsia="zh-TW"/>
        </w:rPr>
        <w:t>Ta</w:t>
      </w:r>
      <w:r w:rsidR="008E2173" w:rsidRPr="008E2173">
        <w:rPr>
          <w:rFonts w:eastAsiaTheme="minorEastAsia"/>
          <w:vertAlign w:val="subscript"/>
          <w:lang w:val="pl-PL" w:eastAsia="zh-TW"/>
        </w:rPr>
        <w:t>35</w:t>
      </w:r>
      <w:r w:rsidR="008E2173" w:rsidRPr="008E2173">
        <w:rPr>
          <w:rFonts w:eastAsiaTheme="minorEastAsia"/>
          <w:lang w:val="pl-PL" w:eastAsia="zh-TW"/>
        </w:rPr>
        <w:t>W</w:t>
      </w:r>
      <w:r w:rsidR="008E2173" w:rsidRPr="008E2173">
        <w:rPr>
          <w:rFonts w:eastAsiaTheme="minorEastAsia"/>
          <w:vertAlign w:val="subscript"/>
          <w:lang w:val="pl-PL" w:eastAsia="zh-TW"/>
        </w:rPr>
        <w:t>35</w:t>
      </w:r>
      <w:r w:rsidR="008E2173" w:rsidRPr="008E2173">
        <w:rPr>
          <w:rFonts w:eastAsiaTheme="minorEastAsia"/>
          <w:lang w:val="en-US" w:eastAsia="zh-TW"/>
        </w:rPr>
        <w:t xml:space="preserve">. </w:t>
      </w:r>
      <w:r w:rsidR="008E2173" w:rsidRPr="008E2173">
        <w:rPr>
          <w:rFonts w:eastAsiaTheme="minorEastAsia"/>
          <w:b/>
          <w:bCs/>
          <w:lang w:val="en-US" w:eastAsia="zh-TW"/>
        </w:rPr>
        <w:t xml:space="preserve">c, </w:t>
      </w:r>
      <w:r w:rsidR="008E2173" w:rsidRPr="008E2173">
        <w:rPr>
          <w:rFonts w:eastAsiaTheme="minorEastAsia"/>
          <w:lang w:val="pl-PL" w:eastAsia="zh-TW"/>
        </w:rPr>
        <w:t>Nb</w:t>
      </w:r>
      <w:r w:rsidR="008E2173" w:rsidRPr="008E2173">
        <w:rPr>
          <w:rFonts w:eastAsiaTheme="minorEastAsia"/>
          <w:vertAlign w:val="subscript"/>
          <w:lang w:val="pl-PL" w:eastAsia="zh-TW"/>
        </w:rPr>
        <w:t>15</w:t>
      </w:r>
      <w:r w:rsidR="008E2173" w:rsidRPr="008E2173">
        <w:rPr>
          <w:rFonts w:eastAsiaTheme="minorEastAsia"/>
          <w:lang w:val="pl-PL" w:eastAsia="zh-TW"/>
        </w:rPr>
        <w:t>Mo</w:t>
      </w:r>
      <w:r w:rsidR="008E2173" w:rsidRPr="008E2173">
        <w:rPr>
          <w:rFonts w:eastAsiaTheme="minorEastAsia"/>
          <w:vertAlign w:val="subscript"/>
          <w:lang w:val="pl-PL" w:eastAsia="zh-TW"/>
        </w:rPr>
        <w:t>35</w:t>
      </w:r>
      <w:r w:rsidR="008E2173" w:rsidRPr="008E2173">
        <w:rPr>
          <w:rFonts w:eastAsiaTheme="minorEastAsia"/>
          <w:lang w:val="pl-PL" w:eastAsia="zh-TW"/>
        </w:rPr>
        <w:t>Ta</w:t>
      </w:r>
      <w:r w:rsidR="008E2173" w:rsidRPr="008E2173">
        <w:rPr>
          <w:rFonts w:eastAsiaTheme="minorEastAsia"/>
          <w:vertAlign w:val="subscript"/>
          <w:lang w:val="pl-PL" w:eastAsia="zh-TW"/>
        </w:rPr>
        <w:t>15</w:t>
      </w:r>
      <w:r w:rsidR="008E2173" w:rsidRPr="008E2173">
        <w:rPr>
          <w:rFonts w:eastAsiaTheme="minorEastAsia"/>
          <w:lang w:val="pl-PL" w:eastAsia="zh-TW"/>
        </w:rPr>
        <w:t>W</w:t>
      </w:r>
      <w:r w:rsidR="008E2173" w:rsidRPr="008E2173">
        <w:rPr>
          <w:rFonts w:eastAsiaTheme="minorEastAsia"/>
          <w:vertAlign w:val="subscript"/>
          <w:lang w:val="pl-PL" w:eastAsia="zh-TW"/>
        </w:rPr>
        <w:t>35</w:t>
      </w:r>
      <w:r w:rsidR="008E2173" w:rsidRPr="008E2173">
        <w:rPr>
          <w:rFonts w:eastAsiaTheme="minorEastAsia"/>
          <w:lang w:val="en-US" w:eastAsia="zh-TW"/>
        </w:rPr>
        <w:t>.</w:t>
      </w:r>
    </w:p>
    <w:p w14:paraId="175EABFF" w14:textId="77777777" w:rsidR="008E2173" w:rsidRDefault="008E2173" w:rsidP="00A9758B">
      <w:pPr>
        <w:spacing w:line="360" w:lineRule="auto"/>
        <w:jc w:val="both"/>
        <w:rPr>
          <w:rFonts w:ascii="Arial" w:eastAsiaTheme="minorEastAsia" w:hAnsi="Arial" w:cs="Arial"/>
          <w:lang w:val="en-US" w:eastAsia="zh-TW"/>
        </w:rPr>
        <w:sectPr w:rsidR="008E2173" w:rsidSect="009C7145">
          <w:pgSz w:w="11906" w:h="16838"/>
          <w:pgMar w:top="1418" w:right="1418" w:bottom="1418" w:left="1418" w:header="851" w:footer="992" w:gutter="0"/>
          <w:cols w:space="425"/>
          <w:docGrid w:type="lines" w:linePitch="360"/>
        </w:sectPr>
      </w:pPr>
    </w:p>
    <w:p w14:paraId="1C66B08F" w14:textId="2F4DAA18" w:rsidR="00EC3B4C" w:rsidRDefault="008E2173" w:rsidP="00A9758B">
      <w:pPr>
        <w:spacing w:line="360" w:lineRule="auto"/>
        <w:jc w:val="both"/>
        <w:rPr>
          <w:rFonts w:ascii="Arial" w:eastAsiaTheme="minorEastAsia" w:hAnsi="Arial" w:cs="Arial"/>
          <w:lang w:val="en-US" w:eastAsia="zh-TW"/>
        </w:rPr>
      </w:pPr>
      <w:r>
        <w:rPr>
          <w:rFonts w:ascii="Arial" w:eastAsiaTheme="minorEastAsia" w:hAnsi="Arial" w:cs="Arial"/>
          <w:noProof/>
          <w:lang w:val="en-US" w:eastAsia="zh-TW"/>
        </w:rPr>
        <w:lastRenderedPageBreak/>
        <w:drawing>
          <wp:inline distT="0" distB="0" distL="0" distR="0" wp14:anchorId="5183354E" wp14:editId="46C96FEE">
            <wp:extent cx="5758978" cy="3409315"/>
            <wp:effectExtent l="0" t="0" r="0" b="635"/>
            <wp:docPr id="1094117644"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17644" name="圖片 16"/>
                    <pic:cNvPicPr/>
                  </pic:nvPicPr>
                  <pic:blipFill>
                    <a:blip r:embed="rId22"/>
                    <a:stretch>
                      <a:fillRect/>
                    </a:stretch>
                  </pic:blipFill>
                  <pic:spPr>
                    <a:xfrm>
                      <a:off x="0" y="0"/>
                      <a:ext cx="5758978" cy="3409315"/>
                    </a:xfrm>
                    <a:prstGeom prst="rect">
                      <a:avLst/>
                    </a:prstGeom>
                  </pic:spPr>
                </pic:pic>
              </a:graphicData>
            </a:graphic>
          </wp:inline>
        </w:drawing>
      </w:r>
    </w:p>
    <w:p w14:paraId="725D81A4" w14:textId="4C0A209F" w:rsidR="00EC3B4C" w:rsidRPr="008E2173" w:rsidRDefault="00EC3B4C"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008E2173" w:rsidRPr="008E2173">
        <w:rPr>
          <w:rFonts w:eastAsiaTheme="minorEastAsia"/>
          <w:b/>
          <w:bCs/>
          <w:lang w:val="en-US" w:eastAsia="zh-TW"/>
        </w:rPr>
        <w:t>8</w:t>
      </w:r>
      <w:r w:rsidRPr="008E2173">
        <w:rPr>
          <w:rFonts w:eastAsiaTheme="minorEastAsia"/>
          <w:b/>
          <w:bCs/>
          <w:lang w:val="en-US" w:eastAsia="zh-TW"/>
        </w:rPr>
        <w:t xml:space="preserve"> </w:t>
      </w:r>
      <w:r w:rsidRPr="008E2173">
        <w:rPr>
          <w:rFonts w:eastAsiaTheme="minorEastAsia"/>
          <w:lang w:val="en-US" w:eastAsia="zh-TW"/>
        </w:rPr>
        <w:t>|</w:t>
      </w:r>
      <w:r w:rsidR="008E2173" w:rsidRPr="008E2173">
        <w:rPr>
          <w:rFonts w:eastAsiaTheme="minorEastAsia"/>
          <w:lang w:val="en-US" w:eastAsia="zh-TW"/>
        </w:rPr>
        <w:t xml:space="preserve"> Lattice constant of three NbMoTaW films obtained from XRD. The lattice constants of Nb, Mo, Ta, and W plotted for reference.</w:t>
      </w:r>
    </w:p>
    <w:p w14:paraId="25F90704" w14:textId="77777777" w:rsidR="008E2173" w:rsidRDefault="008E2173" w:rsidP="00A9758B">
      <w:pPr>
        <w:spacing w:line="360" w:lineRule="auto"/>
        <w:jc w:val="both"/>
        <w:rPr>
          <w:rFonts w:ascii="Arial" w:eastAsiaTheme="minorEastAsia" w:hAnsi="Arial" w:cs="Arial"/>
          <w:lang w:val="en-US" w:eastAsia="zh-TW"/>
        </w:rPr>
        <w:sectPr w:rsidR="008E2173" w:rsidSect="009C7145">
          <w:pgSz w:w="11906" w:h="16838"/>
          <w:pgMar w:top="1418" w:right="1418" w:bottom="1418" w:left="1418" w:header="851" w:footer="992" w:gutter="0"/>
          <w:cols w:space="425"/>
          <w:docGrid w:type="lines" w:linePitch="360"/>
        </w:sectPr>
      </w:pPr>
    </w:p>
    <w:p w14:paraId="1CEBCA2F" w14:textId="7997BD82" w:rsidR="00EC3B4C" w:rsidRDefault="008E2173" w:rsidP="00A9758B">
      <w:pPr>
        <w:spacing w:line="360" w:lineRule="auto"/>
        <w:jc w:val="both"/>
        <w:rPr>
          <w:rFonts w:ascii="Arial" w:eastAsiaTheme="minorEastAsia" w:hAnsi="Arial" w:cs="Arial"/>
          <w:lang w:val="en-US" w:eastAsia="zh-TW"/>
        </w:rPr>
      </w:pPr>
      <w:r>
        <w:rPr>
          <w:rFonts w:ascii="Arial" w:eastAsiaTheme="minorEastAsia" w:hAnsi="Arial" w:cs="Arial"/>
          <w:noProof/>
          <w:lang w:val="en-US" w:eastAsia="zh-TW"/>
        </w:rPr>
        <w:lastRenderedPageBreak/>
        <w:drawing>
          <wp:inline distT="0" distB="0" distL="0" distR="0" wp14:anchorId="4D4E10CC" wp14:editId="4D87DE55">
            <wp:extent cx="5759450" cy="7398973"/>
            <wp:effectExtent l="0" t="0" r="0" b="0"/>
            <wp:docPr id="1793887141"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87141" name="圖片 17"/>
                    <pic:cNvPicPr/>
                  </pic:nvPicPr>
                  <pic:blipFill>
                    <a:blip r:embed="rId23"/>
                    <a:stretch>
                      <a:fillRect/>
                    </a:stretch>
                  </pic:blipFill>
                  <pic:spPr>
                    <a:xfrm>
                      <a:off x="0" y="0"/>
                      <a:ext cx="5759450" cy="7398973"/>
                    </a:xfrm>
                    <a:prstGeom prst="rect">
                      <a:avLst/>
                    </a:prstGeom>
                  </pic:spPr>
                </pic:pic>
              </a:graphicData>
            </a:graphic>
          </wp:inline>
        </w:drawing>
      </w:r>
    </w:p>
    <w:p w14:paraId="605AE0A8" w14:textId="3F17824A" w:rsidR="00EC3B4C" w:rsidRDefault="00EC3B4C" w:rsidP="00A9758B">
      <w:pPr>
        <w:spacing w:line="360" w:lineRule="auto"/>
        <w:jc w:val="both"/>
        <w:rPr>
          <w:rFonts w:ascii="Arial" w:eastAsiaTheme="minorEastAsia" w:hAnsi="Arial" w:cs="Arial"/>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008E2173" w:rsidRPr="008E2173">
        <w:rPr>
          <w:rFonts w:eastAsiaTheme="minorEastAsia"/>
          <w:b/>
          <w:bCs/>
          <w:lang w:val="en-US" w:eastAsia="zh-TW"/>
        </w:rPr>
        <w:t>9</w:t>
      </w:r>
      <w:r w:rsidRPr="008E2173">
        <w:rPr>
          <w:rFonts w:eastAsiaTheme="minorEastAsia"/>
          <w:b/>
          <w:bCs/>
          <w:lang w:val="en-US" w:eastAsia="zh-TW"/>
        </w:rPr>
        <w:t xml:space="preserve"> </w:t>
      </w:r>
      <w:r w:rsidRPr="008E2173">
        <w:rPr>
          <w:rFonts w:eastAsiaTheme="minorEastAsia"/>
          <w:lang w:val="en-US" w:eastAsia="zh-TW"/>
        </w:rPr>
        <w:t>|</w:t>
      </w:r>
      <w:r w:rsidR="008E2173" w:rsidRPr="008E2173">
        <w:rPr>
          <w:rFonts w:eastAsiaTheme="minorEastAsia"/>
          <w:lang w:val="en-US" w:eastAsia="zh-TW"/>
        </w:rPr>
        <w:t xml:space="preserve"> Conductive area of current mapping by CAFM of HEA Film with 1200 nm. </w:t>
      </w:r>
      <w:r w:rsidR="008E2173" w:rsidRPr="008E2173">
        <w:rPr>
          <w:rFonts w:eastAsiaTheme="minorEastAsia"/>
          <w:b/>
          <w:bCs/>
          <w:lang w:val="en-US" w:eastAsia="zh-TW"/>
        </w:rPr>
        <w:t>a,</w:t>
      </w:r>
      <w:r w:rsidR="008E2173" w:rsidRPr="008E2173">
        <w:rPr>
          <w:rFonts w:eastAsiaTheme="minorEastAsia"/>
          <w:lang w:val="en-US" w:eastAsia="zh-TW"/>
        </w:rPr>
        <w:t xml:space="preserve"> Nb</w:t>
      </w:r>
      <w:r w:rsidR="008E2173" w:rsidRPr="008E2173">
        <w:rPr>
          <w:rFonts w:eastAsiaTheme="minorEastAsia"/>
          <w:vertAlign w:val="subscript"/>
          <w:lang w:val="en-US" w:eastAsia="zh-TW"/>
        </w:rPr>
        <w:t>25</w:t>
      </w:r>
      <w:r w:rsidR="008E2173" w:rsidRPr="008E2173">
        <w:rPr>
          <w:rFonts w:eastAsiaTheme="minorEastAsia"/>
          <w:lang w:val="en-US" w:eastAsia="zh-TW"/>
        </w:rPr>
        <w:t>Mo</w:t>
      </w:r>
      <w:r w:rsidR="008E2173" w:rsidRPr="008E2173">
        <w:rPr>
          <w:rFonts w:eastAsiaTheme="minorEastAsia"/>
          <w:vertAlign w:val="subscript"/>
          <w:lang w:val="en-US" w:eastAsia="zh-TW"/>
        </w:rPr>
        <w:t>25</w:t>
      </w:r>
      <w:r w:rsidR="008E2173" w:rsidRPr="008E2173">
        <w:rPr>
          <w:rFonts w:eastAsiaTheme="minorEastAsia"/>
          <w:lang w:val="en-US" w:eastAsia="zh-TW"/>
        </w:rPr>
        <w:t>Ta</w:t>
      </w:r>
      <w:r w:rsidR="008E2173" w:rsidRPr="008E2173">
        <w:rPr>
          <w:rFonts w:eastAsiaTheme="minorEastAsia"/>
          <w:vertAlign w:val="subscript"/>
          <w:lang w:val="en-US" w:eastAsia="zh-TW"/>
        </w:rPr>
        <w:t>25</w:t>
      </w:r>
      <w:r w:rsidR="008E2173" w:rsidRPr="008E2173">
        <w:rPr>
          <w:rFonts w:eastAsiaTheme="minorEastAsia"/>
          <w:lang w:val="en-US" w:eastAsia="zh-TW"/>
        </w:rPr>
        <w:t>W</w:t>
      </w:r>
      <w:r w:rsidR="008E2173" w:rsidRPr="008E2173">
        <w:rPr>
          <w:rFonts w:eastAsiaTheme="minorEastAsia"/>
          <w:vertAlign w:val="subscript"/>
          <w:lang w:val="en-US" w:eastAsia="zh-TW"/>
        </w:rPr>
        <w:t>25</w:t>
      </w:r>
      <w:r w:rsidR="008E2173" w:rsidRPr="008E2173">
        <w:rPr>
          <w:rFonts w:eastAsiaTheme="minorEastAsia"/>
          <w:lang w:val="en-US" w:eastAsia="zh-TW"/>
        </w:rPr>
        <w:t xml:space="preserve">. </w:t>
      </w:r>
      <w:r w:rsidR="008E2173" w:rsidRPr="008E2173">
        <w:rPr>
          <w:rFonts w:eastAsiaTheme="minorEastAsia"/>
          <w:b/>
          <w:bCs/>
          <w:lang w:val="en-US" w:eastAsia="zh-TW"/>
        </w:rPr>
        <w:t>b,</w:t>
      </w:r>
      <w:r w:rsidR="008E2173" w:rsidRPr="008E2173">
        <w:rPr>
          <w:rFonts w:eastAsiaTheme="minorEastAsia"/>
          <w:lang w:val="en-US" w:eastAsia="zh-TW"/>
        </w:rPr>
        <w:t xml:space="preserve"> Nb</w:t>
      </w:r>
      <w:r w:rsidR="008E2173" w:rsidRPr="008E2173">
        <w:rPr>
          <w:rFonts w:eastAsiaTheme="minorEastAsia"/>
          <w:vertAlign w:val="subscript"/>
          <w:lang w:val="en-US" w:eastAsia="zh-TW"/>
        </w:rPr>
        <w:t>15</w:t>
      </w:r>
      <w:r w:rsidR="008E2173" w:rsidRPr="008E2173">
        <w:rPr>
          <w:rFonts w:eastAsiaTheme="minorEastAsia"/>
          <w:lang w:val="en-US" w:eastAsia="zh-TW"/>
        </w:rPr>
        <w:t>Mo</w:t>
      </w:r>
      <w:r w:rsidR="008E2173" w:rsidRPr="008E2173">
        <w:rPr>
          <w:rFonts w:eastAsiaTheme="minorEastAsia"/>
          <w:vertAlign w:val="subscript"/>
          <w:lang w:val="en-US" w:eastAsia="zh-TW"/>
        </w:rPr>
        <w:t>15</w:t>
      </w:r>
      <w:r w:rsidR="008E2173" w:rsidRPr="008E2173">
        <w:rPr>
          <w:rFonts w:eastAsiaTheme="minorEastAsia"/>
          <w:lang w:val="en-US" w:eastAsia="zh-TW"/>
        </w:rPr>
        <w:t>Ta</w:t>
      </w:r>
      <w:r w:rsidR="008E2173" w:rsidRPr="008E2173">
        <w:rPr>
          <w:rFonts w:eastAsiaTheme="minorEastAsia"/>
          <w:vertAlign w:val="subscript"/>
          <w:lang w:val="en-US" w:eastAsia="zh-TW"/>
        </w:rPr>
        <w:t>35</w:t>
      </w:r>
      <w:r w:rsidR="008E2173" w:rsidRPr="008E2173">
        <w:rPr>
          <w:rFonts w:eastAsiaTheme="minorEastAsia"/>
          <w:lang w:val="en-US" w:eastAsia="zh-TW"/>
        </w:rPr>
        <w:t>W</w:t>
      </w:r>
      <w:r w:rsidR="008E2173" w:rsidRPr="008E2173">
        <w:rPr>
          <w:rFonts w:eastAsiaTheme="minorEastAsia"/>
          <w:vertAlign w:val="subscript"/>
          <w:lang w:val="en-US" w:eastAsia="zh-TW"/>
        </w:rPr>
        <w:t>35</w:t>
      </w:r>
      <w:r w:rsidR="008E2173" w:rsidRPr="008E2173">
        <w:rPr>
          <w:rFonts w:eastAsiaTheme="minorEastAsia"/>
          <w:lang w:val="en-US" w:eastAsia="zh-TW"/>
        </w:rPr>
        <w:t xml:space="preserve">. </w:t>
      </w:r>
      <w:r w:rsidR="008E2173" w:rsidRPr="008E2173">
        <w:rPr>
          <w:rFonts w:eastAsiaTheme="minorEastAsia"/>
          <w:b/>
          <w:bCs/>
          <w:lang w:val="en-US" w:eastAsia="zh-TW"/>
        </w:rPr>
        <w:t>c,</w:t>
      </w:r>
      <w:r w:rsidR="008E2173" w:rsidRPr="008E2173">
        <w:rPr>
          <w:rFonts w:eastAsiaTheme="minorEastAsia"/>
          <w:lang w:val="en-US" w:eastAsia="zh-TW"/>
        </w:rPr>
        <w:t xml:space="preserve"> Nb</w:t>
      </w:r>
      <w:r w:rsidR="008E2173" w:rsidRPr="008E2173">
        <w:rPr>
          <w:rFonts w:eastAsiaTheme="minorEastAsia"/>
          <w:vertAlign w:val="subscript"/>
          <w:lang w:val="en-US" w:eastAsia="zh-TW"/>
        </w:rPr>
        <w:t>15</w:t>
      </w:r>
      <w:r w:rsidR="008E2173" w:rsidRPr="008E2173">
        <w:rPr>
          <w:rFonts w:eastAsiaTheme="minorEastAsia"/>
          <w:lang w:val="en-US" w:eastAsia="zh-TW"/>
        </w:rPr>
        <w:t>Mo</w:t>
      </w:r>
      <w:r w:rsidR="008E2173" w:rsidRPr="008E2173">
        <w:rPr>
          <w:rFonts w:eastAsiaTheme="minorEastAsia"/>
          <w:vertAlign w:val="subscript"/>
          <w:lang w:val="en-US" w:eastAsia="zh-TW"/>
        </w:rPr>
        <w:t>35</w:t>
      </w:r>
      <w:r w:rsidR="008E2173" w:rsidRPr="008E2173">
        <w:rPr>
          <w:rFonts w:eastAsiaTheme="minorEastAsia"/>
          <w:lang w:val="en-US" w:eastAsia="zh-TW"/>
        </w:rPr>
        <w:t>Ta</w:t>
      </w:r>
      <w:r w:rsidR="008E2173" w:rsidRPr="008E2173">
        <w:rPr>
          <w:rFonts w:eastAsiaTheme="minorEastAsia"/>
          <w:vertAlign w:val="subscript"/>
          <w:lang w:val="en-US" w:eastAsia="zh-TW"/>
        </w:rPr>
        <w:t>15</w:t>
      </w:r>
      <w:r w:rsidR="008E2173" w:rsidRPr="008E2173">
        <w:rPr>
          <w:rFonts w:eastAsiaTheme="minorEastAsia"/>
          <w:lang w:val="en-US" w:eastAsia="zh-TW"/>
        </w:rPr>
        <w:t>W</w:t>
      </w:r>
      <w:r w:rsidR="008E2173" w:rsidRPr="008E2173">
        <w:rPr>
          <w:rFonts w:eastAsiaTheme="minorEastAsia"/>
          <w:vertAlign w:val="subscript"/>
          <w:lang w:val="en-US" w:eastAsia="zh-TW"/>
        </w:rPr>
        <w:t>35</w:t>
      </w:r>
      <w:r w:rsidR="008E2173" w:rsidRPr="008E2173">
        <w:rPr>
          <w:rFonts w:eastAsiaTheme="minorEastAsia"/>
          <w:lang w:val="en-US" w:eastAsia="zh-TW"/>
        </w:rPr>
        <w:t xml:space="preserve">. </w:t>
      </w:r>
      <w:r w:rsidR="008E2173" w:rsidRPr="008E2173">
        <w:rPr>
          <w:rFonts w:eastAsiaTheme="minorEastAsia"/>
          <w:lang w:eastAsia="zh-TW"/>
        </w:rPr>
        <w:t>The integration of the conducting area are 96.1%, 95.5%, and 98.9%, respectively.</w:t>
      </w:r>
    </w:p>
    <w:p w14:paraId="5D8EF2D4" w14:textId="77777777" w:rsidR="008E2173" w:rsidRDefault="008E2173" w:rsidP="00A9758B">
      <w:pPr>
        <w:spacing w:line="360" w:lineRule="auto"/>
        <w:jc w:val="both"/>
        <w:rPr>
          <w:rFonts w:ascii="Arial" w:eastAsiaTheme="minorEastAsia" w:hAnsi="Arial" w:cs="Arial"/>
          <w:lang w:val="en-US" w:eastAsia="zh-TW"/>
        </w:rPr>
        <w:sectPr w:rsidR="008E2173" w:rsidSect="009C7145">
          <w:pgSz w:w="11906" w:h="16838"/>
          <w:pgMar w:top="1418" w:right="1418" w:bottom="1418" w:left="1418" w:header="851" w:footer="992" w:gutter="0"/>
          <w:cols w:space="425"/>
          <w:docGrid w:type="lines" w:linePitch="360"/>
        </w:sectPr>
      </w:pPr>
    </w:p>
    <w:p w14:paraId="70019423" w14:textId="078865C4" w:rsidR="008E2173" w:rsidRDefault="008E2173" w:rsidP="00A9758B">
      <w:pPr>
        <w:spacing w:line="360" w:lineRule="auto"/>
        <w:jc w:val="both"/>
        <w:rPr>
          <w:rFonts w:ascii="Arial" w:eastAsiaTheme="minorEastAsia" w:hAnsi="Arial" w:cs="Arial"/>
          <w:lang w:val="en-US" w:eastAsia="zh-TW"/>
        </w:rPr>
      </w:pPr>
      <w:r>
        <w:rPr>
          <w:rFonts w:ascii="Arial" w:eastAsiaTheme="minorEastAsia" w:hAnsi="Arial" w:cs="Arial"/>
          <w:noProof/>
          <w:lang w:val="en-US" w:eastAsia="zh-TW"/>
        </w:rPr>
        <w:lastRenderedPageBreak/>
        <w:drawing>
          <wp:inline distT="0" distB="0" distL="0" distR="0" wp14:anchorId="16B4C375" wp14:editId="0F1A7E3A">
            <wp:extent cx="5758985" cy="4739005"/>
            <wp:effectExtent l="0" t="0" r="0" b="4445"/>
            <wp:docPr id="1535330227"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30227" name="圖片 18"/>
                    <pic:cNvPicPr/>
                  </pic:nvPicPr>
                  <pic:blipFill>
                    <a:blip r:embed="rId24"/>
                    <a:stretch>
                      <a:fillRect/>
                    </a:stretch>
                  </pic:blipFill>
                  <pic:spPr>
                    <a:xfrm>
                      <a:off x="0" y="0"/>
                      <a:ext cx="5758985" cy="4739005"/>
                    </a:xfrm>
                    <a:prstGeom prst="rect">
                      <a:avLst/>
                    </a:prstGeom>
                  </pic:spPr>
                </pic:pic>
              </a:graphicData>
            </a:graphic>
          </wp:inline>
        </w:drawing>
      </w:r>
    </w:p>
    <w:p w14:paraId="100979D7" w14:textId="4AF6AB7E" w:rsidR="008E2173" w:rsidRPr="008E2173" w:rsidRDefault="008E2173" w:rsidP="008E2173">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Pr="008E2173">
        <w:rPr>
          <w:rFonts w:eastAsiaTheme="minorEastAsia"/>
          <w:b/>
          <w:bCs/>
          <w:lang w:val="en-US" w:eastAsia="zh-TW"/>
        </w:rPr>
        <w:t xml:space="preserve">10 </w:t>
      </w:r>
      <w:r w:rsidRPr="008E2173">
        <w:rPr>
          <w:rFonts w:eastAsiaTheme="minorEastAsia"/>
          <w:lang w:val="en-US" w:eastAsia="zh-TW"/>
        </w:rPr>
        <w:t>| The continuous stiffness measurement method was used to measure the relationship between the modulus of different thicknesses of Nb</w:t>
      </w:r>
      <w:r w:rsidRPr="008E2173">
        <w:rPr>
          <w:rFonts w:eastAsiaTheme="minorEastAsia"/>
          <w:vertAlign w:val="subscript"/>
          <w:lang w:val="en-US" w:eastAsia="zh-TW"/>
        </w:rPr>
        <w:t>25</w:t>
      </w:r>
      <w:r w:rsidRPr="008E2173">
        <w:rPr>
          <w:rFonts w:eastAsiaTheme="minorEastAsia"/>
          <w:lang w:val="en-US" w:eastAsia="zh-TW"/>
        </w:rPr>
        <w:t>Mo</w:t>
      </w:r>
      <w:r w:rsidRPr="008E2173">
        <w:rPr>
          <w:rFonts w:eastAsiaTheme="minorEastAsia"/>
          <w:vertAlign w:val="subscript"/>
          <w:lang w:val="en-US" w:eastAsia="zh-TW"/>
        </w:rPr>
        <w:t>25</w:t>
      </w:r>
      <w:r w:rsidRPr="008E2173">
        <w:rPr>
          <w:rFonts w:eastAsiaTheme="minorEastAsia"/>
          <w:lang w:val="en-US" w:eastAsia="zh-TW"/>
        </w:rPr>
        <w:t>Ta</w:t>
      </w:r>
      <w:r w:rsidRPr="008E2173">
        <w:rPr>
          <w:rFonts w:eastAsiaTheme="minorEastAsia"/>
          <w:vertAlign w:val="subscript"/>
          <w:lang w:val="en-US" w:eastAsia="zh-TW"/>
        </w:rPr>
        <w:t>25</w:t>
      </w:r>
      <w:r w:rsidRPr="008E2173">
        <w:rPr>
          <w:rFonts w:eastAsiaTheme="minorEastAsia"/>
          <w:lang w:val="en-US" w:eastAsia="zh-TW"/>
        </w:rPr>
        <w:t>W</w:t>
      </w:r>
      <w:r w:rsidRPr="008E2173">
        <w:rPr>
          <w:rFonts w:eastAsiaTheme="minorEastAsia"/>
          <w:vertAlign w:val="subscript"/>
          <w:lang w:val="en-US" w:eastAsia="zh-TW"/>
        </w:rPr>
        <w:t>25</w:t>
      </w:r>
      <w:r w:rsidRPr="008E2173">
        <w:rPr>
          <w:rFonts w:eastAsiaTheme="minorEastAsia"/>
          <w:lang w:val="en-US" w:eastAsia="zh-TW"/>
        </w:rPr>
        <w:t xml:space="preserve"> films and the depth of indentation. </w:t>
      </w:r>
      <w:proofErr w:type="gramStart"/>
      <w:r w:rsidRPr="008E2173">
        <w:rPr>
          <w:rFonts w:eastAsiaTheme="minorEastAsia"/>
          <w:b/>
          <w:bCs/>
          <w:lang w:val="en-US" w:eastAsia="zh-TW"/>
        </w:rPr>
        <w:t>a,</w:t>
      </w:r>
      <w:proofErr w:type="gramEnd"/>
      <w:r w:rsidRPr="008E2173">
        <w:rPr>
          <w:rFonts w:eastAsiaTheme="minorEastAsia"/>
          <w:lang w:val="en-US" w:eastAsia="zh-TW"/>
        </w:rPr>
        <w:t xml:space="preserve"> 300 nm. </w:t>
      </w:r>
      <w:r w:rsidRPr="008E2173">
        <w:rPr>
          <w:rFonts w:eastAsiaTheme="minorEastAsia"/>
          <w:b/>
          <w:bCs/>
          <w:lang w:val="en-US" w:eastAsia="zh-TW"/>
        </w:rPr>
        <w:t>b,</w:t>
      </w:r>
      <w:r w:rsidRPr="008E2173">
        <w:rPr>
          <w:rFonts w:eastAsiaTheme="minorEastAsia"/>
          <w:lang w:val="en-US" w:eastAsia="zh-TW"/>
        </w:rPr>
        <w:t xml:space="preserve"> 600 nm. </w:t>
      </w:r>
      <w:r w:rsidRPr="008E2173">
        <w:rPr>
          <w:rFonts w:eastAsiaTheme="minorEastAsia"/>
          <w:b/>
          <w:bCs/>
          <w:lang w:val="en-US" w:eastAsia="zh-TW"/>
        </w:rPr>
        <w:t>c,</w:t>
      </w:r>
      <w:r w:rsidRPr="008E2173">
        <w:rPr>
          <w:rFonts w:eastAsiaTheme="minorEastAsia"/>
          <w:lang w:val="en-US" w:eastAsia="zh-TW"/>
        </w:rPr>
        <w:t xml:space="preserve"> 900 nm. </w:t>
      </w:r>
      <w:r w:rsidRPr="008E2173">
        <w:rPr>
          <w:rFonts w:eastAsiaTheme="minorEastAsia"/>
          <w:b/>
          <w:bCs/>
          <w:lang w:val="en-US" w:eastAsia="zh-TW"/>
        </w:rPr>
        <w:t>d,</w:t>
      </w:r>
      <w:r w:rsidRPr="008E2173">
        <w:rPr>
          <w:rFonts w:eastAsiaTheme="minorEastAsia"/>
          <w:lang w:val="en-US" w:eastAsia="zh-TW"/>
        </w:rPr>
        <w:t xml:space="preserve"> 1200 nm.</w:t>
      </w:r>
      <w:r w:rsidR="00C756F4">
        <w:rPr>
          <w:rFonts w:eastAsiaTheme="minorEastAsia"/>
          <w:lang w:val="en-US" w:eastAsia="zh-TW"/>
        </w:rPr>
        <w:t xml:space="preserve"> (Number of samples: 1-8)</w:t>
      </w:r>
    </w:p>
    <w:p w14:paraId="500688B4" w14:textId="77777777" w:rsidR="008E2173" w:rsidRPr="008E2173" w:rsidRDefault="008E2173" w:rsidP="008E2173">
      <w:pPr>
        <w:spacing w:line="360" w:lineRule="auto"/>
        <w:jc w:val="both"/>
        <w:rPr>
          <w:rFonts w:eastAsiaTheme="minorEastAsia"/>
          <w:lang w:val="en-US" w:eastAsia="zh-TW"/>
        </w:rPr>
        <w:sectPr w:rsidR="008E2173" w:rsidRPr="008E2173" w:rsidSect="009C7145">
          <w:pgSz w:w="11906" w:h="16838"/>
          <w:pgMar w:top="1418" w:right="1418" w:bottom="1418" w:left="1418" w:header="851" w:footer="992" w:gutter="0"/>
          <w:cols w:space="425"/>
          <w:docGrid w:type="lines" w:linePitch="360"/>
        </w:sectPr>
      </w:pPr>
    </w:p>
    <w:p w14:paraId="0617B8A5" w14:textId="52FAC5DB" w:rsidR="008E2173" w:rsidRDefault="008E2173" w:rsidP="008E2173">
      <w:pPr>
        <w:spacing w:line="360" w:lineRule="auto"/>
        <w:jc w:val="both"/>
        <w:rPr>
          <w:rFonts w:eastAsiaTheme="minorEastAsia"/>
          <w:lang w:val="en-US" w:eastAsia="zh-TW"/>
        </w:rPr>
      </w:pPr>
      <w:r>
        <w:rPr>
          <w:rFonts w:eastAsiaTheme="minorEastAsia" w:hint="eastAsia"/>
          <w:noProof/>
          <w:lang w:val="en-US" w:eastAsia="zh-TW"/>
        </w:rPr>
        <w:lastRenderedPageBreak/>
        <w:drawing>
          <wp:inline distT="0" distB="0" distL="0" distR="0" wp14:anchorId="79853D38" wp14:editId="0DB9F5B4">
            <wp:extent cx="5759104" cy="4726305"/>
            <wp:effectExtent l="0" t="0" r="0" b="0"/>
            <wp:docPr id="1325384672"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84672" name="圖片 19"/>
                    <pic:cNvPicPr/>
                  </pic:nvPicPr>
                  <pic:blipFill>
                    <a:blip r:embed="rId25"/>
                    <a:stretch>
                      <a:fillRect/>
                    </a:stretch>
                  </pic:blipFill>
                  <pic:spPr>
                    <a:xfrm>
                      <a:off x="0" y="0"/>
                      <a:ext cx="5759104" cy="4726305"/>
                    </a:xfrm>
                    <a:prstGeom prst="rect">
                      <a:avLst/>
                    </a:prstGeom>
                  </pic:spPr>
                </pic:pic>
              </a:graphicData>
            </a:graphic>
          </wp:inline>
        </w:drawing>
      </w:r>
    </w:p>
    <w:p w14:paraId="1CEFCCDA" w14:textId="73AD2C99" w:rsidR="008E2173" w:rsidRPr="008E2173" w:rsidRDefault="008E2173" w:rsidP="008E2173">
      <w:pPr>
        <w:spacing w:line="360" w:lineRule="auto"/>
        <w:jc w:val="both"/>
        <w:rPr>
          <w:rFonts w:eastAsiaTheme="minorEastAsia"/>
          <w:lang w:val="en-US" w:eastAsia="zh-TW"/>
        </w:rPr>
      </w:pPr>
      <w:r w:rsidRPr="00AA2B88">
        <w:rPr>
          <w:rFonts w:eastAsiaTheme="minorEastAsia"/>
          <w:b/>
          <w:bCs/>
          <w:lang w:val="en-US" w:eastAsia="zh-TW"/>
        </w:rPr>
        <w:t xml:space="preserve">Supplementary </w:t>
      </w:r>
      <w:r>
        <w:rPr>
          <w:rFonts w:eastAsiaTheme="minorEastAsia"/>
          <w:b/>
          <w:bCs/>
          <w:lang w:val="en-US" w:eastAsia="zh-TW"/>
        </w:rPr>
        <w:t>Fig.</w:t>
      </w:r>
      <w:r w:rsidRPr="00AA2B88">
        <w:rPr>
          <w:rFonts w:eastAsiaTheme="minorEastAsia"/>
          <w:b/>
          <w:bCs/>
          <w:lang w:val="en-US" w:eastAsia="zh-TW"/>
        </w:rPr>
        <w:t xml:space="preserve"> </w:t>
      </w:r>
      <w:r>
        <w:rPr>
          <w:rFonts w:eastAsiaTheme="minorEastAsia"/>
          <w:b/>
          <w:bCs/>
          <w:lang w:val="en-US" w:eastAsia="zh-TW"/>
        </w:rPr>
        <w:t>11</w:t>
      </w:r>
      <w:r>
        <w:rPr>
          <w:rFonts w:eastAsiaTheme="minorEastAsia" w:hint="eastAsia"/>
          <w:b/>
          <w:bCs/>
          <w:lang w:val="en-US" w:eastAsia="zh-TW"/>
        </w:rPr>
        <w:t xml:space="preserve"> </w:t>
      </w:r>
      <w:r w:rsidRPr="00AA2B88">
        <w:rPr>
          <w:rFonts w:ascii="Arial" w:eastAsiaTheme="minorEastAsia" w:hAnsi="Arial" w:cs="Arial"/>
          <w:lang w:val="en-US" w:eastAsia="zh-TW"/>
        </w:rPr>
        <w:t>|</w:t>
      </w:r>
      <w:r>
        <w:rPr>
          <w:rFonts w:ascii="Arial" w:eastAsiaTheme="minorEastAsia" w:hAnsi="Arial" w:cs="Arial"/>
          <w:lang w:val="en-US" w:eastAsia="zh-TW"/>
        </w:rPr>
        <w:t xml:space="preserve"> </w:t>
      </w:r>
      <w:r w:rsidRPr="008E2173">
        <w:rPr>
          <w:rFonts w:eastAsiaTheme="minorEastAsia"/>
          <w:lang w:val="en-US" w:eastAsia="zh-TW"/>
        </w:rPr>
        <w:t>The continuous stiffness method was employed to measure the relationship between the hardness and indentation depth of Nb</w:t>
      </w:r>
      <w:r w:rsidRPr="008E2173">
        <w:rPr>
          <w:rFonts w:eastAsiaTheme="minorEastAsia"/>
          <w:vertAlign w:val="subscript"/>
          <w:lang w:val="en-US" w:eastAsia="zh-TW"/>
        </w:rPr>
        <w:t>25</w:t>
      </w:r>
      <w:r w:rsidRPr="008E2173">
        <w:rPr>
          <w:rFonts w:eastAsiaTheme="minorEastAsia"/>
          <w:lang w:val="en-US" w:eastAsia="zh-TW"/>
        </w:rPr>
        <w:t>Mo</w:t>
      </w:r>
      <w:r w:rsidRPr="008E2173">
        <w:rPr>
          <w:rFonts w:eastAsiaTheme="minorEastAsia"/>
          <w:vertAlign w:val="subscript"/>
          <w:lang w:val="en-US" w:eastAsia="zh-TW"/>
        </w:rPr>
        <w:t>25</w:t>
      </w:r>
      <w:r w:rsidRPr="008E2173">
        <w:rPr>
          <w:rFonts w:eastAsiaTheme="minorEastAsia"/>
          <w:lang w:val="en-US" w:eastAsia="zh-TW"/>
        </w:rPr>
        <w:t>Ta</w:t>
      </w:r>
      <w:r w:rsidRPr="008E2173">
        <w:rPr>
          <w:rFonts w:eastAsiaTheme="minorEastAsia"/>
          <w:vertAlign w:val="subscript"/>
          <w:lang w:val="en-US" w:eastAsia="zh-TW"/>
        </w:rPr>
        <w:t>25</w:t>
      </w:r>
      <w:r w:rsidRPr="008E2173">
        <w:rPr>
          <w:rFonts w:eastAsiaTheme="minorEastAsia"/>
          <w:lang w:val="en-US" w:eastAsia="zh-TW"/>
        </w:rPr>
        <w:t>W</w:t>
      </w:r>
      <w:r w:rsidRPr="008E2173">
        <w:rPr>
          <w:rFonts w:eastAsiaTheme="minorEastAsia"/>
          <w:vertAlign w:val="subscript"/>
          <w:lang w:val="en-US" w:eastAsia="zh-TW"/>
        </w:rPr>
        <w:t>25</w:t>
      </w:r>
      <w:r w:rsidRPr="008E2173">
        <w:rPr>
          <w:rFonts w:eastAsiaTheme="minorEastAsia"/>
          <w:lang w:val="en-US" w:eastAsia="zh-TW"/>
        </w:rPr>
        <w:t xml:space="preserve"> films with varying thickness. </w:t>
      </w:r>
      <w:proofErr w:type="gramStart"/>
      <w:r w:rsidRPr="008E2173">
        <w:rPr>
          <w:rFonts w:eastAsiaTheme="minorEastAsia"/>
          <w:b/>
          <w:bCs/>
          <w:lang w:val="en-US" w:eastAsia="zh-TW"/>
        </w:rPr>
        <w:t>a,</w:t>
      </w:r>
      <w:proofErr w:type="gramEnd"/>
      <w:r w:rsidRPr="008E2173">
        <w:rPr>
          <w:rFonts w:eastAsiaTheme="minorEastAsia"/>
          <w:lang w:val="en-US" w:eastAsia="zh-TW"/>
        </w:rPr>
        <w:t xml:space="preserve"> 300 nm. </w:t>
      </w:r>
      <w:r w:rsidRPr="008E2173">
        <w:rPr>
          <w:rFonts w:eastAsiaTheme="minorEastAsia"/>
          <w:b/>
          <w:bCs/>
          <w:lang w:val="en-US" w:eastAsia="zh-TW"/>
        </w:rPr>
        <w:t>b,</w:t>
      </w:r>
      <w:r w:rsidRPr="008E2173">
        <w:rPr>
          <w:rFonts w:eastAsiaTheme="minorEastAsia"/>
          <w:lang w:val="en-US" w:eastAsia="zh-TW"/>
        </w:rPr>
        <w:t xml:space="preserve"> 600 nm. </w:t>
      </w:r>
      <w:r w:rsidRPr="008E2173">
        <w:rPr>
          <w:rFonts w:eastAsiaTheme="minorEastAsia"/>
          <w:b/>
          <w:bCs/>
          <w:lang w:val="en-US" w:eastAsia="zh-TW"/>
        </w:rPr>
        <w:t>c,</w:t>
      </w:r>
      <w:r w:rsidRPr="008E2173">
        <w:rPr>
          <w:rFonts w:eastAsiaTheme="minorEastAsia"/>
          <w:lang w:val="en-US" w:eastAsia="zh-TW"/>
        </w:rPr>
        <w:t xml:space="preserve"> 900 nm. </w:t>
      </w:r>
      <w:r w:rsidRPr="008E2173">
        <w:rPr>
          <w:rFonts w:eastAsiaTheme="minorEastAsia"/>
          <w:b/>
          <w:bCs/>
          <w:lang w:val="en-US" w:eastAsia="zh-TW"/>
        </w:rPr>
        <w:t>d,</w:t>
      </w:r>
      <w:r w:rsidRPr="008E2173">
        <w:rPr>
          <w:rFonts w:eastAsiaTheme="minorEastAsia"/>
          <w:lang w:val="en-US" w:eastAsia="zh-TW"/>
        </w:rPr>
        <w:t xml:space="preserve"> 1200 nm.</w:t>
      </w:r>
      <w:r w:rsidR="00C756F4">
        <w:rPr>
          <w:rFonts w:eastAsiaTheme="minorEastAsia"/>
          <w:lang w:val="en-US" w:eastAsia="zh-TW"/>
        </w:rPr>
        <w:t xml:space="preserve"> (Number of samples: 1-8)</w:t>
      </w:r>
    </w:p>
    <w:p w14:paraId="25B74B7E" w14:textId="77777777" w:rsidR="008E2173" w:rsidRPr="008E2173" w:rsidRDefault="008E2173" w:rsidP="00A9758B">
      <w:pPr>
        <w:spacing w:line="360" w:lineRule="auto"/>
        <w:jc w:val="both"/>
        <w:rPr>
          <w:rFonts w:eastAsiaTheme="minorEastAsia"/>
          <w:lang w:val="en-US" w:eastAsia="zh-TW"/>
        </w:rPr>
        <w:sectPr w:rsidR="008E2173" w:rsidRPr="008E2173" w:rsidSect="009C7145">
          <w:pgSz w:w="11906" w:h="16838"/>
          <w:pgMar w:top="1418" w:right="1418" w:bottom="1418" w:left="1418" w:header="851" w:footer="992" w:gutter="0"/>
          <w:cols w:space="425"/>
          <w:docGrid w:type="lines" w:linePitch="360"/>
        </w:sectPr>
      </w:pPr>
    </w:p>
    <w:p w14:paraId="297531EF" w14:textId="1934D96F" w:rsidR="008E2173" w:rsidRDefault="008E2173" w:rsidP="00A9758B">
      <w:pPr>
        <w:spacing w:line="360" w:lineRule="auto"/>
        <w:jc w:val="both"/>
        <w:rPr>
          <w:rFonts w:eastAsiaTheme="minorEastAsia"/>
          <w:lang w:val="en-US" w:eastAsia="zh-TW"/>
        </w:rPr>
      </w:pPr>
      <w:r>
        <w:rPr>
          <w:rFonts w:eastAsiaTheme="minorEastAsia"/>
          <w:noProof/>
          <w:lang w:val="en-US" w:eastAsia="zh-TW"/>
        </w:rPr>
        <w:lastRenderedPageBreak/>
        <w:drawing>
          <wp:inline distT="0" distB="0" distL="0" distR="0" wp14:anchorId="1B863405" wp14:editId="3A189744">
            <wp:extent cx="5759284" cy="4707255"/>
            <wp:effectExtent l="0" t="0" r="0" b="0"/>
            <wp:docPr id="1815251193"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51193" name="圖片 20"/>
                    <pic:cNvPicPr/>
                  </pic:nvPicPr>
                  <pic:blipFill>
                    <a:blip r:embed="rId26"/>
                    <a:stretch>
                      <a:fillRect/>
                    </a:stretch>
                  </pic:blipFill>
                  <pic:spPr>
                    <a:xfrm>
                      <a:off x="0" y="0"/>
                      <a:ext cx="5759284" cy="4707255"/>
                    </a:xfrm>
                    <a:prstGeom prst="rect">
                      <a:avLst/>
                    </a:prstGeom>
                  </pic:spPr>
                </pic:pic>
              </a:graphicData>
            </a:graphic>
          </wp:inline>
        </w:drawing>
      </w:r>
    </w:p>
    <w:p w14:paraId="6247BCD2" w14:textId="5AF5AAC0" w:rsidR="008E2173" w:rsidRPr="008E2173" w:rsidRDefault="008E2173" w:rsidP="008E2173">
      <w:pPr>
        <w:spacing w:line="360" w:lineRule="auto"/>
        <w:jc w:val="both"/>
        <w:rPr>
          <w:rFonts w:eastAsiaTheme="minorEastAsia"/>
          <w:lang w:val="en-US" w:eastAsia="zh-TW"/>
        </w:rPr>
      </w:pPr>
      <w:r w:rsidRPr="00AA2B88">
        <w:rPr>
          <w:rFonts w:eastAsiaTheme="minorEastAsia"/>
          <w:b/>
          <w:bCs/>
          <w:lang w:val="en-US" w:eastAsia="zh-TW"/>
        </w:rPr>
        <w:t xml:space="preserve">Supplementary </w:t>
      </w:r>
      <w:r>
        <w:rPr>
          <w:rFonts w:eastAsiaTheme="minorEastAsia"/>
          <w:b/>
          <w:bCs/>
          <w:lang w:val="en-US" w:eastAsia="zh-TW"/>
        </w:rPr>
        <w:t>Fig.</w:t>
      </w:r>
      <w:r w:rsidRPr="00AA2B88">
        <w:rPr>
          <w:rFonts w:eastAsiaTheme="minorEastAsia"/>
          <w:b/>
          <w:bCs/>
          <w:lang w:val="en-US" w:eastAsia="zh-TW"/>
        </w:rPr>
        <w:t xml:space="preserve"> </w:t>
      </w:r>
      <w:r>
        <w:rPr>
          <w:rFonts w:eastAsiaTheme="minorEastAsia"/>
          <w:b/>
          <w:bCs/>
          <w:lang w:val="en-US" w:eastAsia="zh-TW"/>
        </w:rPr>
        <w:t>12</w:t>
      </w:r>
      <w:r>
        <w:rPr>
          <w:rFonts w:eastAsiaTheme="minorEastAsia" w:hint="eastAsia"/>
          <w:b/>
          <w:bCs/>
          <w:lang w:val="en-US" w:eastAsia="zh-TW"/>
        </w:rPr>
        <w:t xml:space="preserve"> </w:t>
      </w:r>
      <w:r w:rsidRPr="00AA2B88">
        <w:rPr>
          <w:rFonts w:ascii="Arial" w:eastAsiaTheme="minorEastAsia" w:hAnsi="Arial" w:cs="Arial"/>
          <w:lang w:val="en-US" w:eastAsia="zh-TW"/>
        </w:rPr>
        <w:t>|</w:t>
      </w:r>
      <w:r>
        <w:rPr>
          <w:rFonts w:ascii="Arial" w:eastAsiaTheme="minorEastAsia" w:hAnsi="Arial" w:cs="Arial"/>
          <w:lang w:val="en-US" w:eastAsia="zh-TW"/>
        </w:rPr>
        <w:t xml:space="preserve"> </w:t>
      </w:r>
      <w:r w:rsidRPr="008E2173">
        <w:rPr>
          <w:rFonts w:eastAsiaTheme="minorEastAsia"/>
          <w:lang w:val="en-US" w:eastAsia="zh-TW"/>
        </w:rPr>
        <w:t>The continuous stiffness method was employed to measure the relationship between the Young's modulus and indentation depth of Nb</w:t>
      </w:r>
      <w:r w:rsidRPr="008E2173">
        <w:rPr>
          <w:rFonts w:eastAsiaTheme="minorEastAsia"/>
          <w:vertAlign w:val="subscript"/>
          <w:lang w:val="en-US" w:eastAsia="zh-TW"/>
        </w:rPr>
        <w:t>25</w:t>
      </w:r>
      <w:r w:rsidRPr="008E2173">
        <w:rPr>
          <w:rFonts w:eastAsiaTheme="minorEastAsia"/>
          <w:lang w:val="en-US" w:eastAsia="zh-TW"/>
        </w:rPr>
        <w:t>Mo</w:t>
      </w:r>
      <w:r w:rsidRPr="008E2173">
        <w:rPr>
          <w:rFonts w:eastAsiaTheme="minorEastAsia"/>
          <w:vertAlign w:val="subscript"/>
          <w:lang w:val="en-US" w:eastAsia="zh-TW"/>
        </w:rPr>
        <w:t>25</w:t>
      </w:r>
      <w:r w:rsidRPr="008E2173">
        <w:rPr>
          <w:rFonts w:eastAsiaTheme="minorEastAsia"/>
          <w:lang w:val="en-US" w:eastAsia="zh-TW"/>
        </w:rPr>
        <w:t>Ta</w:t>
      </w:r>
      <w:r w:rsidRPr="008E2173">
        <w:rPr>
          <w:rFonts w:eastAsiaTheme="minorEastAsia"/>
          <w:vertAlign w:val="subscript"/>
          <w:lang w:val="en-US" w:eastAsia="zh-TW"/>
        </w:rPr>
        <w:t>25</w:t>
      </w:r>
      <w:r w:rsidRPr="008E2173">
        <w:rPr>
          <w:rFonts w:eastAsiaTheme="minorEastAsia"/>
          <w:lang w:val="en-US" w:eastAsia="zh-TW"/>
        </w:rPr>
        <w:t>W</w:t>
      </w:r>
      <w:r w:rsidRPr="008E2173">
        <w:rPr>
          <w:rFonts w:eastAsiaTheme="minorEastAsia"/>
          <w:vertAlign w:val="subscript"/>
          <w:lang w:val="en-US" w:eastAsia="zh-TW"/>
        </w:rPr>
        <w:t>25</w:t>
      </w:r>
      <w:r w:rsidRPr="008E2173">
        <w:rPr>
          <w:rFonts w:eastAsiaTheme="minorEastAsia"/>
          <w:lang w:val="en-US" w:eastAsia="zh-TW"/>
        </w:rPr>
        <w:t xml:space="preserve"> films with varying thickness. </w:t>
      </w:r>
      <w:proofErr w:type="gramStart"/>
      <w:r w:rsidRPr="008E2173">
        <w:rPr>
          <w:rFonts w:eastAsiaTheme="minorEastAsia"/>
          <w:b/>
          <w:bCs/>
          <w:lang w:val="en-US" w:eastAsia="zh-TW"/>
        </w:rPr>
        <w:t>a,</w:t>
      </w:r>
      <w:proofErr w:type="gramEnd"/>
      <w:r w:rsidRPr="008E2173">
        <w:rPr>
          <w:rFonts w:eastAsiaTheme="minorEastAsia"/>
          <w:lang w:val="en-US" w:eastAsia="zh-TW"/>
        </w:rPr>
        <w:t xml:space="preserve"> 300 nm. </w:t>
      </w:r>
      <w:r w:rsidRPr="008E2173">
        <w:rPr>
          <w:rFonts w:eastAsiaTheme="minorEastAsia"/>
          <w:b/>
          <w:bCs/>
          <w:lang w:val="en-US" w:eastAsia="zh-TW"/>
        </w:rPr>
        <w:t>b,</w:t>
      </w:r>
      <w:r w:rsidRPr="008E2173">
        <w:rPr>
          <w:rFonts w:eastAsiaTheme="minorEastAsia"/>
          <w:lang w:val="en-US" w:eastAsia="zh-TW"/>
        </w:rPr>
        <w:t xml:space="preserve"> 600 nm. </w:t>
      </w:r>
      <w:r w:rsidRPr="008E2173">
        <w:rPr>
          <w:rFonts w:eastAsiaTheme="minorEastAsia"/>
          <w:b/>
          <w:bCs/>
          <w:lang w:val="en-US" w:eastAsia="zh-TW"/>
        </w:rPr>
        <w:t>c,</w:t>
      </w:r>
      <w:r w:rsidRPr="008E2173">
        <w:rPr>
          <w:rFonts w:eastAsiaTheme="minorEastAsia"/>
          <w:lang w:val="en-US" w:eastAsia="zh-TW"/>
        </w:rPr>
        <w:t xml:space="preserve"> 900 nm. </w:t>
      </w:r>
      <w:r w:rsidRPr="008E2173">
        <w:rPr>
          <w:rFonts w:eastAsiaTheme="minorEastAsia"/>
          <w:b/>
          <w:bCs/>
          <w:lang w:val="en-US" w:eastAsia="zh-TW"/>
        </w:rPr>
        <w:t>d,</w:t>
      </w:r>
      <w:r w:rsidRPr="008E2173">
        <w:rPr>
          <w:rFonts w:eastAsiaTheme="minorEastAsia"/>
          <w:lang w:val="en-US" w:eastAsia="zh-TW"/>
        </w:rPr>
        <w:t xml:space="preserve"> 1200 nm.</w:t>
      </w:r>
      <w:r w:rsidR="005C2B98">
        <w:rPr>
          <w:rFonts w:eastAsiaTheme="minorEastAsia"/>
          <w:lang w:val="en-US" w:eastAsia="zh-TW"/>
        </w:rPr>
        <w:t xml:space="preserve"> (</w:t>
      </w:r>
      <w:r w:rsidR="00C756F4">
        <w:rPr>
          <w:rFonts w:eastAsiaTheme="minorEastAsia"/>
          <w:lang w:val="en-US" w:eastAsia="zh-TW"/>
        </w:rPr>
        <w:t>Number of samples: 1-8</w:t>
      </w:r>
      <w:r w:rsidR="005C2B98">
        <w:rPr>
          <w:rFonts w:eastAsiaTheme="minorEastAsia"/>
          <w:lang w:val="en-US" w:eastAsia="zh-TW"/>
        </w:rPr>
        <w:t>)</w:t>
      </w:r>
    </w:p>
    <w:p w14:paraId="03D7DC0C" w14:textId="77777777" w:rsidR="008E2173" w:rsidRPr="008E2173" w:rsidRDefault="008E2173" w:rsidP="00A9758B">
      <w:pPr>
        <w:spacing w:line="360" w:lineRule="auto"/>
        <w:jc w:val="both"/>
        <w:rPr>
          <w:rFonts w:eastAsiaTheme="minorEastAsia"/>
          <w:lang w:val="en-US" w:eastAsia="zh-TW"/>
        </w:rPr>
        <w:sectPr w:rsidR="008E2173" w:rsidRPr="008E2173" w:rsidSect="009C7145">
          <w:pgSz w:w="11906" w:h="16838"/>
          <w:pgMar w:top="1418" w:right="1418" w:bottom="1418" w:left="1418" w:header="851" w:footer="992" w:gutter="0"/>
          <w:cols w:space="425"/>
          <w:docGrid w:type="lines" w:linePitch="360"/>
        </w:sectPr>
      </w:pPr>
    </w:p>
    <w:p w14:paraId="00C3CBBA" w14:textId="527B58F7" w:rsidR="008E2173" w:rsidRDefault="008E2173" w:rsidP="00A9758B">
      <w:pPr>
        <w:spacing w:line="360" w:lineRule="auto"/>
        <w:jc w:val="both"/>
        <w:rPr>
          <w:rFonts w:eastAsiaTheme="minorEastAsia"/>
          <w:lang w:val="en-US" w:eastAsia="zh-TW"/>
        </w:rPr>
      </w:pPr>
      <w:r>
        <w:rPr>
          <w:rFonts w:eastAsiaTheme="minorEastAsia"/>
          <w:noProof/>
          <w:lang w:val="en-US" w:eastAsia="zh-TW"/>
        </w:rPr>
        <w:lastRenderedPageBreak/>
        <w:drawing>
          <wp:inline distT="0" distB="0" distL="0" distR="0" wp14:anchorId="6110E7DA" wp14:editId="2BB29A81">
            <wp:extent cx="5759344" cy="6020435"/>
            <wp:effectExtent l="0" t="0" r="0" b="0"/>
            <wp:docPr id="1939426374"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26374" name="圖片 21"/>
                    <pic:cNvPicPr/>
                  </pic:nvPicPr>
                  <pic:blipFill>
                    <a:blip r:embed="rId27"/>
                    <a:stretch>
                      <a:fillRect/>
                    </a:stretch>
                  </pic:blipFill>
                  <pic:spPr>
                    <a:xfrm>
                      <a:off x="0" y="0"/>
                      <a:ext cx="5759344" cy="6020435"/>
                    </a:xfrm>
                    <a:prstGeom prst="rect">
                      <a:avLst/>
                    </a:prstGeom>
                  </pic:spPr>
                </pic:pic>
              </a:graphicData>
            </a:graphic>
          </wp:inline>
        </w:drawing>
      </w:r>
    </w:p>
    <w:p w14:paraId="42934635" w14:textId="791B6B9A" w:rsidR="008E2173" w:rsidRDefault="008E2173"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Pr="008E2173">
        <w:rPr>
          <w:rFonts w:eastAsiaTheme="minorEastAsia"/>
          <w:b/>
          <w:bCs/>
          <w:lang w:val="en-US" w:eastAsia="zh-TW"/>
        </w:rPr>
        <w:t xml:space="preserve">13 </w:t>
      </w:r>
      <w:r w:rsidRPr="008E2173">
        <w:rPr>
          <w:rFonts w:eastAsiaTheme="minorEastAsia"/>
          <w:lang w:val="en-US" w:eastAsia="zh-TW"/>
        </w:rPr>
        <w:t xml:space="preserve">| </w:t>
      </w:r>
      <w:r w:rsidRPr="008E2173">
        <w:rPr>
          <w:rFonts w:eastAsiaTheme="minorEastAsia"/>
          <w:b/>
          <w:bCs/>
          <w:lang w:val="en-US" w:eastAsia="zh-TW"/>
        </w:rPr>
        <w:t xml:space="preserve">Data of scratching test. </w:t>
      </w:r>
      <w:proofErr w:type="gramStart"/>
      <w:r w:rsidRPr="008E2173">
        <w:rPr>
          <w:rFonts w:eastAsiaTheme="minorEastAsia"/>
          <w:b/>
          <w:bCs/>
          <w:lang w:val="en-US" w:eastAsia="zh-TW"/>
        </w:rPr>
        <w:t>a,</w:t>
      </w:r>
      <w:proofErr w:type="gramEnd"/>
      <w:r w:rsidRPr="008E2173">
        <w:rPr>
          <w:rFonts w:eastAsiaTheme="minorEastAsia"/>
          <w:lang w:val="en-US" w:eastAsia="zh-TW"/>
        </w:rPr>
        <w:t xml:space="preserve"> Schematic of the three steps in nano-scratch testing. </w:t>
      </w:r>
      <w:r w:rsidRPr="008E2173">
        <w:rPr>
          <w:rFonts w:eastAsiaTheme="minorEastAsia"/>
          <w:b/>
          <w:bCs/>
          <w:lang w:val="en-US" w:eastAsia="zh-TW"/>
        </w:rPr>
        <w:t>b,</w:t>
      </w:r>
      <w:r w:rsidRPr="008E2173">
        <w:rPr>
          <w:rFonts w:eastAsiaTheme="minorEastAsia"/>
          <w:lang w:val="en-US" w:eastAsia="zh-TW"/>
        </w:rPr>
        <w:t xml:space="preserve"> friction coefficient and loading force with scratch distance. </w:t>
      </w:r>
      <w:r w:rsidRPr="008E2173">
        <w:rPr>
          <w:rFonts w:eastAsiaTheme="minorEastAsia"/>
          <w:b/>
          <w:bCs/>
          <w:lang w:val="en-US" w:eastAsia="zh-TW"/>
        </w:rPr>
        <w:t>c, d, e,</w:t>
      </w:r>
      <w:r w:rsidRPr="008E2173">
        <w:rPr>
          <w:rFonts w:eastAsiaTheme="minorEastAsia"/>
          <w:lang w:val="en-US" w:eastAsia="zh-TW"/>
        </w:rPr>
        <w:t xml:space="preserve"> Surface morphology changes of the film during nano-scratch testing process. </w:t>
      </w:r>
      <w:r w:rsidRPr="008E2173">
        <w:rPr>
          <w:rFonts w:eastAsiaTheme="minorEastAsia"/>
          <w:b/>
          <w:bCs/>
          <w:lang w:val="en-US" w:eastAsia="zh-TW"/>
        </w:rPr>
        <w:t>f, g, h,</w:t>
      </w:r>
      <w:r w:rsidRPr="008E2173">
        <w:rPr>
          <w:rFonts w:eastAsiaTheme="minorEastAsia"/>
          <w:lang w:val="en-US" w:eastAsia="zh-TW"/>
        </w:rPr>
        <w:t xml:space="preserve"> elasticity, plasticity, and total deformation after nano-scratch test.</w:t>
      </w:r>
    </w:p>
    <w:p w14:paraId="4049F3D3" w14:textId="2F137F0D" w:rsidR="008E2173" w:rsidRDefault="008E2173" w:rsidP="00A9758B">
      <w:pPr>
        <w:spacing w:line="360" w:lineRule="auto"/>
        <w:jc w:val="both"/>
        <w:rPr>
          <w:rFonts w:eastAsiaTheme="minorEastAsia"/>
          <w:lang w:val="en-US" w:eastAsia="zh-TW"/>
        </w:rPr>
      </w:pPr>
      <w:r>
        <w:rPr>
          <w:rFonts w:eastAsiaTheme="minorEastAsia"/>
          <w:noProof/>
          <w:lang w:val="en-US" w:eastAsia="zh-TW"/>
        </w:rPr>
        <w:lastRenderedPageBreak/>
        <w:drawing>
          <wp:inline distT="0" distB="0" distL="0" distR="0" wp14:anchorId="19FDEEAA" wp14:editId="52739020">
            <wp:extent cx="5759097" cy="1658620"/>
            <wp:effectExtent l="0" t="0" r="0" b="0"/>
            <wp:docPr id="1209698480"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98480" name="圖片 22"/>
                    <pic:cNvPicPr/>
                  </pic:nvPicPr>
                  <pic:blipFill>
                    <a:blip r:embed="rId28"/>
                    <a:stretch>
                      <a:fillRect/>
                    </a:stretch>
                  </pic:blipFill>
                  <pic:spPr>
                    <a:xfrm>
                      <a:off x="0" y="0"/>
                      <a:ext cx="5759097" cy="1658620"/>
                    </a:xfrm>
                    <a:prstGeom prst="rect">
                      <a:avLst/>
                    </a:prstGeom>
                  </pic:spPr>
                </pic:pic>
              </a:graphicData>
            </a:graphic>
          </wp:inline>
        </w:drawing>
      </w:r>
    </w:p>
    <w:p w14:paraId="7A3294D1" w14:textId="7A21FC57" w:rsidR="008E2173" w:rsidRDefault="008E2173"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Pr="008E2173">
        <w:rPr>
          <w:rFonts w:eastAsiaTheme="minorEastAsia"/>
          <w:b/>
          <w:bCs/>
          <w:lang w:val="en-US" w:eastAsia="zh-TW"/>
        </w:rPr>
        <w:t>1</w:t>
      </w:r>
      <w:r>
        <w:rPr>
          <w:rFonts w:eastAsiaTheme="minorEastAsia"/>
          <w:b/>
          <w:bCs/>
          <w:lang w:val="en-US" w:eastAsia="zh-TW"/>
        </w:rPr>
        <w:t>4</w:t>
      </w:r>
      <w:r w:rsidRPr="008E2173">
        <w:rPr>
          <w:rFonts w:eastAsiaTheme="minorEastAsia"/>
          <w:b/>
          <w:bCs/>
          <w:lang w:val="en-US" w:eastAsia="zh-TW"/>
        </w:rPr>
        <w:t xml:space="preserve"> </w:t>
      </w:r>
      <w:r w:rsidRPr="008E2173">
        <w:rPr>
          <w:rFonts w:eastAsiaTheme="minorEastAsia"/>
          <w:lang w:val="en-US" w:eastAsia="zh-TW"/>
        </w:rPr>
        <w:t>|</w:t>
      </w:r>
      <w:r>
        <w:rPr>
          <w:rFonts w:eastAsiaTheme="minorEastAsia"/>
          <w:lang w:val="en-US" w:eastAsia="zh-TW"/>
        </w:rPr>
        <w:t xml:space="preserve"> </w:t>
      </w:r>
      <w:r w:rsidRPr="008E2173">
        <w:rPr>
          <w:rFonts w:eastAsiaTheme="minorEastAsia"/>
          <w:b/>
          <w:bCs/>
          <w:lang w:val="en-US" w:eastAsia="zh-TW"/>
        </w:rPr>
        <w:t xml:space="preserve">Method of wearing test on AFM probe. </w:t>
      </w:r>
      <w:r w:rsidRPr="008E2173">
        <w:rPr>
          <w:rFonts w:eastAsiaTheme="minorEastAsia"/>
          <w:lang w:val="en-US" w:eastAsia="zh-TW"/>
        </w:rPr>
        <w:t xml:space="preserve">The wear test in this study utilized a PPP-NCSTR-50 probe. Prior to conducting the wear test, Blind Tip Reconstruction (BTR) was employed to obtain the three-dimensional morphology of the probe before wear. The probe scanned the surface of the copper adhesive with a force of 61 </w:t>
      </w:r>
      <w:proofErr w:type="spellStart"/>
      <w:r w:rsidRPr="008E2173">
        <w:rPr>
          <w:rFonts w:eastAsiaTheme="minorEastAsia"/>
          <w:lang w:val="en-US" w:eastAsia="zh-TW"/>
        </w:rPr>
        <w:t>nN</w:t>
      </w:r>
      <w:proofErr w:type="spellEnd"/>
      <w:r w:rsidRPr="008E2173">
        <w:rPr>
          <w:rFonts w:eastAsiaTheme="minorEastAsia"/>
          <w:lang w:val="en-US" w:eastAsia="zh-TW"/>
        </w:rPr>
        <w:t>, covering a total scanning length of 10.24 mm, while applying a bias voltage of 1.5 V to perform the wear test. Finally, BTR was used again to obtain the three-dimensional morphology of the probe after wear. The wear resistance was assessed by calculating the rate of change in the tip radius of the probe before and after wear.</w:t>
      </w:r>
    </w:p>
    <w:p w14:paraId="2BFBE8E2" w14:textId="77777777" w:rsidR="008E2173" w:rsidRDefault="008E2173" w:rsidP="00A9758B">
      <w:pPr>
        <w:spacing w:line="360" w:lineRule="auto"/>
        <w:jc w:val="both"/>
        <w:rPr>
          <w:rFonts w:eastAsiaTheme="minorEastAsia"/>
          <w:lang w:val="en-US" w:eastAsia="zh-TW"/>
        </w:rPr>
        <w:sectPr w:rsidR="008E2173" w:rsidSect="009C7145">
          <w:pgSz w:w="11906" w:h="16838"/>
          <w:pgMar w:top="1418" w:right="1418" w:bottom="1418" w:left="1418" w:header="851" w:footer="992" w:gutter="0"/>
          <w:cols w:space="425"/>
          <w:docGrid w:type="lines" w:linePitch="360"/>
        </w:sectPr>
      </w:pPr>
    </w:p>
    <w:p w14:paraId="43829F76" w14:textId="5C814071" w:rsidR="008E2173" w:rsidRDefault="008E2173" w:rsidP="00A9758B">
      <w:pPr>
        <w:spacing w:line="360" w:lineRule="auto"/>
        <w:jc w:val="both"/>
        <w:rPr>
          <w:rFonts w:eastAsiaTheme="minorEastAsia"/>
          <w:lang w:val="en-US" w:eastAsia="zh-TW"/>
        </w:rPr>
      </w:pPr>
      <w:r>
        <w:rPr>
          <w:rFonts w:eastAsiaTheme="minorEastAsia"/>
          <w:noProof/>
          <w:lang w:val="en-US" w:eastAsia="zh-TW"/>
        </w:rPr>
        <w:lastRenderedPageBreak/>
        <w:drawing>
          <wp:inline distT="0" distB="0" distL="0" distR="0" wp14:anchorId="65922091" wp14:editId="48B42373">
            <wp:extent cx="5759450" cy="7222350"/>
            <wp:effectExtent l="0" t="0" r="0" b="0"/>
            <wp:docPr id="859937589"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37589" name="圖片 23"/>
                    <pic:cNvPicPr/>
                  </pic:nvPicPr>
                  <pic:blipFill>
                    <a:blip r:embed="rId29"/>
                    <a:stretch>
                      <a:fillRect/>
                    </a:stretch>
                  </pic:blipFill>
                  <pic:spPr>
                    <a:xfrm>
                      <a:off x="0" y="0"/>
                      <a:ext cx="5759450" cy="7222350"/>
                    </a:xfrm>
                    <a:prstGeom prst="rect">
                      <a:avLst/>
                    </a:prstGeom>
                  </pic:spPr>
                </pic:pic>
              </a:graphicData>
            </a:graphic>
          </wp:inline>
        </w:drawing>
      </w:r>
    </w:p>
    <w:p w14:paraId="7C6B34BD" w14:textId="77777777" w:rsidR="008E2173" w:rsidRPr="008E2173" w:rsidRDefault="008E2173" w:rsidP="008E2173">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Pr="008E2173">
        <w:rPr>
          <w:rFonts w:eastAsiaTheme="minorEastAsia"/>
          <w:b/>
          <w:bCs/>
          <w:lang w:val="en-US" w:eastAsia="zh-TW"/>
        </w:rPr>
        <w:t>1</w:t>
      </w:r>
      <w:r>
        <w:rPr>
          <w:rFonts w:eastAsiaTheme="minorEastAsia"/>
          <w:b/>
          <w:bCs/>
          <w:lang w:val="en-US" w:eastAsia="zh-TW"/>
        </w:rPr>
        <w:t>5</w:t>
      </w:r>
      <w:r w:rsidRPr="008E2173">
        <w:rPr>
          <w:rFonts w:eastAsiaTheme="minorEastAsia"/>
          <w:b/>
          <w:bCs/>
          <w:lang w:val="en-US" w:eastAsia="zh-TW"/>
        </w:rPr>
        <w:t xml:space="preserve"> </w:t>
      </w:r>
      <w:r w:rsidRPr="008E2173">
        <w:rPr>
          <w:rFonts w:eastAsiaTheme="minorEastAsia"/>
          <w:lang w:val="en-US" w:eastAsia="zh-TW"/>
        </w:rPr>
        <w:t>|</w:t>
      </w:r>
      <w:r>
        <w:rPr>
          <w:rFonts w:eastAsiaTheme="minorEastAsia"/>
          <w:lang w:val="en-US" w:eastAsia="zh-TW"/>
        </w:rPr>
        <w:t xml:space="preserve"> </w:t>
      </w:r>
      <w:r w:rsidRPr="008E2173">
        <w:rPr>
          <w:rFonts w:eastAsiaTheme="minorEastAsia"/>
          <w:lang w:val="en-US" w:eastAsia="zh-TW"/>
        </w:rPr>
        <w:t xml:space="preserve">Schematic illustration of the wear test of semiconductor chip testing probe - </w:t>
      </w:r>
      <w:proofErr w:type="spellStart"/>
      <w:r w:rsidRPr="008E2173">
        <w:rPr>
          <w:rFonts w:eastAsiaTheme="minorEastAsia"/>
          <w:lang w:val="en-US" w:eastAsia="zh-TW"/>
        </w:rPr>
        <w:t>ReW</w:t>
      </w:r>
      <w:proofErr w:type="spellEnd"/>
      <w:r w:rsidRPr="008E2173">
        <w:rPr>
          <w:rFonts w:eastAsiaTheme="minorEastAsia"/>
          <w:lang w:val="en-US" w:eastAsia="zh-TW"/>
        </w:rPr>
        <w:t xml:space="preserve"> tip, undergoing 20,000 clicks.</w:t>
      </w:r>
    </w:p>
    <w:p w14:paraId="7A633743" w14:textId="77777777" w:rsidR="008E2173" w:rsidRDefault="008E2173" w:rsidP="00A9758B">
      <w:pPr>
        <w:spacing w:line="360" w:lineRule="auto"/>
        <w:jc w:val="both"/>
        <w:rPr>
          <w:rFonts w:eastAsiaTheme="minorEastAsia"/>
          <w:lang w:val="en-US" w:eastAsia="zh-TW"/>
        </w:rPr>
        <w:sectPr w:rsidR="008E2173" w:rsidSect="009C7145">
          <w:pgSz w:w="11906" w:h="16838"/>
          <w:pgMar w:top="1418" w:right="1418" w:bottom="1418" w:left="1418" w:header="851" w:footer="992" w:gutter="0"/>
          <w:cols w:space="425"/>
          <w:docGrid w:type="lines" w:linePitch="360"/>
        </w:sectPr>
      </w:pPr>
    </w:p>
    <w:p w14:paraId="688AC66D" w14:textId="0B550EAA" w:rsidR="008E2173" w:rsidRDefault="008E2173" w:rsidP="00A9758B">
      <w:pPr>
        <w:spacing w:line="360" w:lineRule="auto"/>
        <w:jc w:val="both"/>
        <w:rPr>
          <w:rFonts w:eastAsiaTheme="minorEastAsia"/>
          <w:lang w:val="en-US" w:eastAsia="zh-TW"/>
        </w:rPr>
      </w:pPr>
      <w:r>
        <w:rPr>
          <w:rFonts w:eastAsiaTheme="minorEastAsia" w:hint="eastAsia"/>
          <w:noProof/>
          <w:lang w:val="en-US" w:eastAsia="zh-TW"/>
        </w:rPr>
        <w:lastRenderedPageBreak/>
        <w:drawing>
          <wp:inline distT="0" distB="0" distL="0" distR="0" wp14:anchorId="59205331" wp14:editId="1B79A674">
            <wp:extent cx="5759212" cy="3804920"/>
            <wp:effectExtent l="0" t="0" r="0" b="5080"/>
            <wp:docPr id="21448415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41524" name="圖片 24"/>
                    <pic:cNvPicPr/>
                  </pic:nvPicPr>
                  <pic:blipFill>
                    <a:blip r:embed="rId30"/>
                    <a:stretch>
                      <a:fillRect/>
                    </a:stretch>
                  </pic:blipFill>
                  <pic:spPr>
                    <a:xfrm>
                      <a:off x="0" y="0"/>
                      <a:ext cx="5759212" cy="3804920"/>
                    </a:xfrm>
                    <a:prstGeom prst="rect">
                      <a:avLst/>
                    </a:prstGeom>
                  </pic:spPr>
                </pic:pic>
              </a:graphicData>
            </a:graphic>
          </wp:inline>
        </w:drawing>
      </w:r>
    </w:p>
    <w:p w14:paraId="0E30F3B7" w14:textId="281A12C2" w:rsidR="008E2173" w:rsidRPr="008E2173" w:rsidRDefault="008E2173" w:rsidP="00A9758B">
      <w:pPr>
        <w:spacing w:line="360" w:lineRule="auto"/>
        <w:jc w:val="both"/>
        <w:rPr>
          <w:rFonts w:eastAsiaTheme="minorEastAsia"/>
          <w:lang w:val="en-US" w:eastAsia="zh-TW"/>
        </w:rPr>
      </w:pPr>
      <w:r w:rsidRPr="00AA2B88">
        <w:rPr>
          <w:rFonts w:eastAsiaTheme="minorEastAsia"/>
          <w:b/>
          <w:bCs/>
          <w:lang w:val="en-US" w:eastAsia="zh-TW"/>
        </w:rPr>
        <w:t xml:space="preserve">Supplementary </w:t>
      </w:r>
      <w:r w:rsidRPr="008E2173">
        <w:rPr>
          <w:rFonts w:eastAsiaTheme="minorEastAsia"/>
          <w:b/>
          <w:bCs/>
          <w:lang w:val="en-US" w:eastAsia="zh-TW"/>
        </w:rPr>
        <w:t>Fig.</w:t>
      </w:r>
      <w:r w:rsidRPr="00AA2B88">
        <w:rPr>
          <w:rFonts w:eastAsiaTheme="minorEastAsia"/>
          <w:b/>
          <w:bCs/>
          <w:lang w:val="en-US" w:eastAsia="zh-TW"/>
        </w:rPr>
        <w:t xml:space="preserve"> </w:t>
      </w:r>
      <w:r w:rsidRPr="008E2173">
        <w:rPr>
          <w:rFonts w:eastAsiaTheme="minorEastAsia"/>
          <w:b/>
          <w:bCs/>
          <w:lang w:val="en-US" w:eastAsia="zh-TW"/>
        </w:rPr>
        <w:t>1</w:t>
      </w:r>
      <w:r>
        <w:rPr>
          <w:rFonts w:eastAsiaTheme="minorEastAsia"/>
          <w:b/>
          <w:bCs/>
          <w:lang w:val="en-US" w:eastAsia="zh-TW"/>
        </w:rPr>
        <w:t>6</w:t>
      </w:r>
      <w:r w:rsidRPr="008E2173">
        <w:rPr>
          <w:rFonts w:eastAsiaTheme="minorEastAsia"/>
          <w:b/>
          <w:bCs/>
          <w:lang w:val="en-US" w:eastAsia="zh-TW"/>
        </w:rPr>
        <w:t xml:space="preserve"> </w:t>
      </w:r>
      <w:r w:rsidRPr="008E2173">
        <w:rPr>
          <w:rFonts w:eastAsiaTheme="minorEastAsia"/>
          <w:lang w:val="en-US" w:eastAsia="zh-TW"/>
        </w:rPr>
        <w:t>|</w:t>
      </w:r>
      <w:r w:rsidRPr="008E2173">
        <w:rPr>
          <w:rFonts w:ascii="Arial" w:eastAsia="微軟正黑體" w:hAnsi="Arial" w:cs="Arial"/>
          <w:color w:val="000000" w:themeColor="text1"/>
          <w:kern w:val="24"/>
          <w:sz w:val="40"/>
          <w:szCs w:val="40"/>
          <w:lang w:val="en-US"/>
        </w:rPr>
        <w:t xml:space="preserve"> </w:t>
      </w:r>
      <w:r w:rsidRPr="008E2173">
        <w:rPr>
          <w:rFonts w:eastAsiaTheme="minorEastAsia"/>
          <w:lang w:val="en-US" w:eastAsia="zh-TW"/>
        </w:rPr>
        <w:t xml:space="preserve">Wearing test results of the </w:t>
      </w:r>
      <w:proofErr w:type="spellStart"/>
      <w:r w:rsidRPr="008E2173">
        <w:rPr>
          <w:rFonts w:eastAsiaTheme="minorEastAsia"/>
          <w:lang w:val="en-US" w:eastAsia="zh-TW"/>
        </w:rPr>
        <w:t>ReW</w:t>
      </w:r>
      <w:proofErr w:type="spellEnd"/>
      <w:r w:rsidRPr="008E2173">
        <w:rPr>
          <w:rFonts w:eastAsiaTheme="minorEastAsia"/>
          <w:lang w:val="en-US" w:eastAsia="zh-TW"/>
        </w:rPr>
        <w:t xml:space="preserve"> probe tipped with and without Nb</w:t>
      </w:r>
      <w:r w:rsidRPr="008E2173">
        <w:rPr>
          <w:rFonts w:eastAsiaTheme="minorEastAsia"/>
          <w:vertAlign w:val="subscript"/>
          <w:lang w:val="en-US" w:eastAsia="zh-TW"/>
        </w:rPr>
        <w:t>15</w:t>
      </w:r>
      <w:r w:rsidRPr="008E2173">
        <w:rPr>
          <w:rFonts w:eastAsiaTheme="minorEastAsia"/>
          <w:lang w:val="en-US" w:eastAsia="zh-TW"/>
        </w:rPr>
        <w:t>Mo</w:t>
      </w:r>
      <w:r w:rsidRPr="008E2173">
        <w:rPr>
          <w:rFonts w:eastAsiaTheme="minorEastAsia"/>
          <w:vertAlign w:val="subscript"/>
          <w:lang w:val="en-US" w:eastAsia="zh-TW"/>
        </w:rPr>
        <w:t>35</w:t>
      </w:r>
      <w:r w:rsidRPr="008E2173">
        <w:rPr>
          <w:rFonts w:eastAsiaTheme="minorEastAsia"/>
          <w:lang w:val="en-US" w:eastAsia="zh-TW"/>
        </w:rPr>
        <w:t>Ta</w:t>
      </w:r>
      <w:r w:rsidRPr="008E2173">
        <w:rPr>
          <w:rFonts w:eastAsiaTheme="minorEastAsia"/>
          <w:vertAlign w:val="subscript"/>
          <w:lang w:val="en-US" w:eastAsia="zh-TW"/>
        </w:rPr>
        <w:t>15</w:t>
      </w:r>
      <w:r w:rsidRPr="008E2173">
        <w:rPr>
          <w:rFonts w:eastAsiaTheme="minorEastAsia"/>
          <w:lang w:val="en-US" w:eastAsia="zh-TW"/>
        </w:rPr>
        <w:t>W</w:t>
      </w:r>
      <w:r w:rsidRPr="008E2173">
        <w:rPr>
          <w:rFonts w:eastAsiaTheme="minorEastAsia"/>
          <w:vertAlign w:val="subscript"/>
          <w:lang w:val="en-US" w:eastAsia="zh-TW"/>
        </w:rPr>
        <w:t>35</w:t>
      </w:r>
      <w:r w:rsidRPr="008E2173">
        <w:rPr>
          <w:rFonts w:eastAsiaTheme="minorEastAsia"/>
          <w:lang w:val="en-US" w:eastAsia="zh-TW"/>
        </w:rPr>
        <w:t xml:space="preserve"> high-entropy alloy film after 20,000 clicks.</w:t>
      </w:r>
    </w:p>
    <w:p w14:paraId="309F11C0" w14:textId="77777777" w:rsidR="00F75619" w:rsidRDefault="00F75619" w:rsidP="00A9758B">
      <w:pPr>
        <w:spacing w:line="360" w:lineRule="auto"/>
        <w:jc w:val="both"/>
        <w:rPr>
          <w:rFonts w:eastAsiaTheme="minorEastAsia"/>
          <w:lang w:val="en-US" w:eastAsia="zh-TW"/>
        </w:rPr>
        <w:sectPr w:rsidR="00F75619" w:rsidSect="009C7145">
          <w:pgSz w:w="11906" w:h="16838"/>
          <w:pgMar w:top="1418" w:right="1418" w:bottom="1418" w:left="1418" w:header="851" w:footer="992" w:gutter="0"/>
          <w:cols w:space="425"/>
          <w:docGrid w:type="lines" w:linePitch="360"/>
        </w:sectPr>
      </w:pPr>
    </w:p>
    <w:p w14:paraId="20C4372F" w14:textId="104D4547" w:rsidR="00C30EBC" w:rsidRDefault="00C30EBC" w:rsidP="00A9758B">
      <w:pPr>
        <w:spacing w:line="360" w:lineRule="auto"/>
        <w:jc w:val="both"/>
        <w:rPr>
          <w:rFonts w:eastAsiaTheme="minorEastAsia"/>
          <w:lang w:val="en-US" w:eastAsia="zh-TW"/>
        </w:rPr>
      </w:pPr>
      <w:r>
        <w:rPr>
          <w:rFonts w:eastAsiaTheme="minorEastAsia" w:hint="eastAsia"/>
          <w:lang w:val="en-US" w:eastAsia="zh-TW"/>
        </w:rPr>
        <w:lastRenderedPageBreak/>
        <w:t>Re</w:t>
      </w:r>
      <w:r>
        <w:rPr>
          <w:rFonts w:eastAsiaTheme="minorEastAsia"/>
          <w:lang w:val="en-US" w:eastAsia="zh-TW"/>
        </w:rPr>
        <w:t>ference</w:t>
      </w:r>
    </w:p>
    <w:p w14:paraId="4CB514CD" w14:textId="77777777" w:rsidR="00EC3B4C" w:rsidRPr="005A6DCF" w:rsidRDefault="00C30EBC" w:rsidP="00EC3B4C">
      <w:pPr>
        <w:pStyle w:val="EndNoteBibliography"/>
        <w:ind w:left="720" w:hanging="720"/>
        <w:rPr>
          <w:lang w:val="en-US"/>
        </w:rPr>
      </w:pPr>
      <w:r>
        <w:rPr>
          <w:rFonts w:eastAsiaTheme="minorEastAsia"/>
          <w:lang w:val="en-US" w:eastAsia="zh-TW"/>
        </w:rPr>
        <w:fldChar w:fldCharType="begin"/>
      </w:r>
      <w:r>
        <w:rPr>
          <w:rFonts w:eastAsiaTheme="minorEastAsia"/>
          <w:lang w:val="en-US" w:eastAsia="zh-TW"/>
        </w:rPr>
        <w:instrText xml:space="preserve"> ADDIN EN.REFLIST </w:instrText>
      </w:r>
      <w:r>
        <w:rPr>
          <w:rFonts w:eastAsiaTheme="minorEastAsia"/>
          <w:lang w:val="en-US" w:eastAsia="zh-TW"/>
        </w:rPr>
        <w:fldChar w:fldCharType="separate"/>
      </w:r>
      <w:r w:rsidR="00EC3B4C" w:rsidRPr="005A6DCF">
        <w:rPr>
          <w:lang w:val="en-US"/>
        </w:rPr>
        <w:t>1</w:t>
      </w:r>
      <w:r w:rsidR="00EC3B4C" w:rsidRPr="005A6DCF">
        <w:rPr>
          <w:lang w:val="en-US"/>
        </w:rPr>
        <w:tab/>
        <w:t xml:space="preserve">Lide, D. R. </w:t>
      </w:r>
      <w:r w:rsidR="00EC3B4C" w:rsidRPr="005A6DCF">
        <w:rPr>
          <w:i/>
          <w:lang w:val="en-US"/>
        </w:rPr>
        <w:t>CRC Handbook of Chemistry and Physics</w:t>
      </w:r>
      <w:r w:rsidR="00EC3B4C" w:rsidRPr="005A6DCF">
        <w:rPr>
          <w:lang w:val="en-US"/>
        </w:rPr>
        <w:t>. 80th edn,  (CRC Press, 1999).</w:t>
      </w:r>
    </w:p>
    <w:p w14:paraId="470B126D" w14:textId="77777777" w:rsidR="00EC3B4C" w:rsidRPr="005A6DCF" w:rsidRDefault="00EC3B4C" w:rsidP="00EC3B4C">
      <w:pPr>
        <w:pStyle w:val="EndNoteBibliography"/>
        <w:ind w:left="720" w:hanging="720"/>
        <w:rPr>
          <w:lang w:val="en-US"/>
        </w:rPr>
      </w:pPr>
      <w:r w:rsidRPr="005A6DCF">
        <w:rPr>
          <w:lang w:val="en-US"/>
        </w:rPr>
        <w:t>2</w:t>
      </w:r>
      <w:r w:rsidRPr="005A6DCF">
        <w:rPr>
          <w:lang w:val="en-US"/>
        </w:rPr>
        <w:tab/>
        <w:t>Gallagher, P.</w:t>
      </w:r>
      <w:r w:rsidRPr="005A6DCF">
        <w:rPr>
          <w:i/>
          <w:lang w:val="en-US"/>
        </w:rPr>
        <w:t xml:space="preserve"> et al.</w:t>
      </w:r>
      <w:r w:rsidRPr="005A6DCF">
        <w:rPr>
          <w:lang w:val="en-US"/>
        </w:rPr>
        <w:t xml:space="preserve"> Quantum-critical conductivity of the Dirac fluid in graphene. </w:t>
      </w:r>
      <w:r w:rsidRPr="005A6DCF">
        <w:rPr>
          <w:i/>
          <w:lang w:val="en-US"/>
        </w:rPr>
        <w:t>Science</w:t>
      </w:r>
      <w:r w:rsidRPr="005A6DCF">
        <w:rPr>
          <w:lang w:val="en-US"/>
        </w:rPr>
        <w:t xml:space="preserve"> </w:t>
      </w:r>
      <w:r w:rsidRPr="005A6DCF">
        <w:rPr>
          <w:b/>
          <w:lang w:val="en-US"/>
        </w:rPr>
        <w:t>364</w:t>
      </w:r>
      <w:r w:rsidRPr="005A6DCF">
        <w:rPr>
          <w:lang w:val="en-US"/>
        </w:rPr>
        <w:t>, 158-162 (2019).</w:t>
      </w:r>
    </w:p>
    <w:p w14:paraId="3B7371C6" w14:textId="77777777" w:rsidR="00EC3B4C" w:rsidRPr="005A6DCF" w:rsidRDefault="00EC3B4C" w:rsidP="00EC3B4C">
      <w:pPr>
        <w:pStyle w:val="EndNoteBibliography"/>
        <w:ind w:left="720" w:hanging="720"/>
        <w:rPr>
          <w:lang w:val="en-US"/>
        </w:rPr>
      </w:pPr>
      <w:r w:rsidRPr="005A6DCF">
        <w:rPr>
          <w:lang w:val="en-US"/>
        </w:rPr>
        <w:t>3</w:t>
      </w:r>
      <w:r w:rsidRPr="005A6DCF">
        <w:rPr>
          <w:lang w:val="en-US"/>
        </w:rPr>
        <w:tab/>
        <w:t>Barcons Ruiz, D.</w:t>
      </w:r>
      <w:r w:rsidRPr="005A6DCF">
        <w:rPr>
          <w:i/>
          <w:lang w:val="en-US"/>
        </w:rPr>
        <w:t xml:space="preserve"> et al.</w:t>
      </w:r>
      <w:r w:rsidRPr="005A6DCF">
        <w:rPr>
          <w:lang w:val="en-US"/>
        </w:rPr>
        <w:t xml:space="preserve"> Experimental signatures of the transition from acoustic plasmon to electronic sound in graphene. </w:t>
      </w:r>
      <w:r w:rsidRPr="005A6DCF">
        <w:rPr>
          <w:i/>
          <w:lang w:val="en-US"/>
        </w:rPr>
        <w:t>Science Advances</w:t>
      </w:r>
      <w:r w:rsidRPr="005A6DCF">
        <w:rPr>
          <w:lang w:val="en-US"/>
        </w:rPr>
        <w:t xml:space="preserve"> </w:t>
      </w:r>
      <w:r w:rsidRPr="005A6DCF">
        <w:rPr>
          <w:b/>
          <w:lang w:val="en-US"/>
        </w:rPr>
        <w:t>9</w:t>
      </w:r>
      <w:r w:rsidRPr="005A6DCF">
        <w:rPr>
          <w:lang w:val="en-US"/>
        </w:rPr>
        <w:t>, eadi0415 (2023).</w:t>
      </w:r>
    </w:p>
    <w:p w14:paraId="01FAEF44" w14:textId="77777777" w:rsidR="00EC3B4C" w:rsidRPr="005A6DCF" w:rsidRDefault="00EC3B4C" w:rsidP="00EC3B4C">
      <w:pPr>
        <w:pStyle w:val="EndNoteBibliography"/>
        <w:ind w:left="720" w:hanging="720"/>
        <w:rPr>
          <w:lang w:val="en-US"/>
        </w:rPr>
      </w:pPr>
      <w:r w:rsidRPr="005A6DCF">
        <w:rPr>
          <w:lang w:val="en-US"/>
        </w:rPr>
        <w:t>4</w:t>
      </w:r>
      <w:r w:rsidRPr="005A6DCF">
        <w:rPr>
          <w:lang w:val="en-US"/>
        </w:rPr>
        <w:tab/>
        <w:t xml:space="preserve">Samizadeh Nikoo, M. &amp; Matioli, E. Electronic metadevices for terahertz applications. </w:t>
      </w:r>
      <w:r w:rsidRPr="005A6DCF">
        <w:rPr>
          <w:i/>
          <w:lang w:val="en-US"/>
        </w:rPr>
        <w:t>Nature</w:t>
      </w:r>
      <w:r w:rsidRPr="005A6DCF">
        <w:rPr>
          <w:lang w:val="en-US"/>
        </w:rPr>
        <w:t xml:space="preserve"> </w:t>
      </w:r>
      <w:r w:rsidRPr="005A6DCF">
        <w:rPr>
          <w:b/>
          <w:lang w:val="en-US"/>
        </w:rPr>
        <w:t>614</w:t>
      </w:r>
      <w:r w:rsidRPr="005A6DCF">
        <w:rPr>
          <w:lang w:val="en-US"/>
        </w:rPr>
        <w:t>, 451-455 (2023).</w:t>
      </w:r>
    </w:p>
    <w:p w14:paraId="352E6BD3" w14:textId="77777777" w:rsidR="00EC3B4C" w:rsidRPr="005A6DCF" w:rsidRDefault="00EC3B4C" w:rsidP="00EC3B4C">
      <w:pPr>
        <w:pStyle w:val="EndNoteBibliography"/>
        <w:ind w:left="720" w:hanging="720"/>
        <w:rPr>
          <w:lang w:val="en-US"/>
        </w:rPr>
      </w:pPr>
      <w:r w:rsidRPr="005A6DCF">
        <w:rPr>
          <w:lang w:val="en-US"/>
        </w:rPr>
        <w:t>5</w:t>
      </w:r>
      <w:r w:rsidRPr="005A6DCF">
        <w:rPr>
          <w:lang w:val="en-US"/>
        </w:rPr>
        <w:tab/>
        <w:t xml:space="preserve">Wu, P.-J., Hung, J.-T., Hsieh, C.-F., Yang, C.-R. &amp; Yang, C.-S. High-selectivity terahertz metamaterial nitric oxide sensor based on ZnTiO3 perovskite membrane. </w:t>
      </w:r>
      <w:r w:rsidRPr="005A6DCF">
        <w:rPr>
          <w:i/>
          <w:lang w:val="en-US"/>
        </w:rPr>
        <w:t>APL Photonics</w:t>
      </w:r>
      <w:r w:rsidRPr="005A6DCF">
        <w:rPr>
          <w:lang w:val="en-US"/>
        </w:rPr>
        <w:t xml:space="preserve"> </w:t>
      </w:r>
      <w:r w:rsidRPr="005A6DCF">
        <w:rPr>
          <w:b/>
          <w:lang w:val="en-US"/>
        </w:rPr>
        <w:t>8</w:t>
      </w:r>
      <w:r w:rsidRPr="005A6DCF">
        <w:rPr>
          <w:lang w:val="en-US"/>
        </w:rPr>
        <w:t xml:space="preserve"> (2023).</w:t>
      </w:r>
    </w:p>
    <w:p w14:paraId="5B747F04" w14:textId="77777777" w:rsidR="00EC3B4C" w:rsidRPr="005A6DCF" w:rsidRDefault="00EC3B4C" w:rsidP="00EC3B4C">
      <w:pPr>
        <w:pStyle w:val="EndNoteBibliography"/>
        <w:ind w:left="720" w:hanging="720"/>
        <w:rPr>
          <w:lang w:val="en-US"/>
        </w:rPr>
      </w:pPr>
      <w:r w:rsidRPr="005A6DCF">
        <w:rPr>
          <w:lang w:val="en-US"/>
        </w:rPr>
        <w:t>6</w:t>
      </w:r>
      <w:r w:rsidRPr="005A6DCF">
        <w:rPr>
          <w:lang w:val="en-US"/>
        </w:rPr>
        <w:tab/>
        <w:t>Peng, K.</w:t>
      </w:r>
      <w:r w:rsidRPr="005A6DCF">
        <w:rPr>
          <w:i/>
          <w:lang w:val="en-US"/>
        </w:rPr>
        <w:t xml:space="preserve"> et al.</w:t>
      </w:r>
      <w:r w:rsidRPr="005A6DCF">
        <w:rPr>
          <w:lang w:val="en-US"/>
        </w:rPr>
        <w:t xml:space="preserve"> Three-dimensional cross-nanowire networks recover full terahertz state. </w:t>
      </w:r>
      <w:r w:rsidRPr="005A6DCF">
        <w:rPr>
          <w:i/>
          <w:lang w:val="en-US"/>
        </w:rPr>
        <w:t>Science</w:t>
      </w:r>
      <w:r w:rsidRPr="005A6DCF">
        <w:rPr>
          <w:lang w:val="en-US"/>
        </w:rPr>
        <w:t xml:space="preserve"> </w:t>
      </w:r>
      <w:r w:rsidRPr="005A6DCF">
        <w:rPr>
          <w:b/>
          <w:lang w:val="en-US"/>
        </w:rPr>
        <w:t>368</w:t>
      </w:r>
      <w:r w:rsidRPr="005A6DCF">
        <w:rPr>
          <w:lang w:val="en-US"/>
        </w:rPr>
        <w:t>, 510-513 (2020).</w:t>
      </w:r>
    </w:p>
    <w:p w14:paraId="01BFF078" w14:textId="77777777" w:rsidR="00EC3B4C" w:rsidRPr="005A6DCF" w:rsidRDefault="00EC3B4C" w:rsidP="00EC3B4C">
      <w:pPr>
        <w:pStyle w:val="EndNoteBibliography"/>
        <w:ind w:left="720" w:hanging="720"/>
        <w:rPr>
          <w:lang w:val="en-US"/>
        </w:rPr>
      </w:pPr>
      <w:r w:rsidRPr="005A6DCF">
        <w:rPr>
          <w:lang w:val="en-US"/>
        </w:rPr>
        <w:t>7</w:t>
      </w:r>
      <w:r w:rsidRPr="005A6DCF">
        <w:rPr>
          <w:lang w:val="en-US"/>
        </w:rPr>
        <w:tab/>
        <w:t>Kutas, M.</w:t>
      </w:r>
      <w:r w:rsidRPr="005A6DCF">
        <w:rPr>
          <w:i/>
          <w:lang w:val="en-US"/>
        </w:rPr>
        <w:t xml:space="preserve"> et al.</w:t>
      </w:r>
      <w:r w:rsidRPr="005A6DCF">
        <w:rPr>
          <w:lang w:val="en-US"/>
        </w:rPr>
        <w:t xml:space="preserve"> Terahertz quantum sensing. </w:t>
      </w:r>
      <w:r w:rsidRPr="005A6DCF">
        <w:rPr>
          <w:i/>
          <w:lang w:val="en-US"/>
        </w:rPr>
        <w:t>Science Advances</w:t>
      </w:r>
      <w:r w:rsidRPr="005A6DCF">
        <w:rPr>
          <w:lang w:val="en-US"/>
        </w:rPr>
        <w:t xml:space="preserve"> </w:t>
      </w:r>
      <w:r w:rsidRPr="005A6DCF">
        <w:rPr>
          <w:b/>
          <w:lang w:val="en-US"/>
        </w:rPr>
        <w:t>6</w:t>
      </w:r>
      <w:r w:rsidRPr="005A6DCF">
        <w:rPr>
          <w:lang w:val="en-US"/>
        </w:rPr>
        <w:t>, eaaz8065 (2020).</w:t>
      </w:r>
    </w:p>
    <w:p w14:paraId="72E95B1C" w14:textId="77777777" w:rsidR="00EC3B4C" w:rsidRPr="00EC3B4C" w:rsidRDefault="00EC3B4C" w:rsidP="00EC3B4C">
      <w:pPr>
        <w:pStyle w:val="EndNoteBibliography"/>
        <w:ind w:left="720" w:hanging="720"/>
      </w:pPr>
      <w:r w:rsidRPr="005A6DCF">
        <w:rPr>
          <w:lang w:val="en-US"/>
        </w:rPr>
        <w:t>8</w:t>
      </w:r>
      <w:r w:rsidRPr="005A6DCF">
        <w:rPr>
          <w:lang w:val="en-US"/>
        </w:rPr>
        <w:tab/>
        <w:t>Fazakas, É.</w:t>
      </w:r>
      <w:r w:rsidRPr="005A6DCF">
        <w:rPr>
          <w:i/>
          <w:lang w:val="en-US"/>
        </w:rPr>
        <w:t xml:space="preserve"> et al.</w:t>
      </w:r>
      <w:r w:rsidRPr="005A6DCF">
        <w:rPr>
          <w:lang w:val="en-US"/>
        </w:rPr>
        <w:t xml:space="preserve"> Experimental and theoretical study of Ti20Zr20Hf20Nb20X20 (X=V or Cr) refractory high-entropy alloys. </w:t>
      </w:r>
      <w:r w:rsidRPr="00EC3B4C">
        <w:rPr>
          <w:i/>
        </w:rPr>
        <w:t>International Journal of Refractory Metals and Hard Materials</w:t>
      </w:r>
      <w:r w:rsidRPr="00EC3B4C">
        <w:t xml:space="preserve"> </w:t>
      </w:r>
      <w:r w:rsidRPr="00EC3B4C">
        <w:rPr>
          <w:b/>
        </w:rPr>
        <w:t>47</w:t>
      </w:r>
      <w:r w:rsidRPr="00EC3B4C">
        <w:t>, 131-138 (2014).</w:t>
      </w:r>
    </w:p>
    <w:p w14:paraId="3E5FA90F" w14:textId="291DAFAD" w:rsidR="00C30EBC" w:rsidRPr="00446BDB" w:rsidRDefault="00C30EBC" w:rsidP="00A9758B">
      <w:pPr>
        <w:spacing w:line="360" w:lineRule="auto"/>
        <w:jc w:val="both"/>
        <w:rPr>
          <w:rFonts w:eastAsiaTheme="minorEastAsia"/>
          <w:lang w:val="en-US" w:eastAsia="zh-TW"/>
        </w:rPr>
      </w:pPr>
      <w:r>
        <w:rPr>
          <w:rFonts w:eastAsiaTheme="minorEastAsia"/>
          <w:lang w:val="en-US" w:eastAsia="zh-TW"/>
        </w:rPr>
        <w:fldChar w:fldCharType="end"/>
      </w:r>
    </w:p>
    <w:sectPr w:rsidR="00C30EBC" w:rsidRPr="00446BDB" w:rsidSect="009C714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B7F91" w14:textId="77777777" w:rsidR="00BC0C3A" w:rsidRDefault="00BC0C3A" w:rsidP="009016EC">
      <w:r>
        <w:separator/>
      </w:r>
    </w:p>
  </w:endnote>
  <w:endnote w:type="continuationSeparator" w:id="0">
    <w:p w14:paraId="156CCB1D" w14:textId="77777777" w:rsidR="00BC0C3A" w:rsidRDefault="00BC0C3A" w:rsidP="0090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Math">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0DFBB" w14:textId="77777777" w:rsidR="00BC0C3A" w:rsidRDefault="00BC0C3A" w:rsidP="009016EC">
      <w:r>
        <w:separator/>
      </w:r>
    </w:p>
  </w:footnote>
  <w:footnote w:type="continuationSeparator" w:id="0">
    <w:p w14:paraId="3628E982" w14:textId="77777777" w:rsidR="00BC0C3A" w:rsidRDefault="00BC0C3A" w:rsidP="00901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wrtexfzswxxnev5r85rxac0t9fz00vz9ww&quot;&gt;My EndNote Library&lt;record-ids&gt;&lt;item&gt;819&lt;/item&gt;&lt;item&gt;825&lt;/item&gt;&lt;item&gt;866&lt;/item&gt;&lt;item&gt;930&lt;/item&gt;&lt;item&gt;936&lt;/item&gt;&lt;item&gt;937&lt;/item&gt;&lt;item&gt;938&lt;/item&gt;&lt;item&gt;939&lt;/item&gt;&lt;/record-ids&gt;&lt;/item&gt;&lt;/Libraries&gt;"/>
  </w:docVars>
  <w:rsids>
    <w:rsidRoot w:val="00905881"/>
    <w:rsid w:val="00027733"/>
    <w:rsid w:val="00040DEC"/>
    <w:rsid w:val="00044E0F"/>
    <w:rsid w:val="00052EBD"/>
    <w:rsid w:val="00062E4E"/>
    <w:rsid w:val="000649AA"/>
    <w:rsid w:val="00070D9E"/>
    <w:rsid w:val="000C4CB7"/>
    <w:rsid w:val="000C7369"/>
    <w:rsid w:val="000F5091"/>
    <w:rsid w:val="00146B72"/>
    <w:rsid w:val="00172FB0"/>
    <w:rsid w:val="00183A1C"/>
    <w:rsid w:val="001943A6"/>
    <w:rsid w:val="001F72AD"/>
    <w:rsid w:val="002562D7"/>
    <w:rsid w:val="00293A76"/>
    <w:rsid w:val="002B21A6"/>
    <w:rsid w:val="002D2B5E"/>
    <w:rsid w:val="003962A8"/>
    <w:rsid w:val="003B4757"/>
    <w:rsid w:val="003C69DF"/>
    <w:rsid w:val="0040057C"/>
    <w:rsid w:val="004421E4"/>
    <w:rsid w:val="00446BDB"/>
    <w:rsid w:val="00451885"/>
    <w:rsid w:val="004D0E85"/>
    <w:rsid w:val="004F0D73"/>
    <w:rsid w:val="004F2E3D"/>
    <w:rsid w:val="00521F37"/>
    <w:rsid w:val="00543AF0"/>
    <w:rsid w:val="00546FB9"/>
    <w:rsid w:val="0057231F"/>
    <w:rsid w:val="005A6DCF"/>
    <w:rsid w:val="005B21DC"/>
    <w:rsid w:val="005C2B98"/>
    <w:rsid w:val="006079C7"/>
    <w:rsid w:val="00632501"/>
    <w:rsid w:val="00685760"/>
    <w:rsid w:val="006C543E"/>
    <w:rsid w:val="006E0396"/>
    <w:rsid w:val="006E109E"/>
    <w:rsid w:val="00750798"/>
    <w:rsid w:val="00774605"/>
    <w:rsid w:val="00790F31"/>
    <w:rsid w:val="007B7B1C"/>
    <w:rsid w:val="0082592C"/>
    <w:rsid w:val="00840C8A"/>
    <w:rsid w:val="00873789"/>
    <w:rsid w:val="008765AB"/>
    <w:rsid w:val="00880649"/>
    <w:rsid w:val="008A3C26"/>
    <w:rsid w:val="008E2173"/>
    <w:rsid w:val="009016EC"/>
    <w:rsid w:val="00905881"/>
    <w:rsid w:val="00957855"/>
    <w:rsid w:val="009B3E04"/>
    <w:rsid w:val="009C7145"/>
    <w:rsid w:val="00A1322A"/>
    <w:rsid w:val="00A20D72"/>
    <w:rsid w:val="00A34E3F"/>
    <w:rsid w:val="00A9758B"/>
    <w:rsid w:val="00AA2B88"/>
    <w:rsid w:val="00AB1413"/>
    <w:rsid w:val="00AD25FF"/>
    <w:rsid w:val="00AF5B07"/>
    <w:rsid w:val="00BC0C3A"/>
    <w:rsid w:val="00BC6F8E"/>
    <w:rsid w:val="00BE78C8"/>
    <w:rsid w:val="00C11A35"/>
    <w:rsid w:val="00C2795F"/>
    <w:rsid w:val="00C30EBC"/>
    <w:rsid w:val="00C62359"/>
    <w:rsid w:val="00C72CE6"/>
    <w:rsid w:val="00C756F4"/>
    <w:rsid w:val="00D0753A"/>
    <w:rsid w:val="00D32BD0"/>
    <w:rsid w:val="00D42322"/>
    <w:rsid w:val="00D46F1E"/>
    <w:rsid w:val="00D72102"/>
    <w:rsid w:val="00D87E72"/>
    <w:rsid w:val="00DC6627"/>
    <w:rsid w:val="00DE01D1"/>
    <w:rsid w:val="00DF4D1C"/>
    <w:rsid w:val="00E108FD"/>
    <w:rsid w:val="00E47B70"/>
    <w:rsid w:val="00E67DB8"/>
    <w:rsid w:val="00E910B5"/>
    <w:rsid w:val="00E9495B"/>
    <w:rsid w:val="00EC3B4C"/>
    <w:rsid w:val="00ED3745"/>
    <w:rsid w:val="00F10C51"/>
    <w:rsid w:val="00F2253F"/>
    <w:rsid w:val="00F23177"/>
    <w:rsid w:val="00F35D23"/>
    <w:rsid w:val="00F67AAF"/>
    <w:rsid w:val="00F75619"/>
    <w:rsid w:val="00F93B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12DCE"/>
  <w14:defaultImageDpi w14:val="32767"/>
  <w15:chartTrackingRefBased/>
  <w15:docId w15:val="{F2CC2685-93D7-4705-B159-5A51BBF6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6EC"/>
    <w:rPr>
      <w:rFonts w:ascii="Times New Roman" w:eastAsia="MS Mincho" w:hAnsi="Times New Roman" w:cs="Times New Roman"/>
      <w:kern w:val="0"/>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16EC"/>
    <w:pPr>
      <w:widowControl w:val="0"/>
      <w:tabs>
        <w:tab w:val="center" w:pos="4153"/>
        <w:tab w:val="right" w:pos="8306"/>
      </w:tabs>
      <w:snapToGrid w:val="0"/>
    </w:pPr>
    <w:rPr>
      <w:rFonts w:asciiTheme="minorHAnsi" w:eastAsiaTheme="minorEastAsia" w:hAnsiTheme="minorHAnsi" w:cstheme="minorBidi"/>
      <w:kern w:val="2"/>
      <w:sz w:val="20"/>
      <w:szCs w:val="20"/>
      <w:lang w:val="en-US" w:eastAsia="zh-TW"/>
    </w:rPr>
  </w:style>
  <w:style w:type="character" w:customStyle="1" w:styleId="a4">
    <w:name w:val="頁首 字元"/>
    <w:basedOn w:val="a0"/>
    <w:link w:val="a3"/>
    <w:uiPriority w:val="99"/>
    <w:rsid w:val="009016EC"/>
    <w:rPr>
      <w:sz w:val="20"/>
      <w:szCs w:val="20"/>
    </w:rPr>
  </w:style>
  <w:style w:type="paragraph" w:styleId="a5">
    <w:name w:val="footer"/>
    <w:basedOn w:val="a"/>
    <w:link w:val="a6"/>
    <w:uiPriority w:val="99"/>
    <w:unhideWhenUsed/>
    <w:rsid w:val="009016EC"/>
    <w:pPr>
      <w:widowControl w:val="0"/>
      <w:tabs>
        <w:tab w:val="center" w:pos="4153"/>
        <w:tab w:val="right" w:pos="8306"/>
      </w:tabs>
      <w:snapToGrid w:val="0"/>
    </w:pPr>
    <w:rPr>
      <w:rFonts w:asciiTheme="minorHAnsi" w:eastAsiaTheme="minorEastAsia" w:hAnsiTheme="minorHAnsi" w:cstheme="minorBidi"/>
      <w:kern w:val="2"/>
      <w:sz w:val="20"/>
      <w:szCs w:val="20"/>
      <w:lang w:val="en-US" w:eastAsia="zh-TW"/>
    </w:rPr>
  </w:style>
  <w:style w:type="character" w:customStyle="1" w:styleId="a6">
    <w:name w:val="頁尾 字元"/>
    <w:basedOn w:val="a0"/>
    <w:link w:val="a5"/>
    <w:uiPriority w:val="99"/>
    <w:rsid w:val="009016EC"/>
    <w:rPr>
      <w:sz w:val="20"/>
      <w:szCs w:val="20"/>
    </w:rPr>
  </w:style>
  <w:style w:type="paragraph" w:styleId="a7">
    <w:name w:val="Revision"/>
    <w:hidden/>
    <w:uiPriority w:val="99"/>
    <w:semiHidden/>
    <w:rsid w:val="00044E0F"/>
    <w:rPr>
      <w:rFonts w:ascii="Times New Roman" w:eastAsia="MS Mincho" w:hAnsi="Times New Roman" w:cs="Times New Roman"/>
      <w:kern w:val="0"/>
      <w:szCs w:val="24"/>
      <w:lang w:val="de-DE" w:eastAsia="ja-JP"/>
    </w:rPr>
  </w:style>
  <w:style w:type="paragraph" w:customStyle="1" w:styleId="EndNoteBibliographyTitle">
    <w:name w:val="EndNote Bibliography Title"/>
    <w:basedOn w:val="a"/>
    <w:link w:val="EndNoteBibliographyTitle0"/>
    <w:rsid w:val="00C30EBC"/>
    <w:pPr>
      <w:jc w:val="center"/>
    </w:pPr>
    <w:rPr>
      <w:noProof/>
    </w:rPr>
  </w:style>
  <w:style w:type="character" w:customStyle="1" w:styleId="EndNoteBibliographyTitle0">
    <w:name w:val="EndNote Bibliography Title 字元"/>
    <w:basedOn w:val="a0"/>
    <w:link w:val="EndNoteBibliographyTitle"/>
    <w:rsid w:val="00C30EBC"/>
    <w:rPr>
      <w:rFonts w:ascii="Times New Roman" w:eastAsia="MS Mincho" w:hAnsi="Times New Roman" w:cs="Times New Roman"/>
      <w:noProof/>
      <w:kern w:val="0"/>
      <w:szCs w:val="24"/>
      <w:lang w:val="de-DE" w:eastAsia="ja-JP"/>
    </w:rPr>
  </w:style>
  <w:style w:type="paragraph" w:customStyle="1" w:styleId="EndNoteBibliography">
    <w:name w:val="EndNote Bibliography"/>
    <w:basedOn w:val="a"/>
    <w:link w:val="EndNoteBibliography0"/>
    <w:rsid w:val="00C30EBC"/>
    <w:pPr>
      <w:jc w:val="both"/>
    </w:pPr>
    <w:rPr>
      <w:noProof/>
    </w:rPr>
  </w:style>
  <w:style w:type="character" w:customStyle="1" w:styleId="EndNoteBibliography0">
    <w:name w:val="EndNote Bibliography 字元"/>
    <w:basedOn w:val="a0"/>
    <w:link w:val="EndNoteBibliography"/>
    <w:rsid w:val="00C30EBC"/>
    <w:rPr>
      <w:rFonts w:ascii="Times New Roman" w:eastAsia="MS Mincho" w:hAnsi="Times New Roman" w:cs="Times New Roman"/>
      <w:noProof/>
      <w:kern w:val="0"/>
      <w:szCs w:val="24"/>
      <w:lang w:val="de-DE" w:eastAsia="ja-JP"/>
    </w:rPr>
  </w:style>
  <w:style w:type="paragraph" w:styleId="Web">
    <w:name w:val="Normal (Web)"/>
    <w:basedOn w:val="a"/>
    <w:uiPriority w:val="99"/>
    <w:semiHidden/>
    <w:unhideWhenUsed/>
    <w:rsid w:val="00E47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4225">
      <w:bodyDiv w:val="1"/>
      <w:marLeft w:val="0"/>
      <w:marRight w:val="0"/>
      <w:marTop w:val="0"/>
      <w:marBottom w:val="0"/>
      <w:divBdr>
        <w:top w:val="none" w:sz="0" w:space="0" w:color="auto"/>
        <w:left w:val="none" w:sz="0" w:space="0" w:color="auto"/>
        <w:bottom w:val="none" w:sz="0" w:space="0" w:color="auto"/>
        <w:right w:val="none" w:sz="0" w:space="0" w:color="auto"/>
      </w:divBdr>
    </w:div>
    <w:div w:id="257566804">
      <w:bodyDiv w:val="1"/>
      <w:marLeft w:val="0"/>
      <w:marRight w:val="0"/>
      <w:marTop w:val="0"/>
      <w:marBottom w:val="0"/>
      <w:divBdr>
        <w:top w:val="none" w:sz="0" w:space="0" w:color="auto"/>
        <w:left w:val="none" w:sz="0" w:space="0" w:color="auto"/>
        <w:bottom w:val="none" w:sz="0" w:space="0" w:color="auto"/>
        <w:right w:val="none" w:sz="0" w:space="0" w:color="auto"/>
      </w:divBdr>
    </w:div>
    <w:div w:id="304822197">
      <w:bodyDiv w:val="1"/>
      <w:marLeft w:val="0"/>
      <w:marRight w:val="0"/>
      <w:marTop w:val="0"/>
      <w:marBottom w:val="0"/>
      <w:divBdr>
        <w:top w:val="none" w:sz="0" w:space="0" w:color="auto"/>
        <w:left w:val="none" w:sz="0" w:space="0" w:color="auto"/>
        <w:bottom w:val="none" w:sz="0" w:space="0" w:color="auto"/>
        <w:right w:val="none" w:sz="0" w:space="0" w:color="auto"/>
      </w:divBdr>
    </w:div>
    <w:div w:id="476655845">
      <w:bodyDiv w:val="1"/>
      <w:marLeft w:val="0"/>
      <w:marRight w:val="0"/>
      <w:marTop w:val="0"/>
      <w:marBottom w:val="0"/>
      <w:divBdr>
        <w:top w:val="none" w:sz="0" w:space="0" w:color="auto"/>
        <w:left w:val="none" w:sz="0" w:space="0" w:color="auto"/>
        <w:bottom w:val="none" w:sz="0" w:space="0" w:color="auto"/>
        <w:right w:val="none" w:sz="0" w:space="0" w:color="auto"/>
      </w:divBdr>
    </w:div>
    <w:div w:id="549808769">
      <w:bodyDiv w:val="1"/>
      <w:marLeft w:val="0"/>
      <w:marRight w:val="0"/>
      <w:marTop w:val="0"/>
      <w:marBottom w:val="0"/>
      <w:divBdr>
        <w:top w:val="none" w:sz="0" w:space="0" w:color="auto"/>
        <w:left w:val="none" w:sz="0" w:space="0" w:color="auto"/>
        <w:bottom w:val="none" w:sz="0" w:space="0" w:color="auto"/>
        <w:right w:val="none" w:sz="0" w:space="0" w:color="auto"/>
      </w:divBdr>
    </w:div>
    <w:div w:id="621687051">
      <w:bodyDiv w:val="1"/>
      <w:marLeft w:val="0"/>
      <w:marRight w:val="0"/>
      <w:marTop w:val="0"/>
      <w:marBottom w:val="0"/>
      <w:divBdr>
        <w:top w:val="none" w:sz="0" w:space="0" w:color="auto"/>
        <w:left w:val="none" w:sz="0" w:space="0" w:color="auto"/>
        <w:bottom w:val="none" w:sz="0" w:space="0" w:color="auto"/>
        <w:right w:val="none" w:sz="0" w:space="0" w:color="auto"/>
      </w:divBdr>
    </w:div>
    <w:div w:id="622151993">
      <w:bodyDiv w:val="1"/>
      <w:marLeft w:val="0"/>
      <w:marRight w:val="0"/>
      <w:marTop w:val="0"/>
      <w:marBottom w:val="0"/>
      <w:divBdr>
        <w:top w:val="none" w:sz="0" w:space="0" w:color="auto"/>
        <w:left w:val="none" w:sz="0" w:space="0" w:color="auto"/>
        <w:bottom w:val="none" w:sz="0" w:space="0" w:color="auto"/>
        <w:right w:val="none" w:sz="0" w:space="0" w:color="auto"/>
      </w:divBdr>
    </w:div>
    <w:div w:id="710110936">
      <w:bodyDiv w:val="1"/>
      <w:marLeft w:val="0"/>
      <w:marRight w:val="0"/>
      <w:marTop w:val="0"/>
      <w:marBottom w:val="0"/>
      <w:divBdr>
        <w:top w:val="none" w:sz="0" w:space="0" w:color="auto"/>
        <w:left w:val="none" w:sz="0" w:space="0" w:color="auto"/>
        <w:bottom w:val="none" w:sz="0" w:space="0" w:color="auto"/>
        <w:right w:val="none" w:sz="0" w:space="0" w:color="auto"/>
      </w:divBdr>
    </w:div>
    <w:div w:id="722948960">
      <w:bodyDiv w:val="1"/>
      <w:marLeft w:val="0"/>
      <w:marRight w:val="0"/>
      <w:marTop w:val="0"/>
      <w:marBottom w:val="0"/>
      <w:divBdr>
        <w:top w:val="none" w:sz="0" w:space="0" w:color="auto"/>
        <w:left w:val="none" w:sz="0" w:space="0" w:color="auto"/>
        <w:bottom w:val="none" w:sz="0" w:space="0" w:color="auto"/>
        <w:right w:val="none" w:sz="0" w:space="0" w:color="auto"/>
      </w:divBdr>
    </w:div>
    <w:div w:id="917203985">
      <w:bodyDiv w:val="1"/>
      <w:marLeft w:val="0"/>
      <w:marRight w:val="0"/>
      <w:marTop w:val="0"/>
      <w:marBottom w:val="0"/>
      <w:divBdr>
        <w:top w:val="none" w:sz="0" w:space="0" w:color="auto"/>
        <w:left w:val="none" w:sz="0" w:space="0" w:color="auto"/>
        <w:bottom w:val="none" w:sz="0" w:space="0" w:color="auto"/>
        <w:right w:val="none" w:sz="0" w:space="0" w:color="auto"/>
      </w:divBdr>
    </w:div>
    <w:div w:id="952589657">
      <w:bodyDiv w:val="1"/>
      <w:marLeft w:val="0"/>
      <w:marRight w:val="0"/>
      <w:marTop w:val="0"/>
      <w:marBottom w:val="0"/>
      <w:divBdr>
        <w:top w:val="none" w:sz="0" w:space="0" w:color="auto"/>
        <w:left w:val="none" w:sz="0" w:space="0" w:color="auto"/>
        <w:bottom w:val="none" w:sz="0" w:space="0" w:color="auto"/>
        <w:right w:val="none" w:sz="0" w:space="0" w:color="auto"/>
      </w:divBdr>
    </w:div>
    <w:div w:id="1137919347">
      <w:bodyDiv w:val="1"/>
      <w:marLeft w:val="0"/>
      <w:marRight w:val="0"/>
      <w:marTop w:val="0"/>
      <w:marBottom w:val="0"/>
      <w:divBdr>
        <w:top w:val="none" w:sz="0" w:space="0" w:color="auto"/>
        <w:left w:val="none" w:sz="0" w:space="0" w:color="auto"/>
        <w:bottom w:val="none" w:sz="0" w:space="0" w:color="auto"/>
        <w:right w:val="none" w:sz="0" w:space="0" w:color="auto"/>
      </w:divBdr>
    </w:div>
    <w:div w:id="1279293220">
      <w:bodyDiv w:val="1"/>
      <w:marLeft w:val="0"/>
      <w:marRight w:val="0"/>
      <w:marTop w:val="0"/>
      <w:marBottom w:val="0"/>
      <w:divBdr>
        <w:top w:val="none" w:sz="0" w:space="0" w:color="auto"/>
        <w:left w:val="none" w:sz="0" w:space="0" w:color="auto"/>
        <w:bottom w:val="none" w:sz="0" w:space="0" w:color="auto"/>
        <w:right w:val="none" w:sz="0" w:space="0" w:color="auto"/>
      </w:divBdr>
    </w:div>
    <w:div w:id="1351955648">
      <w:bodyDiv w:val="1"/>
      <w:marLeft w:val="0"/>
      <w:marRight w:val="0"/>
      <w:marTop w:val="0"/>
      <w:marBottom w:val="0"/>
      <w:divBdr>
        <w:top w:val="none" w:sz="0" w:space="0" w:color="auto"/>
        <w:left w:val="none" w:sz="0" w:space="0" w:color="auto"/>
        <w:bottom w:val="none" w:sz="0" w:space="0" w:color="auto"/>
        <w:right w:val="none" w:sz="0" w:space="0" w:color="auto"/>
      </w:divBdr>
    </w:div>
    <w:div w:id="1505314397">
      <w:bodyDiv w:val="1"/>
      <w:marLeft w:val="0"/>
      <w:marRight w:val="0"/>
      <w:marTop w:val="0"/>
      <w:marBottom w:val="0"/>
      <w:divBdr>
        <w:top w:val="none" w:sz="0" w:space="0" w:color="auto"/>
        <w:left w:val="none" w:sz="0" w:space="0" w:color="auto"/>
        <w:bottom w:val="none" w:sz="0" w:space="0" w:color="auto"/>
        <w:right w:val="none" w:sz="0" w:space="0" w:color="auto"/>
      </w:divBdr>
    </w:div>
    <w:div w:id="1564440585">
      <w:bodyDiv w:val="1"/>
      <w:marLeft w:val="0"/>
      <w:marRight w:val="0"/>
      <w:marTop w:val="0"/>
      <w:marBottom w:val="0"/>
      <w:divBdr>
        <w:top w:val="none" w:sz="0" w:space="0" w:color="auto"/>
        <w:left w:val="none" w:sz="0" w:space="0" w:color="auto"/>
        <w:bottom w:val="none" w:sz="0" w:space="0" w:color="auto"/>
        <w:right w:val="none" w:sz="0" w:space="0" w:color="auto"/>
      </w:divBdr>
    </w:div>
    <w:div w:id="1594318750">
      <w:bodyDiv w:val="1"/>
      <w:marLeft w:val="0"/>
      <w:marRight w:val="0"/>
      <w:marTop w:val="0"/>
      <w:marBottom w:val="0"/>
      <w:divBdr>
        <w:top w:val="none" w:sz="0" w:space="0" w:color="auto"/>
        <w:left w:val="none" w:sz="0" w:space="0" w:color="auto"/>
        <w:bottom w:val="none" w:sz="0" w:space="0" w:color="auto"/>
        <w:right w:val="none" w:sz="0" w:space="0" w:color="auto"/>
      </w:divBdr>
    </w:div>
    <w:div w:id="1662655100">
      <w:bodyDiv w:val="1"/>
      <w:marLeft w:val="0"/>
      <w:marRight w:val="0"/>
      <w:marTop w:val="0"/>
      <w:marBottom w:val="0"/>
      <w:divBdr>
        <w:top w:val="none" w:sz="0" w:space="0" w:color="auto"/>
        <w:left w:val="none" w:sz="0" w:space="0" w:color="auto"/>
        <w:bottom w:val="none" w:sz="0" w:space="0" w:color="auto"/>
        <w:right w:val="none" w:sz="0" w:space="0" w:color="auto"/>
      </w:divBdr>
    </w:div>
    <w:div w:id="1701009072">
      <w:bodyDiv w:val="1"/>
      <w:marLeft w:val="0"/>
      <w:marRight w:val="0"/>
      <w:marTop w:val="0"/>
      <w:marBottom w:val="0"/>
      <w:divBdr>
        <w:top w:val="none" w:sz="0" w:space="0" w:color="auto"/>
        <w:left w:val="none" w:sz="0" w:space="0" w:color="auto"/>
        <w:bottom w:val="none" w:sz="0" w:space="0" w:color="auto"/>
        <w:right w:val="none" w:sz="0" w:space="0" w:color="auto"/>
      </w:divBdr>
    </w:div>
    <w:div w:id="1723283710">
      <w:bodyDiv w:val="1"/>
      <w:marLeft w:val="0"/>
      <w:marRight w:val="0"/>
      <w:marTop w:val="0"/>
      <w:marBottom w:val="0"/>
      <w:divBdr>
        <w:top w:val="none" w:sz="0" w:space="0" w:color="auto"/>
        <w:left w:val="none" w:sz="0" w:space="0" w:color="auto"/>
        <w:bottom w:val="none" w:sz="0" w:space="0" w:color="auto"/>
        <w:right w:val="none" w:sz="0" w:space="0" w:color="auto"/>
      </w:divBdr>
    </w:div>
    <w:div w:id="1741169378">
      <w:bodyDiv w:val="1"/>
      <w:marLeft w:val="0"/>
      <w:marRight w:val="0"/>
      <w:marTop w:val="0"/>
      <w:marBottom w:val="0"/>
      <w:divBdr>
        <w:top w:val="none" w:sz="0" w:space="0" w:color="auto"/>
        <w:left w:val="none" w:sz="0" w:space="0" w:color="auto"/>
        <w:bottom w:val="none" w:sz="0" w:space="0" w:color="auto"/>
        <w:right w:val="none" w:sz="0" w:space="0" w:color="auto"/>
      </w:divBdr>
    </w:div>
    <w:div w:id="1953896385">
      <w:bodyDiv w:val="1"/>
      <w:marLeft w:val="0"/>
      <w:marRight w:val="0"/>
      <w:marTop w:val="0"/>
      <w:marBottom w:val="0"/>
      <w:divBdr>
        <w:top w:val="none" w:sz="0" w:space="0" w:color="auto"/>
        <w:left w:val="none" w:sz="0" w:space="0" w:color="auto"/>
        <w:bottom w:val="none" w:sz="0" w:space="0" w:color="auto"/>
        <w:right w:val="none" w:sz="0" w:space="0" w:color="auto"/>
      </w:divBdr>
    </w:div>
    <w:div w:id="2000839152">
      <w:bodyDiv w:val="1"/>
      <w:marLeft w:val="0"/>
      <w:marRight w:val="0"/>
      <w:marTop w:val="0"/>
      <w:marBottom w:val="0"/>
      <w:divBdr>
        <w:top w:val="none" w:sz="0" w:space="0" w:color="auto"/>
        <w:left w:val="none" w:sz="0" w:space="0" w:color="auto"/>
        <w:bottom w:val="none" w:sz="0" w:space="0" w:color="auto"/>
        <w:right w:val="none" w:sz="0" w:space="0" w:color="auto"/>
      </w:divBdr>
    </w:div>
    <w:div w:id="200693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7A199-F9B3-4B23-9739-628E05605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36</Pages>
  <Words>4044</Words>
  <Characters>23051</Characters>
  <Application>Microsoft Office Word</Application>
  <DocSecurity>0</DocSecurity>
  <Lines>192</Lines>
  <Paragraphs>54</Paragraphs>
  <ScaleCrop>false</ScaleCrop>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施權峰 Shih, Chuan-Feng</dc:creator>
  <cp:keywords/>
  <dc:description/>
  <cp:lastModifiedBy>葉政賢 YEH CHENG-HSIEN</cp:lastModifiedBy>
  <cp:revision>47</cp:revision>
  <dcterms:created xsi:type="dcterms:W3CDTF">2023-11-03T09:48:00Z</dcterms:created>
  <dcterms:modified xsi:type="dcterms:W3CDTF">2023-11-07T05:21:00Z</dcterms:modified>
</cp:coreProperties>
</file>