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11BF" w14:textId="0A657D33" w:rsidR="00D0753A" w:rsidRPr="00F10C51" w:rsidRDefault="00D0753A" w:rsidP="00D0753A">
      <w:pPr>
        <w:spacing w:line="360" w:lineRule="auto"/>
        <w:jc w:val="center"/>
        <w:rPr>
          <w:rFonts w:eastAsiaTheme="minorEastAsia"/>
          <w:b/>
          <w:sz w:val="40"/>
          <w:szCs w:val="40"/>
          <w:lang w:val="en-US" w:eastAsia="zh-TW"/>
        </w:rPr>
      </w:pPr>
      <w:r w:rsidRPr="00F10C51">
        <w:rPr>
          <w:rFonts w:eastAsiaTheme="minorEastAsia"/>
          <w:b/>
          <w:sz w:val="40"/>
          <w:szCs w:val="40"/>
          <w:lang w:val="en-US" w:eastAsia="zh-TW"/>
        </w:rPr>
        <w:t>Supplementary Information</w:t>
      </w:r>
    </w:p>
    <w:p w14:paraId="4FC9B715" w14:textId="77777777" w:rsidR="00D0753A" w:rsidRDefault="00D0753A" w:rsidP="00632501">
      <w:pPr>
        <w:spacing w:line="360" w:lineRule="auto"/>
        <w:jc w:val="both"/>
        <w:rPr>
          <w:rFonts w:eastAsiaTheme="minorEastAsia"/>
          <w:b/>
          <w:lang w:val="en-US" w:eastAsia="zh-TW"/>
        </w:rPr>
      </w:pPr>
    </w:p>
    <w:p w14:paraId="4BF4CE4F" w14:textId="77777777" w:rsidR="00D0753A" w:rsidRPr="00DF464B" w:rsidRDefault="00D0753A" w:rsidP="00D0753A">
      <w:pPr>
        <w:widowControl w:val="0"/>
        <w:spacing w:line="360" w:lineRule="auto"/>
        <w:jc w:val="both"/>
        <w:rPr>
          <w:rFonts w:eastAsia="新細明體"/>
          <w:b/>
          <w:color w:val="000000" w:themeColor="text1"/>
          <w:kern w:val="2"/>
          <w:sz w:val="28"/>
          <w:lang w:val="en-US" w:eastAsia="zh-TW"/>
        </w:rPr>
      </w:pP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 xml:space="preserve">Low-Frequency 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>C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>onductivity of Low Wear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 xml:space="preserve"> 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>High-Entropy Alloy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>s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 xml:space="preserve"> </w:t>
      </w:r>
    </w:p>
    <w:p w14:paraId="099B9527" w14:textId="77777777" w:rsidR="00D0753A" w:rsidRPr="00DF464B" w:rsidRDefault="00D0753A" w:rsidP="00D0753A">
      <w:pPr>
        <w:spacing w:line="360" w:lineRule="auto"/>
        <w:rPr>
          <w:rFonts w:eastAsia="新細明體"/>
          <w:bCs/>
          <w:color w:val="000000" w:themeColor="text1"/>
          <w:kern w:val="2"/>
          <w:lang w:val="en-US" w:eastAsia="zh-TW"/>
        </w:rPr>
      </w:pPr>
    </w:p>
    <w:p w14:paraId="30B5B496" w14:textId="77777777" w:rsidR="00D0753A" w:rsidRDefault="00D0753A" w:rsidP="00D0753A">
      <w:pPr>
        <w:spacing w:line="360" w:lineRule="auto"/>
        <w:rPr>
          <w:color w:val="000000" w:themeColor="text1"/>
          <w:lang w:val="en-US"/>
        </w:rPr>
      </w:pP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Ch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eng-Hsien Yeh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1,6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Wen-Dung Hsu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2,5,6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Bernard Haochih Liu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*, Chan-Shan Yang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3,6,7,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</w:t>
      </w:r>
      <w:bookmarkStart w:id="0" w:name="_Hlk149853183"/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Chen-Yun Kuan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Yuan-Chun Chang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 Kai-Sheng Huang</w:t>
      </w:r>
      <w:bookmarkEnd w:id="0"/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Song-Syun Jhang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</w:t>
      </w:r>
      <w:r w:rsidRPr="005C2AD9">
        <w:rPr>
          <w:color w:val="000000" w:themeColor="text1"/>
          <w:lang w:val="en-US"/>
        </w:rPr>
        <w:t xml:space="preserve"> </w:t>
      </w:r>
    </w:p>
    <w:p w14:paraId="45DDB9E8" w14:textId="77777777" w:rsidR="00D0753A" w:rsidRPr="005C2AD9" w:rsidRDefault="00D0753A" w:rsidP="00D0753A">
      <w:pPr>
        <w:spacing w:line="360" w:lineRule="auto"/>
        <w:rPr>
          <w:rFonts w:eastAsia="新細明體"/>
          <w:color w:val="000000" w:themeColor="text1"/>
          <w:kern w:val="2"/>
          <w:lang w:val="en-US" w:eastAsia="zh-TW"/>
        </w:rPr>
      </w:pP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Chia-Yen Lu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3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 Peter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 xml:space="preserve"> K.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Liaw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4</w:t>
      </w:r>
      <w:r w:rsidRPr="005C2AD9">
        <w:rPr>
          <w:color w:val="000000" w:themeColor="text1"/>
          <w:lang w:val="en-US"/>
        </w:rPr>
        <w:t xml:space="preserve">, 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and Chuan-Feng Shih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1,6,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</w:p>
    <w:p w14:paraId="6631C3D5" w14:textId="77777777" w:rsidR="00D0753A" w:rsidRPr="00DF464B" w:rsidRDefault="00D0753A" w:rsidP="00D0753A">
      <w:pPr>
        <w:spacing w:line="360" w:lineRule="auto"/>
        <w:jc w:val="both"/>
        <w:rPr>
          <w:rFonts w:eastAsia="新細明體"/>
          <w:b/>
          <w:color w:val="000000" w:themeColor="text1"/>
          <w:kern w:val="2"/>
          <w:szCs w:val="22"/>
          <w:lang w:val="en-US" w:eastAsia="zh-TW"/>
        </w:rPr>
      </w:pPr>
    </w:p>
    <w:p w14:paraId="1E32B852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bookmarkStart w:id="1" w:name="_Hlk144262457"/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1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Department of Electrical Engineering, National Cheng Kung University, Tainan, Taiwan</w:t>
      </w:r>
    </w:p>
    <w:p w14:paraId="1AD5D185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2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Department of Materials Science and Engineering, National Cheng Kung University, Tainan, Taiwan</w:t>
      </w:r>
    </w:p>
    <w:p w14:paraId="17D3A9D8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3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Institute and Undergraduate Program of Electro-Optical Engineering, National Taiwan Normal University, Taipei, Taiwan</w:t>
      </w:r>
    </w:p>
    <w:p w14:paraId="2E2784BC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4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Department of Materials Science and Engineering, The University of Tennessee, Knoxville, TN, USA</w:t>
      </w:r>
    </w:p>
    <w:p w14:paraId="3D1BDBCA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5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Program on Semiconductor Packaging and Testing, Academy of Innovative Semiconductor and Sustainable Manufacture, National Cheng Kung University, Tainan, Taiwan</w:t>
      </w:r>
    </w:p>
    <w:p w14:paraId="70CBB6C3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6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Applied High Entropy Technology (AHET) Center, National Cheng Kung University, Tainan, Taiwan</w:t>
      </w:r>
    </w:p>
    <w:p w14:paraId="1D4625CA" w14:textId="77777777" w:rsidR="00D0753A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7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Heterogeneously-integrated Silicon Photonic Integration Center (</w:t>
      </w:r>
      <w:proofErr w:type="spellStart"/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HiSiPIC</w:t>
      </w:r>
      <w:proofErr w:type="spellEnd"/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)</w:t>
      </w:r>
      <w:r w:rsidRPr="00DF464B">
        <w:rPr>
          <w:rFonts w:eastAsia="新細明體" w:hint="eastAsia"/>
          <w:color w:val="000000" w:themeColor="text1"/>
          <w:kern w:val="2"/>
          <w:sz w:val="20"/>
          <w:lang w:val="en-US" w:eastAsia="zh-TW"/>
        </w:rPr>
        <w:t>,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Ministry of Education, Taipei, Taiwan</w:t>
      </w:r>
    </w:p>
    <w:p w14:paraId="7A429429" w14:textId="67C21FAD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 w:rsidRPr="00481200">
        <w:rPr>
          <w:rFonts w:eastAsia="新細明體"/>
          <w:color w:val="000000" w:themeColor="text1"/>
          <w:kern w:val="2"/>
          <w:sz w:val="20"/>
          <w:lang w:val="en-US" w:eastAsia="zh-TW"/>
        </w:rPr>
        <w:t>*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E-mail: </w:t>
      </w:r>
      <w:r w:rsidRPr="00DF464B">
        <w:rPr>
          <w:rFonts w:eastAsia="新細明體" w:hint="eastAsia"/>
          <w:color w:val="000000" w:themeColor="text1"/>
          <w:kern w:val="2"/>
          <w:sz w:val="20"/>
          <w:u w:val="single"/>
          <w:lang w:val="en-US" w:eastAsia="zh-TW"/>
        </w:rPr>
        <w:t>cfshih</w:t>
      </w:r>
      <w:r w:rsidRPr="00DF464B">
        <w:rPr>
          <w:rFonts w:eastAsia="新細明體"/>
          <w:color w:val="000000" w:themeColor="text1"/>
          <w:kern w:val="2"/>
          <w:sz w:val="20"/>
          <w:u w:val="single"/>
          <w:lang w:val="en-US" w:eastAsia="zh-TW"/>
        </w:rPr>
        <w:t>@mail.ncku.edu.tw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(Chuan-Feng Shih)</w:t>
      </w:r>
      <w:bookmarkEnd w:id="1"/>
      <w:r w:rsidRPr="00DF464B">
        <w:rPr>
          <w:rFonts w:eastAsia="新細明體" w:hint="eastAsia"/>
          <w:color w:val="000000" w:themeColor="text1"/>
          <w:kern w:val="2"/>
          <w:sz w:val="20"/>
          <w:lang w:val="en-US" w:eastAsia="zh-TW"/>
        </w:rPr>
        <w:t>,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wendung@mail.ncku.edu.tw (Wen-Dung Hsu), hcliu@mail.ncku.edu.tw (Bernard Haochih Liu), csyang@ntnu.edu.tw (Chan-Shan Yang)</w:t>
      </w:r>
    </w:p>
    <w:p w14:paraId="754D22BA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44B90B85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1DC31C4C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6CEE6324" w14:textId="77777777" w:rsid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  <w:sectPr w:rsidR="00D0753A" w:rsidSect="009C7145"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65660367" w14:textId="026334F2" w:rsidR="00EC3B4C" w:rsidRPr="00EC3B4C" w:rsidRDefault="00EC3B4C" w:rsidP="00FB48E5">
      <w:pPr>
        <w:spacing w:afterLines="50" w:after="180" w:line="360" w:lineRule="auto"/>
        <w:jc w:val="both"/>
        <w:rPr>
          <w:rFonts w:eastAsiaTheme="minorEastAsia"/>
          <w:lang w:val="en-US" w:eastAsia="zh-TW"/>
        </w:rPr>
      </w:pPr>
      <w:r w:rsidRPr="00AA2B88">
        <w:rPr>
          <w:rFonts w:eastAsiaTheme="minorEastAsia"/>
          <w:b/>
          <w:bCs/>
          <w:lang w:val="en-US" w:eastAsia="zh-TW"/>
        </w:rPr>
        <w:lastRenderedPageBreak/>
        <w:t xml:space="preserve">Supplementary Table </w:t>
      </w:r>
      <w:r>
        <w:rPr>
          <w:rFonts w:eastAsiaTheme="minorEastAsia"/>
          <w:b/>
          <w:bCs/>
          <w:lang w:val="en-US" w:eastAsia="zh-TW"/>
        </w:rPr>
        <w:t>8</w:t>
      </w:r>
      <w:r w:rsidRPr="003962A8">
        <w:rPr>
          <w:rFonts w:eastAsiaTheme="minorEastAsia"/>
          <w:b/>
          <w:bCs/>
          <w:lang w:val="en-US" w:eastAsia="zh-TW"/>
        </w:rPr>
        <w:t xml:space="preserve"> </w:t>
      </w:r>
      <w:r w:rsidRPr="003962A8">
        <w:rPr>
          <w:rFonts w:eastAsiaTheme="minorEastAsia"/>
          <w:lang w:val="en-US" w:eastAsia="zh-TW"/>
        </w:rPr>
        <w:t>|</w:t>
      </w:r>
      <w:r>
        <w:rPr>
          <w:rFonts w:eastAsiaTheme="minorEastAsia"/>
          <w:lang w:val="en-US" w:eastAsia="zh-TW"/>
        </w:rPr>
        <w:t xml:space="preserve"> </w:t>
      </w:r>
      <w:r w:rsidRPr="00EC3B4C">
        <w:rPr>
          <w:rFonts w:eastAsiaTheme="minorEastAsia"/>
          <w:lang w:val="en-US" w:eastAsia="zh-TW"/>
        </w:rPr>
        <w:t>Mechanical properties</w:t>
      </w:r>
      <w:r>
        <w:rPr>
          <w:rFonts w:eastAsiaTheme="minorEastAsia"/>
          <w:lang w:val="en-US" w:eastAsia="zh-TW"/>
        </w:rPr>
        <w:t xml:space="preserve"> </w:t>
      </w:r>
      <w:r>
        <w:rPr>
          <w:rFonts w:eastAsiaTheme="minorEastAsia"/>
          <w:lang w:val="en-US" w:eastAsia="zh-TW"/>
        </w:rPr>
        <w:fldChar w:fldCharType="begin"/>
      </w:r>
      <w:r>
        <w:rPr>
          <w:rFonts w:eastAsiaTheme="minorEastAsia"/>
          <w:lang w:val="en-US" w:eastAsia="zh-TW"/>
        </w:rPr>
        <w:instrText xml:space="preserve"> ADDIN EN.CITE &lt;EndNote&gt;&lt;Cite&gt;&lt;Author&gt;Fazakas&lt;/Author&gt;&lt;Year&gt;2014&lt;/Year&gt;&lt;RecNum&gt;825&lt;/RecNum&gt;&lt;DisplayText&gt;&lt;style face="superscript"&gt;8&lt;/style&gt;&lt;/DisplayText&gt;&lt;record&gt;&lt;rec-number&gt;825&lt;/rec-number&gt;&lt;foreign-keys&gt;&lt;key app="EN" db-id="vpwrtexfzswxxnev5r85rxac0t9fz00vz9ww" timestamp="1695106721"&gt;825&lt;/key&gt;&lt;/foreign-keys&gt;&lt;ref-type name="Journal Article"&gt;17&lt;/ref-type&gt;&lt;contributors&gt;&lt;authors&gt;&lt;author&gt;Fazakas, É&lt;/author&gt;&lt;author&gt;Zadorozhnyy, V.&lt;/author&gt;&lt;author&gt;Varga, L. K.&lt;/author&gt;&lt;author&gt;Inoue, A.&lt;/author&gt;&lt;author&gt;Louzguine-Luzgin, D. V.&lt;/author&gt;&lt;author&gt;Tian, Fuyang&lt;/author&gt;&lt;author&gt;Vitos, L.&lt;/author&gt;&lt;/authors&gt;&lt;/contributors&gt;&lt;titles&gt;&lt;title&gt;Experimental and theoretical study of Ti20Zr20Hf20Nb20X20 (X=V or Cr) refractory high-entropy alloys&lt;/title&gt;&lt;secondary-title&gt;International Journal of Refractory Metals and Hard Materials&lt;/secondary-title&gt;&lt;/titles&gt;&lt;periodical&gt;&lt;full-title&gt;International Journal of Refractory Metals and Hard Materials&lt;/full-title&gt;&lt;/periodical&gt;&lt;pages&gt;131-138&lt;/pages&gt;&lt;volume&gt;47&lt;/volume&gt;&lt;keywords&gt;&lt;keyword&gt;Laves phases&lt;/keyword&gt;&lt;keyword&gt;Mechanical properties&lt;/keyword&gt;&lt;keyword&gt;Casting&lt;/keyword&gt;&lt;keyword&gt;Grain boundaries, structure&lt;/keyword&gt;&lt;keyword&gt;Diffraction, electron microscopy, scanning&lt;/keyword&gt;&lt;keyword&gt;Ab initio calculations&lt;/keyword&gt;&lt;/keywords&gt;&lt;dates&gt;&lt;year&gt;2014&lt;/year&gt;&lt;pub-dates&gt;&lt;date&gt;2014/11/01/&lt;/date&gt;&lt;/pub-dates&gt;&lt;/dates&gt;&lt;isbn&gt;0263-4368&lt;/isbn&gt;&lt;urls&gt;&lt;related-urls&gt;&lt;url&gt;https://www.sciencedirect.com/science/article/pii/S0263436814001516&lt;/url&gt;&lt;/related-urls&gt;&lt;/urls&gt;&lt;electronic-resource-num&gt;https://doi.org/10.1016/j.ijrmhm.2014.07.009&lt;/electronic-resource-num&gt;&lt;/record&gt;&lt;/Cite&gt;&lt;/EndNote&gt;</w:instrText>
      </w:r>
      <w:r>
        <w:rPr>
          <w:rFonts w:eastAsiaTheme="minorEastAsia"/>
          <w:lang w:val="en-US" w:eastAsia="zh-TW"/>
        </w:rPr>
        <w:fldChar w:fldCharType="separate"/>
      </w:r>
      <w:r w:rsidRPr="00EC3B4C">
        <w:rPr>
          <w:rFonts w:eastAsiaTheme="minorEastAsia"/>
          <w:noProof/>
          <w:vertAlign w:val="superscript"/>
          <w:lang w:val="en-US" w:eastAsia="zh-TW"/>
        </w:rPr>
        <w:t>8</w:t>
      </w:r>
      <w:r>
        <w:rPr>
          <w:rFonts w:eastAsiaTheme="minorEastAsia"/>
          <w:lang w:val="en-US" w:eastAsia="zh-TW"/>
        </w:rPr>
        <w:fldChar w:fldCharType="end"/>
      </w:r>
      <w:r w:rsidRPr="00EC3B4C">
        <w:rPr>
          <w:rFonts w:eastAsiaTheme="minorEastAsia"/>
          <w:lang w:val="en-US" w:eastAsia="zh-TW"/>
        </w:rPr>
        <w:t>, elastic constants C</w:t>
      </w:r>
      <w:r w:rsidRPr="00EC3B4C">
        <w:rPr>
          <w:rFonts w:eastAsiaTheme="minorEastAsia"/>
          <w:vertAlign w:val="subscript"/>
          <w:lang w:val="en-US" w:eastAsia="zh-TW"/>
        </w:rPr>
        <w:t>11</w:t>
      </w:r>
      <w:r w:rsidRPr="00EC3B4C">
        <w:rPr>
          <w:rFonts w:eastAsiaTheme="minorEastAsia"/>
          <w:lang w:val="en-US" w:eastAsia="zh-TW"/>
        </w:rPr>
        <w:t>, C</w:t>
      </w:r>
      <w:r w:rsidRPr="00EC3B4C">
        <w:rPr>
          <w:rFonts w:eastAsiaTheme="minorEastAsia"/>
          <w:vertAlign w:val="subscript"/>
          <w:lang w:val="en-US" w:eastAsia="zh-TW"/>
        </w:rPr>
        <w:t>12</w:t>
      </w:r>
      <w:r w:rsidRPr="00EC3B4C">
        <w:rPr>
          <w:rFonts w:eastAsiaTheme="minorEastAsia"/>
          <w:lang w:val="en-US" w:eastAsia="zh-TW"/>
        </w:rPr>
        <w:t>, C</w:t>
      </w:r>
      <w:r w:rsidRPr="00EC3B4C">
        <w:rPr>
          <w:rFonts w:eastAsiaTheme="minorEastAsia"/>
          <w:vertAlign w:val="subscript"/>
          <w:lang w:val="en-US" w:eastAsia="zh-TW"/>
        </w:rPr>
        <w:t>44</w:t>
      </w:r>
      <w:r w:rsidRPr="00EC3B4C">
        <w:rPr>
          <w:rFonts w:eastAsiaTheme="minorEastAsia"/>
          <w:lang w:val="en-US" w:eastAsia="zh-TW"/>
        </w:rPr>
        <w:t xml:space="preserve"> (GPa), bulk modulus B (GPa), shear modulus G (GPa), Young’s modulus E (GPa), and hardness Hv (GPa)</w:t>
      </w:r>
      <w:r>
        <w:rPr>
          <w:rFonts w:eastAsiaTheme="minorEastAsia"/>
          <w:lang w:val="en-US" w:eastAsia="zh-TW"/>
        </w:rPr>
        <w:t>.</w:t>
      </w:r>
    </w:p>
    <w:tbl>
      <w:tblPr>
        <w:tblW w:w="907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68"/>
        <w:gridCol w:w="788"/>
        <w:gridCol w:w="922"/>
        <w:gridCol w:w="888"/>
        <w:gridCol w:w="766"/>
        <w:gridCol w:w="813"/>
        <w:gridCol w:w="699"/>
        <w:gridCol w:w="1428"/>
      </w:tblGrid>
      <w:tr w:rsidR="00FB48E5" w:rsidRPr="00FB48E5" w14:paraId="21D45ED9" w14:textId="77777777" w:rsidTr="00FB48E5">
        <w:trPr>
          <w:trHeight w:val="340"/>
        </w:trPr>
        <w:tc>
          <w:tcPr>
            <w:tcW w:w="3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0AECE4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b/>
                <w:bCs/>
                <w:lang w:val="en-US" w:eastAsia="zh-TW"/>
              </w:rPr>
              <w:t>(</w:t>
            </w:r>
            <w:proofErr w:type="spellStart"/>
            <w:r w:rsidRPr="00FB48E5">
              <w:rPr>
                <w:rFonts w:eastAsiaTheme="minorEastAsia"/>
                <w:b/>
                <w:bCs/>
                <w:lang w:val="en-US" w:eastAsia="zh-TW"/>
              </w:rPr>
              <w:t>Gpa</w:t>
            </w:r>
            <w:proofErr w:type="spellEnd"/>
            <w:r w:rsidRPr="00FB48E5">
              <w:rPr>
                <w:rFonts w:eastAsiaTheme="minorEastAsia"/>
                <w:b/>
                <w:bCs/>
                <w:lang w:val="en-US" w:eastAsia="zh-TW"/>
              </w:rPr>
              <w:t>)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2E914F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b/>
                <w:bCs/>
                <w:lang w:val="en-US" w:eastAsia="zh-TW"/>
              </w:rPr>
              <w:t>C</w:t>
            </w:r>
            <w:r w:rsidRPr="00FB48E5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11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898387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b/>
                <w:bCs/>
                <w:lang w:val="en-US" w:eastAsia="zh-TW"/>
              </w:rPr>
              <w:t>C</w:t>
            </w:r>
            <w:r w:rsidRPr="00FB48E5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12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87A763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b/>
                <w:bCs/>
                <w:lang w:val="en-US" w:eastAsia="zh-TW"/>
              </w:rPr>
              <w:t>C</w:t>
            </w:r>
            <w:r w:rsidRPr="00FB48E5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44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2D5689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b/>
                <w:bCs/>
                <w:lang w:val="en-US" w:eastAsia="zh-TW"/>
              </w:rPr>
              <w:t>B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5D89E1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b/>
                <w:bCs/>
                <w:lang w:val="en-US" w:eastAsia="zh-TW"/>
              </w:rPr>
              <w:t>G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7F5ADA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b/>
                <w:bCs/>
                <w:lang w:val="en-US" w:eastAsia="zh-TW"/>
              </w:rPr>
              <w:t>E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CD1611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b/>
                <w:bCs/>
                <w:lang w:val="en-US" w:eastAsia="zh-TW"/>
              </w:rPr>
              <w:t>Hardness</w:t>
            </w:r>
          </w:p>
        </w:tc>
      </w:tr>
      <w:tr w:rsidR="00FB48E5" w:rsidRPr="00FB48E5" w14:paraId="57236DD3" w14:textId="77777777" w:rsidTr="00FB48E5">
        <w:trPr>
          <w:trHeight w:val="340"/>
        </w:trPr>
        <w:tc>
          <w:tcPr>
            <w:tcW w:w="3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47680C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b/>
                <w:bCs/>
                <w:lang w:val="en-US" w:eastAsia="zh-TW"/>
              </w:rPr>
              <w:t>Nb</w:t>
            </w:r>
            <w:r w:rsidRPr="00FB48E5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25</w:t>
            </w:r>
            <w:r w:rsidRPr="00FB48E5">
              <w:rPr>
                <w:rFonts w:eastAsiaTheme="minorEastAsia"/>
                <w:b/>
                <w:bCs/>
                <w:lang w:val="en-US" w:eastAsia="zh-TW"/>
              </w:rPr>
              <w:t>Mo</w:t>
            </w:r>
            <w:r w:rsidRPr="00FB48E5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25</w:t>
            </w:r>
            <w:r w:rsidRPr="00FB48E5">
              <w:rPr>
                <w:rFonts w:eastAsiaTheme="minorEastAsia"/>
                <w:b/>
                <w:bCs/>
                <w:lang w:val="en-US" w:eastAsia="zh-TW"/>
              </w:rPr>
              <w:t>Ta</w:t>
            </w:r>
            <w:r w:rsidRPr="00FB48E5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25</w:t>
            </w:r>
            <w:r w:rsidRPr="00FB48E5">
              <w:rPr>
                <w:rFonts w:eastAsiaTheme="minorEastAsia"/>
                <w:b/>
                <w:bCs/>
                <w:lang w:val="en-US" w:eastAsia="zh-TW"/>
              </w:rPr>
              <w:t>W</w:t>
            </w:r>
            <w:r w:rsidRPr="00FB48E5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25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6F7D8F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345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30B1B0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192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1D8581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83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97742A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243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5041FC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80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00020B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217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5B1AE4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6.68</w:t>
            </w:r>
          </w:p>
        </w:tc>
      </w:tr>
      <w:tr w:rsidR="00FB48E5" w:rsidRPr="00FB48E5" w14:paraId="7EFA13E2" w14:textId="77777777" w:rsidTr="00FB48E5">
        <w:trPr>
          <w:trHeight w:val="3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391F0F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b/>
                <w:bCs/>
                <w:lang w:val="en-US" w:eastAsia="zh-TW"/>
              </w:rPr>
              <w:t>Nb</w:t>
            </w:r>
            <w:r w:rsidRPr="00FB48E5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15</w:t>
            </w:r>
            <w:r w:rsidRPr="00FB48E5">
              <w:rPr>
                <w:rFonts w:eastAsiaTheme="minorEastAsia"/>
                <w:b/>
                <w:bCs/>
                <w:lang w:val="en-US" w:eastAsia="zh-TW"/>
              </w:rPr>
              <w:t>Mo</w:t>
            </w:r>
            <w:r w:rsidRPr="00FB48E5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15</w:t>
            </w:r>
            <w:r w:rsidRPr="00FB48E5">
              <w:rPr>
                <w:rFonts w:eastAsiaTheme="minorEastAsia"/>
                <w:b/>
                <w:bCs/>
                <w:lang w:val="en-US" w:eastAsia="zh-TW"/>
              </w:rPr>
              <w:t>Ta</w:t>
            </w:r>
            <w:r w:rsidRPr="00FB48E5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35</w:t>
            </w:r>
            <w:r w:rsidRPr="00FB48E5">
              <w:rPr>
                <w:rFonts w:eastAsiaTheme="minorEastAsia"/>
                <w:b/>
                <w:bCs/>
                <w:lang w:val="en-US" w:eastAsia="zh-TW"/>
              </w:rPr>
              <w:t>W</w:t>
            </w:r>
            <w:r w:rsidRPr="00FB48E5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692909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383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582D04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169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C3B7EA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734E18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240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87D081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5699EA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218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5B708F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6.88</w:t>
            </w:r>
          </w:p>
        </w:tc>
      </w:tr>
      <w:tr w:rsidR="00FB48E5" w:rsidRPr="00FB48E5" w14:paraId="2AA99E4A" w14:textId="77777777" w:rsidTr="00FB48E5">
        <w:trPr>
          <w:trHeight w:val="3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D9C1B5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b/>
                <w:bCs/>
                <w:lang w:val="en-US" w:eastAsia="zh-TW"/>
              </w:rPr>
              <w:t>Nb</w:t>
            </w:r>
            <w:r w:rsidRPr="00FB48E5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15</w:t>
            </w:r>
            <w:r w:rsidRPr="00FB48E5">
              <w:rPr>
                <w:rFonts w:eastAsiaTheme="minorEastAsia"/>
                <w:b/>
                <w:bCs/>
                <w:lang w:val="en-US" w:eastAsia="zh-TW"/>
              </w:rPr>
              <w:t>Mo</w:t>
            </w:r>
            <w:r w:rsidRPr="00FB48E5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35</w:t>
            </w:r>
            <w:r w:rsidRPr="00FB48E5">
              <w:rPr>
                <w:rFonts w:eastAsiaTheme="minorEastAsia"/>
                <w:b/>
                <w:bCs/>
                <w:lang w:val="en-US" w:eastAsia="zh-TW"/>
              </w:rPr>
              <w:t>Ta</w:t>
            </w:r>
            <w:r w:rsidRPr="00FB48E5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15</w:t>
            </w:r>
            <w:r w:rsidRPr="00FB48E5">
              <w:rPr>
                <w:rFonts w:eastAsiaTheme="minorEastAsia"/>
                <w:b/>
                <w:bCs/>
                <w:lang w:val="en-US" w:eastAsia="zh-TW"/>
              </w:rPr>
              <w:t>W</w:t>
            </w:r>
            <w:r w:rsidRPr="00FB48E5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E9194A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392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7C123B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192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D4666E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6A73AF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258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E4E5BB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4DF2A7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253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62C198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8.30</w:t>
            </w:r>
          </w:p>
        </w:tc>
      </w:tr>
      <w:tr w:rsidR="00FB48E5" w:rsidRPr="00FB48E5" w14:paraId="7B4C00D4" w14:textId="77777777" w:rsidTr="00FB48E5">
        <w:trPr>
          <w:trHeight w:val="3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2A4DF4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 xml:space="preserve">NbMoTaW(DFT) </w:t>
            </w:r>
            <w:r w:rsidRPr="00FB48E5">
              <w:rPr>
                <w:rFonts w:eastAsiaTheme="minorEastAsia"/>
                <w:vertAlign w:val="superscript"/>
                <w:lang w:val="en-US" w:eastAsia="zh-TW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FD7803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414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F1D3EC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186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5BCD7D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E71C90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262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3F8660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12BDFB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229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0F2D5C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6.66</w:t>
            </w:r>
          </w:p>
        </w:tc>
      </w:tr>
      <w:tr w:rsidR="00FB48E5" w:rsidRPr="00FB48E5" w14:paraId="513186AF" w14:textId="77777777" w:rsidTr="00FB48E5">
        <w:trPr>
          <w:trHeight w:val="340"/>
        </w:trPr>
        <w:tc>
          <w:tcPr>
            <w:tcW w:w="3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C8C020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 xml:space="preserve">NbMoTaW(DFT) </w:t>
            </w:r>
            <w:r w:rsidRPr="00FB48E5">
              <w:rPr>
                <w:rFonts w:eastAsiaTheme="minorEastAsia"/>
                <w:vertAlign w:val="superscript"/>
                <w:lang w:val="en-US" w:eastAsia="zh-TW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7F4FE3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371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287D25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160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55F1CC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69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29F49B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999B73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ED6D02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223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7BC496" w14:textId="77777777" w:rsidR="00FB48E5" w:rsidRPr="00FB48E5" w:rsidRDefault="00FB48E5" w:rsidP="00FB48E5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FB48E5">
              <w:rPr>
                <w:rFonts w:eastAsiaTheme="minorEastAsia"/>
                <w:lang w:val="en-US" w:eastAsia="zh-TW"/>
              </w:rPr>
              <w:t>7.44</w:t>
            </w:r>
          </w:p>
        </w:tc>
      </w:tr>
    </w:tbl>
    <w:p w14:paraId="3E5FA90F" w14:textId="2BE3580F" w:rsidR="00C30EBC" w:rsidRPr="00446BDB" w:rsidRDefault="00C30EBC" w:rsidP="00CD38E1">
      <w:pPr>
        <w:spacing w:line="360" w:lineRule="auto"/>
        <w:jc w:val="both"/>
        <w:rPr>
          <w:rFonts w:eastAsiaTheme="minorEastAsia"/>
          <w:lang w:val="en-US" w:eastAsia="zh-TW"/>
        </w:rPr>
      </w:pPr>
    </w:p>
    <w:sectPr w:rsidR="00C30EBC" w:rsidRPr="00446BDB" w:rsidSect="009C714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8C55F" w14:textId="77777777" w:rsidR="0046226D" w:rsidRDefault="0046226D" w:rsidP="009016EC">
      <w:r>
        <w:separator/>
      </w:r>
    </w:p>
  </w:endnote>
  <w:endnote w:type="continuationSeparator" w:id="0">
    <w:p w14:paraId="15812D28" w14:textId="77777777" w:rsidR="0046226D" w:rsidRDefault="0046226D" w:rsidP="0090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B57FF" w14:textId="77777777" w:rsidR="0046226D" w:rsidRDefault="0046226D" w:rsidP="009016EC">
      <w:r>
        <w:separator/>
      </w:r>
    </w:p>
  </w:footnote>
  <w:footnote w:type="continuationSeparator" w:id="0">
    <w:p w14:paraId="1120E2F4" w14:textId="77777777" w:rsidR="0046226D" w:rsidRDefault="0046226D" w:rsidP="00901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2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wrtexfzswxxnev5r85rxac0t9fz00vz9ww&quot;&gt;My EndNote Library&lt;record-ids&gt;&lt;item&gt;819&lt;/item&gt;&lt;item&gt;825&lt;/item&gt;&lt;item&gt;866&lt;/item&gt;&lt;item&gt;930&lt;/item&gt;&lt;item&gt;936&lt;/item&gt;&lt;item&gt;937&lt;/item&gt;&lt;item&gt;938&lt;/item&gt;&lt;item&gt;939&lt;/item&gt;&lt;/record-ids&gt;&lt;/item&gt;&lt;/Libraries&gt;"/>
  </w:docVars>
  <w:rsids>
    <w:rsidRoot w:val="00905881"/>
    <w:rsid w:val="00027733"/>
    <w:rsid w:val="00040DEC"/>
    <w:rsid w:val="00044E0F"/>
    <w:rsid w:val="00052EBD"/>
    <w:rsid w:val="00062E4E"/>
    <w:rsid w:val="000649AA"/>
    <w:rsid w:val="00070D9E"/>
    <w:rsid w:val="000C4CB7"/>
    <w:rsid w:val="000C7369"/>
    <w:rsid w:val="000F5091"/>
    <w:rsid w:val="00146B72"/>
    <w:rsid w:val="00172FB0"/>
    <w:rsid w:val="00183A1C"/>
    <w:rsid w:val="001943A6"/>
    <w:rsid w:val="001F72AD"/>
    <w:rsid w:val="002562D7"/>
    <w:rsid w:val="00293A76"/>
    <w:rsid w:val="002B21A6"/>
    <w:rsid w:val="002D2B5E"/>
    <w:rsid w:val="0038617B"/>
    <w:rsid w:val="003962A8"/>
    <w:rsid w:val="003B4757"/>
    <w:rsid w:val="003C69DF"/>
    <w:rsid w:val="0040057C"/>
    <w:rsid w:val="004421E4"/>
    <w:rsid w:val="00446BDB"/>
    <w:rsid w:val="00451885"/>
    <w:rsid w:val="0046226D"/>
    <w:rsid w:val="004D0E85"/>
    <w:rsid w:val="004F0D73"/>
    <w:rsid w:val="004F2E3D"/>
    <w:rsid w:val="00521F37"/>
    <w:rsid w:val="00543AF0"/>
    <w:rsid w:val="00546FB9"/>
    <w:rsid w:val="0057231F"/>
    <w:rsid w:val="005A6DCF"/>
    <w:rsid w:val="005B21DC"/>
    <w:rsid w:val="005C2B98"/>
    <w:rsid w:val="006079C7"/>
    <w:rsid w:val="00632501"/>
    <w:rsid w:val="00685760"/>
    <w:rsid w:val="006C543E"/>
    <w:rsid w:val="006E0396"/>
    <w:rsid w:val="006E109E"/>
    <w:rsid w:val="00750798"/>
    <w:rsid w:val="00774605"/>
    <w:rsid w:val="00790F31"/>
    <w:rsid w:val="007B7B1C"/>
    <w:rsid w:val="0082592C"/>
    <w:rsid w:val="00840C8A"/>
    <w:rsid w:val="0084268D"/>
    <w:rsid w:val="00873789"/>
    <w:rsid w:val="008765AB"/>
    <w:rsid w:val="00880649"/>
    <w:rsid w:val="008A16C6"/>
    <w:rsid w:val="008A3C26"/>
    <w:rsid w:val="008E2173"/>
    <w:rsid w:val="009016EC"/>
    <w:rsid w:val="00905881"/>
    <w:rsid w:val="00957855"/>
    <w:rsid w:val="009B3E04"/>
    <w:rsid w:val="009C7145"/>
    <w:rsid w:val="00A1322A"/>
    <w:rsid w:val="00A20D72"/>
    <w:rsid w:val="00A34E3F"/>
    <w:rsid w:val="00A9758B"/>
    <w:rsid w:val="00AA2B88"/>
    <w:rsid w:val="00AB1413"/>
    <w:rsid w:val="00AD25FF"/>
    <w:rsid w:val="00AF5B07"/>
    <w:rsid w:val="00BC0C3A"/>
    <w:rsid w:val="00BC6F8E"/>
    <w:rsid w:val="00BE78C8"/>
    <w:rsid w:val="00C11A35"/>
    <w:rsid w:val="00C2795F"/>
    <w:rsid w:val="00C30EBC"/>
    <w:rsid w:val="00C62359"/>
    <w:rsid w:val="00C72CE6"/>
    <w:rsid w:val="00C756F4"/>
    <w:rsid w:val="00CD38E1"/>
    <w:rsid w:val="00D0753A"/>
    <w:rsid w:val="00D32BD0"/>
    <w:rsid w:val="00D42322"/>
    <w:rsid w:val="00D46F1E"/>
    <w:rsid w:val="00D72102"/>
    <w:rsid w:val="00D87E72"/>
    <w:rsid w:val="00DC6627"/>
    <w:rsid w:val="00DE01D1"/>
    <w:rsid w:val="00DF4D1C"/>
    <w:rsid w:val="00E108FD"/>
    <w:rsid w:val="00E47B70"/>
    <w:rsid w:val="00E67DB8"/>
    <w:rsid w:val="00E910B5"/>
    <w:rsid w:val="00E9495B"/>
    <w:rsid w:val="00EC3B4C"/>
    <w:rsid w:val="00ED3745"/>
    <w:rsid w:val="00F10C51"/>
    <w:rsid w:val="00F2253F"/>
    <w:rsid w:val="00F23177"/>
    <w:rsid w:val="00F2624A"/>
    <w:rsid w:val="00F35D23"/>
    <w:rsid w:val="00F67AAF"/>
    <w:rsid w:val="00F75619"/>
    <w:rsid w:val="00F8300E"/>
    <w:rsid w:val="00F93BF2"/>
    <w:rsid w:val="00FB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712DCE"/>
  <w14:defaultImageDpi w14:val="32767"/>
  <w15:chartTrackingRefBased/>
  <w15:docId w15:val="{F2CC2685-93D7-4705-B159-5A51BBF6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EC"/>
    <w:rPr>
      <w:rFonts w:ascii="Times New Roman" w:eastAsia="MS Mincho" w:hAnsi="Times New Roman" w:cs="Times New Roman"/>
      <w:kern w:val="0"/>
      <w:szCs w:val="24"/>
      <w:lang w:val="de-DE"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6EC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val="en-US" w:eastAsia="zh-TW"/>
    </w:rPr>
  </w:style>
  <w:style w:type="character" w:customStyle="1" w:styleId="a4">
    <w:name w:val="頁首 字元"/>
    <w:basedOn w:val="a0"/>
    <w:link w:val="a3"/>
    <w:uiPriority w:val="99"/>
    <w:rsid w:val="009016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16EC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val="en-US" w:eastAsia="zh-TW"/>
    </w:rPr>
  </w:style>
  <w:style w:type="character" w:customStyle="1" w:styleId="a6">
    <w:name w:val="頁尾 字元"/>
    <w:basedOn w:val="a0"/>
    <w:link w:val="a5"/>
    <w:uiPriority w:val="99"/>
    <w:rsid w:val="009016EC"/>
    <w:rPr>
      <w:sz w:val="20"/>
      <w:szCs w:val="20"/>
    </w:rPr>
  </w:style>
  <w:style w:type="paragraph" w:styleId="a7">
    <w:name w:val="Revision"/>
    <w:hidden/>
    <w:uiPriority w:val="99"/>
    <w:semiHidden/>
    <w:rsid w:val="00044E0F"/>
    <w:rPr>
      <w:rFonts w:ascii="Times New Roman" w:eastAsia="MS Mincho" w:hAnsi="Times New Roman" w:cs="Times New Roman"/>
      <w:kern w:val="0"/>
      <w:szCs w:val="24"/>
      <w:lang w:val="de-DE" w:eastAsia="ja-JP"/>
    </w:rPr>
  </w:style>
  <w:style w:type="paragraph" w:customStyle="1" w:styleId="EndNoteBibliographyTitle">
    <w:name w:val="EndNote Bibliography Title"/>
    <w:basedOn w:val="a"/>
    <w:link w:val="EndNoteBibliographyTitle0"/>
    <w:rsid w:val="00C30EBC"/>
    <w:pPr>
      <w:jc w:val="center"/>
    </w:pPr>
    <w:rPr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C30EBC"/>
    <w:rPr>
      <w:rFonts w:ascii="Times New Roman" w:eastAsia="MS Mincho" w:hAnsi="Times New Roman" w:cs="Times New Roman"/>
      <w:noProof/>
      <w:kern w:val="0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0"/>
    <w:rsid w:val="00C30EBC"/>
    <w:pPr>
      <w:jc w:val="both"/>
    </w:pPr>
    <w:rPr>
      <w:noProof/>
    </w:rPr>
  </w:style>
  <w:style w:type="character" w:customStyle="1" w:styleId="EndNoteBibliography0">
    <w:name w:val="EndNote Bibliography 字元"/>
    <w:basedOn w:val="a0"/>
    <w:link w:val="EndNoteBibliography"/>
    <w:rsid w:val="00C30EBC"/>
    <w:rPr>
      <w:rFonts w:ascii="Times New Roman" w:eastAsia="MS Mincho" w:hAnsi="Times New Roman" w:cs="Times New Roman"/>
      <w:noProof/>
      <w:kern w:val="0"/>
      <w:szCs w:val="24"/>
      <w:lang w:val="de-DE" w:eastAsia="ja-JP"/>
    </w:rPr>
  </w:style>
  <w:style w:type="paragraph" w:styleId="Web">
    <w:name w:val="Normal (Web)"/>
    <w:basedOn w:val="a"/>
    <w:uiPriority w:val="99"/>
    <w:semiHidden/>
    <w:unhideWhenUsed/>
    <w:rsid w:val="00E47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7A199-F9B3-4B23-9739-628E05605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施權峰 Shih, Chuan-Feng</dc:creator>
  <cp:keywords/>
  <dc:description/>
  <cp:lastModifiedBy>葉政賢 YEH CHENG-HSIEN</cp:lastModifiedBy>
  <cp:revision>52</cp:revision>
  <dcterms:created xsi:type="dcterms:W3CDTF">2023-11-03T09:48:00Z</dcterms:created>
  <dcterms:modified xsi:type="dcterms:W3CDTF">2023-11-07T06:21:00Z</dcterms:modified>
</cp:coreProperties>
</file>