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Table </w:t>
      </w:r>
      <w:r>
        <w:rPr>
          <w:rFonts w:hint="eastAsia" w:cs="Times New Roman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S13</w:t>
      </w:r>
      <w:bookmarkStart w:id="0" w:name="_GoBack"/>
      <w:bookmarkEnd w:id="0"/>
      <w:r>
        <w:rPr>
          <w:rFonts w:hint="eastAsia" w:cs="Times New Roman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 xml:space="preserve">Univariate analysis result of </w:t>
      </w:r>
      <w:r>
        <w:rPr>
          <w:rFonts w:hint="eastAsia" w:cs="Times New Roman"/>
          <w:bCs/>
          <w:color w:val="auto"/>
          <w:sz w:val="18"/>
          <w:szCs w:val="18"/>
          <w:lang w:val="en-US" w:eastAsia="zh-CN"/>
        </w:rPr>
        <w:t>length of hospital stay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521"/>
        <w:gridCol w:w="2488"/>
        <w:gridCol w:w="95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Non-extent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58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Extent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65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Intraoperative parameter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72.03 (11.90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70.33 (13.54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0.465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Min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32.07 (11.39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29.93 (13.54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0.348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50.91 (12.44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48.20 (12.48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0.230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Median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51.16 (12.92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47.90 (12.41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0.157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AUC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2104.75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[848.50, 4104.50]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2259.00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[1070.00, 4612.00]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.570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MAP (mmHg)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51.64 (5.48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51.11 (6.45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0.626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pH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7.30 (0.05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7.30 (0.06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0.376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Lac (mmol/L)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3.09 (1.04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3.01 (1.04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0.690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Cold ischemia time (min)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66.40 (18.39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66.20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(21.08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0.956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RBC (ml)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200.00 (145.70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206.15 (128.35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0.804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Preoperative parameter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Male (%)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 (37.9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 (44.6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0.772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Age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onth)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8.43 (5.83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7.62 (5.12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0.411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Height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cm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68.02 (6.40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66.91 (7.06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0.365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Weight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kg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7.48 (1.65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7.34 (1.95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0.669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PELD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score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14.19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[6.40, 21.01]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12.24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[8.34, 17.56]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0.253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Postoperative parameter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lbumin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g/L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32.78 (4.02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33.10 (4.39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0.676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ALT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U/L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395.00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[269.00, 562.50]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411.00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[301.00, 619.00]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0.576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TB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µmol/L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214.90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[121.62, 298.60]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217.60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[106.30, 270.10]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0.478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Hb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g/L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75.84 (10.52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71.94 (11.50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PLT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(10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vertAlign w:val="superscript"/>
                <w:lang w:val="fr-FR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/L)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162.07 (84.74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138.37 (70.21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0.093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ascii="Times New Roman Regular" w:hAnsi="Times New Roman Regular" w:eastAsia="HelveticaNeueLTStd-Cn" w:cs="Times New Roman Regular"/>
          <w:bCs/>
          <w:sz w:val="18"/>
          <w:szCs w:val="18"/>
        </w:rPr>
      </w:pPr>
      <w:r>
        <w:rPr>
          <w:rFonts w:ascii="Times New Roman Regular" w:hAnsi="Times New Roman Regular" w:eastAsia="HelveticaNeueLTStd-Cn" w:cs="Times New Roman Regular"/>
          <w:bCs/>
          <w:sz w:val="18"/>
          <w:szCs w:val="18"/>
        </w:rPr>
        <w:t xml:space="preserve">The data are presented as the mean </w:t>
      </w:r>
      <w:r>
        <w:rPr>
          <w:rFonts w:ascii="Times New Roman Regular" w:hAnsi="Times New Roman Regular" w:cs="Times New Roman Regular"/>
          <w:bCs/>
          <w:sz w:val="18"/>
          <w:szCs w:val="18"/>
        </w:rPr>
        <w:t>(standard deviation)</w:t>
      </w:r>
      <w:r>
        <w:rPr>
          <w:rFonts w:hint="eastAsia" w:ascii="Times New Roman Regular" w:hAnsi="Times New Roman Regular" w:cs="Times New Roman Regular"/>
          <w:bCs/>
          <w:sz w:val="18"/>
          <w:szCs w:val="18"/>
        </w:rPr>
        <w:t xml:space="preserve">, </w:t>
      </w:r>
      <w:r>
        <w:rPr>
          <w:rFonts w:ascii="Times New Roman Regular" w:hAnsi="Times New Roman Regular" w:eastAsia="HelveticaNeueLTStd-Cn" w:cs="Times New Roman Regular"/>
          <w:bCs/>
          <w:sz w:val="18"/>
          <w:szCs w:val="18"/>
        </w:rPr>
        <w:t>median [interquartile range]</w:t>
      </w:r>
      <w:r>
        <w:rPr>
          <w:rFonts w:hint="eastAsia" w:ascii="Times New Roman Regular" w:hAnsi="Times New Roman Regular" w:cs="Times New Roman Regular"/>
          <w:bCs/>
          <w:sz w:val="18"/>
          <w:szCs w:val="18"/>
        </w:rPr>
        <w:t xml:space="preserve"> and number (percentage)</w:t>
      </w:r>
      <w:r>
        <w:rPr>
          <w:rFonts w:ascii="Times New Roman Regular" w:hAnsi="Times New Roman Regular" w:eastAsia="HelveticaNeueLTStd-Cn" w:cs="Times New Roman Regular"/>
          <w:bCs/>
          <w:sz w:val="18"/>
          <w:szCs w:val="18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ascii="Times New Roman Regular" w:hAnsi="Times New Roman Regular" w:eastAsia="HelveticaNeueLTStd-Cn" w:cs="Times New Roman Regular"/>
          <w:bCs/>
          <w:sz w:val="18"/>
          <w:szCs w:val="18"/>
        </w:rPr>
      </w:pPr>
      <w:r>
        <w:rPr>
          <w:rFonts w:ascii="Times New Roman Regular" w:hAnsi="Times New Roman Regular" w:cs="Times New Roman Regular"/>
          <w:i/>
          <w:sz w:val="18"/>
          <w:szCs w:val="18"/>
        </w:rPr>
        <w:t>P</w:t>
      </w:r>
      <w:r>
        <w:rPr>
          <w:rFonts w:ascii="Times New Roman Regular" w:hAnsi="Times New Roman Regular" w:cs="Times New Roman Regular"/>
          <w:sz w:val="18"/>
          <w:szCs w:val="18"/>
        </w:rPr>
        <w:t xml:space="preserve"> value &lt; 0.</w:t>
      </w:r>
      <w:r>
        <w:rPr>
          <w:rFonts w:hint="eastAsia" w:ascii="Times New Roman Regular" w:hAnsi="Times New Roman Regular" w:cs="Times New Roman Regular"/>
          <w:sz w:val="18"/>
          <w:szCs w:val="18"/>
          <w:lang w:val="en-US" w:eastAsia="zh-CN"/>
        </w:rPr>
        <w:t>1</w:t>
      </w:r>
      <w:r>
        <w:rPr>
          <w:rFonts w:ascii="Times New Roman Regular" w:hAnsi="Times New Roman Regular" w:cs="Times New Roman Regular"/>
          <w:sz w:val="18"/>
          <w:szCs w:val="18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AUC</w:t>
      </w:r>
      <w:r>
        <w:rPr>
          <w:rFonts w:hint="eastAsia" w:cs="Times New Roman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area under curve,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MAP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m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ean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rterial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ressure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H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otential of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ydrogen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Lac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l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actic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cid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RBC, red blood cell,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PELD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ediatric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nd-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tage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iver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isease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ALT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lanine aminotransferase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TB,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total bilirubin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Hb,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hemoglobin</w:t>
      </w:r>
      <w:r>
        <w:rPr>
          <w:rFonts w:hint="eastAsia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PLT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latelet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HelveticaNeueLTStd-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TEwZDFjZDVlNWJkODZjNzhhYzM1Y2M3NzZiMjUifQ=="/>
  </w:docVars>
  <w:rsids>
    <w:rsidRoot w:val="29B62C79"/>
    <w:rsid w:val="04BF1D25"/>
    <w:rsid w:val="0C682CEA"/>
    <w:rsid w:val="0D5A25F6"/>
    <w:rsid w:val="14460537"/>
    <w:rsid w:val="164F5C2B"/>
    <w:rsid w:val="1D3A7D4E"/>
    <w:rsid w:val="29B62C79"/>
    <w:rsid w:val="2BC74EA2"/>
    <w:rsid w:val="302926C9"/>
    <w:rsid w:val="303625F7"/>
    <w:rsid w:val="304F36B8"/>
    <w:rsid w:val="365D08DD"/>
    <w:rsid w:val="3CA74E33"/>
    <w:rsid w:val="45AA16FE"/>
    <w:rsid w:val="47E02DA9"/>
    <w:rsid w:val="4E77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1323</Characters>
  <Lines>0</Lines>
  <Paragraphs>0</Paragraphs>
  <TotalTime>0</TotalTime>
  <ScaleCrop>false</ScaleCrop>
  <LinksUpToDate>false</LinksUpToDate>
  <CharactersWithSpaces>1465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2023-05-15T15:48:00Z</dcterms:created>
  <dc:creator>范逸辰</dc:creator>
  <cp:lastModifiedBy>范逸辰</cp:lastModifiedBy>
  <dcterms:modified xsi:type="dcterms:W3CDTF">2023-08-03T03:41:23Z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893026FB676148CAA7E627F0912D05C8_11</vt:lpwstr>
  </property>
</Properties>
</file>