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Table S5</w:t>
      </w:r>
      <w:bookmarkStart w:id="1" w:name="_GoBack"/>
      <w:bookmarkEnd w:id="1"/>
      <w:r>
        <w:rPr>
          <w:rFonts w:hint="eastAsia"/>
          <w:sz w:val="18"/>
          <w:szCs w:val="18"/>
          <w:lang w:val="en-US" w:eastAsia="zh-CN"/>
        </w:rPr>
        <w:t xml:space="preserve"> Univariate analysis result of </w:t>
      </w:r>
      <w:r>
        <w:rPr>
          <w:rFonts w:hint="eastAsia" w:ascii="Times New Roman" w:hAnsi="Times New Roman" w:cs="Times New Roman"/>
          <w:bCs/>
          <w:color w:val="auto"/>
          <w:sz w:val="18"/>
          <w:szCs w:val="18"/>
          <w:lang w:val="en-US" w:eastAsia="zh-CN"/>
        </w:rPr>
        <w:t>developmental</w:t>
      </w:r>
      <w:r>
        <w:rPr>
          <w:rFonts w:hint="eastAsia" w:cs="Times New Roman"/>
          <w:bCs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eastAsia"/>
          <w:sz w:val="18"/>
          <w:szCs w:val="18"/>
          <w:lang w:val="en-US" w:eastAsia="zh-CN"/>
        </w:rPr>
        <w:t>in fine motor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2413"/>
        <w:gridCol w:w="2212"/>
        <w:gridCol w:w="91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No 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delay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116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Delay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Intraoperative parameter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71.62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(12.76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63.07 (10.61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0.085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31.20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(12.65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26.64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(11.10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0.354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49.73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(12.53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45.35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(11.75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0.370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49.65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(12.75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45.93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(12.26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0.454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AUC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2221.50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[928.75, 4287.75]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1060.00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[421.00, 3345.75]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0.247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MAP (mmHg)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51.52 (5.97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48.71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(6.26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7.30 (0.05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7.29 (0.06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Lac (mmol/L)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3.08 (1.06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(0.43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0.153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Cold ischemia time (min)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66.10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(19.70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70.17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(22.84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198.71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(133.97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278.57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(162.93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Preoperative parameter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Male (%)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 (42.2)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 ( 28.6)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0.751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8.10 (5.58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6.29 (2.43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0.395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67.66 (6.85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63.71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(3.35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7.46 (1.83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6.53 (1.28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0.189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PELD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score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13.26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[7.87, 19.11]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11.34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[8.15, 14.18]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0.549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Postoperative parameter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lbumin（g/L）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32.84 (4.18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34.73 (4.58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0.249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ALT（U/L）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409.00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[269.00, 620.25]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392.00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[300.50, 516.00]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0.752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TB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（µmol/L）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219.40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[105.77, 287.32]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180.50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[165.95, 249.70]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0.974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Hb（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）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73.67 (11.21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75.57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(11.16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0.664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147.52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(77.48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183.00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(85.05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0.244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 xml:space="preserve">Preoperative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developmental</w:t>
            </w:r>
            <w:r>
              <w:rPr>
                <w:rFonts w:hint="eastAsia" w:cs="Times New Roman"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delay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ASQ score abnormality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(%)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98 (84.5)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 ( 71.4)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ommunication (%)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 (48.3)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( 42.9)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ross motor (%)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 (60.3)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( 42.9)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ine motor (%)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 (27.6)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 ( 57.1)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roblem-solving (%)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 (26.7)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( 42.9)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0.623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ocial skill (%)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 (54.3)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 ( 42.9)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0.842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 Regular" w:hAnsi="Times New Roman Regular" w:eastAsia="HelveticaNeueLTStd-Cn" w:cs="Times New Roman Regular"/>
          <w:bCs/>
          <w:sz w:val="18"/>
          <w:szCs w:val="18"/>
        </w:rPr>
      </w:pP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 xml:space="preserve">The data are presented as the mean </w:t>
      </w:r>
      <w:r>
        <w:rPr>
          <w:rFonts w:ascii="Times New Roman Regular" w:hAnsi="Times New Roman Regular" w:cs="Times New Roman Regular"/>
          <w:bCs/>
          <w:sz w:val="18"/>
          <w:szCs w:val="18"/>
        </w:rPr>
        <w:t>(standard deviation)</w:t>
      </w:r>
      <w:r>
        <w:rPr>
          <w:rFonts w:hint="eastAsia" w:ascii="Times New Roman Regular" w:hAnsi="Times New Roman Regular" w:cs="Times New Roman Regular"/>
          <w:bCs/>
          <w:sz w:val="18"/>
          <w:szCs w:val="18"/>
        </w:rPr>
        <w:t xml:space="preserve">, </w:t>
      </w: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>median [interquartile range]</w:t>
      </w:r>
      <w:r>
        <w:rPr>
          <w:rFonts w:hint="eastAsia" w:ascii="Times New Roman Regular" w:hAnsi="Times New Roman Regular" w:cs="Times New Roman Regular"/>
          <w:bCs/>
          <w:sz w:val="18"/>
          <w:szCs w:val="18"/>
        </w:rPr>
        <w:t xml:space="preserve"> and number (percentage)</w:t>
      </w: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 Regular" w:hAnsi="Times New Roman Regular" w:eastAsia="HelveticaNeueLTStd-Cn" w:cs="Times New Roman Regular"/>
          <w:bCs/>
          <w:sz w:val="18"/>
          <w:szCs w:val="18"/>
        </w:rPr>
      </w:pPr>
      <w:r>
        <w:rPr>
          <w:rFonts w:ascii="Times New Roman Regular" w:hAnsi="Times New Roman Regular" w:cs="Times New Roman Regular"/>
          <w:i/>
          <w:sz w:val="18"/>
          <w:szCs w:val="18"/>
        </w:rPr>
        <w:t>P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value &lt; 0.</w:t>
      </w:r>
      <w:r>
        <w:rPr>
          <w:rFonts w:hint="eastAsia" w:ascii="Times New Roman Regular" w:hAnsi="Times New Roman Regular" w:cs="Times New Roman Regular"/>
          <w:sz w:val="18"/>
          <w:szCs w:val="18"/>
          <w:lang w:val="en-US" w:eastAsia="zh-CN"/>
        </w:rPr>
        <w:t>1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AUC</w:t>
      </w:r>
      <w:r>
        <w:rPr>
          <w:rFonts w:hint="eastAsia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area under curve,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RBC, red blood cell,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total bilirubin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hemoglobin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bookmarkStart w:id="0" w:name="_Hlk113833902"/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ASQ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ges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tages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uestionnaires</w:t>
      </w:r>
      <w:bookmarkEnd w:id="0"/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HelveticaNeueLTStd-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TEwZDFjZDVlNWJkODZjNzhhYzM1Y2M3NzZiMjUifQ=="/>
  </w:docVars>
  <w:rsids>
    <w:rsidRoot w:val="29117600"/>
    <w:rsid w:val="16E318AE"/>
    <w:rsid w:val="29117600"/>
    <w:rsid w:val="365D76C6"/>
    <w:rsid w:val="36E57E53"/>
    <w:rsid w:val="3D2F5EE6"/>
    <w:rsid w:val="495F4514"/>
    <w:rsid w:val="5F333D55"/>
    <w:rsid w:val="6F4B2CC1"/>
    <w:rsid w:val="790B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1601</Characters>
  <Lines>0</Lines>
  <Paragraphs>0</Paragraphs>
  <TotalTime>0</TotalTime>
  <ScaleCrop>false</ScaleCrop>
  <LinksUpToDate>false</LinksUpToDate>
  <CharactersWithSpaces>1778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2023-05-16T15:30:00Z</dcterms:created>
  <dc:creator>范逸辰</dc:creator>
  <cp:lastModifiedBy>范逸辰</cp:lastModifiedBy>
  <dcterms:modified xsi:type="dcterms:W3CDTF">2023-08-03T03:34:49Z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414329AEEA6D441DB2AE2D0444210D1A_11</vt:lpwstr>
  </property>
</Properties>
</file>