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267DB0" w14:textId="77777777" w:rsidR="00DA03A0" w:rsidRDefault="00DA03A0" w:rsidP="00DA03A0">
      <w:pPr>
        <w:jc w:val="both"/>
        <w:rPr>
          <w:i/>
          <w:iCs/>
        </w:rPr>
      </w:pPr>
      <w:r w:rsidRPr="00083431">
        <w:rPr>
          <w:i/>
          <w:iCs/>
        </w:rPr>
        <w:t>Table 3. MIRD calculations results for oral ingestion through the stomach with isotopes Lu-177 (3a), Mg-28 (3b), Y-90 (3c), and I-131 (3d) on the same phantom subject and at the same activity level of 19.7 MBq, with retention over 21 hours.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96"/>
        <w:gridCol w:w="4454"/>
      </w:tblGrid>
      <w:tr w:rsidR="00DA03A0" w:rsidRPr="00083431" w14:paraId="333F2247" w14:textId="77777777" w:rsidTr="00151445">
        <w:trPr>
          <w:trHeight w:val="3608"/>
        </w:trPr>
        <w:tc>
          <w:tcPr>
            <w:tcW w:w="4896" w:type="dxa"/>
          </w:tcPr>
          <w:p w14:paraId="0AB08868" w14:textId="77777777" w:rsidR="00DA03A0" w:rsidRPr="00083431" w:rsidRDefault="00DA03A0" w:rsidP="00151445">
            <w:pPr>
              <w:spacing w:after="160" w:line="259" w:lineRule="auto"/>
              <w:jc w:val="both"/>
              <w:rPr>
                <w:i/>
                <w:iCs/>
                <w:lang w:val="en-US"/>
              </w:rPr>
            </w:pPr>
            <w:r w:rsidRPr="00083431">
              <w:rPr>
                <w:i/>
                <w:iCs/>
                <w:lang w:val="en-US"/>
              </w:rPr>
              <w:drawing>
                <wp:inline distT="0" distB="0" distL="0" distR="0" wp14:anchorId="15FEA00A" wp14:editId="644E6683">
                  <wp:extent cx="2924629" cy="3522134"/>
                  <wp:effectExtent l="0" t="0" r="9525" b="2540"/>
                  <wp:docPr id="6" name="Picture 6" descr="Graphical user interface, application, table, Exce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Graphical user interface, application, table, Excel&#10;&#10;Description automatically generated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3859" cy="3581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6DAB7D" w14:textId="77777777" w:rsidR="00DA03A0" w:rsidRPr="00083431" w:rsidRDefault="00DA03A0" w:rsidP="00151445">
            <w:pPr>
              <w:spacing w:after="160" w:line="259" w:lineRule="auto"/>
              <w:jc w:val="both"/>
              <w:rPr>
                <w:i/>
                <w:iCs/>
                <w:lang w:val="en-US"/>
              </w:rPr>
            </w:pPr>
            <w:r w:rsidRPr="00083431">
              <w:rPr>
                <w:i/>
                <w:iCs/>
                <w:lang w:val="en-US"/>
              </w:rPr>
              <w:t>3a). Lu-177</w:t>
            </w:r>
          </w:p>
        </w:tc>
        <w:tc>
          <w:tcPr>
            <w:tcW w:w="4454" w:type="dxa"/>
          </w:tcPr>
          <w:p w14:paraId="5758AC9B" w14:textId="77777777" w:rsidR="00DA03A0" w:rsidRPr="00083431" w:rsidRDefault="00DA03A0" w:rsidP="00151445">
            <w:pPr>
              <w:spacing w:after="160" w:line="259" w:lineRule="auto"/>
              <w:jc w:val="both"/>
              <w:rPr>
                <w:i/>
                <w:iCs/>
                <w:lang w:val="en-US"/>
              </w:rPr>
            </w:pPr>
            <w:r w:rsidRPr="00083431">
              <w:rPr>
                <w:i/>
                <w:iCs/>
                <w:lang w:val="en-US"/>
              </w:rPr>
              <w:drawing>
                <wp:inline distT="0" distB="0" distL="0" distR="0" wp14:anchorId="2EBFA95A" wp14:editId="09D09B8B">
                  <wp:extent cx="2664460" cy="3521710"/>
                  <wp:effectExtent l="0" t="0" r="2540" b="2540"/>
                  <wp:docPr id="1" name="Picture 1" descr="Graphical user interface, application, table, Exce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Graphical user interface, application, table, Excel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656" cy="3701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E29A1C" w14:textId="77777777" w:rsidR="00DA03A0" w:rsidRPr="00083431" w:rsidRDefault="00DA03A0" w:rsidP="00151445">
            <w:pPr>
              <w:spacing w:after="160" w:line="259" w:lineRule="auto"/>
              <w:jc w:val="both"/>
              <w:rPr>
                <w:i/>
                <w:iCs/>
                <w:lang w:val="en-US"/>
              </w:rPr>
            </w:pPr>
            <w:r w:rsidRPr="00083431">
              <w:rPr>
                <w:i/>
                <w:iCs/>
                <w:lang w:val="en-US"/>
              </w:rPr>
              <w:t>3b). Mg-28</w:t>
            </w:r>
          </w:p>
        </w:tc>
      </w:tr>
      <w:tr w:rsidR="00DA03A0" w:rsidRPr="00083431" w14:paraId="2432472F" w14:textId="77777777" w:rsidTr="00151445">
        <w:trPr>
          <w:trHeight w:val="530"/>
        </w:trPr>
        <w:tc>
          <w:tcPr>
            <w:tcW w:w="9350" w:type="dxa"/>
            <w:gridSpan w:val="2"/>
          </w:tcPr>
          <w:p w14:paraId="1812CC3F" w14:textId="77777777" w:rsidR="00DA03A0" w:rsidRPr="00083431" w:rsidRDefault="00DA03A0" w:rsidP="00151445">
            <w:pPr>
              <w:jc w:val="both"/>
              <w:rPr>
                <w:i/>
                <w:iCs/>
                <w:lang w:val="en-US"/>
              </w:rPr>
            </w:pPr>
            <w:bookmarkStart w:id="0" w:name="_Hlk140052978"/>
            <w:r w:rsidRPr="00CE5888">
              <w:rPr>
                <w:i/>
                <w:iCs/>
                <w:lang w:val="en-US"/>
              </w:rPr>
              <w:t>Table 3</w:t>
            </w:r>
            <w:r>
              <w:rPr>
                <w:i/>
                <w:iCs/>
                <w:lang w:val="en-US"/>
              </w:rPr>
              <w:t xml:space="preserve"> (continue)</w:t>
            </w:r>
          </w:p>
        </w:tc>
      </w:tr>
      <w:bookmarkEnd w:id="0"/>
      <w:tr w:rsidR="00DA03A0" w:rsidRPr="00083431" w14:paraId="5FB59F96" w14:textId="77777777" w:rsidTr="00151445">
        <w:trPr>
          <w:trHeight w:val="3581"/>
        </w:trPr>
        <w:tc>
          <w:tcPr>
            <w:tcW w:w="4896" w:type="dxa"/>
          </w:tcPr>
          <w:p w14:paraId="37E195B0" w14:textId="77777777" w:rsidR="00DA03A0" w:rsidRPr="00083431" w:rsidRDefault="00DA03A0" w:rsidP="00151445">
            <w:pPr>
              <w:spacing w:after="160" w:line="259" w:lineRule="auto"/>
              <w:jc w:val="both"/>
              <w:rPr>
                <w:i/>
                <w:iCs/>
                <w:lang w:val="en-US"/>
              </w:rPr>
            </w:pPr>
            <w:r w:rsidRPr="00083431">
              <w:rPr>
                <w:i/>
                <w:iCs/>
                <w:lang w:val="en-US"/>
              </w:rPr>
              <w:drawing>
                <wp:inline distT="0" distB="0" distL="0" distR="0" wp14:anchorId="22EBDFAA" wp14:editId="4DF05120">
                  <wp:extent cx="2963665" cy="2692958"/>
                  <wp:effectExtent l="0" t="0" r="8255" b="0"/>
                  <wp:docPr id="11" name="Picture 11" descr="Graphical user interface, application, table, Exce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Graphical user interface, application, table, Excel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1390" cy="2790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3862F1" w14:textId="77777777" w:rsidR="00DA03A0" w:rsidRPr="00083431" w:rsidRDefault="00DA03A0" w:rsidP="00151445">
            <w:pPr>
              <w:spacing w:after="160" w:line="259" w:lineRule="auto"/>
              <w:jc w:val="both"/>
              <w:rPr>
                <w:i/>
                <w:iCs/>
                <w:lang w:val="en-US"/>
              </w:rPr>
            </w:pPr>
            <w:r w:rsidRPr="00083431">
              <w:rPr>
                <w:i/>
                <w:iCs/>
                <w:lang w:val="en-US"/>
              </w:rPr>
              <w:t>3c). Y-90</w:t>
            </w:r>
          </w:p>
        </w:tc>
        <w:tc>
          <w:tcPr>
            <w:tcW w:w="4454" w:type="dxa"/>
          </w:tcPr>
          <w:p w14:paraId="6238A7DE" w14:textId="77777777" w:rsidR="00DA03A0" w:rsidRPr="00083431" w:rsidRDefault="00DA03A0" w:rsidP="00151445">
            <w:pPr>
              <w:spacing w:after="160" w:line="259" w:lineRule="auto"/>
              <w:jc w:val="both"/>
              <w:rPr>
                <w:i/>
                <w:iCs/>
                <w:lang w:val="en-US"/>
              </w:rPr>
            </w:pPr>
            <w:r w:rsidRPr="00083431">
              <w:rPr>
                <w:i/>
                <w:iCs/>
                <w:lang w:val="en-US"/>
              </w:rPr>
              <w:drawing>
                <wp:inline distT="0" distB="0" distL="0" distR="0" wp14:anchorId="176526B3" wp14:editId="1E8A4DFD">
                  <wp:extent cx="2665095" cy="2692400"/>
                  <wp:effectExtent l="0" t="0" r="1905" b="0"/>
                  <wp:docPr id="13" name="Picture 13" descr="Graphical user interface, application, table, Exce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Graphical user interface, application, table, Excel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8325" cy="2816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8CD434" w14:textId="77777777" w:rsidR="00DA03A0" w:rsidRPr="00083431" w:rsidRDefault="00DA03A0" w:rsidP="00151445">
            <w:pPr>
              <w:spacing w:after="160" w:line="259" w:lineRule="auto"/>
              <w:jc w:val="both"/>
              <w:rPr>
                <w:i/>
                <w:iCs/>
                <w:lang w:val="en-US"/>
              </w:rPr>
            </w:pPr>
            <w:r w:rsidRPr="00083431">
              <w:rPr>
                <w:i/>
                <w:iCs/>
                <w:lang w:val="en-US"/>
              </w:rPr>
              <w:t>3d). I-131</w:t>
            </w:r>
          </w:p>
        </w:tc>
      </w:tr>
    </w:tbl>
    <w:p w14:paraId="55B82F62" w14:textId="77777777" w:rsidR="00DA03A0" w:rsidRDefault="00DA03A0" w:rsidP="00DA03A0">
      <w:pPr>
        <w:jc w:val="both"/>
        <w:rPr>
          <w:i/>
          <w:iCs/>
          <w:lang w:val="en-US"/>
        </w:rPr>
      </w:pPr>
    </w:p>
    <w:p w14:paraId="633D4EDA" w14:textId="77777777" w:rsidR="00DA03A0" w:rsidRPr="00CE5888" w:rsidRDefault="00DA03A0" w:rsidP="00DA03A0">
      <w:pPr>
        <w:spacing w:after="0"/>
        <w:jc w:val="both"/>
        <w:rPr>
          <w:i/>
          <w:iCs/>
          <w:sz w:val="20"/>
          <w:szCs w:val="20"/>
          <w:lang w:val="en-US"/>
        </w:rPr>
      </w:pPr>
      <w:r w:rsidRPr="00CE5888">
        <w:rPr>
          <w:i/>
          <w:iCs/>
          <w:sz w:val="20"/>
          <w:szCs w:val="20"/>
          <w:lang w:val="en-US"/>
        </w:rPr>
        <w:lastRenderedPageBreak/>
        <w:t>Table 5. Pathways of administering 19.7 MBq of Mg-28 into the body with a retention time of one half-life (21 hours).</w:t>
      </w:r>
    </w:p>
    <w:tbl>
      <w:tblPr>
        <w:tblStyle w:val="PlainTable4"/>
        <w:tblW w:w="9450" w:type="dxa"/>
        <w:tblLayout w:type="fixed"/>
        <w:tblLook w:val="04A0" w:firstRow="1" w:lastRow="0" w:firstColumn="1" w:lastColumn="0" w:noHBand="0" w:noVBand="1"/>
      </w:tblPr>
      <w:tblGrid>
        <w:gridCol w:w="4770"/>
        <w:gridCol w:w="4680"/>
      </w:tblGrid>
      <w:tr w:rsidR="00DA03A0" w:rsidRPr="00CE5888" w14:paraId="1F3E1537" w14:textId="77777777" w:rsidTr="001514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0" w:type="dxa"/>
            <w:gridSpan w:val="2"/>
          </w:tcPr>
          <w:p w14:paraId="4206F050" w14:textId="77777777" w:rsidR="00DA03A0" w:rsidRPr="00CE5888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</w:p>
        </w:tc>
      </w:tr>
      <w:tr w:rsidR="00DA03A0" w:rsidRPr="00CE5888" w14:paraId="3327E7FE" w14:textId="77777777" w:rsidTr="001514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2BC0A4E4" w14:textId="77777777" w:rsidR="00DA03A0" w:rsidRPr="00CE5888" w:rsidRDefault="00DA03A0" w:rsidP="00151445">
            <w:pPr>
              <w:jc w:val="both"/>
              <w:rPr>
                <w:b w:val="0"/>
                <w:bCs w:val="0"/>
                <w:i/>
                <w:iCs/>
                <w:sz w:val="20"/>
                <w:szCs w:val="20"/>
                <w:lang w:val="en-US"/>
              </w:rPr>
            </w:pPr>
            <w:r w:rsidRPr="00CE5888">
              <w:rPr>
                <w:i/>
                <w:iCs/>
                <w:sz w:val="20"/>
                <w:szCs w:val="20"/>
                <w:lang w:val="en-US"/>
              </w:rPr>
              <w:drawing>
                <wp:inline distT="0" distB="0" distL="0" distR="0" wp14:anchorId="589E52A0" wp14:editId="4CD49DAA">
                  <wp:extent cx="2880597" cy="2135505"/>
                  <wp:effectExtent l="0" t="0" r="0" b="0"/>
                  <wp:docPr id="15" name="Picture 15" descr="Graphical user interface, application, table, Exce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Graphical user interface, application, table, Excel&#10;&#10;Description automatically generated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2299" cy="22331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82845D" w14:textId="77777777" w:rsidR="00DA03A0" w:rsidRPr="00CE5888" w:rsidRDefault="00DA03A0" w:rsidP="00151445">
            <w:pPr>
              <w:jc w:val="both"/>
              <w:rPr>
                <w:b w:val="0"/>
                <w:bCs w:val="0"/>
                <w:i/>
                <w:iCs/>
                <w:sz w:val="20"/>
                <w:szCs w:val="20"/>
                <w:lang w:val="en-US"/>
              </w:rPr>
            </w:pPr>
            <w:r w:rsidRPr="00CE5888">
              <w:rPr>
                <w:b w:val="0"/>
                <w:bCs w:val="0"/>
                <w:i/>
                <w:iCs/>
                <w:sz w:val="20"/>
                <w:szCs w:val="20"/>
                <w:lang w:val="en-US"/>
              </w:rPr>
              <w:t>5a). Administering Mg-28 via the gastrointestinal route</w:t>
            </w:r>
          </w:p>
        </w:tc>
        <w:tc>
          <w:tcPr>
            <w:tcW w:w="4680" w:type="dxa"/>
          </w:tcPr>
          <w:p w14:paraId="621CACD7" w14:textId="77777777" w:rsidR="00DA03A0" w:rsidRPr="00CE5888" w:rsidRDefault="00DA03A0" w:rsidP="001514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CE5888">
              <w:rPr>
                <w:i/>
                <w:iCs/>
                <w:sz w:val="20"/>
                <w:szCs w:val="20"/>
                <w:lang w:val="en-US"/>
              </w:rPr>
              <w:drawing>
                <wp:inline distT="0" distB="0" distL="0" distR="0" wp14:anchorId="13B15EEC" wp14:editId="1693473F">
                  <wp:extent cx="2823743" cy="2136369"/>
                  <wp:effectExtent l="0" t="0" r="0" b="0"/>
                  <wp:docPr id="23" name="Picture 23" descr="Graphical user interface, application, table, Exce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3" descr="Graphical user interface, application, table, Excel&#10;&#10;Description automatically generated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9497" cy="2239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1F91C5" w14:textId="77777777" w:rsidR="00DA03A0" w:rsidRPr="00CE5888" w:rsidRDefault="00DA03A0" w:rsidP="001514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CE5888">
              <w:rPr>
                <w:i/>
                <w:iCs/>
                <w:sz w:val="20"/>
                <w:szCs w:val="20"/>
                <w:lang w:val="en-US"/>
              </w:rPr>
              <w:t xml:space="preserve">5b). Administering Mg-28 via </w:t>
            </w:r>
            <w:r w:rsidRPr="002D323B">
              <w:rPr>
                <w:i/>
                <w:iCs/>
                <w:sz w:val="20"/>
                <w:szCs w:val="20"/>
                <w:lang w:val="en-US"/>
              </w:rPr>
              <w:t>inhalation</w:t>
            </w:r>
          </w:p>
        </w:tc>
      </w:tr>
      <w:tr w:rsidR="00DA03A0" w:rsidRPr="00CE5888" w14:paraId="415AEF62" w14:textId="77777777" w:rsidTr="00151445">
        <w:trPr>
          <w:trHeight w:val="39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0" w:type="dxa"/>
          </w:tcPr>
          <w:p w14:paraId="1CFBC24F" w14:textId="77777777" w:rsidR="00DA03A0" w:rsidRPr="00CE5888" w:rsidRDefault="00DA03A0" w:rsidP="00151445">
            <w:pPr>
              <w:jc w:val="both"/>
              <w:rPr>
                <w:b w:val="0"/>
                <w:bCs w:val="0"/>
                <w:i/>
                <w:iCs/>
                <w:sz w:val="20"/>
                <w:szCs w:val="20"/>
                <w:lang w:val="en-US"/>
              </w:rPr>
            </w:pPr>
            <w:r w:rsidRPr="00CE5888">
              <w:rPr>
                <w:i/>
                <w:iCs/>
                <w:sz w:val="20"/>
                <w:szCs w:val="20"/>
                <w:lang w:val="en-US"/>
              </w:rPr>
              <w:drawing>
                <wp:inline distT="0" distB="0" distL="0" distR="0" wp14:anchorId="2B21089D" wp14:editId="2D5448E0">
                  <wp:extent cx="2880360" cy="2213610"/>
                  <wp:effectExtent l="0" t="0" r="0" b="0"/>
                  <wp:docPr id="17" name="Picture 17" descr="Graphical user interface, application, table, Exce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 descr="Graphical user interface, application, table, Excel&#10;&#10;Description automatically generated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9658" cy="22745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5A172C" w14:textId="77777777" w:rsidR="00DA03A0" w:rsidRPr="00CE5888" w:rsidRDefault="00DA03A0" w:rsidP="00151445">
            <w:pPr>
              <w:jc w:val="both"/>
              <w:rPr>
                <w:b w:val="0"/>
                <w:bCs w:val="0"/>
                <w:i/>
                <w:iCs/>
                <w:sz w:val="20"/>
                <w:szCs w:val="20"/>
                <w:lang w:val="en-US"/>
              </w:rPr>
            </w:pPr>
            <w:r w:rsidRPr="00CE5888">
              <w:rPr>
                <w:b w:val="0"/>
                <w:bCs w:val="0"/>
                <w:i/>
                <w:iCs/>
                <w:sz w:val="20"/>
                <w:szCs w:val="20"/>
                <w:lang w:val="en-US"/>
              </w:rPr>
              <w:t xml:space="preserve">5c). Administering Mg-28 via the </w:t>
            </w:r>
            <w:r>
              <w:rPr>
                <w:b w:val="0"/>
                <w:bCs w:val="0"/>
                <w:i/>
                <w:iCs/>
                <w:sz w:val="20"/>
                <w:szCs w:val="20"/>
                <w:lang w:val="en-US"/>
              </w:rPr>
              <w:t>samll i</w:t>
            </w:r>
            <w:r w:rsidRPr="00CE5888">
              <w:rPr>
                <w:b w:val="0"/>
                <w:bCs w:val="0"/>
                <w:i/>
                <w:iCs/>
                <w:sz w:val="20"/>
                <w:szCs w:val="20"/>
                <w:lang w:val="en-US"/>
              </w:rPr>
              <w:t>ntestine</w:t>
            </w:r>
            <w:r>
              <w:rPr>
                <w:b w:val="0"/>
                <w:bCs w:val="0"/>
                <w:i/>
                <w:iCs/>
                <w:sz w:val="20"/>
                <w:szCs w:val="20"/>
                <w:lang w:val="en-US"/>
              </w:rPr>
              <w:t xml:space="preserve"> route</w:t>
            </w:r>
          </w:p>
        </w:tc>
        <w:tc>
          <w:tcPr>
            <w:tcW w:w="4680" w:type="dxa"/>
          </w:tcPr>
          <w:p w14:paraId="7837B33B" w14:textId="77777777" w:rsidR="00DA03A0" w:rsidRPr="00CE5888" w:rsidRDefault="00DA03A0" w:rsidP="001514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CE5888">
              <w:rPr>
                <w:i/>
                <w:iCs/>
                <w:sz w:val="20"/>
                <w:szCs w:val="20"/>
                <w:lang w:val="en-US"/>
              </w:rPr>
              <w:drawing>
                <wp:inline distT="0" distB="0" distL="0" distR="0" wp14:anchorId="157C8B0D" wp14:editId="65EF24BF">
                  <wp:extent cx="2823210" cy="2213419"/>
                  <wp:effectExtent l="0" t="0" r="0" b="0"/>
                  <wp:docPr id="19" name="Picture 19" descr="Graphical user interface, application, table, Exce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 descr="Graphical user interface, application, table, Excel&#10;&#10;Description automatically generated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5169" cy="23168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E3E87E" w14:textId="77777777" w:rsidR="00DA03A0" w:rsidRPr="00CE5888" w:rsidRDefault="00DA03A0" w:rsidP="001514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20"/>
                <w:szCs w:val="20"/>
                <w:lang w:val="en-US"/>
              </w:rPr>
            </w:pPr>
            <w:r w:rsidRPr="00CE5888">
              <w:rPr>
                <w:i/>
                <w:iCs/>
                <w:sz w:val="20"/>
                <w:szCs w:val="20"/>
                <w:lang w:val="en-US"/>
              </w:rPr>
              <w:t>5d). Administering Mg-28 via</w:t>
            </w:r>
            <w:r>
              <w:rPr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2D323B">
              <w:rPr>
                <w:i/>
                <w:iCs/>
                <w:sz w:val="20"/>
                <w:szCs w:val="20"/>
                <w:lang w:val="en-US"/>
              </w:rPr>
              <w:t>intravenous injection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46"/>
        <w:gridCol w:w="4604"/>
      </w:tblGrid>
      <w:tr w:rsidR="00DA03A0" w:rsidRPr="00C46F46" w14:paraId="4F2C1DED" w14:textId="77777777" w:rsidTr="00151445">
        <w:tc>
          <w:tcPr>
            <w:tcW w:w="9350" w:type="dxa"/>
            <w:gridSpan w:val="2"/>
          </w:tcPr>
          <w:p w14:paraId="5D3180EE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</w:rPr>
            </w:pPr>
            <w:r w:rsidRPr="00FC43FE">
              <w:rPr>
                <w:i/>
                <w:iCs/>
                <w:sz w:val="20"/>
                <w:szCs w:val="20"/>
              </w:rPr>
              <w:t>Table 6. Absorbed dose of Mg-28 via intravenous injection in different tissues and U masses after 21 hours.</w:t>
            </w:r>
          </w:p>
        </w:tc>
      </w:tr>
      <w:tr w:rsidR="00DA03A0" w:rsidRPr="00C46F46" w14:paraId="54CF9E73" w14:textId="77777777" w:rsidTr="00151445">
        <w:tc>
          <w:tcPr>
            <w:tcW w:w="4746" w:type="dxa"/>
          </w:tcPr>
          <w:p w14:paraId="6A84E36A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C46F46">
              <w:rPr>
                <w:i/>
                <w:iCs/>
                <w:sz w:val="20"/>
                <w:szCs w:val="20"/>
                <w:lang w:val="en-US"/>
              </w:rPr>
              <w:lastRenderedPageBreak/>
              <w:drawing>
                <wp:inline distT="0" distB="0" distL="0" distR="0" wp14:anchorId="0DF5452F" wp14:editId="156BC909">
                  <wp:extent cx="2958407" cy="6955125"/>
                  <wp:effectExtent l="0" t="0" r="0" b="0"/>
                  <wp:docPr id="921393290" name="Picture 12" descr="A screenshot of a computer scree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393290" name="Picture 12" descr="A screenshot of a computer scree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4647" cy="708734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4" w:type="dxa"/>
          </w:tcPr>
          <w:p w14:paraId="07153CF1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C46F46">
              <w:rPr>
                <w:i/>
                <w:iCs/>
                <w:sz w:val="20"/>
                <w:szCs w:val="20"/>
                <w:lang w:val="en-US"/>
              </w:rPr>
              <w:drawing>
                <wp:inline distT="0" distB="0" distL="0" distR="0" wp14:anchorId="630C1125" wp14:editId="60FA9F17">
                  <wp:extent cx="2876550" cy="6931436"/>
                  <wp:effectExtent l="0" t="0" r="0" b="3175"/>
                  <wp:docPr id="2107738872" name="Picture 1" descr="A screenshot of a computer scree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7738872" name="Picture 1" descr="A screenshot of a computer screen&#10;&#10;Description automatically generated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0070" cy="7036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3A0" w:rsidRPr="00C46F46" w14:paraId="3057B897" w14:textId="77777777" w:rsidTr="00151445">
        <w:tc>
          <w:tcPr>
            <w:tcW w:w="4746" w:type="dxa"/>
          </w:tcPr>
          <w:p w14:paraId="3BFE84C2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6651BD">
              <w:rPr>
                <w:i/>
                <w:iCs/>
                <w:sz w:val="20"/>
                <w:szCs w:val="20"/>
              </w:rPr>
              <w:t>6a) Absorbed dose of Mg-28 in the circulatory system: 3.76 E+1 (mGy/MBq)</w:t>
            </w:r>
          </w:p>
        </w:tc>
        <w:tc>
          <w:tcPr>
            <w:tcW w:w="4604" w:type="dxa"/>
          </w:tcPr>
          <w:p w14:paraId="2E37DE4B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003447">
              <w:rPr>
                <w:i/>
                <w:iCs/>
                <w:sz w:val="20"/>
                <w:szCs w:val="20"/>
                <w:lang w:val="en-US"/>
              </w:rPr>
              <w:t>6b) Absorbed dose in adipose tissue: 3.76 E+1 (mGy/MBq), in muscle tissue: 3.16 E+1 (mGy/MBq)</w:t>
            </w:r>
          </w:p>
        </w:tc>
      </w:tr>
      <w:tr w:rsidR="00DA03A0" w:rsidRPr="00C46F46" w14:paraId="6EDC50DC" w14:textId="77777777" w:rsidTr="00151445">
        <w:tc>
          <w:tcPr>
            <w:tcW w:w="4746" w:type="dxa"/>
          </w:tcPr>
          <w:p w14:paraId="30514E6D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C46F46">
              <w:rPr>
                <w:i/>
                <w:iCs/>
                <w:sz w:val="20"/>
                <w:szCs w:val="20"/>
                <w:lang w:val="en-US"/>
              </w:rPr>
              <w:lastRenderedPageBreak/>
              <w:drawing>
                <wp:inline distT="0" distB="0" distL="0" distR="0" wp14:anchorId="09B62FB8" wp14:editId="2D514AB6">
                  <wp:extent cx="2828290" cy="7248293"/>
                  <wp:effectExtent l="0" t="0" r="0" b="0"/>
                  <wp:docPr id="1529750870" name="Picture 13" descr="A screenshot of a medical repo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9750870" name="Picture 13" descr="A screenshot of a medical repo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1616" cy="72824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4" w:type="dxa"/>
          </w:tcPr>
          <w:p w14:paraId="3A3A6FB5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C46F46">
              <w:rPr>
                <w:i/>
                <w:iCs/>
                <w:sz w:val="20"/>
                <w:szCs w:val="20"/>
                <w:lang w:val="en-US"/>
              </w:rPr>
              <w:drawing>
                <wp:inline distT="0" distB="0" distL="0" distR="0" wp14:anchorId="22ABE9AE" wp14:editId="38308F94">
                  <wp:extent cx="2920365" cy="7261225"/>
                  <wp:effectExtent l="0" t="0" r="0" b="0"/>
                  <wp:docPr id="2057421688" name="Picture 1" descr="A screenshot of a computer scree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7421688" name="Picture 1" descr="A screenshot of a computer scree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0365" cy="7261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3A0" w:rsidRPr="00C46F46" w14:paraId="199A3600" w14:textId="77777777" w:rsidTr="00151445">
        <w:tc>
          <w:tcPr>
            <w:tcW w:w="4746" w:type="dxa"/>
          </w:tcPr>
          <w:p w14:paraId="15170D86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151325">
              <w:rPr>
                <w:i/>
                <w:iCs/>
                <w:sz w:val="20"/>
                <w:szCs w:val="20"/>
              </w:rPr>
              <w:t>6c) Absorbed dose in different tumor masses after 21 hours: T1: 3.21 E+5 (mGy/MBq), T2: 3.2 E+4 (mGy/MBq), T3: 3.02E+3 (mGy/MBq), T4: 3.18E+2 (mGy/MBq), T5: 5.34 (mGy/MBq)</w:t>
            </w:r>
          </w:p>
        </w:tc>
        <w:tc>
          <w:tcPr>
            <w:tcW w:w="4604" w:type="dxa"/>
          </w:tcPr>
          <w:p w14:paraId="306E7C10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A95702">
              <w:rPr>
                <w:i/>
                <w:iCs/>
                <w:sz w:val="20"/>
                <w:szCs w:val="20"/>
              </w:rPr>
              <w:t>6d) Absorbed dose of Mg-28 in tumor</w:t>
            </w:r>
            <w:r>
              <w:rPr>
                <w:i/>
                <w:iCs/>
                <w:sz w:val="20"/>
                <w:szCs w:val="20"/>
                <w:lang w:val="en-US"/>
              </w:rPr>
              <w:t xml:space="preserve"> </w:t>
            </w:r>
            <w:r w:rsidRPr="00A95702">
              <w:rPr>
                <w:i/>
                <w:iCs/>
                <w:sz w:val="20"/>
                <w:szCs w:val="20"/>
              </w:rPr>
              <w:t>T1</w:t>
            </w:r>
            <w:r>
              <w:rPr>
                <w:i/>
                <w:iCs/>
                <w:sz w:val="20"/>
                <w:szCs w:val="20"/>
                <w:lang w:val="en-US"/>
              </w:rPr>
              <w:t xml:space="preserve"> after 21 hours</w:t>
            </w:r>
            <w:r w:rsidRPr="00A95702">
              <w:rPr>
                <w:i/>
                <w:iCs/>
                <w:sz w:val="20"/>
                <w:szCs w:val="20"/>
              </w:rPr>
              <w:t>: 3.21 E+05 (mGy/MBq)</w:t>
            </w:r>
          </w:p>
        </w:tc>
      </w:tr>
      <w:tr w:rsidR="00DA03A0" w:rsidRPr="00C46F46" w14:paraId="56C9A343" w14:textId="77777777" w:rsidTr="00151445">
        <w:tc>
          <w:tcPr>
            <w:tcW w:w="4746" w:type="dxa"/>
          </w:tcPr>
          <w:p w14:paraId="4C165CB7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C46F46">
              <w:rPr>
                <w:i/>
                <w:iCs/>
                <w:sz w:val="20"/>
                <w:szCs w:val="20"/>
                <w:lang w:val="en-US"/>
              </w:rPr>
              <w:lastRenderedPageBreak/>
              <w:drawing>
                <wp:inline distT="0" distB="0" distL="0" distR="0" wp14:anchorId="3A00F2AA" wp14:editId="516A2BB0">
                  <wp:extent cx="2816119" cy="7304049"/>
                  <wp:effectExtent l="0" t="0" r="3810" b="0"/>
                  <wp:docPr id="1013415231" name="Picture 16" descr="A screenshot of a comput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3415231" name="Picture 16" descr="A screenshot of a comput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1427" cy="73437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4" w:type="dxa"/>
          </w:tcPr>
          <w:p w14:paraId="10EFB399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C46F46">
              <w:rPr>
                <w:i/>
                <w:iCs/>
                <w:sz w:val="20"/>
                <w:szCs w:val="20"/>
                <w:lang w:val="en-US"/>
              </w:rPr>
              <w:drawing>
                <wp:inline distT="0" distB="0" distL="0" distR="0" wp14:anchorId="711AE729" wp14:editId="30230323">
                  <wp:extent cx="2930525" cy="7259444"/>
                  <wp:effectExtent l="0" t="0" r="3175" b="0"/>
                  <wp:docPr id="791771855" name="Picture 1" descr="A screenshot of a computer scree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771855" name="Picture 1" descr="A screenshot of a computer screen&#10;&#10;Description automatically generated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5343" cy="7395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3A0" w:rsidRPr="00C46F46" w14:paraId="78B22EEA" w14:textId="77777777" w:rsidTr="00151445">
        <w:tc>
          <w:tcPr>
            <w:tcW w:w="4746" w:type="dxa"/>
          </w:tcPr>
          <w:p w14:paraId="10892167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4049D8">
              <w:rPr>
                <w:i/>
                <w:iCs/>
                <w:sz w:val="20"/>
                <w:szCs w:val="20"/>
              </w:rPr>
              <w:t>6e) Absorbed dose of Mg-28 in tumor T2: 3.1 E+04 (mGy/MBq)</w:t>
            </w:r>
          </w:p>
        </w:tc>
        <w:tc>
          <w:tcPr>
            <w:tcW w:w="4604" w:type="dxa"/>
          </w:tcPr>
          <w:p w14:paraId="77D31AA5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4049D8">
              <w:rPr>
                <w:i/>
                <w:iCs/>
                <w:sz w:val="20"/>
                <w:szCs w:val="20"/>
              </w:rPr>
              <w:t>6</w:t>
            </w:r>
            <w:r>
              <w:rPr>
                <w:i/>
                <w:iCs/>
                <w:sz w:val="20"/>
                <w:szCs w:val="20"/>
                <w:lang w:val="en-US"/>
              </w:rPr>
              <w:t>f</w:t>
            </w:r>
            <w:r w:rsidRPr="004049D8">
              <w:rPr>
                <w:i/>
                <w:iCs/>
                <w:sz w:val="20"/>
                <w:szCs w:val="20"/>
              </w:rPr>
              <w:t>) Absorbed dose of Mg-28 in tumor T</w:t>
            </w:r>
            <w:r>
              <w:rPr>
                <w:i/>
                <w:iCs/>
                <w:sz w:val="20"/>
                <w:szCs w:val="20"/>
                <w:lang w:val="en-US"/>
              </w:rPr>
              <w:t>3</w:t>
            </w:r>
            <w:r w:rsidRPr="004049D8">
              <w:rPr>
                <w:i/>
                <w:iCs/>
                <w:sz w:val="20"/>
                <w:szCs w:val="20"/>
              </w:rPr>
              <w:t>: 3.</w:t>
            </w:r>
            <w:r>
              <w:rPr>
                <w:i/>
                <w:iCs/>
                <w:sz w:val="20"/>
                <w:szCs w:val="20"/>
                <w:lang w:val="en-US"/>
              </w:rPr>
              <w:t>02</w:t>
            </w:r>
            <w:r w:rsidRPr="004049D8">
              <w:rPr>
                <w:i/>
                <w:iCs/>
                <w:sz w:val="20"/>
                <w:szCs w:val="20"/>
              </w:rPr>
              <w:t xml:space="preserve"> E+0</w:t>
            </w:r>
            <w:r>
              <w:rPr>
                <w:i/>
                <w:iCs/>
                <w:sz w:val="20"/>
                <w:szCs w:val="20"/>
                <w:lang w:val="en-US"/>
              </w:rPr>
              <w:t>3</w:t>
            </w:r>
            <w:r w:rsidRPr="004049D8">
              <w:rPr>
                <w:i/>
                <w:iCs/>
                <w:sz w:val="20"/>
                <w:szCs w:val="20"/>
              </w:rPr>
              <w:t xml:space="preserve"> (mGy/MBq)</w:t>
            </w:r>
          </w:p>
        </w:tc>
      </w:tr>
      <w:tr w:rsidR="00DA03A0" w:rsidRPr="00C46F46" w14:paraId="7CAE77B1" w14:textId="77777777" w:rsidTr="00151445">
        <w:tc>
          <w:tcPr>
            <w:tcW w:w="4746" w:type="dxa"/>
          </w:tcPr>
          <w:p w14:paraId="66BEB453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C46F46">
              <w:rPr>
                <w:i/>
                <w:iCs/>
                <w:sz w:val="20"/>
                <w:szCs w:val="20"/>
                <w:lang w:val="en-US"/>
              </w:rPr>
              <w:lastRenderedPageBreak/>
              <w:drawing>
                <wp:inline distT="0" distB="0" distL="0" distR="0" wp14:anchorId="4A3C1747" wp14:editId="7E55D628">
                  <wp:extent cx="2829362" cy="7325995"/>
                  <wp:effectExtent l="0" t="0" r="9525" b="8255"/>
                  <wp:docPr id="1210824132" name="Picture 1" descr="A screenshot of a computer scree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0824132" name="Picture 1" descr="A screenshot of a computer screen&#10;&#10;Description automatically generated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538" cy="7442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4" w:type="dxa"/>
          </w:tcPr>
          <w:p w14:paraId="3D18D4F4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C46F46">
              <w:rPr>
                <w:i/>
                <w:iCs/>
                <w:sz w:val="20"/>
                <w:szCs w:val="20"/>
                <w:lang w:val="en-US"/>
              </w:rPr>
              <w:drawing>
                <wp:inline distT="0" distB="0" distL="0" distR="0" wp14:anchorId="3E05B4CB" wp14:editId="7BF597C0">
                  <wp:extent cx="2778760" cy="7337503"/>
                  <wp:effectExtent l="0" t="0" r="2540" b="0"/>
                  <wp:docPr id="787227214" name="Picture 18" descr="A screenshot of a computer scree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7227214" name="Picture 18" descr="A screenshot of a computer scree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6518" cy="73843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3A0" w:rsidRPr="00C46F46" w14:paraId="74F3E4CF" w14:textId="77777777" w:rsidTr="00151445">
        <w:tc>
          <w:tcPr>
            <w:tcW w:w="4746" w:type="dxa"/>
          </w:tcPr>
          <w:p w14:paraId="4C32C673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C46F46">
              <w:rPr>
                <w:i/>
                <w:iCs/>
                <w:sz w:val="20"/>
                <w:szCs w:val="20"/>
              </w:rPr>
              <w:t xml:space="preserve">6g). </w:t>
            </w:r>
            <w:r w:rsidRPr="00F55998">
              <w:rPr>
                <w:i/>
                <w:iCs/>
                <w:sz w:val="20"/>
                <w:szCs w:val="20"/>
                <w:lang w:val="en-US"/>
              </w:rPr>
              <w:t xml:space="preserve">Absorbed dose of Mg-28 in tumor </w:t>
            </w:r>
            <w:r w:rsidRPr="00C46F46">
              <w:rPr>
                <w:i/>
                <w:iCs/>
                <w:sz w:val="20"/>
                <w:szCs w:val="20"/>
                <w:lang w:val="en-US"/>
              </w:rPr>
              <w:t>T4: 3,18 E+02 (mGy/MBq)</w:t>
            </w:r>
          </w:p>
        </w:tc>
        <w:tc>
          <w:tcPr>
            <w:tcW w:w="4604" w:type="dxa"/>
          </w:tcPr>
          <w:p w14:paraId="52F3FB13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2B2489">
              <w:rPr>
                <w:i/>
                <w:iCs/>
                <w:sz w:val="20"/>
                <w:szCs w:val="20"/>
              </w:rPr>
              <w:t>6h) Absorbed dose in tumor T5 when directly administering Mg-28 into the tumor: 5.34 (mGy/MBq)</w:t>
            </w:r>
          </w:p>
        </w:tc>
      </w:tr>
      <w:tr w:rsidR="00DA03A0" w:rsidRPr="00C46F46" w14:paraId="2622CC7F" w14:textId="77777777" w:rsidTr="00151445">
        <w:tc>
          <w:tcPr>
            <w:tcW w:w="4746" w:type="dxa"/>
          </w:tcPr>
          <w:p w14:paraId="4B9DE264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C46F46">
              <w:rPr>
                <w:i/>
                <w:iCs/>
                <w:sz w:val="20"/>
                <w:szCs w:val="20"/>
                <w:lang w:val="en-US"/>
              </w:rPr>
              <w:lastRenderedPageBreak/>
              <w:drawing>
                <wp:inline distT="0" distB="0" distL="0" distR="0" wp14:anchorId="17CB8FF2" wp14:editId="775DFFAB">
                  <wp:extent cx="3025775" cy="7283116"/>
                  <wp:effectExtent l="0" t="0" r="3175" b="0"/>
                  <wp:docPr id="183371850" name="Picture 19" descr="A screenshot of a computer scree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371850" name="Picture 19" descr="A screenshot of a computer scree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1726" cy="73455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4" w:type="dxa"/>
          </w:tcPr>
          <w:p w14:paraId="030306A6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C46F46">
              <w:rPr>
                <w:i/>
                <w:iCs/>
                <w:sz w:val="20"/>
                <w:szCs w:val="20"/>
                <w:lang w:val="en-US"/>
              </w:rPr>
              <w:drawing>
                <wp:inline distT="0" distB="0" distL="0" distR="0" wp14:anchorId="6C262B45" wp14:editId="0F56E27E">
                  <wp:extent cx="2896829" cy="7177803"/>
                  <wp:effectExtent l="0" t="0" r="0" b="4445"/>
                  <wp:docPr id="1396271344" name="Picture 17" descr="A screenshot of a medical repo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6271344" name="Picture 17" descr="A screenshot of a medical repor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5115" cy="7247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A03A0" w:rsidRPr="00C46F46" w14:paraId="2F2A89CD" w14:textId="77777777" w:rsidTr="00151445">
        <w:tc>
          <w:tcPr>
            <w:tcW w:w="4746" w:type="dxa"/>
          </w:tcPr>
          <w:p w14:paraId="200BF4D7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3749C8">
              <w:rPr>
                <w:i/>
                <w:iCs/>
                <w:sz w:val="20"/>
                <w:szCs w:val="20"/>
              </w:rPr>
              <w:t>6i) Absorbed dose in tumor T5 when intravenously injecting Mg-28: 5.34 (mGy/MBq)</w:t>
            </w:r>
          </w:p>
        </w:tc>
        <w:tc>
          <w:tcPr>
            <w:tcW w:w="4604" w:type="dxa"/>
          </w:tcPr>
          <w:p w14:paraId="05BC9847" w14:textId="77777777" w:rsidR="00DA03A0" w:rsidRPr="00C46F46" w:rsidRDefault="00DA03A0" w:rsidP="00151445">
            <w:pPr>
              <w:spacing w:line="259" w:lineRule="auto"/>
              <w:jc w:val="both"/>
              <w:rPr>
                <w:i/>
                <w:iCs/>
                <w:sz w:val="20"/>
                <w:szCs w:val="20"/>
                <w:lang w:val="en-US"/>
              </w:rPr>
            </w:pPr>
            <w:r w:rsidRPr="00297976">
              <w:rPr>
                <w:i/>
                <w:iCs/>
                <w:sz w:val="20"/>
                <w:szCs w:val="20"/>
              </w:rPr>
              <w:t>6k) Absorbed dose in tumor T5 when intravenously injecting Mg-28 with additional bladder dose: 5.34 (mGy/MBq)</w:t>
            </w:r>
          </w:p>
        </w:tc>
      </w:tr>
    </w:tbl>
    <w:p w14:paraId="4F9138C3" w14:textId="77777777" w:rsidR="00CA67E5" w:rsidRDefault="00DA03A0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3A0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DA0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BB294"/>
  <w15:chartTrackingRefBased/>
  <w15:docId w15:val="{560D7309-0CE1-405B-B599-A99C18F05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3A0"/>
    <w:rPr>
      <w:noProof/>
      <w:kern w:val="2"/>
      <w:lang w:val="vi-V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A03A0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DA03A0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248</Words>
  <Characters>1420</Characters>
  <Application>Microsoft Office Word</Application>
  <DocSecurity>0</DocSecurity>
  <Lines>11</Lines>
  <Paragraphs>3</Paragraphs>
  <ScaleCrop>false</ScaleCrop>
  <Company>Springer Nature</Company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2023-11-09T06:11:00Z</dcterms:created>
  <dcterms:modified xsi:type="dcterms:W3CDTF">2023-11-09T06:11:00Z</dcterms:modified>
</cp:coreProperties>
</file>