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24112" w14:textId="7AD45101" w:rsidR="00585ABC" w:rsidRPr="0040164F" w:rsidRDefault="00585ABC" w:rsidP="00585ABC">
      <w:pPr>
        <w:spacing w:line="300" w:lineRule="auto"/>
        <w:rPr>
          <w:rFonts w:ascii="Times New Roman" w:eastAsia="宋体" w:hAnsi="Times New Roman" w:cs="Times New Roman"/>
          <w:b/>
          <w:bCs/>
          <w:sz w:val="24"/>
          <w:szCs w:val="24"/>
        </w:rPr>
      </w:pPr>
      <w:bookmarkStart w:id="0" w:name="_Hlk139356643"/>
      <w:r>
        <w:rPr>
          <w:rFonts w:ascii="Times New Roman" w:eastAsia="宋体" w:hAnsi="Times New Roman" w:cs="Times New Roman"/>
          <w:b/>
          <w:bCs/>
          <w:sz w:val="24"/>
          <w:szCs w:val="24"/>
        </w:rPr>
        <w:t>T</w:t>
      </w:r>
      <w:r>
        <w:rPr>
          <w:rFonts w:ascii="Times New Roman" w:eastAsia="宋体" w:hAnsi="Times New Roman" w:cs="Times New Roman" w:hint="eastAsia"/>
          <w:b/>
          <w:bCs/>
          <w:sz w:val="24"/>
          <w:szCs w:val="24"/>
        </w:rPr>
        <w:t>able</w:t>
      </w:r>
      <w:r w:rsidRPr="0040164F">
        <w:rPr>
          <w:rFonts w:ascii="Times New Roman" w:eastAsia="宋体" w:hAnsi="Times New Roman" w:cs="Times New Roman"/>
          <w:b/>
          <w:bCs/>
          <w:sz w:val="24"/>
          <w:szCs w:val="24"/>
        </w:rPr>
        <w:t xml:space="preserve"> Abstract</w:t>
      </w:r>
    </w:p>
    <w:bookmarkEnd w:id="0"/>
    <w:p w14:paraId="6DA0669C" w14:textId="77777777" w:rsidR="00585ABC" w:rsidRPr="00A31F51" w:rsidRDefault="00585ABC" w:rsidP="00585ABC">
      <w:pPr>
        <w:spacing w:line="300" w:lineRule="auto"/>
        <w:ind w:firstLineChars="200" w:firstLine="420"/>
        <w:rPr>
          <w:rFonts w:ascii="Times New Roman" w:eastAsia="宋体" w:hAnsi="Times New Roman" w:cs="Times New Roman"/>
          <w:szCs w:val="21"/>
        </w:rPr>
      </w:pPr>
      <w:r w:rsidRPr="00A31F51">
        <w:rPr>
          <w:rFonts w:ascii="Times New Roman" w:eastAsia="宋体" w:hAnsi="Times New Roman" w:cs="Times New Roman"/>
          <w:szCs w:val="21"/>
        </w:rPr>
        <w:t>Table 1 shows China's low-carbon efficiency evaluation system constructed in this paper. Input indicators are selected from the perspectives of labor input, capital input, energy input and environmental improvement input, and output indicators are selected from the perspectives of expected output and non-expected output.</w:t>
      </w:r>
    </w:p>
    <w:p w14:paraId="3D8D69DB" w14:textId="77777777" w:rsidR="00585ABC" w:rsidRDefault="00585ABC" w:rsidP="00585ABC">
      <w:pPr>
        <w:rPr>
          <w:rFonts w:ascii="Times New Roman" w:eastAsia="宋体" w:hAnsi="Times New Roman" w:cs="Times New Roman"/>
          <w:sz w:val="18"/>
          <w:szCs w:val="18"/>
        </w:rPr>
      </w:pPr>
    </w:p>
    <w:p w14:paraId="7522C1B5" w14:textId="77777777" w:rsidR="00585ABC" w:rsidRPr="00DA5E60" w:rsidRDefault="00585ABC" w:rsidP="00585ABC">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Table 1 Provincial low-carbon efficiency evaluation system</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
        <w:gridCol w:w="2126"/>
        <w:gridCol w:w="4327"/>
      </w:tblGrid>
      <w:tr w:rsidR="00585ABC" w:rsidRPr="00CB2A1A" w14:paraId="0343322E" w14:textId="77777777" w:rsidTr="00EC520D">
        <w:trPr>
          <w:jc w:val="center"/>
        </w:trPr>
        <w:tc>
          <w:tcPr>
            <w:tcW w:w="993" w:type="dxa"/>
            <w:vMerge w:val="restart"/>
            <w:tcBorders>
              <w:top w:val="single" w:sz="12" w:space="0" w:color="auto"/>
            </w:tcBorders>
            <w:vAlign w:val="center"/>
          </w:tcPr>
          <w:p w14:paraId="516E4413" w14:textId="77777777" w:rsidR="00585ABC" w:rsidRPr="00CB2A1A" w:rsidRDefault="00585ABC" w:rsidP="00EC520D">
            <w:pPr>
              <w:jc w:val="center"/>
              <w:rPr>
                <w:rFonts w:ascii="Times New Roman" w:eastAsia="宋体" w:hAnsi="Times New Roman" w:cs="Times New Roman"/>
                <w:sz w:val="18"/>
                <w:szCs w:val="18"/>
              </w:rPr>
            </w:pPr>
            <w:bookmarkStart w:id="1" w:name="_Hlk136873520"/>
            <w:r w:rsidRPr="00CB2A1A">
              <w:rPr>
                <w:rFonts w:ascii="Times New Roman" w:eastAsia="宋体" w:hAnsi="Times New Roman" w:cs="Times New Roman"/>
                <w:sz w:val="18"/>
                <w:szCs w:val="18"/>
              </w:rPr>
              <w:t>Provincial low carbon efficiency</w:t>
            </w:r>
          </w:p>
        </w:tc>
        <w:tc>
          <w:tcPr>
            <w:tcW w:w="850" w:type="dxa"/>
            <w:vMerge w:val="restart"/>
            <w:tcBorders>
              <w:top w:val="single" w:sz="12" w:space="0" w:color="auto"/>
            </w:tcBorders>
            <w:vAlign w:val="center"/>
          </w:tcPr>
          <w:p w14:paraId="0E36688B"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Input</w:t>
            </w:r>
          </w:p>
        </w:tc>
        <w:tc>
          <w:tcPr>
            <w:tcW w:w="2126" w:type="dxa"/>
            <w:tcBorders>
              <w:top w:val="single" w:sz="12" w:space="0" w:color="auto"/>
              <w:bottom w:val="single" w:sz="2" w:space="0" w:color="auto"/>
            </w:tcBorders>
            <w:vAlign w:val="center"/>
          </w:tcPr>
          <w:p w14:paraId="58555597"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Labor input</w:t>
            </w:r>
          </w:p>
        </w:tc>
        <w:tc>
          <w:tcPr>
            <w:tcW w:w="4327" w:type="dxa"/>
            <w:tcBorders>
              <w:top w:val="single" w:sz="12" w:space="0" w:color="auto"/>
              <w:bottom w:val="single" w:sz="2" w:space="0" w:color="auto"/>
            </w:tcBorders>
            <w:vAlign w:val="center"/>
          </w:tcPr>
          <w:p w14:paraId="5CC16B6E"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Employed population (10,000)</w:t>
            </w:r>
          </w:p>
        </w:tc>
      </w:tr>
      <w:tr w:rsidR="00585ABC" w:rsidRPr="00CB2A1A" w14:paraId="06263980" w14:textId="77777777" w:rsidTr="00EC520D">
        <w:trPr>
          <w:jc w:val="center"/>
        </w:trPr>
        <w:tc>
          <w:tcPr>
            <w:tcW w:w="993" w:type="dxa"/>
            <w:vMerge/>
            <w:vAlign w:val="center"/>
          </w:tcPr>
          <w:p w14:paraId="43E8D2AC" w14:textId="77777777" w:rsidR="00585ABC" w:rsidRPr="00CB2A1A" w:rsidRDefault="00585ABC" w:rsidP="00EC520D">
            <w:pPr>
              <w:jc w:val="center"/>
              <w:rPr>
                <w:rFonts w:ascii="Times New Roman" w:eastAsia="宋体" w:hAnsi="Times New Roman" w:cs="Times New Roman"/>
                <w:sz w:val="18"/>
                <w:szCs w:val="18"/>
              </w:rPr>
            </w:pPr>
            <w:bookmarkStart w:id="2" w:name="_Hlk137058435"/>
          </w:p>
        </w:tc>
        <w:tc>
          <w:tcPr>
            <w:tcW w:w="850" w:type="dxa"/>
            <w:vMerge/>
            <w:vAlign w:val="center"/>
          </w:tcPr>
          <w:p w14:paraId="55E6E0A9"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val="restart"/>
            <w:tcBorders>
              <w:top w:val="single" w:sz="2" w:space="0" w:color="auto"/>
              <w:bottom w:val="nil"/>
            </w:tcBorders>
            <w:vAlign w:val="center"/>
          </w:tcPr>
          <w:p w14:paraId="15458B83"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Capital input</w:t>
            </w:r>
          </w:p>
        </w:tc>
        <w:tc>
          <w:tcPr>
            <w:tcW w:w="4327" w:type="dxa"/>
            <w:tcBorders>
              <w:top w:val="single" w:sz="2" w:space="0" w:color="auto"/>
              <w:bottom w:val="nil"/>
            </w:tcBorders>
            <w:vAlign w:val="center"/>
          </w:tcPr>
          <w:p w14:paraId="2805EB72"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Growth rate of investment in Fixed Assets (%)</w:t>
            </w:r>
          </w:p>
        </w:tc>
      </w:tr>
      <w:tr w:rsidR="00585ABC" w:rsidRPr="00CB2A1A" w14:paraId="0AD1BE1A" w14:textId="77777777" w:rsidTr="00EC520D">
        <w:trPr>
          <w:jc w:val="center"/>
        </w:trPr>
        <w:tc>
          <w:tcPr>
            <w:tcW w:w="993" w:type="dxa"/>
            <w:vMerge/>
            <w:vAlign w:val="center"/>
          </w:tcPr>
          <w:p w14:paraId="0378A91D"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vAlign w:val="center"/>
          </w:tcPr>
          <w:p w14:paraId="46FC6732"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single" w:sz="2" w:space="0" w:color="auto"/>
            </w:tcBorders>
            <w:vAlign w:val="center"/>
          </w:tcPr>
          <w:p w14:paraId="5C0FC2B4"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single" w:sz="2" w:space="0" w:color="auto"/>
            </w:tcBorders>
            <w:vAlign w:val="center"/>
          </w:tcPr>
          <w:p w14:paraId="63AD4F8D"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Fiscal expenditure on energy conservation and environmental protection (100 million yuan)</w:t>
            </w:r>
          </w:p>
        </w:tc>
      </w:tr>
      <w:bookmarkEnd w:id="2"/>
      <w:tr w:rsidR="00585ABC" w:rsidRPr="00CB2A1A" w14:paraId="41AF8789" w14:textId="77777777" w:rsidTr="00EC520D">
        <w:trPr>
          <w:jc w:val="center"/>
        </w:trPr>
        <w:tc>
          <w:tcPr>
            <w:tcW w:w="993" w:type="dxa"/>
            <w:vMerge/>
            <w:tcBorders>
              <w:bottom w:val="single" w:sz="2" w:space="0" w:color="auto"/>
            </w:tcBorders>
            <w:vAlign w:val="center"/>
          </w:tcPr>
          <w:p w14:paraId="2B7691CF"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bottom w:val="single" w:sz="2" w:space="0" w:color="auto"/>
            </w:tcBorders>
            <w:vAlign w:val="center"/>
          </w:tcPr>
          <w:p w14:paraId="7EC48C09" w14:textId="77777777" w:rsidR="00585ABC" w:rsidRPr="00CB2A1A" w:rsidRDefault="00585ABC" w:rsidP="00EC520D">
            <w:pPr>
              <w:jc w:val="center"/>
              <w:rPr>
                <w:rFonts w:ascii="Times New Roman" w:eastAsia="宋体" w:hAnsi="Times New Roman" w:cs="Times New Roman"/>
                <w:sz w:val="18"/>
                <w:szCs w:val="18"/>
              </w:rPr>
            </w:pPr>
          </w:p>
        </w:tc>
        <w:tc>
          <w:tcPr>
            <w:tcW w:w="2126" w:type="dxa"/>
            <w:tcBorders>
              <w:top w:val="single" w:sz="2" w:space="0" w:color="auto"/>
              <w:bottom w:val="single" w:sz="2" w:space="0" w:color="auto"/>
            </w:tcBorders>
            <w:vAlign w:val="center"/>
          </w:tcPr>
          <w:p w14:paraId="553D2D4E"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Energy input</w:t>
            </w:r>
          </w:p>
        </w:tc>
        <w:tc>
          <w:tcPr>
            <w:tcW w:w="4327" w:type="dxa"/>
            <w:tcBorders>
              <w:top w:val="single" w:sz="2" w:space="0" w:color="auto"/>
              <w:bottom w:val="single" w:sz="2" w:space="0" w:color="auto"/>
            </w:tcBorders>
            <w:vAlign w:val="center"/>
          </w:tcPr>
          <w:p w14:paraId="26FFE2E1"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Total energy consumption (10,000 tons of standard coal)</w:t>
            </w:r>
          </w:p>
        </w:tc>
      </w:tr>
      <w:tr w:rsidR="00585ABC" w:rsidRPr="00CB2A1A" w14:paraId="5972C705" w14:textId="77777777" w:rsidTr="00EC520D">
        <w:trPr>
          <w:jc w:val="center"/>
        </w:trPr>
        <w:tc>
          <w:tcPr>
            <w:tcW w:w="993" w:type="dxa"/>
            <w:vMerge/>
            <w:tcBorders>
              <w:top w:val="single" w:sz="2" w:space="0" w:color="auto"/>
            </w:tcBorders>
            <w:vAlign w:val="center"/>
          </w:tcPr>
          <w:p w14:paraId="05EF7CA6"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single" w:sz="2" w:space="0" w:color="auto"/>
            </w:tcBorders>
            <w:vAlign w:val="center"/>
          </w:tcPr>
          <w:p w14:paraId="4F8D92AB"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val="restart"/>
            <w:tcBorders>
              <w:top w:val="single" w:sz="2" w:space="0" w:color="auto"/>
              <w:bottom w:val="nil"/>
            </w:tcBorders>
            <w:vAlign w:val="center"/>
          </w:tcPr>
          <w:p w14:paraId="054083F7"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Environmental improvement input</w:t>
            </w:r>
          </w:p>
        </w:tc>
        <w:tc>
          <w:tcPr>
            <w:tcW w:w="4327" w:type="dxa"/>
            <w:tcBorders>
              <w:top w:val="single" w:sz="2" w:space="0" w:color="auto"/>
              <w:bottom w:val="nil"/>
            </w:tcBorders>
            <w:vAlign w:val="center"/>
          </w:tcPr>
          <w:p w14:paraId="1713460B"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Green coverage rate of built-up area (%)</w:t>
            </w:r>
          </w:p>
        </w:tc>
      </w:tr>
      <w:tr w:rsidR="00585ABC" w:rsidRPr="00CB2A1A" w14:paraId="11F3EA97" w14:textId="77777777" w:rsidTr="00EC520D">
        <w:trPr>
          <w:jc w:val="center"/>
        </w:trPr>
        <w:tc>
          <w:tcPr>
            <w:tcW w:w="993" w:type="dxa"/>
            <w:vMerge/>
            <w:vAlign w:val="center"/>
          </w:tcPr>
          <w:p w14:paraId="2349FF68"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bottom w:val="single" w:sz="2" w:space="0" w:color="auto"/>
            </w:tcBorders>
            <w:vAlign w:val="center"/>
          </w:tcPr>
          <w:p w14:paraId="68D80488"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single" w:sz="2" w:space="0" w:color="auto"/>
            </w:tcBorders>
            <w:vAlign w:val="center"/>
          </w:tcPr>
          <w:p w14:paraId="4232C7BF"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single" w:sz="2" w:space="0" w:color="auto"/>
            </w:tcBorders>
            <w:vAlign w:val="center"/>
          </w:tcPr>
          <w:p w14:paraId="3125CB45"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Urban green area (10,000 hectares)</w:t>
            </w:r>
          </w:p>
        </w:tc>
      </w:tr>
      <w:tr w:rsidR="00585ABC" w:rsidRPr="00CB2A1A" w14:paraId="03B5C061" w14:textId="77777777" w:rsidTr="00EC520D">
        <w:trPr>
          <w:jc w:val="center"/>
        </w:trPr>
        <w:tc>
          <w:tcPr>
            <w:tcW w:w="993" w:type="dxa"/>
            <w:vMerge/>
            <w:vAlign w:val="center"/>
          </w:tcPr>
          <w:p w14:paraId="557B5222"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val="restart"/>
            <w:tcBorders>
              <w:top w:val="single" w:sz="2" w:space="0" w:color="auto"/>
              <w:bottom w:val="nil"/>
            </w:tcBorders>
            <w:vAlign w:val="center"/>
          </w:tcPr>
          <w:p w14:paraId="770AD3CA"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Output</w:t>
            </w:r>
          </w:p>
        </w:tc>
        <w:tc>
          <w:tcPr>
            <w:tcW w:w="2126" w:type="dxa"/>
            <w:vMerge w:val="restart"/>
            <w:tcBorders>
              <w:top w:val="single" w:sz="2" w:space="0" w:color="auto"/>
              <w:bottom w:val="nil"/>
            </w:tcBorders>
            <w:vAlign w:val="center"/>
          </w:tcPr>
          <w:p w14:paraId="756BECBB"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Expected output</w:t>
            </w:r>
          </w:p>
        </w:tc>
        <w:tc>
          <w:tcPr>
            <w:tcW w:w="4327" w:type="dxa"/>
            <w:tcBorders>
              <w:top w:val="single" w:sz="2" w:space="0" w:color="auto"/>
              <w:bottom w:val="nil"/>
            </w:tcBorders>
            <w:vAlign w:val="center"/>
          </w:tcPr>
          <w:p w14:paraId="4865C7FB"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Solar power generation (billion KWH)</w:t>
            </w:r>
          </w:p>
        </w:tc>
      </w:tr>
      <w:tr w:rsidR="00585ABC" w:rsidRPr="00CB2A1A" w14:paraId="62ADA682" w14:textId="77777777" w:rsidTr="00EC520D">
        <w:trPr>
          <w:jc w:val="center"/>
        </w:trPr>
        <w:tc>
          <w:tcPr>
            <w:tcW w:w="993" w:type="dxa"/>
            <w:vMerge/>
            <w:vAlign w:val="center"/>
          </w:tcPr>
          <w:p w14:paraId="6EA1F4B2"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nil"/>
              <w:bottom w:val="nil"/>
            </w:tcBorders>
            <w:vAlign w:val="center"/>
          </w:tcPr>
          <w:p w14:paraId="563537FD"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nil"/>
            </w:tcBorders>
            <w:vAlign w:val="center"/>
          </w:tcPr>
          <w:p w14:paraId="52B1D155"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nil"/>
            </w:tcBorders>
            <w:vAlign w:val="center"/>
          </w:tcPr>
          <w:p w14:paraId="0AB87D5A"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Wind power generation (billion KWH)</w:t>
            </w:r>
          </w:p>
        </w:tc>
      </w:tr>
      <w:tr w:rsidR="00585ABC" w:rsidRPr="00CB2A1A" w14:paraId="53919829" w14:textId="77777777" w:rsidTr="00EC520D">
        <w:trPr>
          <w:jc w:val="center"/>
        </w:trPr>
        <w:tc>
          <w:tcPr>
            <w:tcW w:w="993" w:type="dxa"/>
            <w:vMerge/>
            <w:vAlign w:val="center"/>
          </w:tcPr>
          <w:p w14:paraId="3AD9A7A3"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nil"/>
              <w:bottom w:val="nil"/>
            </w:tcBorders>
            <w:vAlign w:val="center"/>
          </w:tcPr>
          <w:p w14:paraId="4B00ECF5"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nil"/>
            </w:tcBorders>
            <w:vAlign w:val="center"/>
          </w:tcPr>
          <w:p w14:paraId="7D8F5D8C"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nil"/>
            </w:tcBorders>
            <w:vAlign w:val="center"/>
          </w:tcPr>
          <w:p w14:paraId="0004CF4E"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Hydroelectric power generation (billion KWH)</w:t>
            </w:r>
          </w:p>
        </w:tc>
      </w:tr>
      <w:tr w:rsidR="00585ABC" w:rsidRPr="00CB2A1A" w14:paraId="709BFD65" w14:textId="77777777" w:rsidTr="00EC520D">
        <w:trPr>
          <w:jc w:val="center"/>
        </w:trPr>
        <w:tc>
          <w:tcPr>
            <w:tcW w:w="993" w:type="dxa"/>
            <w:vMerge/>
            <w:tcBorders>
              <w:bottom w:val="nil"/>
            </w:tcBorders>
            <w:vAlign w:val="center"/>
          </w:tcPr>
          <w:p w14:paraId="138738E9"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nil"/>
              <w:bottom w:val="nil"/>
            </w:tcBorders>
            <w:vAlign w:val="center"/>
          </w:tcPr>
          <w:p w14:paraId="459F0614"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nil"/>
            </w:tcBorders>
            <w:vAlign w:val="center"/>
          </w:tcPr>
          <w:p w14:paraId="00B91964"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nil"/>
            </w:tcBorders>
            <w:vAlign w:val="center"/>
          </w:tcPr>
          <w:p w14:paraId="580FC8EC"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Sales of new energy passenger vehicles (thousands)</w:t>
            </w:r>
          </w:p>
        </w:tc>
      </w:tr>
      <w:tr w:rsidR="00585ABC" w:rsidRPr="00CB2A1A" w14:paraId="672CF084" w14:textId="77777777" w:rsidTr="00EC520D">
        <w:trPr>
          <w:jc w:val="center"/>
        </w:trPr>
        <w:tc>
          <w:tcPr>
            <w:tcW w:w="993" w:type="dxa"/>
            <w:vMerge/>
            <w:tcBorders>
              <w:top w:val="nil"/>
            </w:tcBorders>
            <w:vAlign w:val="center"/>
          </w:tcPr>
          <w:p w14:paraId="2B54F411"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nil"/>
              <w:bottom w:val="nil"/>
            </w:tcBorders>
            <w:vAlign w:val="center"/>
          </w:tcPr>
          <w:p w14:paraId="75240B10" w14:textId="77777777" w:rsidR="00585ABC" w:rsidRPr="00CB2A1A" w:rsidRDefault="00585ABC" w:rsidP="00EC520D">
            <w:pPr>
              <w:jc w:val="center"/>
              <w:rPr>
                <w:rFonts w:ascii="Times New Roman" w:eastAsia="宋体" w:hAnsi="Times New Roman" w:cs="Times New Roman"/>
                <w:sz w:val="18"/>
                <w:szCs w:val="18"/>
              </w:rPr>
            </w:pPr>
          </w:p>
        </w:tc>
        <w:tc>
          <w:tcPr>
            <w:tcW w:w="2126" w:type="dxa"/>
            <w:vMerge/>
            <w:tcBorders>
              <w:top w:val="nil"/>
              <w:bottom w:val="single" w:sz="2" w:space="0" w:color="auto"/>
            </w:tcBorders>
            <w:vAlign w:val="center"/>
          </w:tcPr>
          <w:p w14:paraId="02C94B52" w14:textId="77777777" w:rsidR="00585ABC" w:rsidRPr="00CB2A1A" w:rsidRDefault="00585ABC" w:rsidP="00EC520D">
            <w:pPr>
              <w:jc w:val="center"/>
              <w:rPr>
                <w:rFonts w:ascii="Times New Roman" w:eastAsia="宋体" w:hAnsi="Times New Roman" w:cs="Times New Roman"/>
                <w:sz w:val="18"/>
                <w:szCs w:val="18"/>
              </w:rPr>
            </w:pPr>
          </w:p>
        </w:tc>
        <w:tc>
          <w:tcPr>
            <w:tcW w:w="4327" w:type="dxa"/>
            <w:tcBorders>
              <w:top w:val="nil"/>
              <w:bottom w:val="single" w:sz="2" w:space="0" w:color="auto"/>
            </w:tcBorders>
            <w:vAlign w:val="center"/>
          </w:tcPr>
          <w:p w14:paraId="7F5B287B"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Gross regional Product ($100 million)</w:t>
            </w:r>
          </w:p>
        </w:tc>
      </w:tr>
      <w:tr w:rsidR="00585ABC" w:rsidRPr="00CB2A1A" w14:paraId="48241FC3" w14:textId="77777777" w:rsidTr="00EC520D">
        <w:trPr>
          <w:jc w:val="center"/>
        </w:trPr>
        <w:tc>
          <w:tcPr>
            <w:tcW w:w="993" w:type="dxa"/>
            <w:vMerge/>
            <w:vAlign w:val="center"/>
          </w:tcPr>
          <w:p w14:paraId="4213F635" w14:textId="77777777" w:rsidR="00585ABC" w:rsidRPr="00CB2A1A" w:rsidRDefault="00585ABC" w:rsidP="00EC520D">
            <w:pPr>
              <w:jc w:val="center"/>
              <w:rPr>
                <w:rFonts w:ascii="Times New Roman" w:eastAsia="宋体" w:hAnsi="Times New Roman" w:cs="Times New Roman"/>
                <w:sz w:val="18"/>
                <w:szCs w:val="18"/>
              </w:rPr>
            </w:pPr>
          </w:p>
        </w:tc>
        <w:tc>
          <w:tcPr>
            <w:tcW w:w="850" w:type="dxa"/>
            <w:vMerge/>
            <w:tcBorders>
              <w:top w:val="nil"/>
              <w:bottom w:val="single" w:sz="12" w:space="0" w:color="auto"/>
            </w:tcBorders>
            <w:vAlign w:val="center"/>
          </w:tcPr>
          <w:p w14:paraId="12D92B92" w14:textId="77777777" w:rsidR="00585ABC" w:rsidRPr="00CB2A1A" w:rsidRDefault="00585ABC" w:rsidP="00EC520D">
            <w:pPr>
              <w:jc w:val="center"/>
              <w:rPr>
                <w:rFonts w:ascii="Times New Roman" w:eastAsia="宋体" w:hAnsi="Times New Roman" w:cs="Times New Roman"/>
                <w:sz w:val="18"/>
                <w:szCs w:val="18"/>
              </w:rPr>
            </w:pPr>
          </w:p>
        </w:tc>
        <w:tc>
          <w:tcPr>
            <w:tcW w:w="2126" w:type="dxa"/>
            <w:tcBorders>
              <w:top w:val="single" w:sz="2" w:space="0" w:color="auto"/>
              <w:bottom w:val="single" w:sz="12" w:space="0" w:color="auto"/>
            </w:tcBorders>
            <w:vAlign w:val="center"/>
          </w:tcPr>
          <w:p w14:paraId="30692B20"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Unexpected output</w:t>
            </w:r>
          </w:p>
        </w:tc>
        <w:tc>
          <w:tcPr>
            <w:tcW w:w="4327" w:type="dxa"/>
            <w:tcBorders>
              <w:top w:val="single" w:sz="2" w:space="0" w:color="auto"/>
              <w:bottom w:val="single" w:sz="12" w:space="0" w:color="auto"/>
            </w:tcBorders>
            <w:vAlign w:val="center"/>
          </w:tcPr>
          <w:p w14:paraId="4DA82F1C" w14:textId="77777777" w:rsidR="00585ABC" w:rsidRPr="00CB2A1A" w:rsidRDefault="00585ABC" w:rsidP="00EC520D">
            <w:pPr>
              <w:jc w:val="center"/>
              <w:rPr>
                <w:rFonts w:ascii="Times New Roman" w:eastAsia="宋体" w:hAnsi="Times New Roman" w:cs="Times New Roman"/>
                <w:sz w:val="18"/>
                <w:szCs w:val="18"/>
              </w:rPr>
            </w:pPr>
            <w:r w:rsidRPr="00CB2A1A">
              <w:rPr>
                <w:rFonts w:ascii="Times New Roman" w:eastAsia="宋体" w:hAnsi="Times New Roman" w:cs="Times New Roman"/>
                <w:sz w:val="18"/>
                <w:szCs w:val="18"/>
              </w:rPr>
              <w:t>Carbon emissions (10,000 tons)</w:t>
            </w:r>
          </w:p>
        </w:tc>
      </w:tr>
      <w:bookmarkEnd w:id="1"/>
    </w:tbl>
    <w:p w14:paraId="2CE34678" w14:textId="77777777" w:rsidR="00585ABC" w:rsidRDefault="00585ABC" w:rsidP="00585ABC"/>
    <w:p w14:paraId="26134023" w14:textId="77777777" w:rsidR="00585ABC" w:rsidRPr="003228C2" w:rsidRDefault="00585ABC" w:rsidP="00585ABC">
      <w:pPr>
        <w:spacing w:line="300" w:lineRule="auto"/>
        <w:ind w:firstLineChars="200" w:firstLine="420"/>
        <w:rPr>
          <w:rFonts w:ascii="Times New Roman" w:eastAsia="宋体" w:hAnsi="Times New Roman" w:cs="Times New Roman"/>
          <w:szCs w:val="21"/>
        </w:rPr>
      </w:pPr>
      <w:r w:rsidRPr="003228C2">
        <w:rPr>
          <w:rFonts w:ascii="Times New Roman" w:eastAsia="宋体" w:hAnsi="Times New Roman" w:cs="Times New Roman"/>
          <w:szCs w:val="21"/>
        </w:rPr>
        <w:t>Table 2 introduces several indicators required for the calculation of carbon emissions. These indicators are incorporated into the calculation formula of carbon emissions to obtain the carbon emission value of each province in China in 2021 as the data of non-expected output carbon emissions.</w:t>
      </w:r>
    </w:p>
    <w:p w14:paraId="4B9050B0" w14:textId="77777777" w:rsidR="00585ABC" w:rsidRDefault="00585ABC" w:rsidP="00585ABC"/>
    <w:p w14:paraId="7A743ED5" w14:textId="77777777" w:rsidR="00585ABC" w:rsidRPr="00FA640D" w:rsidRDefault="00585ABC" w:rsidP="00585ABC">
      <w:pPr>
        <w:jc w:val="center"/>
        <w:rPr>
          <w:rFonts w:ascii="Times New Roman" w:eastAsia="宋体" w:hAnsi="Times New Roman" w:cs="Times New Roman"/>
          <w:sz w:val="18"/>
          <w:szCs w:val="18"/>
          <w14:ligatures w14:val="none"/>
        </w:rPr>
      </w:pPr>
      <w:r w:rsidRPr="00CB2A1A">
        <w:rPr>
          <w:rFonts w:ascii="Times New Roman" w:eastAsia="宋体" w:hAnsi="Times New Roman" w:cs="Times New Roman"/>
          <w:sz w:val="18"/>
          <w:szCs w:val="18"/>
          <w14:ligatures w14:val="none"/>
        </w:rPr>
        <w:t>Table 2 Calculation coefficients of eight fossil energy sources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701"/>
        <w:gridCol w:w="1559"/>
        <w:gridCol w:w="1418"/>
        <w:gridCol w:w="992"/>
        <w:gridCol w:w="1360"/>
      </w:tblGrid>
      <w:tr w:rsidR="00585ABC" w:rsidRPr="00C75C84" w14:paraId="3BCE04F6" w14:textId="77777777" w:rsidTr="00EC520D">
        <w:trPr>
          <w:jc w:val="center"/>
        </w:trPr>
        <w:tc>
          <w:tcPr>
            <w:tcW w:w="1276" w:type="dxa"/>
            <w:tcBorders>
              <w:top w:val="single" w:sz="12" w:space="0" w:color="auto"/>
              <w:bottom w:val="single" w:sz="4" w:space="0" w:color="auto"/>
            </w:tcBorders>
            <w:vAlign w:val="center"/>
          </w:tcPr>
          <w:p w14:paraId="589B7BD8"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Energy type</w:t>
            </w:r>
          </w:p>
        </w:tc>
        <w:tc>
          <w:tcPr>
            <w:tcW w:w="1701" w:type="dxa"/>
            <w:tcBorders>
              <w:top w:val="single" w:sz="12" w:space="0" w:color="auto"/>
              <w:bottom w:val="single" w:sz="4" w:space="0" w:color="auto"/>
            </w:tcBorders>
            <w:vAlign w:val="center"/>
          </w:tcPr>
          <w:p w14:paraId="5FEB0115" w14:textId="77777777" w:rsidR="00585ABC" w:rsidRPr="00B907D1" w:rsidRDefault="00585ABC" w:rsidP="00EC520D">
            <w:pPr>
              <w:jc w:val="center"/>
              <w:rPr>
                <w:rFonts w:ascii="Times New Roman" w:eastAsia="宋体" w:hAnsi="Times New Roman" w:cs="Times New Roman"/>
                <w:sz w:val="18"/>
                <w:szCs w:val="18"/>
                <w14:ligatures w14:val="none"/>
              </w:rPr>
            </w:pPr>
            <w:r w:rsidRPr="00A609B2">
              <w:rPr>
                <w:rFonts w:ascii="Times New Roman" w:eastAsia="宋体" w:hAnsi="Times New Roman" w:cs="Times New Roman"/>
                <w:sz w:val="18"/>
                <w:szCs w:val="18"/>
                <w14:ligatures w14:val="none"/>
              </w:rPr>
              <w:t>Discount coal coefficient (</w:t>
            </w:r>
            <w:r w:rsidRPr="00B907D1">
              <w:rPr>
                <w:rFonts w:ascii="Times New Roman" w:eastAsia="宋体" w:hAnsi="Times New Roman" w:cs="Times New Roman"/>
                <w:position w:val="-8"/>
                <w:sz w:val="18"/>
                <w:szCs w:val="18"/>
                <w14:ligatures w14:val="none"/>
              </w:rPr>
              <w:object w:dxaOrig="260" w:dyaOrig="260" w14:anchorId="476C2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3.7pt" o:ole="">
                  <v:imagedata r:id="rId4" o:title=""/>
                </v:shape>
                <o:OLEObject Type="Embed" ProgID="Equation.DSMT4" ShapeID="_x0000_i1025" DrawAspect="Content" ObjectID="_1749969464" r:id="rId5"/>
              </w:object>
            </w:r>
            <w:r w:rsidRPr="00A609B2">
              <w:rPr>
                <w:rFonts w:ascii="Times New Roman" w:eastAsia="宋体" w:hAnsi="Times New Roman" w:cs="Times New Roman"/>
                <w:sz w:val="18"/>
                <w:szCs w:val="18"/>
                <w14:ligatures w14:val="none"/>
              </w:rPr>
              <w:t xml:space="preserve"> standard coal /</w:t>
            </w:r>
            <w:r w:rsidRPr="00B907D1">
              <w:rPr>
                <w:rFonts w:ascii="Times New Roman" w:eastAsia="宋体" w:hAnsi="Times New Roman" w:cs="Times New Roman"/>
                <w:position w:val="-8"/>
                <w:sz w:val="18"/>
                <w:szCs w:val="18"/>
                <w14:ligatures w14:val="none"/>
              </w:rPr>
              <w:object w:dxaOrig="260" w:dyaOrig="260" w14:anchorId="1AA0641C">
                <v:shape id="_x0000_i1026" type="#_x0000_t75" style="width:12.75pt;height:13.7pt" o:ole="">
                  <v:imagedata r:id="rId4" o:title=""/>
                </v:shape>
                <o:OLEObject Type="Embed" ProgID="Equation.DSMT4" ShapeID="_x0000_i1026" DrawAspect="Content" ObjectID="_1749969465" r:id="rId6"/>
              </w:object>
            </w:r>
            <w:r w:rsidRPr="00A609B2">
              <w:rPr>
                <w:rFonts w:ascii="Times New Roman" w:eastAsia="宋体" w:hAnsi="Times New Roman" w:cs="Times New Roman"/>
                <w:sz w:val="18"/>
                <w:szCs w:val="18"/>
                <w14:ligatures w14:val="none"/>
              </w:rPr>
              <w:t>)</w:t>
            </w:r>
          </w:p>
        </w:tc>
        <w:tc>
          <w:tcPr>
            <w:tcW w:w="1559" w:type="dxa"/>
            <w:tcBorders>
              <w:top w:val="single" w:sz="12" w:space="0" w:color="auto"/>
              <w:bottom w:val="single" w:sz="4" w:space="0" w:color="auto"/>
            </w:tcBorders>
            <w:vAlign w:val="center"/>
          </w:tcPr>
          <w:p w14:paraId="559566E2" w14:textId="77777777" w:rsidR="00585ABC" w:rsidRPr="00B907D1" w:rsidRDefault="00585ABC" w:rsidP="00EC520D">
            <w:pPr>
              <w:jc w:val="center"/>
              <w:rPr>
                <w:rFonts w:ascii="Times New Roman" w:eastAsia="宋体" w:hAnsi="Times New Roman" w:cs="Times New Roman"/>
                <w:sz w:val="18"/>
                <w:szCs w:val="18"/>
                <w14:ligatures w14:val="none"/>
              </w:rPr>
            </w:pPr>
            <w:r w:rsidRPr="00A609B2">
              <w:rPr>
                <w:rFonts w:ascii="Times New Roman" w:eastAsia="宋体" w:hAnsi="Times New Roman" w:cs="Times New Roman"/>
                <w:sz w:val="18"/>
                <w:szCs w:val="18"/>
                <w14:ligatures w14:val="none"/>
              </w:rPr>
              <w:t xml:space="preserve">Average low calorific value </w:t>
            </w:r>
            <w:r w:rsidRPr="00B907D1">
              <w:rPr>
                <w:rFonts w:ascii="Times New Roman" w:eastAsia="宋体" w:hAnsi="Times New Roman" w:cs="Times New Roman"/>
                <w:sz w:val="18"/>
                <w:szCs w:val="18"/>
                <w14:ligatures w14:val="none"/>
              </w:rPr>
              <w:t>(</w:t>
            </w:r>
            <w:r w:rsidRPr="00B907D1">
              <w:rPr>
                <w:rFonts w:ascii="Times New Roman" w:eastAsia="宋体" w:hAnsi="Times New Roman" w:cs="Times New Roman"/>
                <w:position w:val="-8"/>
                <w:sz w:val="18"/>
                <w:szCs w:val="18"/>
                <w14:ligatures w14:val="none"/>
              </w:rPr>
              <w:object w:dxaOrig="600" w:dyaOrig="260" w14:anchorId="162D409E">
                <v:shape id="_x0000_i1027" type="#_x0000_t75" style="width:29.4pt;height:13.7pt" o:ole="">
                  <v:imagedata r:id="rId7" o:title=""/>
                </v:shape>
                <o:OLEObject Type="Embed" ProgID="Equation.DSMT4" ShapeID="_x0000_i1027" DrawAspect="Content" ObjectID="_1749969466" r:id="rId8"/>
              </w:object>
            </w:r>
            <w:r w:rsidRPr="00B907D1">
              <w:rPr>
                <w:rFonts w:ascii="Times New Roman" w:eastAsia="宋体" w:hAnsi="Times New Roman" w:cs="Times New Roman"/>
                <w:sz w:val="18"/>
                <w:szCs w:val="18"/>
                <w14:ligatures w14:val="none"/>
              </w:rPr>
              <w:t>)</w:t>
            </w:r>
          </w:p>
        </w:tc>
        <w:tc>
          <w:tcPr>
            <w:tcW w:w="1418" w:type="dxa"/>
            <w:tcBorders>
              <w:top w:val="single" w:sz="12" w:space="0" w:color="auto"/>
              <w:bottom w:val="single" w:sz="4" w:space="0" w:color="auto"/>
            </w:tcBorders>
            <w:vAlign w:val="center"/>
          </w:tcPr>
          <w:p w14:paraId="5F98C74A" w14:textId="77777777" w:rsidR="00585ABC" w:rsidRPr="00B907D1" w:rsidRDefault="00585ABC" w:rsidP="00EC520D">
            <w:pPr>
              <w:jc w:val="center"/>
              <w:rPr>
                <w:rFonts w:ascii="Times New Roman" w:eastAsia="宋体" w:hAnsi="Times New Roman" w:cs="Times New Roman"/>
                <w:sz w:val="18"/>
                <w:szCs w:val="18"/>
                <w14:ligatures w14:val="none"/>
              </w:rPr>
            </w:pPr>
            <w:r w:rsidRPr="00A609B2">
              <w:rPr>
                <w:rFonts w:ascii="Times New Roman" w:eastAsia="宋体" w:hAnsi="Times New Roman" w:cs="Times New Roman"/>
                <w:sz w:val="18"/>
                <w:szCs w:val="18"/>
                <w14:ligatures w14:val="none"/>
              </w:rPr>
              <w:t xml:space="preserve">Carbon content per unit of heat </w:t>
            </w:r>
            <w:r w:rsidRPr="00B907D1">
              <w:rPr>
                <w:rFonts w:ascii="Times New Roman" w:eastAsia="宋体" w:hAnsi="Times New Roman" w:cs="Times New Roman"/>
                <w:sz w:val="18"/>
                <w:szCs w:val="18"/>
                <w14:ligatures w14:val="none"/>
              </w:rPr>
              <w:t>(</w:t>
            </w:r>
            <w:r w:rsidRPr="00B907D1">
              <w:rPr>
                <w:rFonts w:ascii="Times New Roman" w:eastAsia="宋体" w:hAnsi="Times New Roman" w:cs="Times New Roman"/>
                <w:position w:val="-6"/>
                <w:sz w:val="18"/>
                <w:szCs w:val="18"/>
                <w14:ligatures w14:val="none"/>
              </w:rPr>
              <w:object w:dxaOrig="560" w:dyaOrig="240" w14:anchorId="6114BAF3">
                <v:shape id="_x0000_i1028" type="#_x0000_t75" style="width:28.4pt;height:12.25pt" o:ole="">
                  <v:imagedata r:id="rId9" o:title=""/>
                </v:shape>
                <o:OLEObject Type="Embed" ProgID="Equation.DSMT4" ShapeID="_x0000_i1028" DrawAspect="Content" ObjectID="_1749969467" r:id="rId10"/>
              </w:object>
            </w:r>
            <w:r w:rsidRPr="00B907D1">
              <w:rPr>
                <w:rFonts w:ascii="Times New Roman" w:eastAsia="宋体" w:hAnsi="Times New Roman" w:cs="Times New Roman"/>
                <w:sz w:val="18"/>
                <w:szCs w:val="18"/>
                <w14:ligatures w14:val="none"/>
              </w:rPr>
              <w:t>)</w:t>
            </w:r>
          </w:p>
        </w:tc>
        <w:tc>
          <w:tcPr>
            <w:tcW w:w="992" w:type="dxa"/>
            <w:tcBorders>
              <w:top w:val="single" w:sz="12" w:space="0" w:color="auto"/>
              <w:bottom w:val="single" w:sz="4" w:space="0" w:color="auto"/>
            </w:tcBorders>
            <w:vAlign w:val="center"/>
          </w:tcPr>
          <w:p w14:paraId="03223DE6" w14:textId="77777777" w:rsidR="00585ABC" w:rsidRPr="00B907D1" w:rsidRDefault="00585ABC" w:rsidP="00EC520D">
            <w:pPr>
              <w:jc w:val="center"/>
              <w:rPr>
                <w:rFonts w:ascii="Times New Roman" w:eastAsia="宋体" w:hAnsi="Times New Roman" w:cs="Times New Roman"/>
                <w:sz w:val="18"/>
                <w:szCs w:val="18"/>
                <w14:ligatures w14:val="none"/>
              </w:rPr>
            </w:pPr>
            <w:r w:rsidRPr="00A609B2">
              <w:rPr>
                <w:rFonts w:ascii="Times New Roman" w:eastAsia="宋体" w:hAnsi="Times New Roman" w:cs="Times New Roman"/>
                <w:sz w:val="18"/>
                <w:szCs w:val="18"/>
                <w14:ligatures w14:val="none"/>
              </w:rPr>
              <w:t xml:space="preserve">Carbon oxidation rate </w:t>
            </w:r>
            <w:r w:rsidRPr="00B907D1">
              <w:rPr>
                <w:rFonts w:ascii="Times New Roman" w:eastAsia="宋体" w:hAnsi="Times New Roman" w:cs="Times New Roman"/>
                <w:sz w:val="18"/>
                <w:szCs w:val="18"/>
                <w14:ligatures w14:val="none"/>
              </w:rPr>
              <w:t>(%)</w:t>
            </w:r>
          </w:p>
        </w:tc>
        <w:tc>
          <w:tcPr>
            <w:tcW w:w="1360" w:type="dxa"/>
            <w:tcBorders>
              <w:top w:val="single" w:sz="12" w:space="0" w:color="auto"/>
              <w:bottom w:val="single" w:sz="4" w:space="0" w:color="auto"/>
            </w:tcBorders>
            <w:vAlign w:val="center"/>
          </w:tcPr>
          <w:p w14:paraId="53AD5621"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position w:val="-10"/>
                <w:sz w:val="18"/>
                <w:szCs w:val="18"/>
                <w14:ligatures w14:val="none"/>
              </w:rPr>
              <w:object w:dxaOrig="380" w:dyaOrig="279" w14:anchorId="7354D60A">
                <v:shape id="_x0000_i1029" type="#_x0000_t75" style="width:18.6pt;height:14.7pt" o:ole="">
                  <v:imagedata r:id="rId11" o:title=""/>
                </v:shape>
                <o:OLEObject Type="Embed" ProgID="Equation.DSMT4" ShapeID="_x0000_i1029" DrawAspect="Content" ObjectID="_1749969468" r:id="rId12"/>
              </w:object>
            </w:r>
            <w:r w:rsidRPr="00A609B2">
              <w:rPr>
                <w:rFonts w:ascii="Times New Roman" w:eastAsia="宋体" w:hAnsi="Times New Roman" w:cs="Times New Roman"/>
                <w:sz w:val="18"/>
                <w:szCs w:val="18"/>
                <w14:ligatures w14:val="none"/>
              </w:rPr>
              <w:t xml:space="preserve"> emission coefficient </w:t>
            </w:r>
            <w:r w:rsidRPr="00B907D1">
              <w:rPr>
                <w:rFonts w:ascii="Times New Roman" w:eastAsia="宋体" w:hAnsi="Times New Roman" w:cs="Times New Roman"/>
                <w:sz w:val="18"/>
                <w:szCs w:val="18"/>
                <w14:ligatures w14:val="none"/>
              </w:rPr>
              <w:t>(</w:t>
            </w:r>
            <w:r w:rsidRPr="00B907D1">
              <w:rPr>
                <w:rFonts w:ascii="Times New Roman" w:eastAsia="宋体" w:hAnsi="Times New Roman" w:cs="Times New Roman"/>
                <w:position w:val="-6"/>
                <w:sz w:val="18"/>
                <w:szCs w:val="18"/>
                <w14:ligatures w14:val="none"/>
              </w:rPr>
              <w:object w:dxaOrig="480" w:dyaOrig="240" w14:anchorId="18A42EB4">
                <v:shape id="_x0000_i1030" type="#_x0000_t75" style="width:24.5pt;height:12.25pt" o:ole="">
                  <v:imagedata r:id="rId13" o:title=""/>
                </v:shape>
                <o:OLEObject Type="Embed" ProgID="Equation.DSMT4" ShapeID="_x0000_i1030" DrawAspect="Content" ObjectID="_1749969469" r:id="rId14"/>
              </w:object>
            </w:r>
            <w:r w:rsidRPr="00B907D1">
              <w:rPr>
                <w:rFonts w:ascii="Times New Roman" w:eastAsia="宋体" w:hAnsi="Times New Roman" w:cs="Times New Roman"/>
                <w:sz w:val="18"/>
                <w:szCs w:val="18"/>
                <w14:ligatures w14:val="none"/>
              </w:rPr>
              <w:t>)</w:t>
            </w:r>
          </w:p>
        </w:tc>
      </w:tr>
      <w:tr w:rsidR="00585ABC" w:rsidRPr="00C75C84" w14:paraId="3FC6EF37" w14:textId="77777777" w:rsidTr="00EC520D">
        <w:trPr>
          <w:jc w:val="center"/>
        </w:trPr>
        <w:tc>
          <w:tcPr>
            <w:tcW w:w="1276" w:type="dxa"/>
            <w:tcBorders>
              <w:top w:val="single" w:sz="4" w:space="0" w:color="auto"/>
            </w:tcBorders>
            <w:vAlign w:val="center"/>
          </w:tcPr>
          <w:p w14:paraId="69A11B18"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Raw coal</w:t>
            </w:r>
          </w:p>
        </w:tc>
        <w:tc>
          <w:tcPr>
            <w:tcW w:w="1701" w:type="dxa"/>
            <w:tcBorders>
              <w:top w:val="single" w:sz="4" w:space="0" w:color="auto"/>
            </w:tcBorders>
            <w:vAlign w:val="center"/>
          </w:tcPr>
          <w:p w14:paraId="64995DBB"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0.71</w:t>
            </w:r>
          </w:p>
        </w:tc>
        <w:tc>
          <w:tcPr>
            <w:tcW w:w="1559" w:type="dxa"/>
            <w:tcBorders>
              <w:top w:val="single" w:sz="4" w:space="0" w:color="auto"/>
            </w:tcBorders>
            <w:vAlign w:val="center"/>
          </w:tcPr>
          <w:p w14:paraId="6AADABFE"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20908</w:t>
            </w:r>
          </w:p>
        </w:tc>
        <w:tc>
          <w:tcPr>
            <w:tcW w:w="1418" w:type="dxa"/>
            <w:tcBorders>
              <w:top w:val="single" w:sz="4" w:space="0" w:color="auto"/>
            </w:tcBorders>
            <w:vAlign w:val="center"/>
          </w:tcPr>
          <w:p w14:paraId="23AC200B"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26.37</w:t>
            </w:r>
          </w:p>
        </w:tc>
        <w:tc>
          <w:tcPr>
            <w:tcW w:w="992" w:type="dxa"/>
            <w:tcBorders>
              <w:top w:val="single" w:sz="4" w:space="0" w:color="auto"/>
            </w:tcBorders>
            <w:vAlign w:val="center"/>
          </w:tcPr>
          <w:p w14:paraId="1D5607A3"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94</w:t>
            </w:r>
          </w:p>
        </w:tc>
        <w:tc>
          <w:tcPr>
            <w:tcW w:w="1360" w:type="dxa"/>
            <w:tcBorders>
              <w:top w:val="single" w:sz="4" w:space="0" w:color="auto"/>
            </w:tcBorders>
          </w:tcPr>
          <w:p w14:paraId="086FB031"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2.66 </w:t>
            </w:r>
          </w:p>
        </w:tc>
      </w:tr>
      <w:tr w:rsidR="00585ABC" w:rsidRPr="00C75C84" w14:paraId="4A71F29C" w14:textId="77777777" w:rsidTr="00EC520D">
        <w:trPr>
          <w:jc w:val="center"/>
        </w:trPr>
        <w:tc>
          <w:tcPr>
            <w:tcW w:w="1276" w:type="dxa"/>
            <w:vAlign w:val="center"/>
          </w:tcPr>
          <w:p w14:paraId="4DD3D949"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coke</w:t>
            </w:r>
          </w:p>
        </w:tc>
        <w:tc>
          <w:tcPr>
            <w:tcW w:w="1701" w:type="dxa"/>
            <w:vAlign w:val="center"/>
          </w:tcPr>
          <w:p w14:paraId="5343AA39"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0.97</w:t>
            </w:r>
          </w:p>
        </w:tc>
        <w:tc>
          <w:tcPr>
            <w:tcW w:w="1559" w:type="dxa"/>
            <w:vAlign w:val="center"/>
          </w:tcPr>
          <w:p w14:paraId="65E62B57"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28435</w:t>
            </w:r>
          </w:p>
        </w:tc>
        <w:tc>
          <w:tcPr>
            <w:tcW w:w="1418" w:type="dxa"/>
            <w:vAlign w:val="center"/>
          </w:tcPr>
          <w:p w14:paraId="4A199241"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29.42</w:t>
            </w:r>
          </w:p>
        </w:tc>
        <w:tc>
          <w:tcPr>
            <w:tcW w:w="992" w:type="dxa"/>
            <w:vAlign w:val="center"/>
          </w:tcPr>
          <w:p w14:paraId="520CA5CC"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93</w:t>
            </w:r>
          </w:p>
        </w:tc>
        <w:tc>
          <w:tcPr>
            <w:tcW w:w="1360" w:type="dxa"/>
          </w:tcPr>
          <w:p w14:paraId="4A416950"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2.94 </w:t>
            </w:r>
          </w:p>
        </w:tc>
      </w:tr>
      <w:tr w:rsidR="00585ABC" w:rsidRPr="00C75C84" w14:paraId="38EE5DE4" w14:textId="77777777" w:rsidTr="00EC520D">
        <w:trPr>
          <w:jc w:val="center"/>
        </w:trPr>
        <w:tc>
          <w:tcPr>
            <w:tcW w:w="1276" w:type="dxa"/>
            <w:vAlign w:val="center"/>
          </w:tcPr>
          <w:p w14:paraId="10752EA1"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Crude oil</w:t>
            </w:r>
          </w:p>
        </w:tc>
        <w:tc>
          <w:tcPr>
            <w:tcW w:w="1701" w:type="dxa"/>
            <w:vAlign w:val="center"/>
          </w:tcPr>
          <w:p w14:paraId="7A8A95CD"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1.43</w:t>
            </w:r>
          </w:p>
        </w:tc>
        <w:tc>
          <w:tcPr>
            <w:tcW w:w="1559" w:type="dxa"/>
            <w:vAlign w:val="center"/>
          </w:tcPr>
          <w:p w14:paraId="31A1C5F8"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41816</w:t>
            </w:r>
          </w:p>
        </w:tc>
        <w:tc>
          <w:tcPr>
            <w:tcW w:w="1418" w:type="dxa"/>
            <w:vAlign w:val="center"/>
          </w:tcPr>
          <w:p w14:paraId="26349589"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20.08</w:t>
            </w:r>
          </w:p>
        </w:tc>
        <w:tc>
          <w:tcPr>
            <w:tcW w:w="992" w:type="dxa"/>
            <w:vAlign w:val="center"/>
          </w:tcPr>
          <w:p w14:paraId="4A596576"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98</w:t>
            </w:r>
          </w:p>
        </w:tc>
        <w:tc>
          <w:tcPr>
            <w:tcW w:w="1360" w:type="dxa"/>
          </w:tcPr>
          <w:p w14:paraId="62963EA6"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2.11 </w:t>
            </w:r>
          </w:p>
        </w:tc>
      </w:tr>
      <w:tr w:rsidR="00585ABC" w:rsidRPr="00C75C84" w14:paraId="721605E9" w14:textId="77777777" w:rsidTr="00EC520D">
        <w:trPr>
          <w:jc w:val="center"/>
        </w:trPr>
        <w:tc>
          <w:tcPr>
            <w:tcW w:w="1276" w:type="dxa"/>
            <w:vAlign w:val="center"/>
          </w:tcPr>
          <w:p w14:paraId="2B94C9C6"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gasoline</w:t>
            </w:r>
          </w:p>
        </w:tc>
        <w:tc>
          <w:tcPr>
            <w:tcW w:w="1701" w:type="dxa"/>
            <w:vAlign w:val="center"/>
          </w:tcPr>
          <w:p w14:paraId="060D7186"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1.47</w:t>
            </w:r>
          </w:p>
        </w:tc>
        <w:tc>
          <w:tcPr>
            <w:tcW w:w="1559" w:type="dxa"/>
            <w:vAlign w:val="center"/>
          </w:tcPr>
          <w:p w14:paraId="4CC8C4D2"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43070</w:t>
            </w:r>
          </w:p>
        </w:tc>
        <w:tc>
          <w:tcPr>
            <w:tcW w:w="1418" w:type="dxa"/>
            <w:vAlign w:val="center"/>
          </w:tcPr>
          <w:p w14:paraId="4D338D65"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18.90</w:t>
            </w:r>
          </w:p>
        </w:tc>
        <w:tc>
          <w:tcPr>
            <w:tcW w:w="992" w:type="dxa"/>
            <w:vAlign w:val="center"/>
          </w:tcPr>
          <w:p w14:paraId="4DC4451D"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98</w:t>
            </w:r>
          </w:p>
        </w:tc>
        <w:tc>
          <w:tcPr>
            <w:tcW w:w="1360" w:type="dxa"/>
          </w:tcPr>
          <w:p w14:paraId="7D9C592D"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1.99 </w:t>
            </w:r>
          </w:p>
        </w:tc>
      </w:tr>
      <w:tr w:rsidR="00585ABC" w:rsidRPr="00C75C84" w14:paraId="479E5E07" w14:textId="77777777" w:rsidTr="00EC520D">
        <w:trPr>
          <w:jc w:val="center"/>
        </w:trPr>
        <w:tc>
          <w:tcPr>
            <w:tcW w:w="1276" w:type="dxa"/>
            <w:vAlign w:val="center"/>
          </w:tcPr>
          <w:p w14:paraId="51EDB182"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kerosene</w:t>
            </w:r>
          </w:p>
        </w:tc>
        <w:tc>
          <w:tcPr>
            <w:tcW w:w="1701" w:type="dxa"/>
            <w:vAlign w:val="center"/>
          </w:tcPr>
          <w:p w14:paraId="26BF976D"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1.47</w:t>
            </w:r>
          </w:p>
        </w:tc>
        <w:tc>
          <w:tcPr>
            <w:tcW w:w="1559" w:type="dxa"/>
            <w:vAlign w:val="center"/>
          </w:tcPr>
          <w:p w14:paraId="1F210A37"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43070</w:t>
            </w:r>
          </w:p>
        </w:tc>
        <w:tc>
          <w:tcPr>
            <w:tcW w:w="1418" w:type="dxa"/>
            <w:vAlign w:val="center"/>
          </w:tcPr>
          <w:p w14:paraId="51919CBF"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15.30</w:t>
            </w:r>
          </w:p>
        </w:tc>
        <w:tc>
          <w:tcPr>
            <w:tcW w:w="992" w:type="dxa"/>
            <w:vAlign w:val="center"/>
          </w:tcPr>
          <w:p w14:paraId="5A373123"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98</w:t>
            </w:r>
          </w:p>
        </w:tc>
        <w:tc>
          <w:tcPr>
            <w:tcW w:w="1360" w:type="dxa"/>
          </w:tcPr>
          <w:p w14:paraId="1264FF2F"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1.61 </w:t>
            </w:r>
          </w:p>
        </w:tc>
      </w:tr>
      <w:tr w:rsidR="00585ABC" w:rsidRPr="00C75C84" w14:paraId="2DA7F196" w14:textId="77777777" w:rsidTr="00EC520D">
        <w:trPr>
          <w:jc w:val="center"/>
        </w:trPr>
        <w:tc>
          <w:tcPr>
            <w:tcW w:w="1276" w:type="dxa"/>
            <w:vAlign w:val="center"/>
          </w:tcPr>
          <w:p w14:paraId="218A15FA"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Diesel oil</w:t>
            </w:r>
          </w:p>
        </w:tc>
        <w:tc>
          <w:tcPr>
            <w:tcW w:w="1701" w:type="dxa"/>
            <w:vAlign w:val="center"/>
          </w:tcPr>
          <w:p w14:paraId="4979CCB8"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1.46</w:t>
            </w:r>
          </w:p>
        </w:tc>
        <w:tc>
          <w:tcPr>
            <w:tcW w:w="1559" w:type="dxa"/>
            <w:vAlign w:val="center"/>
          </w:tcPr>
          <w:p w14:paraId="60AF91D3"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42652</w:t>
            </w:r>
          </w:p>
        </w:tc>
        <w:tc>
          <w:tcPr>
            <w:tcW w:w="1418" w:type="dxa"/>
            <w:vAlign w:val="center"/>
          </w:tcPr>
          <w:p w14:paraId="4A7A2378"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20.20</w:t>
            </w:r>
          </w:p>
        </w:tc>
        <w:tc>
          <w:tcPr>
            <w:tcW w:w="992" w:type="dxa"/>
            <w:vAlign w:val="center"/>
          </w:tcPr>
          <w:p w14:paraId="4AAF87F0"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98</w:t>
            </w:r>
          </w:p>
        </w:tc>
        <w:tc>
          <w:tcPr>
            <w:tcW w:w="1360" w:type="dxa"/>
          </w:tcPr>
          <w:p w14:paraId="4AFED7C1"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2.13 </w:t>
            </w:r>
          </w:p>
        </w:tc>
      </w:tr>
      <w:tr w:rsidR="00585ABC" w:rsidRPr="00C75C84" w14:paraId="0CB8E25B" w14:textId="77777777" w:rsidTr="00EC520D">
        <w:trPr>
          <w:jc w:val="center"/>
        </w:trPr>
        <w:tc>
          <w:tcPr>
            <w:tcW w:w="1276" w:type="dxa"/>
            <w:vAlign w:val="center"/>
          </w:tcPr>
          <w:p w14:paraId="1EEBE59B"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Fuel oil</w:t>
            </w:r>
          </w:p>
        </w:tc>
        <w:tc>
          <w:tcPr>
            <w:tcW w:w="1701" w:type="dxa"/>
            <w:vAlign w:val="center"/>
          </w:tcPr>
          <w:p w14:paraId="5AD4242E"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1.43</w:t>
            </w:r>
          </w:p>
        </w:tc>
        <w:tc>
          <w:tcPr>
            <w:tcW w:w="1559" w:type="dxa"/>
            <w:vAlign w:val="center"/>
          </w:tcPr>
          <w:p w14:paraId="177CCD62"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41816</w:t>
            </w:r>
          </w:p>
        </w:tc>
        <w:tc>
          <w:tcPr>
            <w:tcW w:w="1418" w:type="dxa"/>
            <w:vAlign w:val="center"/>
          </w:tcPr>
          <w:p w14:paraId="29DFE5D2"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21.10</w:t>
            </w:r>
          </w:p>
        </w:tc>
        <w:tc>
          <w:tcPr>
            <w:tcW w:w="992" w:type="dxa"/>
            <w:vAlign w:val="center"/>
          </w:tcPr>
          <w:p w14:paraId="0D806C21"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98</w:t>
            </w:r>
          </w:p>
        </w:tc>
        <w:tc>
          <w:tcPr>
            <w:tcW w:w="1360" w:type="dxa"/>
          </w:tcPr>
          <w:p w14:paraId="12C0E25E"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2.22 </w:t>
            </w:r>
          </w:p>
        </w:tc>
      </w:tr>
      <w:tr w:rsidR="00585ABC" w:rsidRPr="00C75C84" w14:paraId="58E17815" w14:textId="77777777" w:rsidTr="00EC520D">
        <w:trPr>
          <w:jc w:val="center"/>
        </w:trPr>
        <w:tc>
          <w:tcPr>
            <w:tcW w:w="1276" w:type="dxa"/>
            <w:vAlign w:val="center"/>
          </w:tcPr>
          <w:p w14:paraId="2BD064FF" w14:textId="77777777" w:rsidR="00585ABC" w:rsidRPr="00B907D1" w:rsidRDefault="00585ABC" w:rsidP="00EC520D">
            <w:pPr>
              <w:jc w:val="center"/>
              <w:rPr>
                <w:rFonts w:ascii="Times New Roman" w:eastAsia="宋体" w:hAnsi="Times New Roman" w:cs="Times New Roman"/>
                <w:sz w:val="18"/>
                <w:szCs w:val="18"/>
                <w14:ligatures w14:val="none"/>
              </w:rPr>
            </w:pPr>
            <w:r w:rsidRPr="00442C5D">
              <w:rPr>
                <w:rFonts w:ascii="Times New Roman" w:eastAsia="宋体" w:hAnsi="Times New Roman" w:cs="Times New Roman"/>
                <w:sz w:val="18"/>
                <w:szCs w:val="18"/>
                <w14:ligatures w14:val="none"/>
              </w:rPr>
              <w:t>Natural gas</w:t>
            </w:r>
          </w:p>
        </w:tc>
        <w:tc>
          <w:tcPr>
            <w:tcW w:w="1701" w:type="dxa"/>
            <w:vAlign w:val="center"/>
          </w:tcPr>
          <w:p w14:paraId="74BF5D5B"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13.30</w:t>
            </w:r>
          </w:p>
        </w:tc>
        <w:tc>
          <w:tcPr>
            <w:tcW w:w="1559" w:type="dxa"/>
            <w:vAlign w:val="center"/>
          </w:tcPr>
          <w:p w14:paraId="6C6D5A47"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38931</w:t>
            </w:r>
          </w:p>
        </w:tc>
        <w:tc>
          <w:tcPr>
            <w:tcW w:w="1418" w:type="dxa"/>
            <w:vAlign w:val="center"/>
          </w:tcPr>
          <w:p w14:paraId="3A2D3720"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15.32</w:t>
            </w:r>
          </w:p>
        </w:tc>
        <w:tc>
          <w:tcPr>
            <w:tcW w:w="992" w:type="dxa"/>
            <w:vAlign w:val="center"/>
          </w:tcPr>
          <w:p w14:paraId="73A89EAA"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99</w:t>
            </w:r>
          </w:p>
        </w:tc>
        <w:tc>
          <w:tcPr>
            <w:tcW w:w="1360" w:type="dxa"/>
          </w:tcPr>
          <w:p w14:paraId="26DBCA02" w14:textId="77777777" w:rsidR="00585ABC" w:rsidRPr="00B907D1" w:rsidRDefault="00585ABC" w:rsidP="00EC520D">
            <w:pPr>
              <w:jc w:val="center"/>
              <w:rPr>
                <w:rFonts w:ascii="Times New Roman" w:eastAsia="宋体" w:hAnsi="Times New Roman" w:cs="Times New Roman"/>
                <w:sz w:val="18"/>
                <w:szCs w:val="18"/>
                <w14:ligatures w14:val="none"/>
              </w:rPr>
            </w:pPr>
            <w:r w:rsidRPr="00B907D1">
              <w:rPr>
                <w:rFonts w:ascii="Times New Roman" w:eastAsia="宋体" w:hAnsi="Times New Roman" w:cs="Times New Roman"/>
                <w:sz w:val="18"/>
                <w:szCs w:val="18"/>
                <w14:ligatures w14:val="none"/>
              </w:rPr>
              <w:t xml:space="preserve">0.16 </w:t>
            </w:r>
          </w:p>
        </w:tc>
      </w:tr>
    </w:tbl>
    <w:p w14:paraId="5CC890CC" w14:textId="77777777" w:rsidR="00585ABC" w:rsidRDefault="00585ABC" w:rsidP="00585ABC"/>
    <w:p w14:paraId="1567D3C7" w14:textId="77777777" w:rsidR="00585ABC" w:rsidRPr="003228C2" w:rsidRDefault="00585ABC" w:rsidP="00585ABC">
      <w:pPr>
        <w:spacing w:line="300" w:lineRule="auto"/>
        <w:ind w:firstLineChars="200" w:firstLine="420"/>
        <w:rPr>
          <w:rFonts w:ascii="Times New Roman" w:eastAsia="宋体" w:hAnsi="Times New Roman" w:cs="Times New Roman"/>
          <w:szCs w:val="21"/>
        </w:rPr>
      </w:pPr>
      <w:r w:rsidRPr="003228C2">
        <w:rPr>
          <w:rFonts w:ascii="Times New Roman" w:eastAsia="宋体" w:hAnsi="Times New Roman" w:cs="Times New Roman"/>
          <w:szCs w:val="21"/>
        </w:rPr>
        <w:t xml:space="preserve">Table 3 shows the effectiveness evaluation results of low-carbon efficiency in various provinces of China calculated by DEA model, which will be used again in the index reduction and </w:t>
      </w:r>
      <w:r w:rsidRPr="003228C2">
        <w:rPr>
          <w:rFonts w:ascii="Times New Roman" w:eastAsia="宋体" w:hAnsi="Times New Roman" w:cs="Times New Roman"/>
          <w:szCs w:val="21"/>
        </w:rPr>
        <w:lastRenderedPageBreak/>
        <w:t>rule extraction of rough sets. Because the difference of the results obtained by DEA model is small, rough set is used for optimization.</w:t>
      </w:r>
    </w:p>
    <w:p w14:paraId="4B3441D3" w14:textId="77777777" w:rsidR="00585ABC" w:rsidRDefault="00585ABC" w:rsidP="00585ABC"/>
    <w:p w14:paraId="2ECE0EE6" w14:textId="77777777" w:rsidR="00585ABC" w:rsidRPr="003C4AC1" w:rsidRDefault="00585ABC" w:rsidP="00585ABC">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Table 3 Evaluation results of DEA on DMU effectiveness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935"/>
        <w:gridCol w:w="896"/>
        <w:gridCol w:w="996"/>
        <w:gridCol w:w="977"/>
        <w:gridCol w:w="874"/>
        <w:gridCol w:w="1080"/>
        <w:gridCol w:w="1130"/>
      </w:tblGrid>
      <w:tr w:rsidR="00585ABC" w14:paraId="2ADD595D" w14:textId="77777777" w:rsidTr="00EC520D">
        <w:trPr>
          <w:jc w:val="center"/>
        </w:trPr>
        <w:tc>
          <w:tcPr>
            <w:tcW w:w="1418" w:type="dxa"/>
            <w:tcBorders>
              <w:top w:val="single" w:sz="12" w:space="0" w:color="auto"/>
              <w:bottom w:val="single" w:sz="4" w:space="0" w:color="auto"/>
            </w:tcBorders>
            <w:vAlign w:val="center"/>
          </w:tcPr>
          <w:p w14:paraId="321E5FD4" w14:textId="77777777" w:rsidR="00585ABC" w:rsidRPr="003C4AC1"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sz w:val="18"/>
                <w:szCs w:val="18"/>
              </w:rPr>
              <w:t>P</w:t>
            </w:r>
            <w:r w:rsidRPr="008C216E">
              <w:rPr>
                <w:rFonts w:ascii="Times New Roman" w:eastAsia="宋体" w:hAnsi="Times New Roman" w:cs="Times New Roman"/>
                <w:sz w:val="18"/>
                <w:szCs w:val="18"/>
              </w:rPr>
              <w:t>rovince</w:t>
            </w:r>
          </w:p>
        </w:tc>
        <w:tc>
          <w:tcPr>
            <w:tcW w:w="935" w:type="dxa"/>
            <w:tcBorders>
              <w:top w:val="single" w:sz="12" w:space="0" w:color="auto"/>
              <w:bottom w:val="single" w:sz="4" w:space="0" w:color="auto"/>
            </w:tcBorders>
            <w:vAlign w:val="center"/>
          </w:tcPr>
          <w:p w14:paraId="524F0C6D"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Comprehensive benefit</w:t>
            </w:r>
          </w:p>
        </w:tc>
        <w:tc>
          <w:tcPr>
            <w:tcW w:w="896" w:type="dxa"/>
            <w:tcBorders>
              <w:top w:val="single" w:sz="12" w:space="0" w:color="auto"/>
              <w:bottom w:val="single" w:sz="4" w:space="0" w:color="auto"/>
            </w:tcBorders>
            <w:vAlign w:val="center"/>
          </w:tcPr>
          <w:p w14:paraId="3D9C8538"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Technical benefit</w:t>
            </w:r>
          </w:p>
        </w:tc>
        <w:tc>
          <w:tcPr>
            <w:tcW w:w="996" w:type="dxa"/>
            <w:tcBorders>
              <w:top w:val="single" w:sz="12" w:space="0" w:color="auto"/>
              <w:bottom w:val="single" w:sz="4" w:space="0" w:color="auto"/>
            </w:tcBorders>
            <w:vAlign w:val="center"/>
          </w:tcPr>
          <w:p w14:paraId="38AF8418"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Economies of scale</w:t>
            </w:r>
          </w:p>
        </w:tc>
        <w:tc>
          <w:tcPr>
            <w:tcW w:w="977" w:type="dxa"/>
            <w:tcBorders>
              <w:top w:val="single" w:sz="12" w:space="0" w:color="auto"/>
              <w:bottom w:val="single" w:sz="4" w:space="0" w:color="auto"/>
            </w:tcBorders>
            <w:vAlign w:val="center"/>
          </w:tcPr>
          <w:p w14:paraId="406B62E3"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Relaxation variable</w:t>
            </w:r>
          </w:p>
        </w:tc>
        <w:tc>
          <w:tcPr>
            <w:tcW w:w="874" w:type="dxa"/>
            <w:tcBorders>
              <w:top w:val="single" w:sz="12" w:space="0" w:color="auto"/>
              <w:bottom w:val="single" w:sz="4" w:space="0" w:color="auto"/>
            </w:tcBorders>
            <w:vAlign w:val="center"/>
          </w:tcPr>
          <w:p w14:paraId="72BD73F5"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Relaxation variable</w:t>
            </w:r>
          </w:p>
        </w:tc>
        <w:tc>
          <w:tcPr>
            <w:tcW w:w="1080" w:type="dxa"/>
            <w:tcBorders>
              <w:top w:val="single" w:sz="12" w:space="0" w:color="auto"/>
              <w:bottom w:val="single" w:sz="4" w:space="0" w:color="auto"/>
            </w:tcBorders>
            <w:vAlign w:val="center"/>
          </w:tcPr>
          <w:p w14:paraId="69166182"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Returns to scale</w:t>
            </w:r>
          </w:p>
        </w:tc>
        <w:tc>
          <w:tcPr>
            <w:tcW w:w="1130" w:type="dxa"/>
            <w:tcBorders>
              <w:top w:val="single" w:sz="12" w:space="0" w:color="auto"/>
              <w:bottom w:val="single" w:sz="4" w:space="0" w:color="auto"/>
            </w:tcBorders>
            <w:vAlign w:val="center"/>
          </w:tcPr>
          <w:p w14:paraId="1AA79A76"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DEA effectiveness</w:t>
            </w:r>
          </w:p>
        </w:tc>
      </w:tr>
      <w:tr w:rsidR="00585ABC" w14:paraId="6293477F" w14:textId="77777777" w:rsidTr="00EC520D">
        <w:trPr>
          <w:jc w:val="center"/>
        </w:trPr>
        <w:tc>
          <w:tcPr>
            <w:tcW w:w="1418" w:type="dxa"/>
            <w:tcBorders>
              <w:top w:val="single" w:sz="4" w:space="0" w:color="auto"/>
            </w:tcBorders>
          </w:tcPr>
          <w:p w14:paraId="08BA1CFB"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Peking</w:t>
            </w:r>
          </w:p>
        </w:tc>
        <w:tc>
          <w:tcPr>
            <w:tcW w:w="935" w:type="dxa"/>
            <w:tcBorders>
              <w:top w:val="single" w:sz="4" w:space="0" w:color="auto"/>
            </w:tcBorders>
          </w:tcPr>
          <w:p w14:paraId="66F674A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Borders>
              <w:top w:val="single" w:sz="4" w:space="0" w:color="auto"/>
            </w:tcBorders>
          </w:tcPr>
          <w:p w14:paraId="17E59EE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Borders>
              <w:top w:val="single" w:sz="4" w:space="0" w:color="auto"/>
            </w:tcBorders>
          </w:tcPr>
          <w:p w14:paraId="5F0DF04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Borders>
              <w:top w:val="single" w:sz="4" w:space="0" w:color="auto"/>
            </w:tcBorders>
          </w:tcPr>
          <w:p w14:paraId="34C72D3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Borders>
              <w:top w:val="single" w:sz="4" w:space="0" w:color="auto"/>
            </w:tcBorders>
          </w:tcPr>
          <w:p w14:paraId="581E0F3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Borders>
              <w:top w:val="single" w:sz="4" w:space="0" w:color="auto"/>
            </w:tcBorders>
          </w:tcPr>
          <w:p w14:paraId="1439827A"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Borders>
              <w:top w:val="single" w:sz="4" w:space="0" w:color="auto"/>
            </w:tcBorders>
          </w:tcPr>
          <w:p w14:paraId="7D4F3438"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2905971F" w14:textId="77777777" w:rsidTr="00EC520D">
        <w:trPr>
          <w:jc w:val="center"/>
        </w:trPr>
        <w:tc>
          <w:tcPr>
            <w:tcW w:w="1418" w:type="dxa"/>
          </w:tcPr>
          <w:p w14:paraId="472AB66B"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Tianjin</w:t>
            </w:r>
          </w:p>
        </w:tc>
        <w:tc>
          <w:tcPr>
            <w:tcW w:w="935" w:type="dxa"/>
          </w:tcPr>
          <w:p w14:paraId="4CA4F43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6F390D6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7AC3660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352E1D7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452C5E7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523153C6"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4967AA85"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34681429" w14:textId="77777777" w:rsidTr="00EC520D">
        <w:trPr>
          <w:jc w:val="center"/>
        </w:trPr>
        <w:tc>
          <w:tcPr>
            <w:tcW w:w="1418" w:type="dxa"/>
          </w:tcPr>
          <w:p w14:paraId="56833BD4"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Hebei</w:t>
            </w:r>
          </w:p>
        </w:tc>
        <w:tc>
          <w:tcPr>
            <w:tcW w:w="935" w:type="dxa"/>
          </w:tcPr>
          <w:p w14:paraId="039B1D5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0C2617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6C21BC3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53D72D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016BE0F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22A19642"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2C0E1C80"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1AD14CC7" w14:textId="77777777" w:rsidTr="00EC520D">
        <w:trPr>
          <w:jc w:val="center"/>
        </w:trPr>
        <w:tc>
          <w:tcPr>
            <w:tcW w:w="1418" w:type="dxa"/>
          </w:tcPr>
          <w:p w14:paraId="17DA26D3"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Shanxi</w:t>
            </w:r>
          </w:p>
        </w:tc>
        <w:tc>
          <w:tcPr>
            <w:tcW w:w="935" w:type="dxa"/>
          </w:tcPr>
          <w:p w14:paraId="2710382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3446AA3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15FCB5B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1AD50D3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7A69726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3A56B312"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2B208D16"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01E54AD9" w14:textId="77777777" w:rsidTr="00EC520D">
        <w:trPr>
          <w:jc w:val="center"/>
        </w:trPr>
        <w:tc>
          <w:tcPr>
            <w:tcW w:w="1418" w:type="dxa"/>
          </w:tcPr>
          <w:p w14:paraId="6A7B2237"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Inner Mongolia</w:t>
            </w:r>
          </w:p>
        </w:tc>
        <w:tc>
          <w:tcPr>
            <w:tcW w:w="935" w:type="dxa"/>
          </w:tcPr>
          <w:p w14:paraId="10DC937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911FCE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421FADA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54562FE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0978359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63ABB931"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4DEC6B82"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735318EB" w14:textId="77777777" w:rsidTr="00EC520D">
        <w:trPr>
          <w:jc w:val="center"/>
        </w:trPr>
        <w:tc>
          <w:tcPr>
            <w:tcW w:w="1418" w:type="dxa"/>
          </w:tcPr>
          <w:p w14:paraId="54751A88"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Liaoning</w:t>
            </w:r>
          </w:p>
        </w:tc>
        <w:tc>
          <w:tcPr>
            <w:tcW w:w="935" w:type="dxa"/>
          </w:tcPr>
          <w:p w14:paraId="2B87B9FD"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10F6DC9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6978E00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5D3814B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4B804B1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13CE50B5"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6CFAF9EE"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04BFB462" w14:textId="77777777" w:rsidTr="00EC520D">
        <w:trPr>
          <w:jc w:val="center"/>
        </w:trPr>
        <w:tc>
          <w:tcPr>
            <w:tcW w:w="1418" w:type="dxa"/>
          </w:tcPr>
          <w:p w14:paraId="55EFDA25"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Ji</w:t>
            </w:r>
            <w:r>
              <w:rPr>
                <w:rFonts w:ascii="Times New Roman" w:eastAsia="宋体" w:hAnsi="Times New Roman" w:cs="Times New Roman"/>
                <w:sz w:val="18"/>
                <w:szCs w:val="18"/>
              </w:rPr>
              <w:t>l</w:t>
            </w:r>
            <w:r w:rsidRPr="00A609B2">
              <w:rPr>
                <w:rFonts w:ascii="Times New Roman" w:eastAsia="宋体" w:hAnsi="Times New Roman" w:cs="Times New Roman"/>
                <w:sz w:val="18"/>
                <w:szCs w:val="18"/>
              </w:rPr>
              <w:t>in</w:t>
            </w:r>
          </w:p>
        </w:tc>
        <w:tc>
          <w:tcPr>
            <w:tcW w:w="935" w:type="dxa"/>
          </w:tcPr>
          <w:p w14:paraId="6D90912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5E1CC16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1035916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7216BF6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6DB8CC3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657F7468"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65A1A18E"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14:paraId="390BBF79" w14:textId="77777777" w:rsidTr="00EC520D">
        <w:trPr>
          <w:jc w:val="center"/>
        </w:trPr>
        <w:tc>
          <w:tcPr>
            <w:tcW w:w="1418" w:type="dxa"/>
          </w:tcPr>
          <w:p w14:paraId="4977C760"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Amur River</w:t>
            </w:r>
          </w:p>
        </w:tc>
        <w:tc>
          <w:tcPr>
            <w:tcW w:w="935" w:type="dxa"/>
          </w:tcPr>
          <w:p w14:paraId="13289B6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0.77</w:t>
            </w:r>
          </w:p>
        </w:tc>
        <w:tc>
          <w:tcPr>
            <w:tcW w:w="896" w:type="dxa"/>
          </w:tcPr>
          <w:p w14:paraId="17DF472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0.92</w:t>
            </w:r>
          </w:p>
        </w:tc>
        <w:tc>
          <w:tcPr>
            <w:tcW w:w="996" w:type="dxa"/>
          </w:tcPr>
          <w:p w14:paraId="6BB8FFCD"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0.83</w:t>
            </w:r>
          </w:p>
        </w:tc>
        <w:tc>
          <w:tcPr>
            <w:tcW w:w="977" w:type="dxa"/>
          </w:tcPr>
          <w:p w14:paraId="333A3F8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0.10</w:t>
            </w:r>
          </w:p>
        </w:tc>
        <w:tc>
          <w:tcPr>
            <w:tcW w:w="874" w:type="dxa"/>
          </w:tcPr>
          <w:p w14:paraId="5CA2FE3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0.60</w:t>
            </w:r>
          </w:p>
        </w:tc>
        <w:tc>
          <w:tcPr>
            <w:tcW w:w="1080" w:type="dxa"/>
          </w:tcPr>
          <w:p w14:paraId="73FF99AF"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Incremental</w:t>
            </w:r>
          </w:p>
        </w:tc>
        <w:tc>
          <w:tcPr>
            <w:tcW w:w="1130" w:type="dxa"/>
          </w:tcPr>
          <w:p w14:paraId="2FB7CBA2"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24E531AD" w14:textId="77777777" w:rsidTr="00EC520D">
        <w:trPr>
          <w:jc w:val="center"/>
        </w:trPr>
        <w:tc>
          <w:tcPr>
            <w:tcW w:w="1418" w:type="dxa"/>
          </w:tcPr>
          <w:p w14:paraId="12BD5296"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Shanghai</w:t>
            </w:r>
          </w:p>
        </w:tc>
        <w:tc>
          <w:tcPr>
            <w:tcW w:w="935" w:type="dxa"/>
          </w:tcPr>
          <w:p w14:paraId="0415FED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5ADF2AD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3E7C648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4529A61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69D5EE1D"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4F1CB0FE"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1ABECDAD"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0F7A6515" w14:textId="77777777" w:rsidTr="00EC520D">
        <w:trPr>
          <w:jc w:val="center"/>
        </w:trPr>
        <w:tc>
          <w:tcPr>
            <w:tcW w:w="1418" w:type="dxa"/>
          </w:tcPr>
          <w:p w14:paraId="07AF8CCC"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Jiangsu</w:t>
            </w:r>
          </w:p>
        </w:tc>
        <w:tc>
          <w:tcPr>
            <w:tcW w:w="935" w:type="dxa"/>
          </w:tcPr>
          <w:p w14:paraId="74B9248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DBA641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729FCB7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774D2B6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66862D6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4488004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307EE741"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461916B8" w14:textId="77777777" w:rsidTr="00EC520D">
        <w:trPr>
          <w:jc w:val="center"/>
        </w:trPr>
        <w:tc>
          <w:tcPr>
            <w:tcW w:w="1418" w:type="dxa"/>
          </w:tcPr>
          <w:p w14:paraId="6584A082"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Zhejiang</w:t>
            </w:r>
          </w:p>
        </w:tc>
        <w:tc>
          <w:tcPr>
            <w:tcW w:w="935" w:type="dxa"/>
          </w:tcPr>
          <w:p w14:paraId="2C0E78D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423D986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500BB2C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BD5771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7745C90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4B3DE324"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203FAE94"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57BEE945" w14:textId="77777777" w:rsidTr="00EC520D">
        <w:trPr>
          <w:jc w:val="center"/>
        </w:trPr>
        <w:tc>
          <w:tcPr>
            <w:tcW w:w="1418" w:type="dxa"/>
          </w:tcPr>
          <w:p w14:paraId="4B89581A" w14:textId="77777777" w:rsidR="00585ABC" w:rsidRPr="003C4AC1" w:rsidRDefault="00585ABC" w:rsidP="00EC520D">
            <w:pPr>
              <w:jc w:val="center"/>
              <w:rPr>
                <w:rFonts w:ascii="Times New Roman" w:eastAsia="宋体" w:hAnsi="Times New Roman" w:cs="Times New Roman"/>
                <w:sz w:val="18"/>
                <w:szCs w:val="18"/>
              </w:rPr>
            </w:pPr>
            <w:r w:rsidRPr="00A609B2">
              <w:rPr>
                <w:rFonts w:ascii="Times New Roman" w:eastAsia="宋体" w:hAnsi="Times New Roman" w:cs="Times New Roman"/>
                <w:sz w:val="18"/>
                <w:szCs w:val="18"/>
              </w:rPr>
              <w:t>Anhui</w:t>
            </w:r>
          </w:p>
        </w:tc>
        <w:tc>
          <w:tcPr>
            <w:tcW w:w="935" w:type="dxa"/>
          </w:tcPr>
          <w:p w14:paraId="6F05AD5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0.80</w:t>
            </w:r>
          </w:p>
        </w:tc>
        <w:tc>
          <w:tcPr>
            <w:tcW w:w="896" w:type="dxa"/>
          </w:tcPr>
          <w:p w14:paraId="47D6EE6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0.83</w:t>
            </w:r>
          </w:p>
        </w:tc>
        <w:tc>
          <w:tcPr>
            <w:tcW w:w="996" w:type="dxa"/>
          </w:tcPr>
          <w:p w14:paraId="1B8456C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0.97</w:t>
            </w:r>
          </w:p>
        </w:tc>
        <w:tc>
          <w:tcPr>
            <w:tcW w:w="977" w:type="dxa"/>
          </w:tcPr>
          <w:p w14:paraId="3F030CE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0.31</w:t>
            </w:r>
          </w:p>
        </w:tc>
        <w:tc>
          <w:tcPr>
            <w:tcW w:w="874" w:type="dxa"/>
          </w:tcPr>
          <w:p w14:paraId="7313D61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0.39</w:t>
            </w:r>
          </w:p>
        </w:tc>
        <w:tc>
          <w:tcPr>
            <w:tcW w:w="1080" w:type="dxa"/>
          </w:tcPr>
          <w:p w14:paraId="5B09CD3B"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Incremental</w:t>
            </w:r>
          </w:p>
        </w:tc>
        <w:tc>
          <w:tcPr>
            <w:tcW w:w="1130" w:type="dxa"/>
          </w:tcPr>
          <w:p w14:paraId="2213415A"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54F72970" w14:textId="77777777" w:rsidTr="00EC520D">
        <w:trPr>
          <w:jc w:val="center"/>
        </w:trPr>
        <w:tc>
          <w:tcPr>
            <w:tcW w:w="1418" w:type="dxa"/>
          </w:tcPr>
          <w:p w14:paraId="5207D229"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Fujian</w:t>
            </w:r>
          </w:p>
        </w:tc>
        <w:tc>
          <w:tcPr>
            <w:tcW w:w="935" w:type="dxa"/>
          </w:tcPr>
          <w:p w14:paraId="11163D6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1D3F198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18C1FEF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56038A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376A4B7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03DDE42F"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72878B47"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1646BA14" w14:textId="77777777" w:rsidTr="00EC520D">
        <w:trPr>
          <w:jc w:val="center"/>
        </w:trPr>
        <w:tc>
          <w:tcPr>
            <w:tcW w:w="1418" w:type="dxa"/>
          </w:tcPr>
          <w:p w14:paraId="28FD974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Jiangxi</w:t>
            </w:r>
          </w:p>
        </w:tc>
        <w:tc>
          <w:tcPr>
            <w:tcW w:w="935" w:type="dxa"/>
          </w:tcPr>
          <w:p w14:paraId="23A0BC8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0.83</w:t>
            </w:r>
          </w:p>
        </w:tc>
        <w:tc>
          <w:tcPr>
            <w:tcW w:w="896" w:type="dxa"/>
          </w:tcPr>
          <w:p w14:paraId="686E7DE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0.83</w:t>
            </w:r>
          </w:p>
        </w:tc>
        <w:tc>
          <w:tcPr>
            <w:tcW w:w="996" w:type="dxa"/>
          </w:tcPr>
          <w:p w14:paraId="71E123D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527F06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0.05</w:t>
            </w:r>
          </w:p>
        </w:tc>
        <w:tc>
          <w:tcPr>
            <w:tcW w:w="874" w:type="dxa"/>
          </w:tcPr>
          <w:p w14:paraId="483E736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0.56</w:t>
            </w:r>
          </w:p>
        </w:tc>
        <w:tc>
          <w:tcPr>
            <w:tcW w:w="1080" w:type="dxa"/>
          </w:tcPr>
          <w:p w14:paraId="1EDE74BD"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Incremental</w:t>
            </w:r>
          </w:p>
        </w:tc>
        <w:tc>
          <w:tcPr>
            <w:tcW w:w="1130" w:type="dxa"/>
          </w:tcPr>
          <w:p w14:paraId="57313839"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1E4D0938" w14:textId="77777777" w:rsidTr="00EC520D">
        <w:trPr>
          <w:jc w:val="center"/>
        </w:trPr>
        <w:tc>
          <w:tcPr>
            <w:tcW w:w="1418" w:type="dxa"/>
          </w:tcPr>
          <w:p w14:paraId="325D3CCD"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Shandong</w:t>
            </w:r>
          </w:p>
        </w:tc>
        <w:tc>
          <w:tcPr>
            <w:tcW w:w="935" w:type="dxa"/>
          </w:tcPr>
          <w:p w14:paraId="3DF24C6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1369F3A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62B4CDD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4D48B2B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78FC6CD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06E78E6E"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7C4FD937"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309ED7CA" w14:textId="77777777" w:rsidTr="00EC520D">
        <w:trPr>
          <w:jc w:val="center"/>
        </w:trPr>
        <w:tc>
          <w:tcPr>
            <w:tcW w:w="1418" w:type="dxa"/>
          </w:tcPr>
          <w:p w14:paraId="0C67751A"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Henan</w:t>
            </w:r>
          </w:p>
        </w:tc>
        <w:tc>
          <w:tcPr>
            <w:tcW w:w="935" w:type="dxa"/>
          </w:tcPr>
          <w:p w14:paraId="78040C0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4E4F7C55"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5A619D7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DE3079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39A632F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37FF3B1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558A2AF5"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40CE3F86" w14:textId="77777777" w:rsidTr="00EC520D">
        <w:trPr>
          <w:jc w:val="center"/>
        </w:trPr>
        <w:tc>
          <w:tcPr>
            <w:tcW w:w="1418" w:type="dxa"/>
          </w:tcPr>
          <w:p w14:paraId="58C9319B"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Hubei</w:t>
            </w:r>
          </w:p>
        </w:tc>
        <w:tc>
          <w:tcPr>
            <w:tcW w:w="935" w:type="dxa"/>
          </w:tcPr>
          <w:p w14:paraId="3980DD4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1FB4C73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754ADF6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546906C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5C36A98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3812B60D"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40DEDCED"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301D2BC4" w14:textId="77777777" w:rsidTr="00EC520D">
        <w:trPr>
          <w:jc w:val="center"/>
        </w:trPr>
        <w:tc>
          <w:tcPr>
            <w:tcW w:w="1418" w:type="dxa"/>
          </w:tcPr>
          <w:p w14:paraId="4367BFD6"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Hunan</w:t>
            </w:r>
          </w:p>
        </w:tc>
        <w:tc>
          <w:tcPr>
            <w:tcW w:w="935" w:type="dxa"/>
          </w:tcPr>
          <w:p w14:paraId="7E374B8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0.95</w:t>
            </w:r>
          </w:p>
        </w:tc>
        <w:tc>
          <w:tcPr>
            <w:tcW w:w="896" w:type="dxa"/>
          </w:tcPr>
          <w:p w14:paraId="2A58A11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25294B6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0.95</w:t>
            </w:r>
          </w:p>
        </w:tc>
        <w:tc>
          <w:tcPr>
            <w:tcW w:w="977" w:type="dxa"/>
          </w:tcPr>
          <w:p w14:paraId="3C3F341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0.27</w:t>
            </w:r>
          </w:p>
        </w:tc>
        <w:tc>
          <w:tcPr>
            <w:tcW w:w="874" w:type="dxa"/>
          </w:tcPr>
          <w:p w14:paraId="5FBD551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0.51</w:t>
            </w:r>
          </w:p>
        </w:tc>
        <w:tc>
          <w:tcPr>
            <w:tcW w:w="1080" w:type="dxa"/>
          </w:tcPr>
          <w:p w14:paraId="7D76B9FB"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Decrement</w:t>
            </w:r>
          </w:p>
        </w:tc>
        <w:tc>
          <w:tcPr>
            <w:tcW w:w="1130" w:type="dxa"/>
          </w:tcPr>
          <w:p w14:paraId="4EC9D5D5"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0D42C318" w14:textId="77777777" w:rsidTr="00EC520D">
        <w:trPr>
          <w:jc w:val="center"/>
        </w:trPr>
        <w:tc>
          <w:tcPr>
            <w:tcW w:w="1418" w:type="dxa"/>
          </w:tcPr>
          <w:p w14:paraId="6A24BA71"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Kwangtung</w:t>
            </w:r>
          </w:p>
        </w:tc>
        <w:tc>
          <w:tcPr>
            <w:tcW w:w="935" w:type="dxa"/>
          </w:tcPr>
          <w:p w14:paraId="1E1182C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20D1E9B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2FFF4BB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7008CDE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1CD0CF2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11A7946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64F45A8D"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26D19327" w14:textId="77777777" w:rsidTr="00EC520D">
        <w:trPr>
          <w:jc w:val="center"/>
        </w:trPr>
        <w:tc>
          <w:tcPr>
            <w:tcW w:w="1418" w:type="dxa"/>
          </w:tcPr>
          <w:p w14:paraId="55432A76"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Guangxi</w:t>
            </w:r>
          </w:p>
        </w:tc>
        <w:tc>
          <w:tcPr>
            <w:tcW w:w="935" w:type="dxa"/>
          </w:tcPr>
          <w:p w14:paraId="0CC0DA4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5D83388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0E1C5F4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717EC34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27179C3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4FD0E72F"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1C41E3EC"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0E1B5BD3" w14:textId="77777777" w:rsidTr="00EC520D">
        <w:trPr>
          <w:jc w:val="center"/>
        </w:trPr>
        <w:tc>
          <w:tcPr>
            <w:tcW w:w="1418" w:type="dxa"/>
          </w:tcPr>
          <w:p w14:paraId="5106FE68"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Hainan</w:t>
            </w:r>
          </w:p>
        </w:tc>
        <w:tc>
          <w:tcPr>
            <w:tcW w:w="935" w:type="dxa"/>
          </w:tcPr>
          <w:p w14:paraId="145AC15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8B6D24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18AD10A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4264DF6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32DBABF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30600C80"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6FCC5D12"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4C421E92" w14:textId="77777777" w:rsidTr="00EC520D">
        <w:trPr>
          <w:jc w:val="center"/>
        </w:trPr>
        <w:tc>
          <w:tcPr>
            <w:tcW w:w="1418" w:type="dxa"/>
          </w:tcPr>
          <w:p w14:paraId="4A9E70DD"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Chongqing</w:t>
            </w:r>
          </w:p>
        </w:tc>
        <w:tc>
          <w:tcPr>
            <w:tcW w:w="935" w:type="dxa"/>
          </w:tcPr>
          <w:p w14:paraId="3B5CA58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0.90</w:t>
            </w:r>
          </w:p>
        </w:tc>
        <w:tc>
          <w:tcPr>
            <w:tcW w:w="896" w:type="dxa"/>
          </w:tcPr>
          <w:p w14:paraId="6C4609D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0.90</w:t>
            </w:r>
          </w:p>
        </w:tc>
        <w:tc>
          <w:tcPr>
            <w:tcW w:w="996" w:type="dxa"/>
          </w:tcPr>
          <w:p w14:paraId="55F3B3D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0.99</w:t>
            </w:r>
          </w:p>
        </w:tc>
        <w:tc>
          <w:tcPr>
            <w:tcW w:w="977" w:type="dxa"/>
          </w:tcPr>
          <w:p w14:paraId="01468D4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0.04</w:t>
            </w:r>
          </w:p>
        </w:tc>
        <w:tc>
          <w:tcPr>
            <w:tcW w:w="874" w:type="dxa"/>
          </w:tcPr>
          <w:p w14:paraId="0AA6BEA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0.68</w:t>
            </w:r>
          </w:p>
        </w:tc>
        <w:tc>
          <w:tcPr>
            <w:tcW w:w="1080" w:type="dxa"/>
          </w:tcPr>
          <w:p w14:paraId="39ECC8B0"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Decrement</w:t>
            </w:r>
          </w:p>
        </w:tc>
        <w:tc>
          <w:tcPr>
            <w:tcW w:w="1130" w:type="dxa"/>
          </w:tcPr>
          <w:p w14:paraId="4BDBD9DF"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06B3B613" w14:textId="77777777" w:rsidTr="00EC520D">
        <w:trPr>
          <w:jc w:val="center"/>
        </w:trPr>
        <w:tc>
          <w:tcPr>
            <w:tcW w:w="1418" w:type="dxa"/>
          </w:tcPr>
          <w:p w14:paraId="1F9BA9B9"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Sichuan</w:t>
            </w:r>
          </w:p>
        </w:tc>
        <w:tc>
          <w:tcPr>
            <w:tcW w:w="935" w:type="dxa"/>
          </w:tcPr>
          <w:p w14:paraId="31CADA2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4E1FC9A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34871FE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3EE072E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43A5F84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51322072"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0B1383CB"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2158135F" w14:textId="77777777" w:rsidTr="00EC520D">
        <w:trPr>
          <w:jc w:val="center"/>
        </w:trPr>
        <w:tc>
          <w:tcPr>
            <w:tcW w:w="1418" w:type="dxa"/>
          </w:tcPr>
          <w:p w14:paraId="375CBAA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Guizhou</w:t>
            </w:r>
          </w:p>
        </w:tc>
        <w:tc>
          <w:tcPr>
            <w:tcW w:w="935" w:type="dxa"/>
          </w:tcPr>
          <w:p w14:paraId="7B70E0D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0.87</w:t>
            </w:r>
          </w:p>
        </w:tc>
        <w:tc>
          <w:tcPr>
            <w:tcW w:w="896" w:type="dxa"/>
          </w:tcPr>
          <w:p w14:paraId="346EB24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0.89</w:t>
            </w:r>
          </w:p>
        </w:tc>
        <w:tc>
          <w:tcPr>
            <w:tcW w:w="996" w:type="dxa"/>
          </w:tcPr>
          <w:p w14:paraId="15BB53A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0.98</w:t>
            </w:r>
          </w:p>
        </w:tc>
        <w:tc>
          <w:tcPr>
            <w:tcW w:w="977" w:type="dxa"/>
          </w:tcPr>
          <w:p w14:paraId="4E84BDB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0.21</w:t>
            </w:r>
          </w:p>
        </w:tc>
        <w:tc>
          <w:tcPr>
            <w:tcW w:w="874" w:type="dxa"/>
          </w:tcPr>
          <w:p w14:paraId="556E774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0.37</w:t>
            </w:r>
          </w:p>
        </w:tc>
        <w:tc>
          <w:tcPr>
            <w:tcW w:w="1080" w:type="dxa"/>
          </w:tcPr>
          <w:p w14:paraId="09E2FDA5"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Incremental</w:t>
            </w:r>
          </w:p>
        </w:tc>
        <w:tc>
          <w:tcPr>
            <w:tcW w:w="1130" w:type="dxa"/>
          </w:tcPr>
          <w:p w14:paraId="6429596A"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1B2D35F9" w14:textId="77777777" w:rsidTr="00EC520D">
        <w:trPr>
          <w:jc w:val="center"/>
        </w:trPr>
        <w:tc>
          <w:tcPr>
            <w:tcW w:w="1418" w:type="dxa"/>
          </w:tcPr>
          <w:p w14:paraId="4AEBF18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Yunnan</w:t>
            </w:r>
          </w:p>
        </w:tc>
        <w:tc>
          <w:tcPr>
            <w:tcW w:w="935" w:type="dxa"/>
          </w:tcPr>
          <w:p w14:paraId="589D0BCD"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1BDA8FD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2ACBFE5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EE86ED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65F24E1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1BAB4DA2"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15CE01F1" w14:textId="77777777" w:rsidR="00585ABC" w:rsidRPr="003C4AC1" w:rsidRDefault="00585ABC" w:rsidP="00EC520D">
            <w:pPr>
              <w:jc w:val="center"/>
              <w:rPr>
                <w:rFonts w:ascii="Times New Roman" w:eastAsia="宋体" w:hAnsi="Times New Roman" w:cs="Times New Roman"/>
                <w:sz w:val="18"/>
                <w:szCs w:val="18"/>
              </w:rPr>
            </w:pPr>
            <w:r w:rsidRPr="00AE3530">
              <w:rPr>
                <w:rFonts w:ascii="Times New Roman" w:eastAsia="宋体" w:hAnsi="Times New Roman" w:cs="Times New Roman"/>
                <w:sz w:val="18"/>
                <w:szCs w:val="18"/>
              </w:rPr>
              <w:t>valid</w:t>
            </w:r>
          </w:p>
        </w:tc>
      </w:tr>
      <w:tr w:rsidR="00585ABC" w:rsidRPr="003C4AC1" w14:paraId="2E17603B" w14:textId="77777777" w:rsidTr="00EC520D">
        <w:trPr>
          <w:jc w:val="center"/>
        </w:trPr>
        <w:tc>
          <w:tcPr>
            <w:tcW w:w="1418" w:type="dxa"/>
          </w:tcPr>
          <w:p w14:paraId="307C4682"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Shaanxi</w:t>
            </w:r>
          </w:p>
        </w:tc>
        <w:tc>
          <w:tcPr>
            <w:tcW w:w="935" w:type="dxa"/>
          </w:tcPr>
          <w:p w14:paraId="2AA9B3C8"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0.91</w:t>
            </w:r>
          </w:p>
        </w:tc>
        <w:tc>
          <w:tcPr>
            <w:tcW w:w="896" w:type="dxa"/>
          </w:tcPr>
          <w:p w14:paraId="4B62CF3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0.99</w:t>
            </w:r>
          </w:p>
        </w:tc>
        <w:tc>
          <w:tcPr>
            <w:tcW w:w="996" w:type="dxa"/>
          </w:tcPr>
          <w:p w14:paraId="28B4E08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0.92</w:t>
            </w:r>
          </w:p>
        </w:tc>
        <w:tc>
          <w:tcPr>
            <w:tcW w:w="977" w:type="dxa"/>
          </w:tcPr>
          <w:p w14:paraId="3E16699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0.21</w:t>
            </w:r>
          </w:p>
        </w:tc>
        <w:tc>
          <w:tcPr>
            <w:tcW w:w="874" w:type="dxa"/>
          </w:tcPr>
          <w:p w14:paraId="7CDCC74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0.54</w:t>
            </w:r>
          </w:p>
        </w:tc>
        <w:tc>
          <w:tcPr>
            <w:tcW w:w="1080" w:type="dxa"/>
          </w:tcPr>
          <w:p w14:paraId="3CD6B6D4"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Incremental</w:t>
            </w:r>
          </w:p>
        </w:tc>
        <w:tc>
          <w:tcPr>
            <w:tcW w:w="1130" w:type="dxa"/>
          </w:tcPr>
          <w:p w14:paraId="1430C58D"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invalid</w:t>
            </w:r>
          </w:p>
        </w:tc>
      </w:tr>
      <w:tr w:rsidR="00585ABC" w:rsidRPr="003C4AC1" w14:paraId="5A30F686" w14:textId="77777777" w:rsidTr="00EC520D">
        <w:trPr>
          <w:jc w:val="center"/>
        </w:trPr>
        <w:tc>
          <w:tcPr>
            <w:tcW w:w="1418" w:type="dxa"/>
          </w:tcPr>
          <w:p w14:paraId="51D37F24"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Gansu</w:t>
            </w:r>
          </w:p>
        </w:tc>
        <w:tc>
          <w:tcPr>
            <w:tcW w:w="935" w:type="dxa"/>
          </w:tcPr>
          <w:p w14:paraId="39C15B6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49DC314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1F5BF0E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25357B8D"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0FD19B74"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774572B3"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3E4E3AC2" w14:textId="77777777" w:rsidR="00585ABC" w:rsidRPr="003C4AC1" w:rsidRDefault="00585ABC" w:rsidP="00EC520D">
            <w:pPr>
              <w:jc w:val="center"/>
              <w:rPr>
                <w:rFonts w:ascii="Times New Roman" w:eastAsia="宋体" w:hAnsi="Times New Roman" w:cs="Times New Roman"/>
                <w:sz w:val="18"/>
                <w:szCs w:val="18"/>
              </w:rPr>
            </w:pPr>
            <w:r w:rsidRPr="00AE3530">
              <w:rPr>
                <w:rFonts w:ascii="Times New Roman" w:eastAsia="宋体" w:hAnsi="Times New Roman" w:cs="Times New Roman"/>
                <w:sz w:val="18"/>
                <w:szCs w:val="18"/>
              </w:rPr>
              <w:t>valid</w:t>
            </w:r>
          </w:p>
        </w:tc>
      </w:tr>
      <w:tr w:rsidR="00585ABC" w:rsidRPr="003C4AC1" w14:paraId="779E4018" w14:textId="77777777" w:rsidTr="00EC520D">
        <w:trPr>
          <w:jc w:val="center"/>
        </w:trPr>
        <w:tc>
          <w:tcPr>
            <w:tcW w:w="1418" w:type="dxa"/>
          </w:tcPr>
          <w:p w14:paraId="236E488D"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Qinghai</w:t>
            </w:r>
          </w:p>
        </w:tc>
        <w:tc>
          <w:tcPr>
            <w:tcW w:w="935" w:type="dxa"/>
          </w:tcPr>
          <w:p w14:paraId="58E202D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193E61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51EF0773"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59FDB3CC"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74E77DF6"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6FD832F0"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542702AB"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306128D0" w14:textId="77777777" w:rsidTr="00EC520D">
        <w:trPr>
          <w:jc w:val="center"/>
        </w:trPr>
        <w:tc>
          <w:tcPr>
            <w:tcW w:w="1418" w:type="dxa"/>
          </w:tcPr>
          <w:p w14:paraId="0D0DE117"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Ningxia</w:t>
            </w:r>
          </w:p>
        </w:tc>
        <w:tc>
          <w:tcPr>
            <w:tcW w:w="935" w:type="dxa"/>
          </w:tcPr>
          <w:p w14:paraId="6880F94F"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36E93041"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2AECFE50"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60E50E97"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4E6D944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5CDEC820"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69B06D62"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r w:rsidR="00585ABC" w:rsidRPr="003C4AC1" w14:paraId="5A952243" w14:textId="77777777" w:rsidTr="00EC520D">
        <w:trPr>
          <w:jc w:val="center"/>
        </w:trPr>
        <w:tc>
          <w:tcPr>
            <w:tcW w:w="1418" w:type="dxa"/>
          </w:tcPr>
          <w:p w14:paraId="1A676FBC"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Xinjiang</w:t>
            </w:r>
          </w:p>
        </w:tc>
        <w:tc>
          <w:tcPr>
            <w:tcW w:w="935" w:type="dxa"/>
          </w:tcPr>
          <w:p w14:paraId="0D362D4E"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896" w:type="dxa"/>
          </w:tcPr>
          <w:p w14:paraId="7274D10A"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96" w:type="dxa"/>
          </w:tcPr>
          <w:p w14:paraId="06846652"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1</w:t>
            </w:r>
          </w:p>
        </w:tc>
        <w:tc>
          <w:tcPr>
            <w:tcW w:w="977" w:type="dxa"/>
          </w:tcPr>
          <w:p w14:paraId="20560AAB"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874" w:type="dxa"/>
          </w:tcPr>
          <w:p w14:paraId="1FE40269" w14:textId="77777777" w:rsidR="00585ABC" w:rsidRPr="003C4AC1" w:rsidRDefault="00585ABC" w:rsidP="00EC520D">
            <w:pPr>
              <w:jc w:val="center"/>
              <w:rPr>
                <w:rFonts w:ascii="Times New Roman" w:eastAsia="宋体" w:hAnsi="Times New Roman" w:cs="Times New Roman"/>
                <w:sz w:val="18"/>
                <w:szCs w:val="18"/>
              </w:rPr>
            </w:pPr>
            <w:r w:rsidRPr="003C4AC1">
              <w:rPr>
                <w:rFonts w:ascii="Times New Roman" w:eastAsia="宋体" w:hAnsi="Times New Roman" w:cs="Times New Roman"/>
                <w:sz w:val="18"/>
                <w:szCs w:val="18"/>
              </w:rPr>
              <w:t>0</w:t>
            </w:r>
          </w:p>
        </w:tc>
        <w:tc>
          <w:tcPr>
            <w:tcW w:w="1080" w:type="dxa"/>
          </w:tcPr>
          <w:p w14:paraId="093D4A25" w14:textId="77777777" w:rsidR="00585ABC" w:rsidRPr="003C4AC1" w:rsidRDefault="00585ABC" w:rsidP="00EC520D">
            <w:pPr>
              <w:jc w:val="center"/>
              <w:rPr>
                <w:rFonts w:ascii="Times New Roman" w:eastAsia="宋体" w:hAnsi="Times New Roman" w:cs="Times New Roman"/>
                <w:sz w:val="18"/>
                <w:szCs w:val="18"/>
              </w:rPr>
            </w:pPr>
            <w:r w:rsidRPr="001A130A">
              <w:rPr>
                <w:rFonts w:ascii="Times New Roman" w:eastAsia="宋体" w:hAnsi="Times New Roman" w:cs="Times New Roman"/>
                <w:sz w:val="18"/>
                <w:szCs w:val="18"/>
              </w:rPr>
              <w:t>unchanged</w:t>
            </w:r>
          </w:p>
        </w:tc>
        <w:tc>
          <w:tcPr>
            <w:tcW w:w="1130" w:type="dxa"/>
          </w:tcPr>
          <w:p w14:paraId="0F52124F" w14:textId="77777777" w:rsidR="00585ABC" w:rsidRPr="003C4AC1"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valid</w:t>
            </w:r>
          </w:p>
        </w:tc>
      </w:tr>
    </w:tbl>
    <w:p w14:paraId="1950252E" w14:textId="77777777" w:rsidR="00585ABC" w:rsidRPr="00607DC5" w:rsidRDefault="00585ABC" w:rsidP="00585ABC">
      <w:pPr>
        <w:spacing w:line="300" w:lineRule="auto"/>
        <w:ind w:firstLineChars="200" w:firstLine="420"/>
        <w:rPr>
          <w:rFonts w:ascii="Times New Roman" w:eastAsia="宋体" w:hAnsi="Times New Roman" w:cs="Times New Roman"/>
          <w:szCs w:val="21"/>
        </w:rPr>
      </w:pPr>
      <w:r w:rsidRPr="00607DC5">
        <w:rPr>
          <w:rFonts w:ascii="Times New Roman" w:eastAsia="宋体" w:hAnsi="Times New Roman" w:cs="Times New Roman"/>
          <w:szCs w:val="21"/>
        </w:rPr>
        <w:t xml:space="preserve">Table 4 shows the clustering obtained under the K-means algorithm, which assigns values to different categories. Since all indicators in this paper are grouped into two categories by the K-means algorithm, among them, those with high original values are assigned </w:t>
      </w:r>
      <w:r>
        <w:rPr>
          <w:rFonts w:ascii="Times New Roman" w:eastAsia="宋体" w:hAnsi="Times New Roman" w:cs="Times New Roman"/>
          <w:szCs w:val="21"/>
        </w:rPr>
        <w:t>“</w:t>
      </w:r>
      <w:r w:rsidRPr="00607DC5">
        <w:rPr>
          <w:rFonts w:ascii="Times New Roman" w:eastAsia="宋体" w:hAnsi="Times New Roman" w:cs="Times New Roman"/>
          <w:szCs w:val="21"/>
        </w:rPr>
        <w:t>1</w:t>
      </w:r>
      <w:r>
        <w:rPr>
          <w:rFonts w:ascii="Times New Roman" w:eastAsia="宋体" w:hAnsi="Times New Roman" w:cs="Times New Roman"/>
          <w:szCs w:val="21"/>
        </w:rPr>
        <w:t>”</w:t>
      </w:r>
      <w:r w:rsidRPr="00607DC5">
        <w:rPr>
          <w:rFonts w:ascii="Times New Roman" w:eastAsia="宋体" w:hAnsi="Times New Roman" w:cs="Times New Roman"/>
          <w:szCs w:val="21"/>
        </w:rPr>
        <w:t xml:space="preserve"> and those with low values are assigned </w:t>
      </w:r>
      <w:r>
        <w:rPr>
          <w:rFonts w:ascii="Times New Roman" w:eastAsia="宋体" w:hAnsi="Times New Roman" w:cs="Times New Roman"/>
          <w:szCs w:val="21"/>
        </w:rPr>
        <w:t>“</w:t>
      </w:r>
      <w:r w:rsidRPr="00607DC5">
        <w:rPr>
          <w:rFonts w:ascii="Times New Roman" w:eastAsia="宋体" w:hAnsi="Times New Roman" w:cs="Times New Roman"/>
          <w:szCs w:val="21"/>
        </w:rPr>
        <w:t>2</w:t>
      </w:r>
      <w:r>
        <w:rPr>
          <w:rFonts w:ascii="Times New Roman" w:eastAsia="宋体" w:hAnsi="Times New Roman" w:cs="Times New Roman"/>
          <w:szCs w:val="21"/>
        </w:rPr>
        <w:t>”</w:t>
      </w:r>
      <w:r w:rsidRPr="00607DC5">
        <w:rPr>
          <w:rFonts w:ascii="Times New Roman" w:eastAsia="宋体" w:hAnsi="Times New Roman" w:cs="Times New Roman"/>
          <w:szCs w:val="21"/>
        </w:rPr>
        <w:t>, so as to obtain the discretized sample data.</w:t>
      </w:r>
    </w:p>
    <w:p w14:paraId="32AF1E51" w14:textId="77777777" w:rsidR="00585ABC" w:rsidRPr="0061360A" w:rsidRDefault="00585ABC" w:rsidP="00585ABC">
      <w:pPr>
        <w:spacing w:line="300" w:lineRule="auto"/>
        <w:rPr>
          <w:rFonts w:ascii="Times New Roman" w:eastAsia="宋体" w:hAnsi="Times New Roman" w:cs="Times New Roman"/>
          <w:szCs w:val="21"/>
        </w:rPr>
      </w:pPr>
    </w:p>
    <w:p w14:paraId="032AE3A5" w14:textId="77777777" w:rsidR="00585ABC" w:rsidRPr="008C216E" w:rsidRDefault="00585ABC" w:rsidP="00585ABC">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lastRenderedPageBreak/>
        <w:t>Table 4 Discrete data obtained by K-means algorithm</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67"/>
        <w:gridCol w:w="567"/>
        <w:gridCol w:w="425"/>
        <w:gridCol w:w="709"/>
        <w:gridCol w:w="425"/>
        <w:gridCol w:w="567"/>
        <w:gridCol w:w="425"/>
        <w:gridCol w:w="567"/>
        <w:gridCol w:w="425"/>
        <w:gridCol w:w="567"/>
        <w:gridCol w:w="284"/>
        <w:gridCol w:w="567"/>
        <w:gridCol w:w="425"/>
      </w:tblGrid>
      <w:tr w:rsidR="00585ABC" w:rsidRPr="008C216E" w14:paraId="65230205" w14:textId="77777777" w:rsidTr="00EC520D">
        <w:trPr>
          <w:jc w:val="center"/>
        </w:trPr>
        <w:tc>
          <w:tcPr>
            <w:tcW w:w="1560" w:type="dxa"/>
            <w:tcBorders>
              <w:top w:val="single" w:sz="12" w:space="0" w:color="auto"/>
              <w:bottom w:val="single" w:sz="4" w:space="0" w:color="auto"/>
            </w:tcBorders>
          </w:tcPr>
          <w:p w14:paraId="1F6BD8BB" w14:textId="77777777" w:rsidR="00585ABC" w:rsidRPr="008C216E" w:rsidRDefault="00585ABC" w:rsidP="00EC520D">
            <w:pPr>
              <w:jc w:val="center"/>
              <w:rPr>
                <w:rFonts w:ascii="Times New Roman" w:eastAsia="宋体" w:hAnsi="Times New Roman" w:cs="Times New Roman"/>
                <w:sz w:val="18"/>
                <w:szCs w:val="18"/>
              </w:rPr>
            </w:pPr>
            <w:bookmarkStart w:id="3" w:name="_Hlk136966501"/>
            <w:r w:rsidRPr="008C216E">
              <w:rPr>
                <w:rFonts w:ascii="Times New Roman" w:hAnsi="Times New Roman" w:cs="Times New Roman"/>
              </w:rPr>
              <w:t>Province</w:t>
            </w:r>
          </w:p>
        </w:tc>
        <w:tc>
          <w:tcPr>
            <w:tcW w:w="567" w:type="dxa"/>
            <w:tcBorders>
              <w:top w:val="single" w:sz="12" w:space="0" w:color="auto"/>
              <w:bottom w:val="single" w:sz="4" w:space="0" w:color="auto"/>
            </w:tcBorders>
            <w:vAlign w:val="center"/>
          </w:tcPr>
          <w:p w14:paraId="076642B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4"/>
                <w:sz w:val="18"/>
                <w:szCs w:val="18"/>
              </w:rPr>
              <w:object w:dxaOrig="220" w:dyaOrig="220" w14:anchorId="40B134CA">
                <v:shape id="_x0000_i1037" type="#_x0000_t75" style="width:10.8pt;height:10.8pt" o:ole="">
                  <v:imagedata r:id="rId15" o:title=""/>
                </v:shape>
                <o:OLEObject Type="Embed" ProgID="Equation.DSMT4" ShapeID="_x0000_i1037" DrawAspect="Content" ObjectID="_1749969470" r:id="rId16"/>
              </w:object>
            </w:r>
          </w:p>
        </w:tc>
        <w:tc>
          <w:tcPr>
            <w:tcW w:w="567" w:type="dxa"/>
            <w:tcBorders>
              <w:top w:val="single" w:sz="12" w:space="0" w:color="auto"/>
              <w:bottom w:val="single" w:sz="4" w:space="0" w:color="auto"/>
            </w:tcBorders>
            <w:vAlign w:val="center"/>
          </w:tcPr>
          <w:p w14:paraId="791A73F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4"/>
                <w:sz w:val="18"/>
                <w:szCs w:val="18"/>
              </w:rPr>
              <w:object w:dxaOrig="260" w:dyaOrig="220" w14:anchorId="6942EE17">
                <v:shape id="_x0000_i1038" type="#_x0000_t75" style="width:12.75pt;height:10.8pt" o:ole="">
                  <v:imagedata r:id="rId17" o:title=""/>
                </v:shape>
                <o:OLEObject Type="Embed" ProgID="Equation.DSMT4" ShapeID="_x0000_i1038" DrawAspect="Content" ObjectID="_1749969471" r:id="rId18"/>
              </w:object>
            </w:r>
          </w:p>
        </w:tc>
        <w:tc>
          <w:tcPr>
            <w:tcW w:w="425" w:type="dxa"/>
            <w:tcBorders>
              <w:top w:val="single" w:sz="12" w:space="0" w:color="auto"/>
              <w:bottom w:val="single" w:sz="4" w:space="0" w:color="auto"/>
            </w:tcBorders>
            <w:vAlign w:val="center"/>
          </w:tcPr>
          <w:p w14:paraId="06DEE25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40" w:dyaOrig="240" w14:anchorId="47B4D7D9">
                <v:shape id="_x0000_i1039" type="#_x0000_t75" style="width:12.25pt;height:12.25pt" o:ole="">
                  <v:imagedata r:id="rId19" o:title=""/>
                </v:shape>
                <o:OLEObject Type="Embed" ProgID="Equation.DSMT4" ShapeID="_x0000_i1039" DrawAspect="Content" ObjectID="_1749969472" r:id="rId20"/>
              </w:object>
            </w:r>
          </w:p>
        </w:tc>
        <w:tc>
          <w:tcPr>
            <w:tcW w:w="709" w:type="dxa"/>
            <w:tcBorders>
              <w:top w:val="single" w:sz="12" w:space="0" w:color="auto"/>
              <w:bottom w:val="single" w:sz="4" w:space="0" w:color="auto"/>
            </w:tcBorders>
            <w:vAlign w:val="center"/>
          </w:tcPr>
          <w:p w14:paraId="2F9E960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4"/>
                <w:sz w:val="18"/>
                <w:szCs w:val="18"/>
              </w:rPr>
              <w:object w:dxaOrig="260" w:dyaOrig="220" w14:anchorId="7FC98475">
                <v:shape id="_x0000_i1040" type="#_x0000_t75" style="width:12.75pt;height:10.8pt" o:ole="">
                  <v:imagedata r:id="rId21" o:title=""/>
                </v:shape>
                <o:OLEObject Type="Embed" ProgID="Equation.DSMT4" ShapeID="_x0000_i1040" DrawAspect="Content" ObjectID="_1749969473" r:id="rId22"/>
              </w:object>
            </w:r>
          </w:p>
        </w:tc>
        <w:tc>
          <w:tcPr>
            <w:tcW w:w="425" w:type="dxa"/>
            <w:tcBorders>
              <w:top w:val="single" w:sz="12" w:space="0" w:color="auto"/>
              <w:bottom w:val="single" w:sz="4" w:space="0" w:color="auto"/>
            </w:tcBorders>
            <w:vAlign w:val="center"/>
          </w:tcPr>
          <w:p w14:paraId="71ED48C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60" w:dyaOrig="240" w14:anchorId="70EB7A88">
                <v:shape id="_x0000_i1041" type="#_x0000_t75" style="width:12.75pt;height:12.25pt" o:ole="">
                  <v:imagedata r:id="rId23" o:title=""/>
                </v:shape>
                <o:OLEObject Type="Embed" ProgID="Equation.DSMT4" ShapeID="_x0000_i1041" DrawAspect="Content" ObjectID="_1749969474" r:id="rId24"/>
              </w:object>
            </w:r>
          </w:p>
        </w:tc>
        <w:tc>
          <w:tcPr>
            <w:tcW w:w="567" w:type="dxa"/>
            <w:tcBorders>
              <w:top w:val="single" w:sz="12" w:space="0" w:color="auto"/>
              <w:bottom w:val="single" w:sz="4" w:space="0" w:color="auto"/>
            </w:tcBorders>
            <w:vAlign w:val="center"/>
          </w:tcPr>
          <w:p w14:paraId="370DDE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60" w:dyaOrig="240" w14:anchorId="14C8A154">
                <v:shape id="_x0000_i1042" type="#_x0000_t75" style="width:12.75pt;height:12.25pt" o:ole="">
                  <v:imagedata r:id="rId25" o:title=""/>
                </v:shape>
                <o:OLEObject Type="Embed" ProgID="Equation.DSMT4" ShapeID="_x0000_i1042" DrawAspect="Content" ObjectID="_1749969475" r:id="rId26"/>
              </w:object>
            </w:r>
          </w:p>
        </w:tc>
        <w:tc>
          <w:tcPr>
            <w:tcW w:w="425" w:type="dxa"/>
            <w:tcBorders>
              <w:top w:val="single" w:sz="12" w:space="0" w:color="auto"/>
              <w:bottom w:val="single" w:sz="4" w:space="0" w:color="auto"/>
            </w:tcBorders>
            <w:vAlign w:val="center"/>
          </w:tcPr>
          <w:p w14:paraId="2A281BB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60" w:dyaOrig="240" w14:anchorId="6FE1D8F9">
                <v:shape id="_x0000_i1043" type="#_x0000_t75" style="width:12.75pt;height:12.25pt" o:ole="">
                  <v:imagedata r:id="rId27" o:title=""/>
                </v:shape>
                <o:OLEObject Type="Embed" ProgID="Equation.DSMT4" ShapeID="_x0000_i1043" DrawAspect="Content" ObjectID="_1749969476" r:id="rId28"/>
              </w:object>
            </w:r>
          </w:p>
        </w:tc>
        <w:tc>
          <w:tcPr>
            <w:tcW w:w="567" w:type="dxa"/>
            <w:tcBorders>
              <w:top w:val="single" w:sz="12" w:space="0" w:color="auto"/>
              <w:bottom w:val="single" w:sz="4" w:space="0" w:color="auto"/>
            </w:tcBorders>
            <w:vAlign w:val="center"/>
          </w:tcPr>
          <w:p w14:paraId="5FBCD1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40" w:dyaOrig="240" w14:anchorId="464DB0E8">
                <v:shape id="_x0000_i1044" type="#_x0000_t75" style="width:12.25pt;height:12.25pt" o:ole="">
                  <v:imagedata r:id="rId29" o:title=""/>
                </v:shape>
                <o:OLEObject Type="Embed" ProgID="Equation.DSMT4" ShapeID="_x0000_i1044" DrawAspect="Content" ObjectID="_1749969477" r:id="rId30"/>
              </w:object>
            </w:r>
          </w:p>
        </w:tc>
        <w:tc>
          <w:tcPr>
            <w:tcW w:w="425" w:type="dxa"/>
            <w:tcBorders>
              <w:top w:val="single" w:sz="12" w:space="0" w:color="auto"/>
              <w:bottom w:val="single" w:sz="4" w:space="0" w:color="auto"/>
            </w:tcBorders>
            <w:vAlign w:val="center"/>
          </w:tcPr>
          <w:p w14:paraId="69CDD6F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260" w:dyaOrig="240" w14:anchorId="2D889637">
                <v:shape id="_x0000_i1045" type="#_x0000_t75" style="width:12.75pt;height:12.25pt" o:ole="">
                  <v:imagedata r:id="rId31" o:title=""/>
                </v:shape>
                <o:OLEObject Type="Embed" ProgID="Equation.DSMT4" ShapeID="_x0000_i1045" DrawAspect="Content" ObjectID="_1749969478" r:id="rId32"/>
              </w:object>
            </w:r>
          </w:p>
        </w:tc>
        <w:tc>
          <w:tcPr>
            <w:tcW w:w="567" w:type="dxa"/>
            <w:tcBorders>
              <w:top w:val="single" w:sz="12" w:space="0" w:color="auto"/>
              <w:bottom w:val="single" w:sz="4" w:space="0" w:color="auto"/>
            </w:tcBorders>
            <w:vAlign w:val="center"/>
          </w:tcPr>
          <w:p w14:paraId="18BBF30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320" w:dyaOrig="240" w14:anchorId="6BF77EF7">
                <v:shape id="_x0000_i1046" type="#_x0000_t75" style="width:16.15pt;height:12.25pt" o:ole="">
                  <v:imagedata r:id="rId33" o:title=""/>
                </v:shape>
                <o:OLEObject Type="Embed" ProgID="Equation.DSMT4" ShapeID="_x0000_i1046" DrawAspect="Content" ObjectID="_1749969479" r:id="rId34"/>
              </w:object>
            </w:r>
          </w:p>
        </w:tc>
        <w:tc>
          <w:tcPr>
            <w:tcW w:w="284" w:type="dxa"/>
            <w:tcBorders>
              <w:top w:val="single" w:sz="12" w:space="0" w:color="auto"/>
              <w:bottom w:val="single" w:sz="4" w:space="0" w:color="auto"/>
            </w:tcBorders>
            <w:vAlign w:val="center"/>
          </w:tcPr>
          <w:p w14:paraId="7D68449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4"/>
                <w:sz w:val="18"/>
                <w:szCs w:val="18"/>
              </w:rPr>
              <w:object w:dxaOrig="320" w:dyaOrig="220" w14:anchorId="10CEB269">
                <v:shape id="_x0000_i1047" type="#_x0000_t75" style="width:16.15pt;height:10.8pt" o:ole="">
                  <v:imagedata r:id="rId35" o:title=""/>
                </v:shape>
                <o:OLEObject Type="Embed" ProgID="Equation.DSMT4" ShapeID="_x0000_i1047" DrawAspect="Content" ObjectID="_1749969480" r:id="rId36"/>
              </w:object>
            </w:r>
          </w:p>
        </w:tc>
        <w:tc>
          <w:tcPr>
            <w:tcW w:w="567" w:type="dxa"/>
            <w:tcBorders>
              <w:top w:val="single" w:sz="12" w:space="0" w:color="auto"/>
              <w:bottom w:val="single" w:sz="4" w:space="0" w:color="auto"/>
            </w:tcBorders>
            <w:vAlign w:val="center"/>
          </w:tcPr>
          <w:p w14:paraId="241B386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4"/>
                <w:sz w:val="18"/>
                <w:szCs w:val="18"/>
              </w:rPr>
              <w:object w:dxaOrig="320" w:dyaOrig="220" w14:anchorId="649F102D">
                <v:shape id="_x0000_i1048" type="#_x0000_t75" style="width:16.15pt;height:10.8pt" o:ole="">
                  <v:imagedata r:id="rId37" o:title=""/>
                </v:shape>
                <o:OLEObject Type="Embed" ProgID="Equation.DSMT4" ShapeID="_x0000_i1048" DrawAspect="Content" ObjectID="_1749969481" r:id="rId38"/>
              </w:object>
            </w:r>
          </w:p>
        </w:tc>
        <w:tc>
          <w:tcPr>
            <w:tcW w:w="425" w:type="dxa"/>
            <w:tcBorders>
              <w:top w:val="single" w:sz="12" w:space="0" w:color="auto"/>
              <w:bottom w:val="single" w:sz="4" w:space="0" w:color="auto"/>
            </w:tcBorders>
            <w:vAlign w:val="center"/>
          </w:tcPr>
          <w:p w14:paraId="434FBD6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position w:val="-6"/>
                <w:sz w:val="18"/>
                <w:szCs w:val="18"/>
              </w:rPr>
              <w:object w:dxaOrig="180" w:dyaOrig="240" w14:anchorId="453C8ABB">
                <v:shape id="_x0000_i1049" type="#_x0000_t75" style="width:8.8pt;height:12.25pt" o:ole="">
                  <v:imagedata r:id="rId39" o:title=""/>
                </v:shape>
                <o:OLEObject Type="Embed" ProgID="Equation.DSMT4" ShapeID="_x0000_i1049" DrawAspect="Content" ObjectID="_1749969482" r:id="rId40"/>
              </w:object>
            </w:r>
          </w:p>
        </w:tc>
      </w:tr>
      <w:tr w:rsidR="00585ABC" w:rsidRPr="008C216E" w14:paraId="35154B13" w14:textId="77777777" w:rsidTr="00EC520D">
        <w:trPr>
          <w:jc w:val="center"/>
        </w:trPr>
        <w:tc>
          <w:tcPr>
            <w:tcW w:w="1560" w:type="dxa"/>
            <w:tcBorders>
              <w:top w:val="single" w:sz="4" w:space="0" w:color="auto"/>
            </w:tcBorders>
          </w:tcPr>
          <w:p w14:paraId="0B116A9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Peking</w:t>
            </w:r>
          </w:p>
        </w:tc>
        <w:tc>
          <w:tcPr>
            <w:tcW w:w="567" w:type="dxa"/>
            <w:tcBorders>
              <w:top w:val="single" w:sz="4" w:space="0" w:color="auto"/>
            </w:tcBorders>
          </w:tcPr>
          <w:p w14:paraId="3632BE2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single" w:sz="4" w:space="0" w:color="auto"/>
            </w:tcBorders>
          </w:tcPr>
          <w:p w14:paraId="53B4D65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single" w:sz="4" w:space="0" w:color="auto"/>
            </w:tcBorders>
          </w:tcPr>
          <w:p w14:paraId="5B8EFBE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Borders>
              <w:top w:val="single" w:sz="4" w:space="0" w:color="auto"/>
            </w:tcBorders>
          </w:tcPr>
          <w:p w14:paraId="1763A1C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single" w:sz="4" w:space="0" w:color="auto"/>
            </w:tcBorders>
          </w:tcPr>
          <w:p w14:paraId="6441C0E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Borders>
              <w:top w:val="single" w:sz="4" w:space="0" w:color="auto"/>
            </w:tcBorders>
          </w:tcPr>
          <w:p w14:paraId="499262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single" w:sz="4" w:space="0" w:color="auto"/>
            </w:tcBorders>
          </w:tcPr>
          <w:p w14:paraId="0FE994A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single" w:sz="4" w:space="0" w:color="auto"/>
            </w:tcBorders>
          </w:tcPr>
          <w:p w14:paraId="0EF8CF3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single" w:sz="4" w:space="0" w:color="auto"/>
            </w:tcBorders>
          </w:tcPr>
          <w:p w14:paraId="7A32572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single" w:sz="4" w:space="0" w:color="auto"/>
            </w:tcBorders>
          </w:tcPr>
          <w:p w14:paraId="7847769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Borders>
              <w:top w:val="single" w:sz="4" w:space="0" w:color="auto"/>
            </w:tcBorders>
          </w:tcPr>
          <w:p w14:paraId="689E95C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single" w:sz="4" w:space="0" w:color="auto"/>
            </w:tcBorders>
          </w:tcPr>
          <w:p w14:paraId="26E5531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single" w:sz="4" w:space="0" w:color="auto"/>
            </w:tcBorders>
          </w:tcPr>
          <w:p w14:paraId="46B1FBC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5CA279E3" w14:textId="77777777" w:rsidTr="00EC520D">
        <w:trPr>
          <w:jc w:val="center"/>
        </w:trPr>
        <w:tc>
          <w:tcPr>
            <w:tcW w:w="1560" w:type="dxa"/>
          </w:tcPr>
          <w:p w14:paraId="0CEDF7D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Tianjin</w:t>
            </w:r>
          </w:p>
        </w:tc>
        <w:tc>
          <w:tcPr>
            <w:tcW w:w="567" w:type="dxa"/>
          </w:tcPr>
          <w:p w14:paraId="2048AD3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F2A223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E6EC4B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6A7E41B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8AB755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4C0D05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4045AC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61AD28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E0BE0F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8C1F54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53EAF88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84C860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ABE2BC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4FE2049B" w14:textId="77777777" w:rsidTr="00EC520D">
        <w:trPr>
          <w:jc w:val="center"/>
        </w:trPr>
        <w:tc>
          <w:tcPr>
            <w:tcW w:w="1560" w:type="dxa"/>
          </w:tcPr>
          <w:p w14:paraId="602AD85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Hebei</w:t>
            </w:r>
          </w:p>
        </w:tc>
        <w:tc>
          <w:tcPr>
            <w:tcW w:w="567" w:type="dxa"/>
          </w:tcPr>
          <w:p w14:paraId="66B9C05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F14C1C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A5B49B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7B27912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7F93ED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FEBBF4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214E69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36DF483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EE2F8A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46A8D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16D3230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CF36EE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1F35A7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1C1BDB42" w14:textId="77777777" w:rsidTr="00EC520D">
        <w:trPr>
          <w:jc w:val="center"/>
        </w:trPr>
        <w:tc>
          <w:tcPr>
            <w:tcW w:w="1560" w:type="dxa"/>
          </w:tcPr>
          <w:p w14:paraId="2CD7A0C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Shanxi</w:t>
            </w:r>
          </w:p>
        </w:tc>
        <w:tc>
          <w:tcPr>
            <w:tcW w:w="567" w:type="dxa"/>
          </w:tcPr>
          <w:p w14:paraId="6740A0E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56A96B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525A70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2086882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420E46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CE726C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2AC74E3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3B10C7C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DCE27A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8D3977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2865B43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0BFD74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AB3BB0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1EF90D21" w14:textId="77777777" w:rsidTr="00EC520D">
        <w:trPr>
          <w:jc w:val="center"/>
        </w:trPr>
        <w:tc>
          <w:tcPr>
            <w:tcW w:w="1560" w:type="dxa"/>
          </w:tcPr>
          <w:p w14:paraId="73B73E4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Inner Mongolia</w:t>
            </w:r>
          </w:p>
        </w:tc>
        <w:tc>
          <w:tcPr>
            <w:tcW w:w="567" w:type="dxa"/>
          </w:tcPr>
          <w:p w14:paraId="57DD18B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808EB2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9333C5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6D9EE6B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406DAA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5FEBAB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84CEE7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A65471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A64FA7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EEABC5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2E49410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B4FC1E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DCF263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631FA173" w14:textId="77777777" w:rsidTr="00EC520D">
        <w:trPr>
          <w:jc w:val="center"/>
        </w:trPr>
        <w:tc>
          <w:tcPr>
            <w:tcW w:w="1560" w:type="dxa"/>
          </w:tcPr>
          <w:p w14:paraId="537970F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Liaoning</w:t>
            </w:r>
          </w:p>
        </w:tc>
        <w:tc>
          <w:tcPr>
            <w:tcW w:w="567" w:type="dxa"/>
          </w:tcPr>
          <w:p w14:paraId="74EFCCF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E96BE4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80F6E0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32FC1AF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CA45B1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846580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DAB7E2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7144D5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0E7663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848DF2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2EA614E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47D455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4D965B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70D774D2" w14:textId="77777777" w:rsidTr="00EC520D">
        <w:trPr>
          <w:jc w:val="center"/>
        </w:trPr>
        <w:tc>
          <w:tcPr>
            <w:tcW w:w="1560" w:type="dxa"/>
          </w:tcPr>
          <w:p w14:paraId="4F81AAA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Jilin</w:t>
            </w:r>
          </w:p>
        </w:tc>
        <w:tc>
          <w:tcPr>
            <w:tcW w:w="567" w:type="dxa"/>
          </w:tcPr>
          <w:p w14:paraId="3C7D3F8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BFC17D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12B19C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6D88A12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D9A9E4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FB5B6D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93556A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E498BF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68AAFD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18968C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2F86978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96FF71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766765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53BC0504" w14:textId="77777777" w:rsidTr="00EC520D">
        <w:trPr>
          <w:jc w:val="center"/>
        </w:trPr>
        <w:tc>
          <w:tcPr>
            <w:tcW w:w="1560" w:type="dxa"/>
          </w:tcPr>
          <w:p w14:paraId="14A98E7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Amur River</w:t>
            </w:r>
          </w:p>
        </w:tc>
        <w:tc>
          <w:tcPr>
            <w:tcW w:w="567" w:type="dxa"/>
          </w:tcPr>
          <w:p w14:paraId="47CBD7A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21C183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3ADB242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040671A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6425E0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B1DBD8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EFDE55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D537AD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369C744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B25B07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5FEFBB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B08F56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1BBFBE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17B154D9" w14:textId="77777777" w:rsidTr="00EC520D">
        <w:trPr>
          <w:jc w:val="center"/>
        </w:trPr>
        <w:tc>
          <w:tcPr>
            <w:tcW w:w="1560" w:type="dxa"/>
          </w:tcPr>
          <w:p w14:paraId="6F194F8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Shanghai</w:t>
            </w:r>
          </w:p>
        </w:tc>
        <w:tc>
          <w:tcPr>
            <w:tcW w:w="567" w:type="dxa"/>
          </w:tcPr>
          <w:p w14:paraId="390CEF8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04D965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B8E277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178D6E4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7CC767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9EA1A9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50BA8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B5BF57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1E4DBF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3D7E86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1CFC78F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CB852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64C499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50B49DC2" w14:textId="77777777" w:rsidTr="00EC520D">
        <w:trPr>
          <w:jc w:val="center"/>
        </w:trPr>
        <w:tc>
          <w:tcPr>
            <w:tcW w:w="1560" w:type="dxa"/>
          </w:tcPr>
          <w:p w14:paraId="0910B48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Jiangsu</w:t>
            </w:r>
          </w:p>
        </w:tc>
        <w:tc>
          <w:tcPr>
            <w:tcW w:w="567" w:type="dxa"/>
          </w:tcPr>
          <w:p w14:paraId="60EA01D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0C54B54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8BB0C0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2ACA55D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2F4B1FD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0128BE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28DC0E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32D7F2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3731DC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24B5B9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3005EE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EA5F4D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FB0122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2FA8C90A" w14:textId="77777777" w:rsidTr="00EC520D">
        <w:trPr>
          <w:jc w:val="center"/>
        </w:trPr>
        <w:tc>
          <w:tcPr>
            <w:tcW w:w="1560" w:type="dxa"/>
          </w:tcPr>
          <w:p w14:paraId="3C14FB9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Zhejiang</w:t>
            </w:r>
          </w:p>
        </w:tc>
        <w:tc>
          <w:tcPr>
            <w:tcW w:w="567" w:type="dxa"/>
          </w:tcPr>
          <w:p w14:paraId="0C056B3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46EFB54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50A9F3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338AD7D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086813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317B9F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04773A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02BDB6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2D8CD84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F512DA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3851211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B6EEC1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962D59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40496045" w14:textId="77777777" w:rsidTr="00EC520D">
        <w:trPr>
          <w:jc w:val="center"/>
        </w:trPr>
        <w:tc>
          <w:tcPr>
            <w:tcW w:w="1560" w:type="dxa"/>
          </w:tcPr>
          <w:p w14:paraId="79354D8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Anhui</w:t>
            </w:r>
          </w:p>
        </w:tc>
        <w:tc>
          <w:tcPr>
            <w:tcW w:w="567" w:type="dxa"/>
          </w:tcPr>
          <w:p w14:paraId="0CEC76D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698939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662CE2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178AFD1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A1C362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3756EF2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D219BB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D5F683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02DCA5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7B7521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0ED49C2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D76C08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FC4143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2469B475" w14:textId="77777777" w:rsidTr="00EC520D">
        <w:trPr>
          <w:jc w:val="center"/>
        </w:trPr>
        <w:tc>
          <w:tcPr>
            <w:tcW w:w="1560" w:type="dxa"/>
          </w:tcPr>
          <w:p w14:paraId="59FF176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Fujian</w:t>
            </w:r>
          </w:p>
        </w:tc>
        <w:tc>
          <w:tcPr>
            <w:tcW w:w="567" w:type="dxa"/>
          </w:tcPr>
          <w:p w14:paraId="2A327AB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D9A178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B8511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4B07A54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F5C988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E53E63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3B43D0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495F5F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80A801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5E1C1E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10D7E3C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54A199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6C5917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109C1424" w14:textId="77777777" w:rsidTr="00EC520D">
        <w:trPr>
          <w:jc w:val="center"/>
        </w:trPr>
        <w:tc>
          <w:tcPr>
            <w:tcW w:w="1560" w:type="dxa"/>
          </w:tcPr>
          <w:p w14:paraId="063CB18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Jiangxi</w:t>
            </w:r>
          </w:p>
        </w:tc>
        <w:tc>
          <w:tcPr>
            <w:tcW w:w="567" w:type="dxa"/>
          </w:tcPr>
          <w:p w14:paraId="6172D39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D2C425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5FAC2F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3015C3F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E0B8C8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C1C1B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D623BE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CA0862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54838D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EB9C82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383F780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5EC568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6C00C1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064334E6" w14:textId="77777777" w:rsidTr="00EC520D">
        <w:trPr>
          <w:jc w:val="center"/>
        </w:trPr>
        <w:tc>
          <w:tcPr>
            <w:tcW w:w="1560" w:type="dxa"/>
          </w:tcPr>
          <w:p w14:paraId="4EBD57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Shandong</w:t>
            </w:r>
          </w:p>
        </w:tc>
        <w:tc>
          <w:tcPr>
            <w:tcW w:w="567" w:type="dxa"/>
          </w:tcPr>
          <w:p w14:paraId="50CE2E2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0CE83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DA75C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788FF42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596E3E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48B2A78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8D1DB3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5D4439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B31096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342E52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485EB5B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46DA9B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E1567F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7ABACE0E" w14:textId="77777777" w:rsidTr="00EC520D">
        <w:trPr>
          <w:jc w:val="center"/>
        </w:trPr>
        <w:tc>
          <w:tcPr>
            <w:tcW w:w="1560" w:type="dxa"/>
          </w:tcPr>
          <w:p w14:paraId="5B5102D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Henan</w:t>
            </w:r>
          </w:p>
        </w:tc>
        <w:tc>
          <w:tcPr>
            <w:tcW w:w="567" w:type="dxa"/>
          </w:tcPr>
          <w:p w14:paraId="4DE5ECA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08B4D5F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C81B5B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3724AB1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4C425A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43E5A6D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C3EC69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F55A76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4043A1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135613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27DE70A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B94F7E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CF76A6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3D313D3E" w14:textId="77777777" w:rsidTr="00EC520D">
        <w:trPr>
          <w:jc w:val="center"/>
        </w:trPr>
        <w:tc>
          <w:tcPr>
            <w:tcW w:w="1560" w:type="dxa"/>
          </w:tcPr>
          <w:p w14:paraId="6B7FF5F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Hubei</w:t>
            </w:r>
          </w:p>
        </w:tc>
        <w:tc>
          <w:tcPr>
            <w:tcW w:w="567" w:type="dxa"/>
          </w:tcPr>
          <w:p w14:paraId="270B900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01A1E05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3A2779F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177EB9D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3AC72D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39BEF7C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E354EC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E1D452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3F296A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C8A41F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3F11442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471229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34946E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0FDA3262" w14:textId="77777777" w:rsidTr="00EC520D">
        <w:trPr>
          <w:jc w:val="center"/>
        </w:trPr>
        <w:tc>
          <w:tcPr>
            <w:tcW w:w="1560" w:type="dxa"/>
          </w:tcPr>
          <w:p w14:paraId="2507580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Hunan</w:t>
            </w:r>
          </w:p>
        </w:tc>
        <w:tc>
          <w:tcPr>
            <w:tcW w:w="567" w:type="dxa"/>
          </w:tcPr>
          <w:p w14:paraId="25C7E81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011FB05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7BDE33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0AC2590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CDE084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4CF0887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2B06D6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5614A3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069760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8E2A88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5A688B7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7BBAB4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5A6821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3CF1C5BA" w14:textId="77777777" w:rsidTr="00EC520D">
        <w:trPr>
          <w:jc w:val="center"/>
        </w:trPr>
        <w:tc>
          <w:tcPr>
            <w:tcW w:w="1560" w:type="dxa"/>
          </w:tcPr>
          <w:p w14:paraId="40CB94B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Kwangtung</w:t>
            </w:r>
          </w:p>
        </w:tc>
        <w:tc>
          <w:tcPr>
            <w:tcW w:w="567" w:type="dxa"/>
          </w:tcPr>
          <w:p w14:paraId="5D153CB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2C8466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84291AD"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1CDB57A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25BEE8F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7FC9EF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16AD23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A0EED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9B58FE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55F9AA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4FBD599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E234DB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B6997D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241C941E" w14:textId="77777777" w:rsidTr="00EC520D">
        <w:trPr>
          <w:jc w:val="center"/>
        </w:trPr>
        <w:tc>
          <w:tcPr>
            <w:tcW w:w="1560" w:type="dxa"/>
            <w:tcBorders>
              <w:bottom w:val="nil"/>
            </w:tcBorders>
          </w:tcPr>
          <w:p w14:paraId="223B4F2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Guangxi</w:t>
            </w:r>
          </w:p>
        </w:tc>
        <w:tc>
          <w:tcPr>
            <w:tcW w:w="567" w:type="dxa"/>
            <w:tcBorders>
              <w:bottom w:val="nil"/>
            </w:tcBorders>
          </w:tcPr>
          <w:p w14:paraId="585787A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bottom w:val="nil"/>
            </w:tcBorders>
          </w:tcPr>
          <w:p w14:paraId="30FC8D6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bottom w:val="nil"/>
            </w:tcBorders>
          </w:tcPr>
          <w:p w14:paraId="63CA746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Borders>
              <w:bottom w:val="nil"/>
            </w:tcBorders>
          </w:tcPr>
          <w:p w14:paraId="68E14DA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bottom w:val="nil"/>
            </w:tcBorders>
          </w:tcPr>
          <w:p w14:paraId="266D6B5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Borders>
              <w:bottom w:val="nil"/>
            </w:tcBorders>
          </w:tcPr>
          <w:p w14:paraId="4EBAE63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bottom w:val="nil"/>
            </w:tcBorders>
          </w:tcPr>
          <w:p w14:paraId="731F3D2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bottom w:val="nil"/>
            </w:tcBorders>
          </w:tcPr>
          <w:p w14:paraId="107AB5B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bottom w:val="nil"/>
            </w:tcBorders>
          </w:tcPr>
          <w:p w14:paraId="4E9A540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bottom w:val="nil"/>
            </w:tcBorders>
          </w:tcPr>
          <w:p w14:paraId="1197220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Borders>
              <w:bottom w:val="nil"/>
            </w:tcBorders>
          </w:tcPr>
          <w:p w14:paraId="6E01664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bottom w:val="nil"/>
            </w:tcBorders>
          </w:tcPr>
          <w:p w14:paraId="46BE3FD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bottom w:val="nil"/>
            </w:tcBorders>
          </w:tcPr>
          <w:p w14:paraId="0BA3C08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5AFEAF62" w14:textId="77777777" w:rsidTr="00EC520D">
        <w:trPr>
          <w:jc w:val="center"/>
        </w:trPr>
        <w:tc>
          <w:tcPr>
            <w:tcW w:w="1560" w:type="dxa"/>
            <w:tcBorders>
              <w:top w:val="nil"/>
              <w:bottom w:val="nil"/>
            </w:tcBorders>
          </w:tcPr>
          <w:p w14:paraId="776AFD6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Hainan</w:t>
            </w:r>
          </w:p>
        </w:tc>
        <w:tc>
          <w:tcPr>
            <w:tcW w:w="567" w:type="dxa"/>
            <w:tcBorders>
              <w:top w:val="nil"/>
              <w:bottom w:val="nil"/>
            </w:tcBorders>
          </w:tcPr>
          <w:p w14:paraId="5E88C66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bottom w:val="nil"/>
            </w:tcBorders>
          </w:tcPr>
          <w:p w14:paraId="402FBFF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bottom w:val="nil"/>
            </w:tcBorders>
          </w:tcPr>
          <w:p w14:paraId="02E47E8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Borders>
              <w:top w:val="nil"/>
              <w:bottom w:val="nil"/>
            </w:tcBorders>
          </w:tcPr>
          <w:p w14:paraId="12D727C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bottom w:val="nil"/>
            </w:tcBorders>
          </w:tcPr>
          <w:p w14:paraId="631D1D1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Borders>
              <w:top w:val="nil"/>
              <w:bottom w:val="nil"/>
            </w:tcBorders>
          </w:tcPr>
          <w:p w14:paraId="6EF1BD2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nil"/>
              <w:bottom w:val="nil"/>
            </w:tcBorders>
          </w:tcPr>
          <w:p w14:paraId="4AF1FA5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bottom w:val="nil"/>
            </w:tcBorders>
          </w:tcPr>
          <w:p w14:paraId="401E144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nil"/>
              <w:bottom w:val="nil"/>
            </w:tcBorders>
          </w:tcPr>
          <w:p w14:paraId="5CFDC45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bottom w:val="nil"/>
            </w:tcBorders>
          </w:tcPr>
          <w:p w14:paraId="0E62D6F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Borders>
              <w:top w:val="nil"/>
              <w:bottom w:val="nil"/>
            </w:tcBorders>
          </w:tcPr>
          <w:p w14:paraId="00DD778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bottom w:val="nil"/>
            </w:tcBorders>
          </w:tcPr>
          <w:p w14:paraId="4B3F5FE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bottom w:val="nil"/>
            </w:tcBorders>
          </w:tcPr>
          <w:p w14:paraId="594F871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2CD300F5" w14:textId="77777777" w:rsidTr="00EC520D">
        <w:trPr>
          <w:jc w:val="center"/>
        </w:trPr>
        <w:tc>
          <w:tcPr>
            <w:tcW w:w="1560" w:type="dxa"/>
            <w:tcBorders>
              <w:top w:val="nil"/>
            </w:tcBorders>
          </w:tcPr>
          <w:p w14:paraId="779B329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Chongqing</w:t>
            </w:r>
          </w:p>
        </w:tc>
        <w:tc>
          <w:tcPr>
            <w:tcW w:w="567" w:type="dxa"/>
            <w:tcBorders>
              <w:top w:val="nil"/>
            </w:tcBorders>
          </w:tcPr>
          <w:p w14:paraId="17F1C67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tcBorders>
          </w:tcPr>
          <w:p w14:paraId="3156BE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tcBorders>
          </w:tcPr>
          <w:p w14:paraId="67D28D9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Borders>
              <w:top w:val="nil"/>
            </w:tcBorders>
          </w:tcPr>
          <w:p w14:paraId="138DD6F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tcBorders>
          </w:tcPr>
          <w:p w14:paraId="437C425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Borders>
              <w:top w:val="nil"/>
            </w:tcBorders>
          </w:tcPr>
          <w:p w14:paraId="11097BB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nil"/>
            </w:tcBorders>
          </w:tcPr>
          <w:p w14:paraId="33DCD8B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tcBorders>
          </w:tcPr>
          <w:p w14:paraId="3A7333F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Borders>
              <w:top w:val="nil"/>
            </w:tcBorders>
          </w:tcPr>
          <w:p w14:paraId="709D166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tcBorders>
          </w:tcPr>
          <w:p w14:paraId="5571ED9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Borders>
              <w:top w:val="nil"/>
            </w:tcBorders>
          </w:tcPr>
          <w:p w14:paraId="0EB4E1A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Borders>
              <w:top w:val="nil"/>
            </w:tcBorders>
          </w:tcPr>
          <w:p w14:paraId="4C405ED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Borders>
              <w:top w:val="nil"/>
            </w:tcBorders>
          </w:tcPr>
          <w:p w14:paraId="5C831BE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209F41DD" w14:textId="77777777" w:rsidTr="00EC520D">
        <w:trPr>
          <w:jc w:val="center"/>
        </w:trPr>
        <w:tc>
          <w:tcPr>
            <w:tcW w:w="1560" w:type="dxa"/>
          </w:tcPr>
          <w:p w14:paraId="35D870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Sichuan</w:t>
            </w:r>
          </w:p>
        </w:tc>
        <w:tc>
          <w:tcPr>
            <w:tcW w:w="567" w:type="dxa"/>
          </w:tcPr>
          <w:p w14:paraId="4B6B377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B3CB54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302B90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709" w:type="dxa"/>
          </w:tcPr>
          <w:p w14:paraId="6A81651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110D10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D2F6B3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F319C0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D3BF65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0661EC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38B69FF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5123960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D3E84F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27F16E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5701BDFF" w14:textId="77777777" w:rsidTr="00EC520D">
        <w:trPr>
          <w:jc w:val="center"/>
        </w:trPr>
        <w:tc>
          <w:tcPr>
            <w:tcW w:w="1560" w:type="dxa"/>
          </w:tcPr>
          <w:p w14:paraId="18AE84D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Guizhou</w:t>
            </w:r>
          </w:p>
        </w:tc>
        <w:tc>
          <w:tcPr>
            <w:tcW w:w="567" w:type="dxa"/>
          </w:tcPr>
          <w:p w14:paraId="7A2BFA5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43080B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3C7293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1A855EC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990CCF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312B6D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4FFDB4B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30AC36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EF7D22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44562A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284" w:type="dxa"/>
          </w:tcPr>
          <w:p w14:paraId="54E5932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064A2E4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66DD689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63724413" w14:textId="77777777" w:rsidTr="00EC520D">
        <w:trPr>
          <w:jc w:val="center"/>
        </w:trPr>
        <w:tc>
          <w:tcPr>
            <w:tcW w:w="1560" w:type="dxa"/>
          </w:tcPr>
          <w:p w14:paraId="78E2BD5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Yunnan</w:t>
            </w:r>
          </w:p>
        </w:tc>
        <w:tc>
          <w:tcPr>
            <w:tcW w:w="567" w:type="dxa"/>
          </w:tcPr>
          <w:p w14:paraId="2D87C84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D1AC22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696354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1B86644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DC17A7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284FBE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2C1B03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B9287F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F7637D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5480BC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57F92D8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0D53A80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D60BE5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4F2B130F" w14:textId="77777777" w:rsidTr="00EC520D">
        <w:trPr>
          <w:jc w:val="center"/>
        </w:trPr>
        <w:tc>
          <w:tcPr>
            <w:tcW w:w="1560" w:type="dxa"/>
          </w:tcPr>
          <w:p w14:paraId="31AA898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Shaanxi</w:t>
            </w:r>
          </w:p>
        </w:tc>
        <w:tc>
          <w:tcPr>
            <w:tcW w:w="567" w:type="dxa"/>
          </w:tcPr>
          <w:p w14:paraId="766A1CA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FDB6B5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FB10B7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4611DCE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65449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A9008A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62A980A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BBA770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B74AC3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25FEC88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3A602FD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717756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9FF389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r>
      <w:tr w:rsidR="00585ABC" w:rsidRPr="008C216E" w14:paraId="432457D6" w14:textId="77777777" w:rsidTr="00EC520D">
        <w:trPr>
          <w:jc w:val="center"/>
        </w:trPr>
        <w:tc>
          <w:tcPr>
            <w:tcW w:w="1560" w:type="dxa"/>
          </w:tcPr>
          <w:p w14:paraId="4286F96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Gansu</w:t>
            </w:r>
          </w:p>
        </w:tc>
        <w:tc>
          <w:tcPr>
            <w:tcW w:w="567" w:type="dxa"/>
          </w:tcPr>
          <w:p w14:paraId="4F1A747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4F25B0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09B3A6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7E1BEB29"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1019862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E3B216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D7DA44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814A15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A7E8D8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5409393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00E5729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D68C7E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37C95DE8"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19C7C857" w14:textId="77777777" w:rsidTr="00EC520D">
        <w:trPr>
          <w:jc w:val="center"/>
        </w:trPr>
        <w:tc>
          <w:tcPr>
            <w:tcW w:w="1560" w:type="dxa"/>
          </w:tcPr>
          <w:p w14:paraId="644A7C50"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Qinghai</w:t>
            </w:r>
          </w:p>
        </w:tc>
        <w:tc>
          <w:tcPr>
            <w:tcW w:w="567" w:type="dxa"/>
          </w:tcPr>
          <w:p w14:paraId="1890058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8308DD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29BE58B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065EDFC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0BC2AC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4DC167A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0FB1A82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D8D314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CA8E28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1606946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1577307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188A4BC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0C89B3E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14219C0E" w14:textId="77777777" w:rsidTr="00EC520D">
        <w:trPr>
          <w:jc w:val="center"/>
        </w:trPr>
        <w:tc>
          <w:tcPr>
            <w:tcW w:w="1560" w:type="dxa"/>
          </w:tcPr>
          <w:p w14:paraId="205D6B27"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Ningxia</w:t>
            </w:r>
          </w:p>
        </w:tc>
        <w:tc>
          <w:tcPr>
            <w:tcW w:w="567" w:type="dxa"/>
          </w:tcPr>
          <w:p w14:paraId="3AE47DD3"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ABBEC8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466CFD6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5E436CB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5BAF20D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88CC3C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B40A9E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7AC2C44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1CEFDA7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389BD90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4DE188F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04FE74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7469A666"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tr w:rsidR="00585ABC" w:rsidRPr="008C216E" w14:paraId="60D4EE05" w14:textId="77777777" w:rsidTr="00EC520D">
        <w:trPr>
          <w:jc w:val="center"/>
        </w:trPr>
        <w:tc>
          <w:tcPr>
            <w:tcW w:w="1560" w:type="dxa"/>
          </w:tcPr>
          <w:p w14:paraId="686C887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hAnsi="Times New Roman" w:cs="Times New Roman"/>
              </w:rPr>
              <w:t>Xinjiang</w:t>
            </w:r>
          </w:p>
        </w:tc>
        <w:tc>
          <w:tcPr>
            <w:tcW w:w="567" w:type="dxa"/>
          </w:tcPr>
          <w:p w14:paraId="26BB6292"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7DC136C1"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85E816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709" w:type="dxa"/>
          </w:tcPr>
          <w:p w14:paraId="5C97067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28E0BA8F"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5061CEEC"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534C1ECE"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2A46B455"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425" w:type="dxa"/>
          </w:tcPr>
          <w:p w14:paraId="7580DF2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567" w:type="dxa"/>
          </w:tcPr>
          <w:p w14:paraId="6BFD661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284" w:type="dxa"/>
          </w:tcPr>
          <w:p w14:paraId="734307BA"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c>
          <w:tcPr>
            <w:tcW w:w="567" w:type="dxa"/>
          </w:tcPr>
          <w:p w14:paraId="6D8C5664"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2</w:t>
            </w:r>
          </w:p>
        </w:tc>
        <w:tc>
          <w:tcPr>
            <w:tcW w:w="425" w:type="dxa"/>
          </w:tcPr>
          <w:p w14:paraId="3BDB22DB" w14:textId="77777777" w:rsidR="00585ABC" w:rsidRPr="008C216E" w:rsidRDefault="00585ABC" w:rsidP="00EC520D">
            <w:pPr>
              <w:jc w:val="center"/>
              <w:rPr>
                <w:rFonts w:ascii="Times New Roman" w:eastAsia="宋体" w:hAnsi="Times New Roman" w:cs="Times New Roman"/>
                <w:sz w:val="18"/>
                <w:szCs w:val="18"/>
              </w:rPr>
            </w:pPr>
            <w:r w:rsidRPr="008C216E">
              <w:rPr>
                <w:rFonts w:ascii="Times New Roman" w:eastAsia="宋体" w:hAnsi="Times New Roman" w:cs="Times New Roman"/>
                <w:sz w:val="18"/>
                <w:szCs w:val="18"/>
              </w:rPr>
              <w:t>1</w:t>
            </w:r>
          </w:p>
        </w:tc>
      </w:tr>
      <w:bookmarkEnd w:id="3"/>
    </w:tbl>
    <w:p w14:paraId="63BC1413" w14:textId="77777777" w:rsidR="00585ABC" w:rsidRDefault="00585ABC" w:rsidP="00585ABC"/>
    <w:p w14:paraId="415B0A13" w14:textId="77777777" w:rsidR="00585ABC" w:rsidRPr="00607DC5" w:rsidRDefault="00585ABC" w:rsidP="00585ABC">
      <w:pPr>
        <w:spacing w:line="300" w:lineRule="auto"/>
        <w:ind w:firstLineChars="200" w:firstLine="420"/>
        <w:rPr>
          <w:rFonts w:ascii="Times New Roman" w:eastAsia="宋体" w:hAnsi="Times New Roman" w:cs="Times New Roman"/>
          <w:szCs w:val="21"/>
        </w:rPr>
      </w:pPr>
      <w:r w:rsidRPr="00607DC5">
        <w:rPr>
          <w:rFonts w:ascii="Times New Roman" w:eastAsia="宋体" w:hAnsi="Times New Roman" w:cs="Times New Roman"/>
          <w:szCs w:val="21"/>
        </w:rPr>
        <w:t>Table 5 is the sample data obtained after using the rough set index to reduce. Other data include the number of "1" in the input index and the output index. The more "1" in the input index, the more input; the more "1" in the output index, the more output. Then, from the sample discrete table, we can roughly understand the low-carbon efficiency status of different provinces in China.</w:t>
      </w:r>
    </w:p>
    <w:p w14:paraId="5C9E4754" w14:textId="77777777" w:rsidR="00585ABC" w:rsidRDefault="00585ABC" w:rsidP="00585ABC"/>
    <w:p w14:paraId="3F2345D8" w14:textId="77777777" w:rsidR="00585ABC" w:rsidRPr="007F1DEE" w:rsidRDefault="00585ABC" w:rsidP="00585ABC">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Table 5 Index data after rough and intensive reduction</w:t>
      </w:r>
    </w:p>
    <w:tbl>
      <w:tblPr>
        <w:tblStyle w:val="a3"/>
        <w:tblW w:w="822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83"/>
        <w:gridCol w:w="709"/>
        <w:gridCol w:w="425"/>
        <w:gridCol w:w="425"/>
        <w:gridCol w:w="426"/>
        <w:gridCol w:w="425"/>
        <w:gridCol w:w="425"/>
        <w:gridCol w:w="425"/>
        <w:gridCol w:w="426"/>
        <w:gridCol w:w="1275"/>
        <w:gridCol w:w="1418"/>
      </w:tblGrid>
      <w:tr w:rsidR="00585ABC" w:rsidRPr="00BD0393" w14:paraId="73F759CC" w14:textId="77777777" w:rsidTr="00EC520D">
        <w:trPr>
          <w:jc w:val="center"/>
        </w:trPr>
        <w:tc>
          <w:tcPr>
            <w:tcW w:w="1560" w:type="dxa"/>
            <w:vAlign w:val="center"/>
          </w:tcPr>
          <w:p w14:paraId="473B51A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Province</w:t>
            </w:r>
          </w:p>
        </w:tc>
        <w:tc>
          <w:tcPr>
            <w:tcW w:w="283" w:type="dxa"/>
            <w:vAlign w:val="center"/>
          </w:tcPr>
          <w:p w14:paraId="49B73F0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4"/>
                <w:sz w:val="18"/>
                <w:szCs w:val="18"/>
              </w:rPr>
              <w:object w:dxaOrig="220" w:dyaOrig="220" w14:anchorId="3EA2EF7E">
                <v:shape id="_x0000_i1050" type="#_x0000_t75" style="width:10.8pt;height:10.8pt" o:ole="">
                  <v:imagedata r:id="rId41" o:title=""/>
                </v:shape>
                <o:OLEObject Type="Embed" ProgID="Equation.DSMT4" ShapeID="_x0000_i1050" DrawAspect="Content" ObjectID="_1749969483" r:id="rId42"/>
              </w:object>
            </w:r>
          </w:p>
        </w:tc>
        <w:tc>
          <w:tcPr>
            <w:tcW w:w="709" w:type="dxa"/>
            <w:vAlign w:val="center"/>
          </w:tcPr>
          <w:p w14:paraId="15F958C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240" w:dyaOrig="240" w14:anchorId="0BCA7A29">
                <v:shape id="_x0000_i1051" type="#_x0000_t75" style="width:12.25pt;height:12.25pt" o:ole="">
                  <v:imagedata r:id="rId43" o:title=""/>
                </v:shape>
                <o:OLEObject Type="Embed" ProgID="Equation.DSMT4" ShapeID="_x0000_i1051" DrawAspect="Content" ObjectID="_1749969484" r:id="rId44"/>
              </w:object>
            </w:r>
          </w:p>
        </w:tc>
        <w:tc>
          <w:tcPr>
            <w:tcW w:w="425" w:type="dxa"/>
            <w:vAlign w:val="center"/>
          </w:tcPr>
          <w:p w14:paraId="19CF28A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4"/>
                <w:sz w:val="18"/>
                <w:szCs w:val="18"/>
              </w:rPr>
              <w:object w:dxaOrig="260" w:dyaOrig="220" w14:anchorId="71BD3203">
                <v:shape id="_x0000_i1052" type="#_x0000_t75" style="width:12.75pt;height:10.8pt" o:ole="">
                  <v:imagedata r:id="rId45" o:title=""/>
                </v:shape>
                <o:OLEObject Type="Embed" ProgID="Equation.DSMT4" ShapeID="_x0000_i1052" DrawAspect="Content" ObjectID="_1749969485" r:id="rId46"/>
              </w:object>
            </w:r>
          </w:p>
        </w:tc>
        <w:tc>
          <w:tcPr>
            <w:tcW w:w="425" w:type="dxa"/>
            <w:vAlign w:val="center"/>
          </w:tcPr>
          <w:p w14:paraId="3B57532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260" w:dyaOrig="240" w14:anchorId="023482FF">
                <v:shape id="_x0000_i1053" type="#_x0000_t75" style="width:12.75pt;height:12.25pt" o:ole="">
                  <v:imagedata r:id="rId47" o:title=""/>
                </v:shape>
                <o:OLEObject Type="Embed" ProgID="Equation.DSMT4" ShapeID="_x0000_i1053" DrawAspect="Content" ObjectID="_1749969486" r:id="rId48"/>
              </w:object>
            </w:r>
          </w:p>
        </w:tc>
        <w:tc>
          <w:tcPr>
            <w:tcW w:w="426" w:type="dxa"/>
            <w:vAlign w:val="center"/>
          </w:tcPr>
          <w:p w14:paraId="201DD9C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260" w:dyaOrig="240" w14:anchorId="33922550">
                <v:shape id="_x0000_i1054" type="#_x0000_t75" style="width:12.75pt;height:12.25pt" o:ole="">
                  <v:imagedata r:id="rId49" o:title=""/>
                </v:shape>
                <o:OLEObject Type="Embed" ProgID="Equation.DSMT4" ShapeID="_x0000_i1054" DrawAspect="Content" ObjectID="_1749969487" r:id="rId50"/>
              </w:object>
            </w:r>
          </w:p>
        </w:tc>
        <w:tc>
          <w:tcPr>
            <w:tcW w:w="425" w:type="dxa"/>
            <w:vAlign w:val="center"/>
          </w:tcPr>
          <w:p w14:paraId="3437B21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240" w:dyaOrig="240" w14:anchorId="08AE3C25">
                <v:shape id="_x0000_i1055" type="#_x0000_t75" style="width:12.25pt;height:12.25pt" o:ole="">
                  <v:imagedata r:id="rId51" o:title=""/>
                </v:shape>
                <o:OLEObject Type="Embed" ProgID="Equation.DSMT4" ShapeID="_x0000_i1055" DrawAspect="Content" ObjectID="_1749969488" r:id="rId52"/>
              </w:object>
            </w:r>
          </w:p>
        </w:tc>
        <w:tc>
          <w:tcPr>
            <w:tcW w:w="425" w:type="dxa"/>
            <w:vAlign w:val="center"/>
          </w:tcPr>
          <w:p w14:paraId="57B88C5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320" w:dyaOrig="240" w14:anchorId="1F4605E6">
                <v:shape id="_x0000_i1056" type="#_x0000_t75" style="width:16.15pt;height:12.25pt" o:ole="">
                  <v:imagedata r:id="rId53" o:title=""/>
                </v:shape>
                <o:OLEObject Type="Embed" ProgID="Equation.DSMT4" ShapeID="_x0000_i1056" DrawAspect="Content" ObjectID="_1749969489" r:id="rId54"/>
              </w:object>
            </w:r>
          </w:p>
        </w:tc>
        <w:tc>
          <w:tcPr>
            <w:tcW w:w="425" w:type="dxa"/>
            <w:vAlign w:val="center"/>
          </w:tcPr>
          <w:p w14:paraId="5DED2AA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position w:val="-4"/>
                <w:sz w:val="18"/>
                <w:szCs w:val="18"/>
              </w:rPr>
              <w:object w:dxaOrig="320" w:dyaOrig="220" w14:anchorId="5C5D13B5">
                <v:shape id="_x0000_i1057" type="#_x0000_t75" style="width:16.15pt;height:10.8pt" o:ole="">
                  <v:imagedata r:id="rId55" o:title=""/>
                </v:shape>
                <o:OLEObject Type="Embed" ProgID="Equation.DSMT4" ShapeID="_x0000_i1057" DrawAspect="Content" ObjectID="_1749969490" r:id="rId56"/>
              </w:object>
            </w:r>
          </w:p>
        </w:tc>
        <w:tc>
          <w:tcPr>
            <w:tcW w:w="426" w:type="dxa"/>
            <w:vAlign w:val="center"/>
          </w:tcPr>
          <w:p w14:paraId="6E8AB105"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position w:val="-6"/>
                <w:sz w:val="18"/>
                <w:szCs w:val="18"/>
              </w:rPr>
              <w:object w:dxaOrig="180" w:dyaOrig="240" w14:anchorId="79C9E7B5">
                <v:shape id="_x0000_i1058" type="#_x0000_t75" style="width:9.3pt;height:12.25pt" o:ole="">
                  <v:imagedata r:id="rId57" o:title=""/>
                </v:shape>
                <o:OLEObject Type="Embed" ProgID="Equation.DSMT4" ShapeID="_x0000_i1058" DrawAspect="Content" ObjectID="_1749969491" r:id="rId58"/>
              </w:object>
            </w:r>
          </w:p>
        </w:tc>
        <w:tc>
          <w:tcPr>
            <w:tcW w:w="1275" w:type="dxa"/>
            <w:vAlign w:val="center"/>
          </w:tcPr>
          <w:p w14:paraId="59B5F0E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The number of 1s in the input indicator</w:t>
            </w:r>
          </w:p>
        </w:tc>
        <w:tc>
          <w:tcPr>
            <w:tcW w:w="1418" w:type="dxa"/>
            <w:vAlign w:val="center"/>
          </w:tcPr>
          <w:p w14:paraId="33E85AF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The number of 1s in the output indicator</w:t>
            </w:r>
          </w:p>
        </w:tc>
      </w:tr>
      <w:tr w:rsidR="00585ABC" w:rsidRPr="00BD0393" w14:paraId="33836D7B" w14:textId="77777777" w:rsidTr="00EC520D">
        <w:trPr>
          <w:jc w:val="center"/>
        </w:trPr>
        <w:tc>
          <w:tcPr>
            <w:tcW w:w="1560" w:type="dxa"/>
            <w:vAlign w:val="center"/>
          </w:tcPr>
          <w:p w14:paraId="733CE8A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Peking</w:t>
            </w:r>
          </w:p>
        </w:tc>
        <w:tc>
          <w:tcPr>
            <w:tcW w:w="283" w:type="dxa"/>
          </w:tcPr>
          <w:p w14:paraId="02B6777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2D128CA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BAB2D9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1004CC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738D2E4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A34388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106A30E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4E2997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1425F64C"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0F667E7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Pr>
          <w:p w14:paraId="6A0DEE7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5732B77F" w14:textId="77777777" w:rsidTr="00EC520D">
        <w:trPr>
          <w:jc w:val="center"/>
        </w:trPr>
        <w:tc>
          <w:tcPr>
            <w:tcW w:w="1560" w:type="dxa"/>
            <w:vAlign w:val="center"/>
          </w:tcPr>
          <w:p w14:paraId="540BDE6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lastRenderedPageBreak/>
              <w:t>Tianjin</w:t>
            </w:r>
          </w:p>
        </w:tc>
        <w:tc>
          <w:tcPr>
            <w:tcW w:w="283" w:type="dxa"/>
          </w:tcPr>
          <w:p w14:paraId="665EE8C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62152DA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1862AB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321019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54472BF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96F67D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1EFA8A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224F63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F057724"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5FB8628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3FA9266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38C070AC" w14:textId="77777777" w:rsidTr="00EC520D">
        <w:trPr>
          <w:jc w:val="center"/>
        </w:trPr>
        <w:tc>
          <w:tcPr>
            <w:tcW w:w="1560" w:type="dxa"/>
            <w:vAlign w:val="center"/>
          </w:tcPr>
          <w:p w14:paraId="4FB675E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Hebei</w:t>
            </w:r>
          </w:p>
        </w:tc>
        <w:tc>
          <w:tcPr>
            <w:tcW w:w="283" w:type="dxa"/>
          </w:tcPr>
          <w:p w14:paraId="25D6E96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40C5DCC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1B2B00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F16F2A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E68A84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00D47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586D5BA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662F4A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4D4FBD33"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071A18F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Pr>
          <w:p w14:paraId="0F3D2BA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1C059BEB" w14:textId="77777777" w:rsidTr="00EC520D">
        <w:trPr>
          <w:jc w:val="center"/>
        </w:trPr>
        <w:tc>
          <w:tcPr>
            <w:tcW w:w="1560" w:type="dxa"/>
            <w:vAlign w:val="center"/>
          </w:tcPr>
          <w:p w14:paraId="49AF498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Shanxi</w:t>
            </w:r>
          </w:p>
        </w:tc>
        <w:tc>
          <w:tcPr>
            <w:tcW w:w="283" w:type="dxa"/>
          </w:tcPr>
          <w:p w14:paraId="64A3BD9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78AD40F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29A322C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279B8F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42B95D3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C3A6C2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4855396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888786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767F68D8"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10E6227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Pr>
          <w:p w14:paraId="67C56D7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345FB62D" w14:textId="77777777" w:rsidTr="00EC520D">
        <w:trPr>
          <w:jc w:val="center"/>
        </w:trPr>
        <w:tc>
          <w:tcPr>
            <w:tcW w:w="1560" w:type="dxa"/>
            <w:vAlign w:val="center"/>
          </w:tcPr>
          <w:p w14:paraId="1E3B3B7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Inner Mongolia</w:t>
            </w:r>
          </w:p>
        </w:tc>
        <w:tc>
          <w:tcPr>
            <w:tcW w:w="283" w:type="dxa"/>
          </w:tcPr>
          <w:p w14:paraId="616648A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2BFE46D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4F0C94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46759F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7BF39ED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C2181D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C7EBF9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588DD5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4E9F67FB"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5464F62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40450F1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60C64816" w14:textId="77777777" w:rsidTr="00EC520D">
        <w:trPr>
          <w:jc w:val="center"/>
        </w:trPr>
        <w:tc>
          <w:tcPr>
            <w:tcW w:w="1560" w:type="dxa"/>
            <w:vAlign w:val="center"/>
          </w:tcPr>
          <w:p w14:paraId="56DC9C4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Liaoning</w:t>
            </w:r>
          </w:p>
        </w:tc>
        <w:tc>
          <w:tcPr>
            <w:tcW w:w="283" w:type="dxa"/>
          </w:tcPr>
          <w:p w14:paraId="68638DD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4E45EA6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B3DE46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06F463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7E571E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84EFD5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95AA1D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4FF92C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5BAE44FD"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47998B4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688210A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0</w:t>
            </w:r>
          </w:p>
        </w:tc>
      </w:tr>
      <w:tr w:rsidR="00585ABC" w:rsidRPr="00BD0393" w14:paraId="39A8A6E4" w14:textId="77777777" w:rsidTr="00EC520D">
        <w:trPr>
          <w:jc w:val="center"/>
        </w:trPr>
        <w:tc>
          <w:tcPr>
            <w:tcW w:w="1560" w:type="dxa"/>
            <w:vAlign w:val="center"/>
          </w:tcPr>
          <w:p w14:paraId="31C8574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Jilin</w:t>
            </w:r>
          </w:p>
        </w:tc>
        <w:tc>
          <w:tcPr>
            <w:tcW w:w="283" w:type="dxa"/>
          </w:tcPr>
          <w:p w14:paraId="6DC8E5C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4F23085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E03A26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C796CF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1955C74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ACB95B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F3B3E8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EDBCCD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314D31BD"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7979E1E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53DBFDE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70093DBB" w14:textId="77777777" w:rsidTr="00EC520D">
        <w:trPr>
          <w:jc w:val="center"/>
        </w:trPr>
        <w:tc>
          <w:tcPr>
            <w:tcW w:w="1560" w:type="dxa"/>
            <w:vAlign w:val="center"/>
          </w:tcPr>
          <w:p w14:paraId="16174B1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Amur River</w:t>
            </w:r>
          </w:p>
        </w:tc>
        <w:tc>
          <w:tcPr>
            <w:tcW w:w="283" w:type="dxa"/>
          </w:tcPr>
          <w:p w14:paraId="16A8E8D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68F9ED2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70CCC7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210CA10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7C8AABC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EEC3B5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7AD813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642607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4B7B6E1A"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Pr>
          <w:p w14:paraId="593BB01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61E02C1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108A14BE" w14:textId="77777777" w:rsidTr="00EC520D">
        <w:trPr>
          <w:jc w:val="center"/>
        </w:trPr>
        <w:tc>
          <w:tcPr>
            <w:tcW w:w="1560" w:type="dxa"/>
            <w:vAlign w:val="center"/>
          </w:tcPr>
          <w:p w14:paraId="2D92300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Shanghai</w:t>
            </w:r>
          </w:p>
        </w:tc>
        <w:tc>
          <w:tcPr>
            <w:tcW w:w="283" w:type="dxa"/>
          </w:tcPr>
          <w:p w14:paraId="5C49A1E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0FD53CE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28EAB9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65A47E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408546A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3F46E6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33D2BC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CC6605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216BCA85"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3F45180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58B7718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1E1341BB" w14:textId="77777777" w:rsidTr="00EC520D">
        <w:trPr>
          <w:jc w:val="center"/>
        </w:trPr>
        <w:tc>
          <w:tcPr>
            <w:tcW w:w="1560" w:type="dxa"/>
            <w:vAlign w:val="center"/>
          </w:tcPr>
          <w:p w14:paraId="1C4A7D5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Jiangsu</w:t>
            </w:r>
          </w:p>
        </w:tc>
        <w:tc>
          <w:tcPr>
            <w:tcW w:w="283" w:type="dxa"/>
          </w:tcPr>
          <w:p w14:paraId="70B63A0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19DE1CA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8FF00C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9CD834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C32CCA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3E21EE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64C83D8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0EDA4C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7D68735"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2C0DE94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Pr>
          <w:p w14:paraId="2CBB074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r>
      <w:tr w:rsidR="00585ABC" w:rsidRPr="00BD0393" w14:paraId="6A7163A1" w14:textId="77777777" w:rsidTr="00EC520D">
        <w:trPr>
          <w:jc w:val="center"/>
        </w:trPr>
        <w:tc>
          <w:tcPr>
            <w:tcW w:w="1560" w:type="dxa"/>
            <w:vAlign w:val="center"/>
          </w:tcPr>
          <w:p w14:paraId="63CD5DF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Zhejiang</w:t>
            </w:r>
          </w:p>
        </w:tc>
        <w:tc>
          <w:tcPr>
            <w:tcW w:w="283" w:type="dxa"/>
          </w:tcPr>
          <w:p w14:paraId="589B1EC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51F7B14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2658982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FD111B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2A075C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0D298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A21E44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513E750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41D0242"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47EC80F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Pr>
          <w:p w14:paraId="571C0ED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024DED4E" w14:textId="77777777" w:rsidTr="00EC520D">
        <w:trPr>
          <w:jc w:val="center"/>
        </w:trPr>
        <w:tc>
          <w:tcPr>
            <w:tcW w:w="1560" w:type="dxa"/>
            <w:vAlign w:val="center"/>
          </w:tcPr>
          <w:p w14:paraId="1B08136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Anhui</w:t>
            </w:r>
          </w:p>
        </w:tc>
        <w:tc>
          <w:tcPr>
            <w:tcW w:w="283" w:type="dxa"/>
          </w:tcPr>
          <w:p w14:paraId="1FDDDA5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1D0E401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46BD1E8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6047E92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41C8FA3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6335FB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BEC3D5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0F8D84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58D7700"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Pr>
          <w:p w14:paraId="7F1B341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Pr>
          <w:p w14:paraId="51AA035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3A612EDD" w14:textId="77777777" w:rsidTr="00EC520D">
        <w:trPr>
          <w:jc w:val="center"/>
        </w:trPr>
        <w:tc>
          <w:tcPr>
            <w:tcW w:w="1560" w:type="dxa"/>
            <w:vAlign w:val="center"/>
          </w:tcPr>
          <w:p w14:paraId="029589A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Fujian</w:t>
            </w:r>
          </w:p>
        </w:tc>
        <w:tc>
          <w:tcPr>
            <w:tcW w:w="283" w:type="dxa"/>
          </w:tcPr>
          <w:p w14:paraId="3DCD931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1291EE7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37708A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892CC7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2BA27F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A9B7CC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A0DCC0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E59508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43735489"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3A7EF19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33074EA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1D850770" w14:textId="77777777" w:rsidTr="00EC520D">
        <w:trPr>
          <w:jc w:val="center"/>
        </w:trPr>
        <w:tc>
          <w:tcPr>
            <w:tcW w:w="1560" w:type="dxa"/>
            <w:vAlign w:val="center"/>
          </w:tcPr>
          <w:p w14:paraId="3D4FB81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Jiangxi</w:t>
            </w:r>
          </w:p>
        </w:tc>
        <w:tc>
          <w:tcPr>
            <w:tcW w:w="283" w:type="dxa"/>
          </w:tcPr>
          <w:p w14:paraId="365622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2166E77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3CA4D3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3003AE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3AE06B3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E7CDDE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75A43C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CE821F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06B91F8"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Pr>
          <w:p w14:paraId="39CB820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Pr>
          <w:p w14:paraId="4F48237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0B0B22DA" w14:textId="77777777" w:rsidTr="00EC520D">
        <w:trPr>
          <w:jc w:val="center"/>
        </w:trPr>
        <w:tc>
          <w:tcPr>
            <w:tcW w:w="1560" w:type="dxa"/>
            <w:vAlign w:val="center"/>
          </w:tcPr>
          <w:p w14:paraId="137B158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Shandong</w:t>
            </w:r>
          </w:p>
        </w:tc>
        <w:tc>
          <w:tcPr>
            <w:tcW w:w="283" w:type="dxa"/>
          </w:tcPr>
          <w:p w14:paraId="73F68F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54DC99D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2E07566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A8B74B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30906D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C57493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BA0427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E2268E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291FFBEF"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4B10B65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Pr>
          <w:p w14:paraId="5B313D5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r>
      <w:tr w:rsidR="00585ABC" w:rsidRPr="00BD0393" w14:paraId="480979E0" w14:textId="77777777" w:rsidTr="00EC520D">
        <w:trPr>
          <w:jc w:val="center"/>
        </w:trPr>
        <w:tc>
          <w:tcPr>
            <w:tcW w:w="1560" w:type="dxa"/>
            <w:vAlign w:val="center"/>
          </w:tcPr>
          <w:p w14:paraId="4544BC6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Henan</w:t>
            </w:r>
          </w:p>
        </w:tc>
        <w:tc>
          <w:tcPr>
            <w:tcW w:w="283" w:type="dxa"/>
          </w:tcPr>
          <w:p w14:paraId="78FD29B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Pr>
          <w:p w14:paraId="2335367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4B76E12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AA9377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38C0B77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44AA8F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F41050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0C6B2D6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6B95097"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0E555C9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Pr>
          <w:p w14:paraId="7BCECFD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00BDEC8D" w14:textId="77777777" w:rsidTr="00EC520D">
        <w:trPr>
          <w:jc w:val="center"/>
        </w:trPr>
        <w:tc>
          <w:tcPr>
            <w:tcW w:w="1560" w:type="dxa"/>
            <w:tcBorders>
              <w:bottom w:val="nil"/>
            </w:tcBorders>
            <w:vAlign w:val="center"/>
          </w:tcPr>
          <w:p w14:paraId="2E95548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Hubei</w:t>
            </w:r>
          </w:p>
        </w:tc>
        <w:tc>
          <w:tcPr>
            <w:tcW w:w="283" w:type="dxa"/>
            <w:tcBorders>
              <w:bottom w:val="nil"/>
            </w:tcBorders>
          </w:tcPr>
          <w:p w14:paraId="31D883D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Borders>
              <w:bottom w:val="nil"/>
            </w:tcBorders>
          </w:tcPr>
          <w:p w14:paraId="5A462C1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5117350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bottom w:val="nil"/>
            </w:tcBorders>
          </w:tcPr>
          <w:p w14:paraId="025ABF0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bottom w:val="nil"/>
            </w:tcBorders>
          </w:tcPr>
          <w:p w14:paraId="6E5FA68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6684058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71D4C1E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0A201ED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bottom w:val="nil"/>
            </w:tcBorders>
          </w:tcPr>
          <w:p w14:paraId="0D4C59F4"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Borders>
              <w:bottom w:val="nil"/>
            </w:tcBorders>
          </w:tcPr>
          <w:p w14:paraId="4523A76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Borders>
              <w:bottom w:val="nil"/>
            </w:tcBorders>
          </w:tcPr>
          <w:p w14:paraId="03DAECD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6133D9CA" w14:textId="77777777" w:rsidTr="00EC520D">
        <w:trPr>
          <w:jc w:val="center"/>
        </w:trPr>
        <w:tc>
          <w:tcPr>
            <w:tcW w:w="1560" w:type="dxa"/>
            <w:tcBorders>
              <w:top w:val="nil"/>
              <w:bottom w:val="nil"/>
            </w:tcBorders>
            <w:vAlign w:val="center"/>
          </w:tcPr>
          <w:p w14:paraId="11287FE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Hunan</w:t>
            </w:r>
          </w:p>
        </w:tc>
        <w:tc>
          <w:tcPr>
            <w:tcW w:w="283" w:type="dxa"/>
            <w:tcBorders>
              <w:top w:val="nil"/>
              <w:bottom w:val="nil"/>
            </w:tcBorders>
          </w:tcPr>
          <w:p w14:paraId="59C011A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Borders>
              <w:top w:val="nil"/>
              <w:bottom w:val="nil"/>
            </w:tcBorders>
          </w:tcPr>
          <w:p w14:paraId="3872B46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bottom w:val="nil"/>
            </w:tcBorders>
          </w:tcPr>
          <w:p w14:paraId="237FF5D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bottom w:val="nil"/>
            </w:tcBorders>
          </w:tcPr>
          <w:p w14:paraId="7F07F15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bottom w:val="nil"/>
            </w:tcBorders>
          </w:tcPr>
          <w:p w14:paraId="6EC21FB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2848C28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0A5B43F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6A4AC7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bottom w:val="nil"/>
            </w:tcBorders>
          </w:tcPr>
          <w:p w14:paraId="51C4F3A8"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Borders>
              <w:top w:val="nil"/>
              <w:bottom w:val="nil"/>
            </w:tcBorders>
          </w:tcPr>
          <w:p w14:paraId="0BC44B4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Borders>
              <w:top w:val="nil"/>
              <w:bottom w:val="nil"/>
            </w:tcBorders>
          </w:tcPr>
          <w:p w14:paraId="04879A3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3CF39527" w14:textId="77777777" w:rsidTr="00EC520D">
        <w:trPr>
          <w:jc w:val="center"/>
        </w:trPr>
        <w:tc>
          <w:tcPr>
            <w:tcW w:w="1560" w:type="dxa"/>
            <w:tcBorders>
              <w:top w:val="nil"/>
            </w:tcBorders>
            <w:vAlign w:val="center"/>
          </w:tcPr>
          <w:p w14:paraId="1D3701D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Kwangtung</w:t>
            </w:r>
          </w:p>
        </w:tc>
        <w:tc>
          <w:tcPr>
            <w:tcW w:w="283" w:type="dxa"/>
            <w:tcBorders>
              <w:top w:val="nil"/>
            </w:tcBorders>
          </w:tcPr>
          <w:p w14:paraId="624F28D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Borders>
              <w:top w:val="nil"/>
            </w:tcBorders>
          </w:tcPr>
          <w:p w14:paraId="11DEAAB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tcBorders>
          </w:tcPr>
          <w:p w14:paraId="26488D9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486DBD6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tcBorders>
          </w:tcPr>
          <w:p w14:paraId="35077AB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tcBorders>
          </w:tcPr>
          <w:p w14:paraId="7AFCCDE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4F74BD1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tcBorders>
          </w:tcPr>
          <w:p w14:paraId="4C86D3A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tcBorders>
          </w:tcPr>
          <w:p w14:paraId="6B718AC6"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Borders>
              <w:top w:val="nil"/>
            </w:tcBorders>
          </w:tcPr>
          <w:p w14:paraId="7DE5AC1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4</w:t>
            </w:r>
          </w:p>
        </w:tc>
        <w:tc>
          <w:tcPr>
            <w:tcW w:w="1418" w:type="dxa"/>
            <w:tcBorders>
              <w:top w:val="nil"/>
            </w:tcBorders>
          </w:tcPr>
          <w:p w14:paraId="6F08BAC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64820BF1" w14:textId="77777777" w:rsidTr="00EC520D">
        <w:trPr>
          <w:jc w:val="center"/>
        </w:trPr>
        <w:tc>
          <w:tcPr>
            <w:tcW w:w="1560" w:type="dxa"/>
            <w:vAlign w:val="center"/>
          </w:tcPr>
          <w:p w14:paraId="67ADE00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Guangxi</w:t>
            </w:r>
          </w:p>
        </w:tc>
        <w:tc>
          <w:tcPr>
            <w:tcW w:w="283" w:type="dxa"/>
          </w:tcPr>
          <w:p w14:paraId="1478EEE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7E71AC6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9F06DE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47B5C3B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2320FF5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3EFB2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D90439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027E083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380F0D30"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3479BC0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3D2F8EB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3274E5C5" w14:textId="77777777" w:rsidTr="00EC520D">
        <w:trPr>
          <w:jc w:val="center"/>
        </w:trPr>
        <w:tc>
          <w:tcPr>
            <w:tcW w:w="1560" w:type="dxa"/>
            <w:vAlign w:val="center"/>
          </w:tcPr>
          <w:p w14:paraId="6C110F1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Hainan</w:t>
            </w:r>
          </w:p>
        </w:tc>
        <w:tc>
          <w:tcPr>
            <w:tcW w:w="283" w:type="dxa"/>
          </w:tcPr>
          <w:p w14:paraId="657DC15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246E554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7CB8E7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725521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DCBBEB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C600AF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B92283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11E529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3539876"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190CE1C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1E3D586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04CB348A" w14:textId="77777777" w:rsidTr="00EC520D">
        <w:trPr>
          <w:jc w:val="center"/>
        </w:trPr>
        <w:tc>
          <w:tcPr>
            <w:tcW w:w="1560" w:type="dxa"/>
            <w:tcBorders>
              <w:bottom w:val="nil"/>
            </w:tcBorders>
            <w:vAlign w:val="center"/>
          </w:tcPr>
          <w:p w14:paraId="499F908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Chongqing</w:t>
            </w:r>
          </w:p>
        </w:tc>
        <w:tc>
          <w:tcPr>
            <w:tcW w:w="283" w:type="dxa"/>
            <w:tcBorders>
              <w:bottom w:val="nil"/>
            </w:tcBorders>
          </w:tcPr>
          <w:p w14:paraId="0979773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Borders>
              <w:bottom w:val="nil"/>
            </w:tcBorders>
          </w:tcPr>
          <w:p w14:paraId="13DE8A5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5B6CEE0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bottom w:val="nil"/>
            </w:tcBorders>
          </w:tcPr>
          <w:p w14:paraId="7CF4BA5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bottom w:val="nil"/>
            </w:tcBorders>
          </w:tcPr>
          <w:p w14:paraId="539D8B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5DEE22B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13B677C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bottom w:val="nil"/>
            </w:tcBorders>
          </w:tcPr>
          <w:p w14:paraId="5A1E216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bottom w:val="nil"/>
            </w:tcBorders>
          </w:tcPr>
          <w:p w14:paraId="50F53068"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Borders>
              <w:bottom w:val="nil"/>
            </w:tcBorders>
          </w:tcPr>
          <w:p w14:paraId="694EEF8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Borders>
              <w:bottom w:val="nil"/>
            </w:tcBorders>
          </w:tcPr>
          <w:p w14:paraId="14470D0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13C400F2" w14:textId="77777777" w:rsidTr="00EC520D">
        <w:trPr>
          <w:jc w:val="center"/>
        </w:trPr>
        <w:tc>
          <w:tcPr>
            <w:tcW w:w="1560" w:type="dxa"/>
            <w:tcBorders>
              <w:top w:val="nil"/>
              <w:bottom w:val="nil"/>
            </w:tcBorders>
            <w:vAlign w:val="center"/>
          </w:tcPr>
          <w:p w14:paraId="02AB3CB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Sichuan</w:t>
            </w:r>
          </w:p>
        </w:tc>
        <w:tc>
          <w:tcPr>
            <w:tcW w:w="283" w:type="dxa"/>
            <w:tcBorders>
              <w:top w:val="nil"/>
              <w:bottom w:val="nil"/>
            </w:tcBorders>
          </w:tcPr>
          <w:p w14:paraId="7E4432B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709" w:type="dxa"/>
            <w:tcBorders>
              <w:top w:val="nil"/>
              <w:bottom w:val="nil"/>
            </w:tcBorders>
          </w:tcPr>
          <w:p w14:paraId="195B276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bottom w:val="nil"/>
            </w:tcBorders>
          </w:tcPr>
          <w:p w14:paraId="5902469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475B225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bottom w:val="nil"/>
            </w:tcBorders>
          </w:tcPr>
          <w:p w14:paraId="0E4042E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5252C08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4BB1C30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bottom w:val="nil"/>
            </w:tcBorders>
          </w:tcPr>
          <w:p w14:paraId="7D92D8C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bottom w:val="nil"/>
            </w:tcBorders>
          </w:tcPr>
          <w:p w14:paraId="059314DA"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Borders>
              <w:top w:val="nil"/>
              <w:bottom w:val="nil"/>
            </w:tcBorders>
          </w:tcPr>
          <w:p w14:paraId="7693987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c>
          <w:tcPr>
            <w:tcW w:w="1418" w:type="dxa"/>
            <w:tcBorders>
              <w:top w:val="nil"/>
              <w:bottom w:val="nil"/>
            </w:tcBorders>
          </w:tcPr>
          <w:p w14:paraId="174D83B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5C28A73C" w14:textId="77777777" w:rsidTr="00EC520D">
        <w:trPr>
          <w:jc w:val="center"/>
        </w:trPr>
        <w:tc>
          <w:tcPr>
            <w:tcW w:w="1560" w:type="dxa"/>
            <w:tcBorders>
              <w:top w:val="nil"/>
            </w:tcBorders>
            <w:vAlign w:val="center"/>
          </w:tcPr>
          <w:p w14:paraId="6164ED1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Guizhou</w:t>
            </w:r>
          </w:p>
        </w:tc>
        <w:tc>
          <w:tcPr>
            <w:tcW w:w="283" w:type="dxa"/>
            <w:tcBorders>
              <w:top w:val="nil"/>
            </w:tcBorders>
          </w:tcPr>
          <w:p w14:paraId="77E9BAB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Borders>
              <w:top w:val="nil"/>
            </w:tcBorders>
          </w:tcPr>
          <w:p w14:paraId="5CACF35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720144C6"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Borders>
              <w:top w:val="nil"/>
            </w:tcBorders>
          </w:tcPr>
          <w:p w14:paraId="35B841C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tcBorders>
          </w:tcPr>
          <w:p w14:paraId="78C09E8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108F5B9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66B99E1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Borders>
              <w:top w:val="nil"/>
            </w:tcBorders>
          </w:tcPr>
          <w:p w14:paraId="79F2202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Borders>
              <w:top w:val="nil"/>
            </w:tcBorders>
          </w:tcPr>
          <w:p w14:paraId="58C895E4"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Borders>
              <w:top w:val="nil"/>
            </w:tcBorders>
          </w:tcPr>
          <w:p w14:paraId="222B334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Borders>
              <w:top w:val="nil"/>
            </w:tcBorders>
          </w:tcPr>
          <w:p w14:paraId="6E5C0B4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41147E9B" w14:textId="77777777" w:rsidTr="00EC520D">
        <w:trPr>
          <w:jc w:val="center"/>
        </w:trPr>
        <w:tc>
          <w:tcPr>
            <w:tcW w:w="1560" w:type="dxa"/>
            <w:vAlign w:val="center"/>
          </w:tcPr>
          <w:p w14:paraId="1EA494E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Yunnan</w:t>
            </w:r>
          </w:p>
        </w:tc>
        <w:tc>
          <w:tcPr>
            <w:tcW w:w="283" w:type="dxa"/>
          </w:tcPr>
          <w:p w14:paraId="2AF1D95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1B2B632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A88924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45FD0C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3ADA5F1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67E5FD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1930030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61F07B9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1C2CA44"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08D66E3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254E1F5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5B184508" w14:textId="77777777" w:rsidTr="00EC520D">
        <w:trPr>
          <w:jc w:val="center"/>
        </w:trPr>
        <w:tc>
          <w:tcPr>
            <w:tcW w:w="1560" w:type="dxa"/>
            <w:vAlign w:val="center"/>
          </w:tcPr>
          <w:p w14:paraId="4A49D6C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Shaanxi</w:t>
            </w:r>
          </w:p>
        </w:tc>
        <w:tc>
          <w:tcPr>
            <w:tcW w:w="283" w:type="dxa"/>
          </w:tcPr>
          <w:p w14:paraId="0DC15B4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4DD845A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CF4153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ADED61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11C90F8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69662EBF"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101C3AC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260741D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7F752692"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275" w:type="dxa"/>
          </w:tcPr>
          <w:p w14:paraId="4C55B6F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0F58C20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6934783D" w14:textId="77777777" w:rsidTr="00EC520D">
        <w:trPr>
          <w:jc w:val="center"/>
        </w:trPr>
        <w:tc>
          <w:tcPr>
            <w:tcW w:w="1560" w:type="dxa"/>
            <w:vAlign w:val="center"/>
          </w:tcPr>
          <w:p w14:paraId="4D1D307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Gansu</w:t>
            </w:r>
          </w:p>
        </w:tc>
        <w:tc>
          <w:tcPr>
            <w:tcW w:w="283" w:type="dxa"/>
          </w:tcPr>
          <w:p w14:paraId="73D999B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7DEB5380"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47EF5B1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4486A2D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7C21633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7E7809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73D957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09D052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72DB5EBD"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64CE73F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5F44B08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3</w:t>
            </w:r>
          </w:p>
        </w:tc>
      </w:tr>
      <w:tr w:rsidR="00585ABC" w:rsidRPr="00BD0393" w14:paraId="694B8B2F" w14:textId="77777777" w:rsidTr="00EC520D">
        <w:trPr>
          <w:jc w:val="center"/>
        </w:trPr>
        <w:tc>
          <w:tcPr>
            <w:tcW w:w="1560" w:type="dxa"/>
            <w:vAlign w:val="center"/>
          </w:tcPr>
          <w:p w14:paraId="1CF5B68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Qinghai</w:t>
            </w:r>
          </w:p>
        </w:tc>
        <w:tc>
          <w:tcPr>
            <w:tcW w:w="283" w:type="dxa"/>
          </w:tcPr>
          <w:p w14:paraId="1967D78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3FC4D76C"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D89219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0DAE2D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383D407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0DF512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2390DED"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51D7FEE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665A105F"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2832F869"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418" w:type="dxa"/>
          </w:tcPr>
          <w:p w14:paraId="46709D3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r w:rsidR="00585ABC" w:rsidRPr="00BD0393" w14:paraId="384BA222" w14:textId="77777777" w:rsidTr="00EC520D">
        <w:trPr>
          <w:jc w:val="center"/>
        </w:trPr>
        <w:tc>
          <w:tcPr>
            <w:tcW w:w="1560" w:type="dxa"/>
            <w:vAlign w:val="center"/>
          </w:tcPr>
          <w:p w14:paraId="12278C3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Ningxia</w:t>
            </w:r>
          </w:p>
        </w:tc>
        <w:tc>
          <w:tcPr>
            <w:tcW w:w="283" w:type="dxa"/>
          </w:tcPr>
          <w:p w14:paraId="123B541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09164AC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373F8C4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1BF4A34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1327E84E"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7D07BD31"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2CF1FE3B"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5AB2F9F8"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1F2C8573"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0A0844E7"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7A48074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r>
      <w:tr w:rsidR="00585ABC" w:rsidRPr="00BD0393" w14:paraId="32AC074F" w14:textId="77777777" w:rsidTr="00EC520D">
        <w:trPr>
          <w:jc w:val="center"/>
        </w:trPr>
        <w:tc>
          <w:tcPr>
            <w:tcW w:w="1560" w:type="dxa"/>
            <w:vAlign w:val="center"/>
          </w:tcPr>
          <w:p w14:paraId="4897B184"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hAnsi="Times New Roman" w:cs="Times New Roman"/>
              </w:rPr>
              <w:t>Xinjiang</w:t>
            </w:r>
          </w:p>
        </w:tc>
        <w:tc>
          <w:tcPr>
            <w:tcW w:w="283" w:type="dxa"/>
          </w:tcPr>
          <w:p w14:paraId="7E81F38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709" w:type="dxa"/>
          </w:tcPr>
          <w:p w14:paraId="5A67CB4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5AEDF87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76611A35"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6" w:type="dxa"/>
          </w:tcPr>
          <w:p w14:paraId="0637599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5" w:type="dxa"/>
          </w:tcPr>
          <w:p w14:paraId="1473E253"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3CBE4B0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425" w:type="dxa"/>
          </w:tcPr>
          <w:p w14:paraId="6B51A40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426" w:type="dxa"/>
          </w:tcPr>
          <w:p w14:paraId="360DD7B7" w14:textId="77777777" w:rsidR="00585ABC" w:rsidRPr="00BD0393" w:rsidRDefault="00585ABC" w:rsidP="00EC520D">
            <w:pPr>
              <w:jc w:val="left"/>
              <w:rPr>
                <w:rFonts w:ascii="Times New Roman" w:eastAsia="宋体" w:hAnsi="Times New Roman" w:cs="Times New Roman"/>
                <w:sz w:val="18"/>
                <w:szCs w:val="18"/>
              </w:rPr>
            </w:pPr>
            <w:r w:rsidRPr="00BD0393">
              <w:rPr>
                <w:rFonts w:ascii="Times New Roman" w:eastAsia="宋体" w:hAnsi="Times New Roman" w:cs="Times New Roman"/>
                <w:sz w:val="18"/>
                <w:szCs w:val="18"/>
              </w:rPr>
              <w:t>1</w:t>
            </w:r>
          </w:p>
        </w:tc>
        <w:tc>
          <w:tcPr>
            <w:tcW w:w="1275" w:type="dxa"/>
          </w:tcPr>
          <w:p w14:paraId="4C194C0A"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c>
          <w:tcPr>
            <w:tcW w:w="1418" w:type="dxa"/>
          </w:tcPr>
          <w:p w14:paraId="0186FD32" w14:textId="77777777" w:rsidR="00585ABC" w:rsidRPr="00BD0393"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2</w:t>
            </w:r>
          </w:p>
        </w:tc>
      </w:tr>
    </w:tbl>
    <w:p w14:paraId="0CA1389F" w14:textId="77777777" w:rsidR="00585ABC" w:rsidRDefault="00585ABC" w:rsidP="00585ABC">
      <w:pPr>
        <w:jc w:val="left"/>
        <w:rPr>
          <w:rFonts w:ascii="Times New Roman" w:eastAsia="宋体" w:hAnsi="Times New Roman" w:cs="Times New Roman"/>
          <w:szCs w:val="21"/>
        </w:rPr>
      </w:pPr>
    </w:p>
    <w:p w14:paraId="2005DF5A" w14:textId="77777777" w:rsidR="00585ABC" w:rsidRDefault="00585ABC" w:rsidP="00585ABC">
      <w:pPr>
        <w:spacing w:line="300" w:lineRule="auto"/>
        <w:ind w:firstLineChars="200" w:firstLine="420"/>
        <w:rPr>
          <w:rFonts w:ascii="Times New Roman" w:eastAsia="宋体" w:hAnsi="Times New Roman" w:cs="Times New Roman"/>
          <w:szCs w:val="21"/>
        </w:rPr>
      </w:pPr>
      <w:r w:rsidRPr="007C3E30">
        <w:rPr>
          <w:rFonts w:ascii="Times New Roman" w:eastAsia="宋体" w:hAnsi="Times New Roman" w:cs="Times New Roman"/>
          <w:szCs w:val="21"/>
        </w:rPr>
        <w:t>Table 6 extracts the main rules according to the reduction results of rough sets and the evaluation results of DEA. The input-output status of low-carbon efficiency in different provinces of China can be obtained by extracting the rules, and then the low-carbon input-output level of each province can be adjusted accordingly, so that each province can improve the low-carbon efficiency, and thus improve the low-carbon efficiency of China as a whole.</w:t>
      </w:r>
    </w:p>
    <w:p w14:paraId="1C5648A4" w14:textId="77777777" w:rsidR="00585ABC" w:rsidRDefault="00585ABC" w:rsidP="00585ABC">
      <w:pPr>
        <w:jc w:val="left"/>
        <w:rPr>
          <w:rFonts w:ascii="Times New Roman" w:eastAsia="宋体" w:hAnsi="Times New Roman" w:cs="Times New Roman"/>
          <w:szCs w:val="21"/>
        </w:rPr>
      </w:pPr>
    </w:p>
    <w:p w14:paraId="352D7B9B" w14:textId="77777777" w:rsidR="00585ABC" w:rsidRPr="007F1DEE" w:rsidRDefault="00585ABC" w:rsidP="00585ABC">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Table 6 Extraction of main decision rules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253"/>
        <w:gridCol w:w="1843"/>
        <w:gridCol w:w="1643"/>
      </w:tblGrid>
      <w:tr w:rsidR="00585ABC" w:rsidRPr="001F5DE8" w14:paraId="5E656402" w14:textId="77777777" w:rsidTr="00EC520D">
        <w:trPr>
          <w:jc w:val="center"/>
        </w:trPr>
        <w:tc>
          <w:tcPr>
            <w:tcW w:w="567" w:type="dxa"/>
            <w:tcBorders>
              <w:top w:val="single" w:sz="12" w:space="0" w:color="auto"/>
              <w:bottom w:val="single" w:sz="4" w:space="0" w:color="auto"/>
            </w:tcBorders>
            <w:vAlign w:val="center"/>
          </w:tcPr>
          <w:p w14:paraId="2CEBB819"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number</w:t>
            </w:r>
          </w:p>
        </w:tc>
        <w:tc>
          <w:tcPr>
            <w:tcW w:w="4253" w:type="dxa"/>
            <w:tcBorders>
              <w:top w:val="single" w:sz="12" w:space="0" w:color="auto"/>
              <w:bottom w:val="single" w:sz="4" w:space="0" w:color="auto"/>
            </w:tcBorders>
            <w:vAlign w:val="center"/>
          </w:tcPr>
          <w:p w14:paraId="6A025D8D"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Decision rule</w:t>
            </w:r>
          </w:p>
        </w:tc>
        <w:tc>
          <w:tcPr>
            <w:tcW w:w="1843" w:type="dxa"/>
            <w:tcBorders>
              <w:top w:val="single" w:sz="12" w:space="0" w:color="auto"/>
              <w:bottom w:val="single" w:sz="4" w:space="0" w:color="auto"/>
            </w:tcBorders>
            <w:vAlign w:val="center"/>
          </w:tcPr>
          <w:p w14:paraId="77CBD0D5"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type</w:t>
            </w:r>
          </w:p>
        </w:tc>
        <w:tc>
          <w:tcPr>
            <w:tcW w:w="1643" w:type="dxa"/>
            <w:tcBorders>
              <w:top w:val="single" w:sz="12" w:space="0" w:color="auto"/>
              <w:bottom w:val="single" w:sz="4" w:space="0" w:color="auto"/>
            </w:tcBorders>
            <w:vAlign w:val="center"/>
          </w:tcPr>
          <w:p w14:paraId="61178565"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Corresponding province</w:t>
            </w:r>
          </w:p>
        </w:tc>
      </w:tr>
      <w:tr w:rsidR="00585ABC" w:rsidRPr="001F5DE8" w14:paraId="26A44DAE" w14:textId="77777777" w:rsidTr="00EC520D">
        <w:trPr>
          <w:jc w:val="center"/>
        </w:trPr>
        <w:tc>
          <w:tcPr>
            <w:tcW w:w="567" w:type="dxa"/>
            <w:tcBorders>
              <w:top w:val="single" w:sz="4" w:space="0" w:color="auto"/>
            </w:tcBorders>
            <w:vAlign w:val="center"/>
          </w:tcPr>
          <w:p w14:paraId="72BA8547"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p>
        </w:tc>
        <w:tc>
          <w:tcPr>
            <w:tcW w:w="4253" w:type="dxa"/>
            <w:tcBorders>
              <w:top w:val="single" w:sz="4" w:space="0" w:color="auto"/>
            </w:tcBorders>
            <w:vAlign w:val="center"/>
          </w:tcPr>
          <w:p w14:paraId="7897EBDA"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920" w:dyaOrig="260" w14:anchorId="51CB0C9B">
                <v:shape id="_x0000_i1059" type="#_x0000_t75" style="width:195.9pt;height:13.7pt" o:ole="">
                  <v:imagedata r:id="rId59" o:title=""/>
                </v:shape>
                <o:OLEObject Type="Embed" ProgID="Equation.DSMT4" ShapeID="_x0000_i1059" DrawAspect="Content" ObjectID="_1749969492" r:id="rId60"/>
              </w:object>
            </w:r>
          </w:p>
        </w:tc>
        <w:tc>
          <w:tcPr>
            <w:tcW w:w="1843" w:type="dxa"/>
            <w:tcBorders>
              <w:top w:val="single" w:sz="4" w:space="0" w:color="auto"/>
            </w:tcBorders>
            <w:vAlign w:val="center"/>
          </w:tcPr>
          <w:p w14:paraId="773FFC29"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high output</w:t>
            </w:r>
          </w:p>
        </w:tc>
        <w:tc>
          <w:tcPr>
            <w:tcW w:w="1643" w:type="dxa"/>
            <w:tcBorders>
              <w:top w:val="single" w:sz="4" w:space="0" w:color="auto"/>
            </w:tcBorders>
            <w:vAlign w:val="center"/>
          </w:tcPr>
          <w:p w14:paraId="6CB9955F"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Shanghai, Gansu, Qinghai</w:t>
            </w:r>
          </w:p>
        </w:tc>
      </w:tr>
      <w:tr w:rsidR="00585ABC" w:rsidRPr="001F5DE8" w14:paraId="02E004F8" w14:textId="77777777" w:rsidTr="00EC520D">
        <w:trPr>
          <w:jc w:val="center"/>
        </w:trPr>
        <w:tc>
          <w:tcPr>
            <w:tcW w:w="567" w:type="dxa"/>
            <w:vAlign w:val="center"/>
          </w:tcPr>
          <w:p w14:paraId="0844E2E8"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2</w:t>
            </w:r>
          </w:p>
        </w:tc>
        <w:tc>
          <w:tcPr>
            <w:tcW w:w="4253" w:type="dxa"/>
            <w:vAlign w:val="center"/>
          </w:tcPr>
          <w:p w14:paraId="55C197D3"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900" w:dyaOrig="260" w14:anchorId="75AF67E7">
                <v:shape id="_x0000_i1060" type="#_x0000_t75" style="width:195.45pt;height:13.7pt" o:ole="">
                  <v:imagedata r:id="rId61" o:title=""/>
                </v:shape>
                <o:OLEObject Type="Embed" ProgID="Equation.DSMT4" ShapeID="_x0000_i1060" DrawAspect="Content" ObjectID="_1749969493" r:id="rId62"/>
              </w:object>
            </w:r>
          </w:p>
        </w:tc>
        <w:tc>
          <w:tcPr>
            <w:tcW w:w="1843" w:type="dxa"/>
            <w:vAlign w:val="center"/>
          </w:tcPr>
          <w:p w14:paraId="7EEA66AB"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high output</w:t>
            </w:r>
          </w:p>
        </w:tc>
        <w:tc>
          <w:tcPr>
            <w:tcW w:w="1643" w:type="dxa"/>
            <w:vAlign w:val="center"/>
          </w:tcPr>
          <w:p w14:paraId="0171B958"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Yunnan</w:t>
            </w:r>
          </w:p>
        </w:tc>
      </w:tr>
      <w:tr w:rsidR="00585ABC" w:rsidRPr="001F5DE8" w14:paraId="535AB602" w14:textId="77777777" w:rsidTr="00EC520D">
        <w:trPr>
          <w:jc w:val="center"/>
        </w:trPr>
        <w:tc>
          <w:tcPr>
            <w:tcW w:w="567" w:type="dxa"/>
            <w:vAlign w:val="center"/>
          </w:tcPr>
          <w:p w14:paraId="672B40B6"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3</w:t>
            </w:r>
          </w:p>
        </w:tc>
        <w:tc>
          <w:tcPr>
            <w:tcW w:w="4253" w:type="dxa"/>
            <w:vAlign w:val="center"/>
          </w:tcPr>
          <w:p w14:paraId="015E6850"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820" w:dyaOrig="260" w14:anchorId="653201B3">
                <v:shape id="_x0000_i1061" type="#_x0000_t75" style="width:191.5pt;height:13.7pt" o:ole="">
                  <v:imagedata r:id="rId63" o:title=""/>
                </v:shape>
                <o:OLEObject Type="Embed" ProgID="Equation.DSMT4" ShapeID="_x0000_i1061" DrawAspect="Content" ObjectID="_1749969494" r:id="rId64"/>
              </w:object>
            </w:r>
          </w:p>
        </w:tc>
        <w:tc>
          <w:tcPr>
            <w:tcW w:w="1843" w:type="dxa"/>
            <w:vAlign w:val="center"/>
          </w:tcPr>
          <w:p w14:paraId="1DD4764B"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high output</w:t>
            </w:r>
          </w:p>
        </w:tc>
        <w:tc>
          <w:tcPr>
            <w:tcW w:w="1643" w:type="dxa"/>
            <w:vAlign w:val="center"/>
          </w:tcPr>
          <w:p w14:paraId="7ACADBAF"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Xinjiang</w:t>
            </w:r>
          </w:p>
        </w:tc>
      </w:tr>
      <w:tr w:rsidR="00585ABC" w:rsidRPr="001F5DE8" w14:paraId="63FCC439" w14:textId="77777777" w:rsidTr="00EC520D">
        <w:trPr>
          <w:jc w:val="center"/>
        </w:trPr>
        <w:tc>
          <w:tcPr>
            <w:tcW w:w="567" w:type="dxa"/>
            <w:vAlign w:val="center"/>
          </w:tcPr>
          <w:p w14:paraId="5A053C79"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lastRenderedPageBreak/>
              <w:t>4</w:t>
            </w:r>
          </w:p>
        </w:tc>
        <w:tc>
          <w:tcPr>
            <w:tcW w:w="4253" w:type="dxa"/>
            <w:vAlign w:val="center"/>
          </w:tcPr>
          <w:p w14:paraId="15EDCE51"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860" w:dyaOrig="260" w14:anchorId="4A7828BD">
                <v:shape id="_x0000_i1062" type="#_x0000_t75" style="width:193pt;height:13.7pt" o:ole="">
                  <v:imagedata r:id="rId65" o:title=""/>
                </v:shape>
                <o:OLEObject Type="Embed" ProgID="Equation.DSMT4" ShapeID="_x0000_i1062" DrawAspect="Content" ObjectID="_1749969495" r:id="rId66"/>
              </w:object>
            </w:r>
          </w:p>
        </w:tc>
        <w:tc>
          <w:tcPr>
            <w:tcW w:w="1843" w:type="dxa"/>
            <w:vAlign w:val="center"/>
          </w:tcPr>
          <w:p w14:paraId="5F10C387"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high output</w:t>
            </w:r>
          </w:p>
        </w:tc>
        <w:tc>
          <w:tcPr>
            <w:tcW w:w="1643" w:type="dxa"/>
            <w:vAlign w:val="center"/>
          </w:tcPr>
          <w:p w14:paraId="212A0489"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Henan</w:t>
            </w:r>
            <w:r>
              <w:rPr>
                <w:rFonts w:ascii="Times New Roman" w:eastAsia="宋体" w:hAnsi="Times New Roman" w:cs="Times New Roman" w:hint="eastAsia"/>
                <w:sz w:val="18"/>
                <w:szCs w:val="18"/>
              </w:rPr>
              <w:t>,</w:t>
            </w:r>
            <w:r w:rsidRPr="00BD0393">
              <w:rPr>
                <w:rFonts w:ascii="Times New Roman" w:eastAsia="宋体" w:hAnsi="Times New Roman" w:cs="Times New Roman"/>
                <w:sz w:val="18"/>
                <w:szCs w:val="18"/>
              </w:rPr>
              <w:t xml:space="preserve"> Zhejiang</w:t>
            </w:r>
          </w:p>
        </w:tc>
      </w:tr>
      <w:tr w:rsidR="00585ABC" w:rsidRPr="001F5DE8" w14:paraId="38F0EDE5" w14:textId="77777777" w:rsidTr="00EC520D">
        <w:trPr>
          <w:jc w:val="center"/>
        </w:trPr>
        <w:tc>
          <w:tcPr>
            <w:tcW w:w="567" w:type="dxa"/>
            <w:vAlign w:val="center"/>
          </w:tcPr>
          <w:p w14:paraId="7300B158"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p>
        </w:tc>
        <w:tc>
          <w:tcPr>
            <w:tcW w:w="4253" w:type="dxa"/>
            <w:vAlign w:val="center"/>
          </w:tcPr>
          <w:p w14:paraId="7CA079B9"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900" w:dyaOrig="260" w14:anchorId="7EBFA609">
                <v:shape id="_x0000_i1063" type="#_x0000_t75" style="width:194.95pt;height:13.7pt" o:ole="">
                  <v:imagedata r:id="rId67" o:title=""/>
                </v:shape>
                <o:OLEObject Type="Embed" ProgID="Equation.DSMT4" ShapeID="_x0000_i1063" DrawAspect="Content" ObjectID="_1749969496" r:id="rId68"/>
              </w:object>
            </w:r>
          </w:p>
        </w:tc>
        <w:tc>
          <w:tcPr>
            <w:tcW w:w="1843" w:type="dxa"/>
            <w:vAlign w:val="center"/>
          </w:tcPr>
          <w:p w14:paraId="336A98AE"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low output</w:t>
            </w:r>
          </w:p>
        </w:tc>
        <w:tc>
          <w:tcPr>
            <w:tcW w:w="1643" w:type="dxa"/>
            <w:vAlign w:val="center"/>
          </w:tcPr>
          <w:p w14:paraId="1B702966" w14:textId="77777777" w:rsidR="00585ABC" w:rsidRPr="001F5DE8" w:rsidRDefault="00585ABC" w:rsidP="00EC520D">
            <w:pPr>
              <w:jc w:val="center"/>
              <w:rPr>
                <w:rFonts w:ascii="Times New Roman" w:eastAsia="宋体" w:hAnsi="Times New Roman" w:cs="Times New Roman"/>
                <w:sz w:val="18"/>
                <w:szCs w:val="18"/>
              </w:rPr>
            </w:pPr>
            <w:r w:rsidRPr="00BD0393">
              <w:rPr>
                <w:rFonts w:ascii="Times New Roman" w:eastAsia="宋体" w:hAnsi="Times New Roman" w:cs="Times New Roman"/>
                <w:sz w:val="18"/>
                <w:szCs w:val="18"/>
              </w:rPr>
              <w:t>Tianjin</w:t>
            </w:r>
          </w:p>
        </w:tc>
      </w:tr>
      <w:tr w:rsidR="00585ABC" w:rsidRPr="001F5DE8" w14:paraId="7655BF78" w14:textId="77777777" w:rsidTr="00EC520D">
        <w:trPr>
          <w:jc w:val="center"/>
        </w:trPr>
        <w:tc>
          <w:tcPr>
            <w:tcW w:w="567" w:type="dxa"/>
            <w:vAlign w:val="center"/>
          </w:tcPr>
          <w:p w14:paraId="0DE33ABE"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w:t>
            </w:r>
          </w:p>
        </w:tc>
        <w:tc>
          <w:tcPr>
            <w:tcW w:w="4253" w:type="dxa"/>
            <w:vAlign w:val="center"/>
          </w:tcPr>
          <w:p w14:paraId="6151489D"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4000" w:dyaOrig="260" w14:anchorId="19519D22">
                <v:shape id="_x0000_i1064" type="#_x0000_t75" style="width:199.85pt;height:13.7pt" o:ole="">
                  <v:imagedata r:id="rId69" o:title=""/>
                </v:shape>
                <o:OLEObject Type="Embed" ProgID="Equation.DSMT4" ShapeID="_x0000_i1064" DrawAspect="Content" ObjectID="_1749969497" r:id="rId70"/>
              </w:object>
            </w:r>
          </w:p>
        </w:tc>
        <w:tc>
          <w:tcPr>
            <w:tcW w:w="1843" w:type="dxa"/>
            <w:vAlign w:val="center"/>
          </w:tcPr>
          <w:p w14:paraId="065B94B7"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low output</w:t>
            </w:r>
          </w:p>
        </w:tc>
        <w:tc>
          <w:tcPr>
            <w:tcW w:w="1643" w:type="dxa"/>
            <w:vAlign w:val="center"/>
          </w:tcPr>
          <w:p w14:paraId="0264F69E"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Inner Mongolia</w:t>
            </w:r>
            <w:r>
              <w:rPr>
                <w:rFonts w:ascii="Times New Roman" w:eastAsia="宋体" w:hAnsi="Times New Roman" w:cs="Times New Roman"/>
                <w:sz w:val="18"/>
                <w:szCs w:val="18"/>
              </w:rPr>
              <w:t>,</w:t>
            </w:r>
            <w:r w:rsidRPr="002A31B8">
              <w:rPr>
                <w:rFonts w:ascii="Times New Roman" w:eastAsia="宋体" w:hAnsi="Times New Roman" w:cs="Times New Roman"/>
                <w:sz w:val="18"/>
                <w:szCs w:val="18"/>
              </w:rPr>
              <w:t xml:space="preserve"> Liaoning</w:t>
            </w:r>
          </w:p>
        </w:tc>
      </w:tr>
      <w:tr w:rsidR="00585ABC" w:rsidRPr="001F5DE8" w14:paraId="3A2CC015" w14:textId="77777777" w:rsidTr="00EC520D">
        <w:trPr>
          <w:jc w:val="center"/>
        </w:trPr>
        <w:tc>
          <w:tcPr>
            <w:tcW w:w="567" w:type="dxa"/>
            <w:vAlign w:val="center"/>
          </w:tcPr>
          <w:p w14:paraId="529F6804"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7</w:t>
            </w:r>
          </w:p>
        </w:tc>
        <w:tc>
          <w:tcPr>
            <w:tcW w:w="4253" w:type="dxa"/>
            <w:vAlign w:val="center"/>
          </w:tcPr>
          <w:p w14:paraId="486630F4"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879" w:dyaOrig="260" w14:anchorId="6B05F08C">
                <v:shape id="_x0000_i1065" type="#_x0000_t75" style="width:194.45pt;height:13.7pt" o:ole="">
                  <v:imagedata r:id="rId71" o:title=""/>
                </v:shape>
                <o:OLEObject Type="Embed" ProgID="Equation.DSMT4" ShapeID="_x0000_i1065" DrawAspect="Content" ObjectID="_1749969498" r:id="rId72"/>
              </w:object>
            </w:r>
          </w:p>
        </w:tc>
        <w:tc>
          <w:tcPr>
            <w:tcW w:w="1843" w:type="dxa"/>
            <w:vAlign w:val="center"/>
          </w:tcPr>
          <w:p w14:paraId="1370CFC5"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w:t>
            </w:r>
            <w:r>
              <w:rPr>
                <w:rFonts w:ascii="Times New Roman" w:eastAsia="宋体" w:hAnsi="Times New Roman" w:cs="Times New Roman"/>
                <w:sz w:val="18"/>
                <w:szCs w:val="18"/>
              </w:rPr>
              <w:t>t</w:t>
            </w:r>
            <w:r w:rsidRPr="002A31B8">
              <w:rPr>
                <w:rFonts w:ascii="Times New Roman" w:eastAsia="宋体" w:hAnsi="Times New Roman" w:cs="Times New Roman"/>
                <w:sz w:val="18"/>
                <w:szCs w:val="18"/>
              </w:rPr>
              <w:t xml:space="preserve"> low output</w:t>
            </w:r>
          </w:p>
        </w:tc>
        <w:tc>
          <w:tcPr>
            <w:tcW w:w="1643" w:type="dxa"/>
            <w:vAlign w:val="center"/>
          </w:tcPr>
          <w:p w14:paraId="69DF64D9"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Jilin, Fujian, Guangxi, Hainan</w:t>
            </w:r>
          </w:p>
        </w:tc>
      </w:tr>
      <w:tr w:rsidR="00585ABC" w:rsidRPr="001F5DE8" w14:paraId="485C767E" w14:textId="77777777" w:rsidTr="00EC520D">
        <w:trPr>
          <w:jc w:val="center"/>
        </w:trPr>
        <w:tc>
          <w:tcPr>
            <w:tcW w:w="567" w:type="dxa"/>
            <w:vAlign w:val="center"/>
          </w:tcPr>
          <w:p w14:paraId="61D1CB01"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4253" w:type="dxa"/>
            <w:vAlign w:val="center"/>
          </w:tcPr>
          <w:p w14:paraId="4865DC59" w14:textId="77777777" w:rsidR="00585ABC" w:rsidRPr="001F5DE8" w:rsidRDefault="00585ABC" w:rsidP="00EC520D">
            <w:pPr>
              <w:jc w:val="center"/>
              <w:rPr>
                <w:rFonts w:ascii="Times New Roman" w:eastAsia="宋体" w:hAnsi="Times New Roman" w:cs="Times New Roman"/>
                <w:sz w:val="18"/>
                <w:szCs w:val="18"/>
              </w:rPr>
            </w:pPr>
            <w:r w:rsidRPr="002D79A4">
              <w:rPr>
                <w:rFonts w:ascii="Times New Roman" w:eastAsia="宋体" w:hAnsi="Times New Roman" w:cs="Times New Roman"/>
                <w:position w:val="-8"/>
                <w:sz w:val="18"/>
                <w:szCs w:val="18"/>
              </w:rPr>
              <w:object w:dxaOrig="3879" w:dyaOrig="260" w14:anchorId="5DEA2AD6">
                <v:shape id="_x0000_i1066" type="#_x0000_t75" style="width:194.45pt;height:13.7pt" o:ole="">
                  <v:imagedata r:id="rId73" o:title=""/>
                </v:shape>
                <o:OLEObject Type="Embed" ProgID="Equation.DSMT4" ShapeID="_x0000_i1066" DrawAspect="Content" ObjectID="_1749969499" r:id="rId74"/>
              </w:object>
            </w:r>
          </w:p>
        </w:tc>
        <w:tc>
          <w:tcPr>
            <w:tcW w:w="1843" w:type="dxa"/>
            <w:vAlign w:val="center"/>
          </w:tcPr>
          <w:p w14:paraId="06C32D42"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w:t>
            </w:r>
            <w:r>
              <w:rPr>
                <w:rFonts w:ascii="Times New Roman" w:eastAsia="宋体" w:hAnsi="Times New Roman" w:cs="Times New Roman"/>
                <w:sz w:val="18"/>
                <w:szCs w:val="18"/>
              </w:rPr>
              <w:t>t</w:t>
            </w:r>
            <w:r w:rsidRPr="002A31B8">
              <w:rPr>
                <w:rFonts w:ascii="Times New Roman" w:eastAsia="宋体" w:hAnsi="Times New Roman" w:cs="Times New Roman"/>
                <w:sz w:val="18"/>
                <w:szCs w:val="18"/>
              </w:rPr>
              <w:t xml:space="preserve"> low output</w:t>
            </w:r>
          </w:p>
        </w:tc>
        <w:tc>
          <w:tcPr>
            <w:tcW w:w="1643" w:type="dxa"/>
            <w:vAlign w:val="center"/>
          </w:tcPr>
          <w:p w14:paraId="08ABF82C"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Ningxia</w:t>
            </w:r>
          </w:p>
        </w:tc>
      </w:tr>
      <w:tr w:rsidR="00585ABC" w:rsidRPr="001F5DE8" w14:paraId="1999137C" w14:textId="77777777" w:rsidTr="00EC520D">
        <w:trPr>
          <w:jc w:val="center"/>
        </w:trPr>
        <w:tc>
          <w:tcPr>
            <w:tcW w:w="567" w:type="dxa"/>
            <w:vAlign w:val="center"/>
          </w:tcPr>
          <w:p w14:paraId="1E3A96B1"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9</w:t>
            </w:r>
          </w:p>
        </w:tc>
        <w:tc>
          <w:tcPr>
            <w:tcW w:w="4253" w:type="dxa"/>
            <w:vAlign w:val="center"/>
          </w:tcPr>
          <w:p w14:paraId="48B3D2C0" w14:textId="77777777" w:rsidR="00585ABC" w:rsidRPr="001F5DE8" w:rsidRDefault="00585ABC" w:rsidP="00EC520D">
            <w:pPr>
              <w:jc w:val="center"/>
              <w:rPr>
                <w:rFonts w:ascii="Times New Roman" w:eastAsia="宋体" w:hAnsi="Times New Roman" w:cs="Times New Roman"/>
                <w:sz w:val="18"/>
                <w:szCs w:val="18"/>
              </w:rPr>
            </w:pPr>
            <w:r w:rsidRPr="00966043">
              <w:rPr>
                <w:rFonts w:ascii="Times New Roman" w:eastAsia="宋体" w:hAnsi="Times New Roman" w:cs="Times New Roman"/>
                <w:position w:val="-8"/>
                <w:sz w:val="18"/>
                <w:szCs w:val="18"/>
              </w:rPr>
              <w:object w:dxaOrig="3800" w:dyaOrig="260" w14:anchorId="7B7A36DE">
                <v:shape id="_x0000_i1067" type="#_x0000_t75" style="width:190.05pt;height:13.7pt" o:ole="">
                  <v:imagedata r:id="rId75" o:title=""/>
                </v:shape>
                <o:OLEObject Type="Embed" ProgID="Equation.DSMT4" ShapeID="_x0000_i1067" DrawAspect="Content" ObjectID="_1749969500" r:id="rId76"/>
              </w:object>
            </w:r>
          </w:p>
        </w:tc>
        <w:tc>
          <w:tcPr>
            <w:tcW w:w="1843" w:type="dxa"/>
            <w:vAlign w:val="center"/>
          </w:tcPr>
          <w:p w14:paraId="35A8F069"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low output</w:t>
            </w:r>
          </w:p>
        </w:tc>
        <w:tc>
          <w:tcPr>
            <w:tcW w:w="1643" w:type="dxa"/>
            <w:vAlign w:val="center"/>
          </w:tcPr>
          <w:p w14:paraId="2D1BABC3"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Peking</w:t>
            </w:r>
          </w:p>
        </w:tc>
      </w:tr>
      <w:tr w:rsidR="00585ABC" w:rsidRPr="001F5DE8" w14:paraId="09F367CC" w14:textId="77777777" w:rsidTr="00EC520D">
        <w:trPr>
          <w:jc w:val="center"/>
        </w:trPr>
        <w:tc>
          <w:tcPr>
            <w:tcW w:w="567" w:type="dxa"/>
            <w:vAlign w:val="center"/>
          </w:tcPr>
          <w:p w14:paraId="208D4601" w14:textId="77777777" w:rsidR="00585ABC" w:rsidRPr="001F5DE8" w:rsidRDefault="00585ABC" w:rsidP="00EC520D">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10</w:t>
            </w:r>
          </w:p>
        </w:tc>
        <w:tc>
          <w:tcPr>
            <w:tcW w:w="4253" w:type="dxa"/>
            <w:vAlign w:val="center"/>
          </w:tcPr>
          <w:p w14:paraId="66C3528D"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820" w:dyaOrig="260" w14:anchorId="1A97EEC4">
                <v:shape id="_x0000_i1068" type="#_x0000_t75" style="width:191pt;height:13.7pt" o:ole="">
                  <v:imagedata r:id="rId77" o:title=""/>
                </v:shape>
                <o:OLEObject Type="Embed" ProgID="Equation.DSMT4" ShapeID="_x0000_i1068" DrawAspect="Content" ObjectID="_1749969501" r:id="rId78"/>
              </w:object>
            </w:r>
          </w:p>
        </w:tc>
        <w:tc>
          <w:tcPr>
            <w:tcW w:w="1843" w:type="dxa"/>
            <w:vAlign w:val="center"/>
          </w:tcPr>
          <w:p w14:paraId="6E42E248"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low output</w:t>
            </w:r>
          </w:p>
        </w:tc>
        <w:tc>
          <w:tcPr>
            <w:tcW w:w="1643" w:type="dxa"/>
            <w:vAlign w:val="center"/>
          </w:tcPr>
          <w:p w14:paraId="16EFD60D"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Hubei</w:t>
            </w:r>
          </w:p>
        </w:tc>
      </w:tr>
      <w:tr w:rsidR="00585ABC" w:rsidRPr="001F5DE8" w14:paraId="721BB7BA" w14:textId="77777777" w:rsidTr="00EC520D">
        <w:trPr>
          <w:jc w:val="center"/>
        </w:trPr>
        <w:tc>
          <w:tcPr>
            <w:tcW w:w="567" w:type="dxa"/>
            <w:vAlign w:val="center"/>
          </w:tcPr>
          <w:p w14:paraId="59E1C3FE"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r>
              <w:rPr>
                <w:rFonts w:ascii="Times New Roman" w:eastAsia="宋体" w:hAnsi="Times New Roman" w:cs="Times New Roman" w:hint="eastAsia"/>
                <w:sz w:val="18"/>
                <w:szCs w:val="18"/>
              </w:rPr>
              <w:t>1</w:t>
            </w:r>
          </w:p>
        </w:tc>
        <w:tc>
          <w:tcPr>
            <w:tcW w:w="4253" w:type="dxa"/>
            <w:vAlign w:val="center"/>
          </w:tcPr>
          <w:p w14:paraId="4528BAAB"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800" w:dyaOrig="260" w14:anchorId="51AFA274">
                <v:shape id="_x0000_i1069" type="#_x0000_t75" style="width:190.05pt;height:13.7pt" o:ole="">
                  <v:imagedata r:id="rId79" o:title=""/>
                </v:shape>
                <o:OLEObject Type="Embed" ProgID="Equation.DSMT4" ShapeID="_x0000_i1069" DrawAspect="Content" ObjectID="_1749969502" r:id="rId80"/>
              </w:object>
            </w:r>
          </w:p>
        </w:tc>
        <w:tc>
          <w:tcPr>
            <w:tcW w:w="1843" w:type="dxa"/>
            <w:vAlign w:val="center"/>
          </w:tcPr>
          <w:p w14:paraId="468E1254"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low output</w:t>
            </w:r>
          </w:p>
        </w:tc>
        <w:tc>
          <w:tcPr>
            <w:tcW w:w="1643" w:type="dxa"/>
            <w:vAlign w:val="center"/>
          </w:tcPr>
          <w:p w14:paraId="5362030C"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Sichuan</w:t>
            </w:r>
          </w:p>
        </w:tc>
      </w:tr>
      <w:tr w:rsidR="00585ABC" w:rsidRPr="001F5DE8" w14:paraId="49C8CD40" w14:textId="77777777" w:rsidTr="00EC520D">
        <w:trPr>
          <w:jc w:val="center"/>
        </w:trPr>
        <w:tc>
          <w:tcPr>
            <w:tcW w:w="567" w:type="dxa"/>
            <w:vAlign w:val="center"/>
          </w:tcPr>
          <w:p w14:paraId="2C6448A4" w14:textId="77777777" w:rsidR="00585ABC" w:rsidRPr="001F5DE8" w:rsidRDefault="00585ABC" w:rsidP="00EC520D">
            <w:pPr>
              <w:jc w:val="center"/>
              <w:rPr>
                <w:rFonts w:ascii="Times New Roman" w:eastAsia="宋体" w:hAnsi="Times New Roman" w:cs="Times New Roman"/>
                <w:sz w:val="18"/>
                <w:szCs w:val="18"/>
              </w:rPr>
            </w:pPr>
            <w:bookmarkStart w:id="4" w:name="_Hlk137137495"/>
            <w:r w:rsidRPr="001F5DE8">
              <w:rPr>
                <w:rFonts w:ascii="Times New Roman" w:eastAsia="宋体" w:hAnsi="Times New Roman" w:cs="Times New Roman"/>
                <w:sz w:val="18"/>
                <w:szCs w:val="18"/>
              </w:rPr>
              <w:t>1</w:t>
            </w:r>
            <w:r>
              <w:rPr>
                <w:rFonts w:ascii="Times New Roman" w:eastAsia="宋体" w:hAnsi="Times New Roman" w:cs="Times New Roman" w:hint="eastAsia"/>
                <w:sz w:val="18"/>
                <w:szCs w:val="18"/>
              </w:rPr>
              <w:t>2</w:t>
            </w:r>
          </w:p>
        </w:tc>
        <w:tc>
          <w:tcPr>
            <w:tcW w:w="4253" w:type="dxa"/>
            <w:vAlign w:val="center"/>
          </w:tcPr>
          <w:p w14:paraId="1E438EFA"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700" w:dyaOrig="260" w14:anchorId="59F82065">
                <v:shape id="_x0000_i1070" type="#_x0000_t75" style="width:185.15pt;height:13.7pt" o:ole="">
                  <v:imagedata r:id="rId81" o:title=""/>
                </v:shape>
                <o:OLEObject Type="Embed" ProgID="Equation.DSMT4" ShapeID="_x0000_i1070" DrawAspect="Content" ObjectID="_1749969503" r:id="rId82"/>
              </w:object>
            </w:r>
          </w:p>
        </w:tc>
        <w:tc>
          <w:tcPr>
            <w:tcW w:w="1843" w:type="dxa"/>
            <w:vAlign w:val="center"/>
          </w:tcPr>
          <w:p w14:paraId="20D0C6AB"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high output</w:t>
            </w:r>
          </w:p>
        </w:tc>
        <w:tc>
          <w:tcPr>
            <w:tcW w:w="1643" w:type="dxa"/>
            <w:vAlign w:val="center"/>
          </w:tcPr>
          <w:p w14:paraId="04624A4B"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Hebei</w:t>
            </w:r>
          </w:p>
        </w:tc>
      </w:tr>
      <w:tr w:rsidR="00585ABC" w:rsidRPr="001F5DE8" w14:paraId="349EB1FA" w14:textId="77777777" w:rsidTr="00EC520D">
        <w:trPr>
          <w:jc w:val="center"/>
        </w:trPr>
        <w:tc>
          <w:tcPr>
            <w:tcW w:w="567" w:type="dxa"/>
            <w:vAlign w:val="center"/>
          </w:tcPr>
          <w:p w14:paraId="3776FE52"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r>
              <w:rPr>
                <w:rFonts w:ascii="Times New Roman" w:eastAsia="宋体" w:hAnsi="Times New Roman" w:cs="Times New Roman" w:hint="eastAsia"/>
                <w:sz w:val="18"/>
                <w:szCs w:val="18"/>
              </w:rPr>
              <w:t>3</w:t>
            </w:r>
          </w:p>
        </w:tc>
        <w:tc>
          <w:tcPr>
            <w:tcW w:w="4253" w:type="dxa"/>
            <w:vAlign w:val="center"/>
          </w:tcPr>
          <w:p w14:paraId="6B07631B"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780" w:dyaOrig="260" w14:anchorId="1EFF9DE2">
                <v:shape id="_x0000_i1071" type="#_x0000_t75" style="width:189.05pt;height:13.7pt" o:ole="">
                  <v:imagedata r:id="rId83" o:title=""/>
                </v:shape>
                <o:OLEObject Type="Embed" ProgID="Equation.DSMT4" ShapeID="_x0000_i1071" DrawAspect="Content" ObjectID="_1749969504" r:id="rId84"/>
              </w:object>
            </w:r>
          </w:p>
        </w:tc>
        <w:tc>
          <w:tcPr>
            <w:tcW w:w="1843" w:type="dxa"/>
            <w:vAlign w:val="center"/>
          </w:tcPr>
          <w:p w14:paraId="1572026A"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high output</w:t>
            </w:r>
          </w:p>
        </w:tc>
        <w:tc>
          <w:tcPr>
            <w:tcW w:w="1643" w:type="dxa"/>
            <w:vAlign w:val="center"/>
          </w:tcPr>
          <w:p w14:paraId="51D35CDF"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Guangdong, Jiangsu, Shandong</w:t>
            </w:r>
          </w:p>
        </w:tc>
      </w:tr>
      <w:tr w:rsidR="00585ABC" w:rsidRPr="001F5DE8" w14:paraId="6A52924A" w14:textId="77777777" w:rsidTr="00EC520D">
        <w:trPr>
          <w:jc w:val="center"/>
        </w:trPr>
        <w:tc>
          <w:tcPr>
            <w:tcW w:w="567" w:type="dxa"/>
            <w:vAlign w:val="center"/>
          </w:tcPr>
          <w:p w14:paraId="471E8AED"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14</w:t>
            </w:r>
          </w:p>
        </w:tc>
        <w:tc>
          <w:tcPr>
            <w:tcW w:w="4253" w:type="dxa"/>
            <w:vAlign w:val="center"/>
          </w:tcPr>
          <w:p w14:paraId="79C48E65"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760" w:dyaOrig="260" w14:anchorId="4F589CC0">
                <v:shape id="_x0000_i1072" type="#_x0000_t75" style="width:188.55pt;height:13.7pt" o:ole="">
                  <v:imagedata r:id="rId85" o:title=""/>
                </v:shape>
                <o:OLEObject Type="Embed" ProgID="Equation.DSMT4" ShapeID="_x0000_i1072" DrawAspect="Content" ObjectID="_1749969505" r:id="rId86"/>
              </w:object>
            </w:r>
          </w:p>
        </w:tc>
        <w:tc>
          <w:tcPr>
            <w:tcW w:w="1843" w:type="dxa"/>
            <w:vAlign w:val="center"/>
          </w:tcPr>
          <w:p w14:paraId="0497B2E7"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high output</w:t>
            </w:r>
          </w:p>
        </w:tc>
        <w:tc>
          <w:tcPr>
            <w:tcW w:w="1643" w:type="dxa"/>
            <w:vAlign w:val="center"/>
          </w:tcPr>
          <w:p w14:paraId="4AB70549"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Shanxi</w:t>
            </w:r>
          </w:p>
        </w:tc>
      </w:tr>
      <w:tr w:rsidR="00585ABC" w:rsidRPr="001F5DE8" w14:paraId="321FB980" w14:textId="77777777" w:rsidTr="00EC520D">
        <w:trPr>
          <w:jc w:val="center"/>
        </w:trPr>
        <w:tc>
          <w:tcPr>
            <w:tcW w:w="567" w:type="dxa"/>
            <w:vAlign w:val="center"/>
          </w:tcPr>
          <w:p w14:paraId="7CC319BD" w14:textId="77777777" w:rsidR="00585ABC" w:rsidRPr="001F5DE8" w:rsidRDefault="00585ABC" w:rsidP="00EC520D">
            <w:pPr>
              <w:jc w:val="center"/>
              <w:rPr>
                <w:rFonts w:ascii="Times New Roman" w:eastAsia="宋体" w:hAnsi="Times New Roman" w:cs="Times New Roman"/>
                <w:sz w:val="18"/>
                <w:szCs w:val="18"/>
              </w:rPr>
            </w:pPr>
            <w:bookmarkStart w:id="5" w:name="_Hlk137137371"/>
            <w:bookmarkEnd w:id="4"/>
            <w:r w:rsidRPr="001F5DE8">
              <w:rPr>
                <w:rFonts w:ascii="Times New Roman" w:eastAsia="宋体" w:hAnsi="Times New Roman" w:cs="Times New Roman"/>
                <w:sz w:val="18"/>
                <w:szCs w:val="18"/>
              </w:rPr>
              <w:t>15</w:t>
            </w:r>
          </w:p>
        </w:tc>
        <w:tc>
          <w:tcPr>
            <w:tcW w:w="4253" w:type="dxa"/>
            <w:vAlign w:val="center"/>
          </w:tcPr>
          <w:p w14:paraId="63BF6756"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800" w:dyaOrig="260" w14:anchorId="15824DB1">
                <v:shape id="_x0000_i1073" type="#_x0000_t75" style="width:190.05pt;height:13.7pt" o:ole="">
                  <v:imagedata r:id="rId87" o:title=""/>
                </v:shape>
                <o:OLEObject Type="Embed" ProgID="Equation.DSMT4" ShapeID="_x0000_i1073" DrawAspect="Content" ObjectID="_1749969506" r:id="rId88"/>
              </w:object>
            </w:r>
          </w:p>
        </w:tc>
        <w:tc>
          <w:tcPr>
            <w:tcW w:w="1843" w:type="dxa"/>
            <w:vAlign w:val="center"/>
          </w:tcPr>
          <w:p w14:paraId="40EC3BDD"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low output</w:t>
            </w:r>
          </w:p>
        </w:tc>
        <w:tc>
          <w:tcPr>
            <w:tcW w:w="1643" w:type="dxa"/>
            <w:vAlign w:val="center"/>
          </w:tcPr>
          <w:p w14:paraId="41C15D29"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Anhui</w:t>
            </w:r>
            <w:r>
              <w:rPr>
                <w:rFonts w:ascii="Times New Roman" w:eastAsia="宋体" w:hAnsi="Times New Roman" w:cs="Times New Roman"/>
                <w:sz w:val="18"/>
                <w:szCs w:val="18"/>
              </w:rPr>
              <w:t>,</w:t>
            </w:r>
            <w:r w:rsidRPr="002A31B8">
              <w:rPr>
                <w:rFonts w:ascii="Times New Roman" w:eastAsia="宋体" w:hAnsi="Times New Roman" w:cs="Times New Roman"/>
                <w:sz w:val="18"/>
                <w:szCs w:val="18"/>
              </w:rPr>
              <w:t xml:space="preserve"> Hunan</w:t>
            </w:r>
          </w:p>
        </w:tc>
      </w:tr>
      <w:tr w:rsidR="00585ABC" w:rsidRPr="001F5DE8" w14:paraId="5D585436" w14:textId="77777777" w:rsidTr="00EC520D">
        <w:trPr>
          <w:jc w:val="center"/>
        </w:trPr>
        <w:tc>
          <w:tcPr>
            <w:tcW w:w="567" w:type="dxa"/>
            <w:vAlign w:val="center"/>
          </w:tcPr>
          <w:p w14:paraId="061C218B"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hint="eastAsia"/>
                <w:sz w:val="18"/>
                <w:szCs w:val="18"/>
              </w:rPr>
              <w:t>16</w:t>
            </w:r>
          </w:p>
        </w:tc>
        <w:tc>
          <w:tcPr>
            <w:tcW w:w="4253" w:type="dxa"/>
            <w:vAlign w:val="center"/>
          </w:tcPr>
          <w:p w14:paraId="003F9443"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840" w:dyaOrig="260" w14:anchorId="42EB2DE8">
                <v:shape id="_x0000_i1074" type="#_x0000_t75" style="width:192pt;height:13.7pt" o:ole="">
                  <v:imagedata r:id="rId89" o:title=""/>
                </v:shape>
                <o:OLEObject Type="Embed" ProgID="Equation.DSMT4" ShapeID="_x0000_i1074" DrawAspect="Content" ObjectID="_1749969507" r:id="rId90"/>
              </w:object>
            </w:r>
          </w:p>
        </w:tc>
        <w:tc>
          <w:tcPr>
            <w:tcW w:w="1843" w:type="dxa"/>
            <w:vAlign w:val="center"/>
          </w:tcPr>
          <w:p w14:paraId="22277BC0"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High input low output</w:t>
            </w:r>
          </w:p>
        </w:tc>
        <w:tc>
          <w:tcPr>
            <w:tcW w:w="1643" w:type="dxa"/>
            <w:vAlign w:val="center"/>
          </w:tcPr>
          <w:p w14:paraId="5FC32B13"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Jiangxi</w:t>
            </w:r>
          </w:p>
        </w:tc>
      </w:tr>
      <w:tr w:rsidR="00585ABC" w:rsidRPr="001F5DE8" w14:paraId="4679C9D1" w14:textId="77777777" w:rsidTr="00EC520D">
        <w:trPr>
          <w:jc w:val="center"/>
        </w:trPr>
        <w:tc>
          <w:tcPr>
            <w:tcW w:w="567" w:type="dxa"/>
            <w:vAlign w:val="center"/>
          </w:tcPr>
          <w:p w14:paraId="20A3936E"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r w:rsidRPr="001F5DE8">
              <w:rPr>
                <w:rFonts w:ascii="Times New Roman" w:eastAsia="宋体" w:hAnsi="Times New Roman" w:cs="Times New Roman" w:hint="eastAsia"/>
                <w:sz w:val="18"/>
                <w:szCs w:val="18"/>
              </w:rPr>
              <w:t>7</w:t>
            </w:r>
          </w:p>
        </w:tc>
        <w:tc>
          <w:tcPr>
            <w:tcW w:w="4253" w:type="dxa"/>
            <w:vAlign w:val="center"/>
          </w:tcPr>
          <w:p w14:paraId="3E5BA772"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920" w:dyaOrig="260" w14:anchorId="534CF65F">
                <v:shape id="_x0000_i1075" type="#_x0000_t75" style="width:195.9pt;height:13.7pt" o:ole="">
                  <v:imagedata r:id="rId91" o:title=""/>
                </v:shape>
                <o:OLEObject Type="Embed" ProgID="Equation.DSMT4" ShapeID="_x0000_i1075" DrawAspect="Content" ObjectID="_1749969508" r:id="rId92"/>
              </w:object>
            </w:r>
          </w:p>
        </w:tc>
        <w:tc>
          <w:tcPr>
            <w:tcW w:w="1843" w:type="dxa"/>
            <w:vAlign w:val="center"/>
          </w:tcPr>
          <w:p w14:paraId="5D339B00"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low output</w:t>
            </w:r>
          </w:p>
        </w:tc>
        <w:tc>
          <w:tcPr>
            <w:tcW w:w="1643" w:type="dxa"/>
            <w:vAlign w:val="center"/>
          </w:tcPr>
          <w:p w14:paraId="1FCE3FFF"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Chongqing, Guizhou</w:t>
            </w:r>
          </w:p>
        </w:tc>
      </w:tr>
      <w:tr w:rsidR="00585ABC" w:rsidRPr="001F5DE8" w14:paraId="63E2A4F8" w14:textId="77777777" w:rsidTr="00EC520D">
        <w:trPr>
          <w:jc w:val="center"/>
        </w:trPr>
        <w:tc>
          <w:tcPr>
            <w:tcW w:w="567" w:type="dxa"/>
            <w:vAlign w:val="center"/>
          </w:tcPr>
          <w:p w14:paraId="494028E6"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r w:rsidRPr="001F5DE8">
              <w:rPr>
                <w:rFonts w:ascii="Times New Roman" w:eastAsia="宋体" w:hAnsi="Times New Roman" w:cs="Times New Roman" w:hint="eastAsia"/>
                <w:sz w:val="18"/>
                <w:szCs w:val="18"/>
              </w:rPr>
              <w:t>8</w:t>
            </w:r>
          </w:p>
        </w:tc>
        <w:tc>
          <w:tcPr>
            <w:tcW w:w="4253" w:type="dxa"/>
            <w:vAlign w:val="center"/>
          </w:tcPr>
          <w:p w14:paraId="3D6DCE74"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920" w:dyaOrig="260" w14:anchorId="4A94733A">
                <v:shape id="_x0000_i1076" type="#_x0000_t75" style="width:195.9pt;height:13.7pt" o:ole="">
                  <v:imagedata r:id="rId93" o:title=""/>
                </v:shape>
                <o:OLEObject Type="Embed" ProgID="Equation.DSMT4" ShapeID="_x0000_i1076" DrawAspect="Content" ObjectID="_1749969509" r:id="rId94"/>
              </w:object>
            </w:r>
          </w:p>
        </w:tc>
        <w:tc>
          <w:tcPr>
            <w:tcW w:w="1843" w:type="dxa"/>
            <w:vAlign w:val="center"/>
          </w:tcPr>
          <w:p w14:paraId="38961C3F"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low output</w:t>
            </w:r>
          </w:p>
        </w:tc>
        <w:tc>
          <w:tcPr>
            <w:tcW w:w="1643" w:type="dxa"/>
            <w:vAlign w:val="center"/>
          </w:tcPr>
          <w:p w14:paraId="71C66A23"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Shaanxi</w:t>
            </w:r>
          </w:p>
        </w:tc>
      </w:tr>
      <w:tr w:rsidR="00585ABC" w:rsidRPr="001F5DE8" w14:paraId="36F15533" w14:textId="77777777" w:rsidTr="00EC520D">
        <w:trPr>
          <w:jc w:val="center"/>
        </w:trPr>
        <w:tc>
          <w:tcPr>
            <w:tcW w:w="567" w:type="dxa"/>
            <w:vAlign w:val="center"/>
          </w:tcPr>
          <w:p w14:paraId="08DF996F" w14:textId="77777777" w:rsidR="00585ABC" w:rsidRPr="001F5DE8" w:rsidRDefault="00585ABC" w:rsidP="00EC520D">
            <w:pPr>
              <w:jc w:val="center"/>
              <w:rPr>
                <w:rFonts w:ascii="Times New Roman" w:eastAsia="宋体" w:hAnsi="Times New Roman" w:cs="Times New Roman"/>
                <w:sz w:val="18"/>
                <w:szCs w:val="18"/>
              </w:rPr>
            </w:pPr>
            <w:r w:rsidRPr="001F5DE8">
              <w:rPr>
                <w:rFonts w:ascii="Times New Roman" w:eastAsia="宋体" w:hAnsi="Times New Roman" w:cs="Times New Roman"/>
                <w:sz w:val="18"/>
                <w:szCs w:val="18"/>
              </w:rPr>
              <w:t>1</w:t>
            </w:r>
            <w:r w:rsidRPr="001F5DE8">
              <w:rPr>
                <w:rFonts w:ascii="Times New Roman" w:eastAsia="宋体" w:hAnsi="Times New Roman" w:cs="Times New Roman" w:hint="eastAsia"/>
                <w:sz w:val="18"/>
                <w:szCs w:val="18"/>
              </w:rPr>
              <w:t>9</w:t>
            </w:r>
          </w:p>
        </w:tc>
        <w:tc>
          <w:tcPr>
            <w:tcW w:w="4253" w:type="dxa"/>
            <w:vAlign w:val="center"/>
          </w:tcPr>
          <w:p w14:paraId="050DFAEA" w14:textId="77777777" w:rsidR="00585ABC" w:rsidRPr="001F5DE8" w:rsidRDefault="00585ABC" w:rsidP="00EC520D">
            <w:pPr>
              <w:jc w:val="center"/>
              <w:rPr>
                <w:rFonts w:ascii="Times New Roman" w:eastAsia="宋体" w:hAnsi="Times New Roman" w:cs="Times New Roman"/>
                <w:sz w:val="18"/>
                <w:szCs w:val="18"/>
              </w:rPr>
            </w:pPr>
            <w:r w:rsidRPr="00D3643E">
              <w:rPr>
                <w:rFonts w:ascii="Times New Roman" w:eastAsia="宋体" w:hAnsi="Times New Roman" w:cs="Times New Roman"/>
                <w:position w:val="-8"/>
                <w:sz w:val="18"/>
                <w:szCs w:val="18"/>
              </w:rPr>
              <w:object w:dxaOrig="3940" w:dyaOrig="260" w14:anchorId="3C15544F">
                <v:shape id="_x0000_i1077" type="#_x0000_t75" style="width:196.9pt;height:13.7pt" o:ole="">
                  <v:imagedata r:id="rId95" o:title=""/>
                </v:shape>
                <o:OLEObject Type="Embed" ProgID="Equation.DSMT4" ShapeID="_x0000_i1077" DrawAspect="Content" ObjectID="_1749969510" r:id="rId96"/>
              </w:object>
            </w:r>
          </w:p>
        </w:tc>
        <w:tc>
          <w:tcPr>
            <w:tcW w:w="1843" w:type="dxa"/>
            <w:vAlign w:val="center"/>
          </w:tcPr>
          <w:p w14:paraId="045F9058"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Low input low output</w:t>
            </w:r>
          </w:p>
        </w:tc>
        <w:tc>
          <w:tcPr>
            <w:tcW w:w="1643" w:type="dxa"/>
            <w:vAlign w:val="center"/>
          </w:tcPr>
          <w:p w14:paraId="61312F52" w14:textId="77777777" w:rsidR="00585ABC" w:rsidRPr="001F5DE8" w:rsidRDefault="00585ABC" w:rsidP="00EC520D">
            <w:pPr>
              <w:jc w:val="center"/>
              <w:rPr>
                <w:rFonts w:ascii="Times New Roman" w:eastAsia="宋体" w:hAnsi="Times New Roman" w:cs="Times New Roman"/>
                <w:sz w:val="18"/>
                <w:szCs w:val="18"/>
              </w:rPr>
            </w:pPr>
            <w:r w:rsidRPr="002A31B8">
              <w:rPr>
                <w:rFonts w:ascii="Times New Roman" w:eastAsia="宋体" w:hAnsi="Times New Roman" w:cs="Times New Roman"/>
                <w:sz w:val="18"/>
                <w:szCs w:val="18"/>
              </w:rPr>
              <w:t>Amur River</w:t>
            </w:r>
          </w:p>
        </w:tc>
      </w:tr>
      <w:bookmarkEnd w:id="5"/>
    </w:tbl>
    <w:p w14:paraId="5F30FA7C" w14:textId="77777777" w:rsidR="00050EF6" w:rsidRDefault="00050EF6"/>
    <w:p w14:paraId="53AB2C3A" w14:textId="77777777" w:rsidR="00585ABC" w:rsidRDefault="00585ABC"/>
    <w:p w14:paraId="0AA829F7" w14:textId="77777777" w:rsidR="00585ABC" w:rsidRDefault="00585ABC">
      <w:pPr>
        <w:rPr>
          <w:rFonts w:hint="eastAsia"/>
        </w:rPr>
      </w:pPr>
    </w:p>
    <w:sectPr w:rsidR="00585A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F6"/>
    <w:rsid w:val="00050EF6"/>
    <w:rsid w:val="00585ABC"/>
    <w:rsid w:val="00A33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004B"/>
  <w15:chartTrackingRefBased/>
  <w15:docId w15:val="{35B6AE83-6819-43E4-BBAC-D412CE8E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5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21" Type="http://schemas.openxmlformats.org/officeDocument/2006/relationships/image" Target="media/image9.wmf"/><Relationship Id="rId34" Type="http://schemas.openxmlformats.org/officeDocument/2006/relationships/oleObject" Target="embeddings/oleObject16.bin"/><Relationship Id="rId42" Type="http://schemas.openxmlformats.org/officeDocument/2006/relationships/oleObject" Target="embeddings/oleObject20.bin"/><Relationship Id="rId47" Type="http://schemas.openxmlformats.org/officeDocument/2006/relationships/image" Target="media/image22.wmf"/><Relationship Id="rId50" Type="http://schemas.openxmlformats.org/officeDocument/2006/relationships/oleObject" Target="embeddings/oleObject24.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3.bin"/><Relationship Id="rId76" Type="http://schemas.openxmlformats.org/officeDocument/2006/relationships/oleObject" Target="embeddings/oleObject37.bin"/><Relationship Id="rId84" Type="http://schemas.openxmlformats.org/officeDocument/2006/relationships/oleObject" Target="embeddings/oleObject41.bin"/><Relationship Id="rId89" Type="http://schemas.openxmlformats.org/officeDocument/2006/relationships/image" Target="media/image43.wmf"/><Relationship Id="rId97"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5.bin"/><Relationship Id="rId2" Type="http://schemas.openxmlformats.org/officeDocument/2006/relationships/settings" Target="settings.xml"/><Relationship Id="rId16" Type="http://schemas.openxmlformats.org/officeDocument/2006/relationships/oleObject" Target="embeddings/oleObject7.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5.bin"/><Relationship Id="rId37" Type="http://schemas.openxmlformats.org/officeDocument/2006/relationships/image" Target="media/image17.wmf"/><Relationship Id="rId40" Type="http://schemas.openxmlformats.org/officeDocument/2006/relationships/oleObject" Target="embeddings/oleObject19.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oleObject" Target="embeddings/oleObject1.bin"/><Relationship Id="rId61" Type="http://schemas.openxmlformats.org/officeDocument/2006/relationships/image" Target="media/image29.wmf"/><Relationship Id="rId82" Type="http://schemas.openxmlformats.org/officeDocument/2006/relationships/oleObject" Target="embeddings/oleObject40.bin"/><Relationship Id="rId90" Type="http://schemas.openxmlformats.org/officeDocument/2006/relationships/oleObject" Target="embeddings/oleObject44.bin"/><Relationship Id="rId95" Type="http://schemas.openxmlformats.org/officeDocument/2006/relationships/image" Target="media/image46.wmf"/><Relationship Id="rId19" Type="http://schemas.openxmlformats.org/officeDocument/2006/relationships/image" Target="media/image8.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2.wmf"/><Relationship Id="rId30" Type="http://schemas.openxmlformats.org/officeDocument/2006/relationships/oleObject" Target="embeddings/oleObject14.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3.bin"/><Relationship Id="rId51" Type="http://schemas.openxmlformats.org/officeDocument/2006/relationships/image" Target="media/image24.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41.wmf"/><Relationship Id="rId93" Type="http://schemas.openxmlformats.org/officeDocument/2006/relationships/image" Target="media/image45.wmf"/><Relationship Id="rId98"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oleObject" Target="embeddings/oleObject5.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9.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3.bin"/><Relationship Id="rId91" Type="http://schemas.openxmlformats.org/officeDocument/2006/relationships/image" Target="media/image44.wmf"/><Relationship Id="rId96" Type="http://schemas.openxmlformats.org/officeDocument/2006/relationships/oleObject" Target="embeddings/oleObject47.bin"/><Relationship Id="rId1" Type="http://schemas.openxmlformats.org/officeDocument/2006/relationships/styles" Target="styles.xml"/><Relationship Id="rId6" Type="http://schemas.openxmlformats.org/officeDocument/2006/relationships/oleObject" Target="embeddings/oleObject2.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4.bin"/><Relationship Id="rId31" Type="http://schemas.openxmlformats.org/officeDocument/2006/relationships/image" Target="media/image14.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8.bin"/><Relationship Id="rId81" Type="http://schemas.openxmlformats.org/officeDocument/2006/relationships/image" Target="media/image39.wmf"/><Relationship Id="rId86" Type="http://schemas.openxmlformats.org/officeDocument/2006/relationships/oleObject" Target="embeddings/oleObject42.bin"/><Relationship Id="rId94" Type="http://schemas.openxmlformats.org/officeDocument/2006/relationships/oleObject" Target="embeddings/oleObject46.bin"/><Relationship Id="rId4" Type="http://schemas.openxmlformats.org/officeDocument/2006/relationships/image" Target="media/image1.wmf"/><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8.bin"/><Relationship Id="rId39" Type="http://schemas.openxmlformats.org/officeDocument/2006/relationships/image" Target="media/image1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1361</Words>
  <Characters>7760</Characters>
  <Application>Microsoft Office Word</Application>
  <DocSecurity>0</DocSecurity>
  <Lines>64</Lines>
  <Paragraphs>18</Paragraphs>
  <ScaleCrop>false</ScaleCrop>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玙静 申</dc:creator>
  <cp:keywords/>
  <dc:description/>
  <cp:lastModifiedBy>玙静 申</cp:lastModifiedBy>
  <cp:revision>2</cp:revision>
  <dcterms:created xsi:type="dcterms:W3CDTF">2023-07-04T01:19:00Z</dcterms:created>
  <dcterms:modified xsi:type="dcterms:W3CDTF">2023-07-04T01:50:00Z</dcterms:modified>
</cp:coreProperties>
</file>