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0A6" w:rsidRPr="008741F5" w:rsidRDefault="00BD00A6" w:rsidP="00BD00A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</w:rPr>
      </w:pPr>
      <w:r w:rsidRPr="00DE772B">
        <w:rPr>
          <w:rFonts w:ascii="Times New Roman" w:eastAsia="Cambria" w:hAnsi="Times New Roman" w:cs="Times New Roman"/>
          <w:b/>
          <w:bCs/>
          <w:noProof/>
          <w:sz w:val="24"/>
          <w:szCs w:val="24"/>
        </w:rPr>
        <w:t xml:space="preserve">Table 2: </w:t>
      </w:r>
      <w:r w:rsidRPr="00DE772B">
        <w:rPr>
          <w:rFonts w:ascii="Times New Roman" w:eastAsia="Cambria" w:hAnsi="Times New Roman" w:cs="Times New Roman"/>
          <w:i/>
          <w:iCs/>
          <w:noProof/>
          <w:sz w:val="24"/>
          <w:szCs w:val="24"/>
        </w:rPr>
        <w:t>Neonatal demographic and delivery room clinical data of the study and control groups</w:t>
      </w:r>
    </w:p>
    <w:tbl>
      <w:tblPr>
        <w:tblStyle w:val="ListeTablo1Ak1"/>
        <w:tblW w:w="8361" w:type="dxa"/>
        <w:tblLook w:val="04A0" w:firstRow="1" w:lastRow="0" w:firstColumn="1" w:lastColumn="0" w:noHBand="0" w:noVBand="1"/>
      </w:tblPr>
      <w:tblGrid>
        <w:gridCol w:w="3073"/>
        <w:gridCol w:w="2678"/>
        <w:gridCol w:w="1012"/>
        <w:gridCol w:w="1598"/>
      </w:tblGrid>
      <w:tr w:rsidR="00BD00A6" w:rsidRPr="008741F5" w:rsidTr="00FB1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n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          %</w:t>
            </w:r>
          </w:p>
        </w:tc>
      </w:tr>
      <w:tr w:rsidR="00BD00A6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Total number of babies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BD00A6" w:rsidRPr="008741F5" w:rsidTr="00FB1A5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Girl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         49</w:t>
            </w:r>
          </w:p>
        </w:tc>
      </w:tr>
      <w:tr w:rsidR="00BD00A6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Male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         51</w:t>
            </w:r>
          </w:p>
        </w:tc>
      </w:tr>
      <w:tr w:rsidR="00BD00A6" w:rsidRPr="008741F5" w:rsidTr="00FB1A5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Minimum-Maksimum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i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an</w:t>
            </w:r>
          </w:p>
        </w:tc>
        <w:tc>
          <w:tcPr>
            <w:tcW w:w="1598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Mean±S.D.</w:t>
            </w:r>
          </w:p>
        </w:tc>
      </w:tr>
      <w:tr w:rsidR="00BD00A6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Birth weight, g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2500-4695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3240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3273 ± 390</w:t>
            </w:r>
          </w:p>
        </w:tc>
      </w:tr>
      <w:tr w:rsidR="00BD00A6" w:rsidRPr="008741F5" w:rsidTr="00FB1A5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Birth Size, cm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39,5-57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48,9 ± 2</w:t>
            </w:r>
          </w:p>
        </w:tc>
      </w:tr>
      <w:tr w:rsidR="00BD00A6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Head circumference, cm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24-54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34,2 ± 1,4</w:t>
            </w:r>
          </w:p>
        </w:tc>
      </w:tr>
      <w:tr w:rsidR="00BD00A6" w:rsidRPr="008741F5" w:rsidTr="00FB1A5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Apgar, 1 minute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1-10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8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7,28 ± 1,1</w:t>
            </w:r>
          </w:p>
        </w:tc>
      </w:tr>
      <w:tr w:rsidR="00BD00A6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Apgar, 5 min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1-10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9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8,71 ± 0,7</w:t>
            </w:r>
          </w:p>
        </w:tc>
      </w:tr>
      <w:tr w:rsidR="00BD00A6" w:rsidRPr="008741F5" w:rsidTr="00FB1A5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n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%</w:t>
            </w:r>
          </w:p>
        </w:tc>
      </w:tr>
      <w:tr w:rsidR="00BD00A6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Non-invasive respiratory support (CPAP, NIMV)*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9,14</w:t>
            </w:r>
          </w:p>
        </w:tc>
      </w:tr>
      <w:tr w:rsidR="00BD00A6" w:rsidRPr="008741F5" w:rsidTr="00FB1A5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Invasive respiratory support (MV)**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62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5,90</w:t>
            </w:r>
          </w:p>
        </w:tc>
      </w:tr>
      <w:tr w:rsidR="00BD00A6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Need for active resuscitation (PBV and other)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7,14</w:t>
            </w:r>
          </w:p>
        </w:tc>
      </w:tr>
      <w:tr w:rsidR="00BD00A6" w:rsidRPr="008741F5" w:rsidTr="00FB1A5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Minimum-Maksimum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i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an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Mean±S.D.</w:t>
            </w:r>
          </w:p>
        </w:tc>
      </w:tr>
      <w:tr w:rsidR="00BD00A6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Systolic blood pressure (Noninvasive, mmHg)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22-99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72,16 ± 11,1</w:t>
            </w:r>
          </w:p>
        </w:tc>
      </w:tr>
      <w:tr w:rsidR="00BD00A6" w:rsidRPr="008741F5" w:rsidTr="00FB1A51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  <w:noWrap/>
          </w:tcPr>
          <w:p w:rsidR="00BD00A6" w:rsidRPr="00DE772B" w:rsidRDefault="00BD00A6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Diastolic blood pressure (Noninvasive, mmHg)</w:t>
            </w:r>
          </w:p>
        </w:tc>
        <w:tc>
          <w:tcPr>
            <w:tcW w:w="267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16-75</w:t>
            </w:r>
          </w:p>
        </w:tc>
        <w:tc>
          <w:tcPr>
            <w:tcW w:w="1012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98" w:type="dxa"/>
            <w:noWrap/>
          </w:tcPr>
          <w:p w:rsidR="00BD00A6" w:rsidRPr="008741F5" w:rsidRDefault="00BD00A6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38,7 ± 9,68</w:t>
            </w:r>
          </w:p>
        </w:tc>
      </w:tr>
    </w:tbl>
    <w:p w:rsidR="00BD00A6" w:rsidRPr="008741F5" w:rsidRDefault="00BD00A6" w:rsidP="00BD00A6">
      <w:pPr>
        <w:pStyle w:val="Default"/>
        <w:spacing w:line="360" w:lineRule="auto"/>
        <w:jc w:val="both"/>
        <w:rPr>
          <w:noProof/>
          <w:sz w:val="20"/>
          <w:szCs w:val="20"/>
        </w:rPr>
      </w:pPr>
      <w:r w:rsidRPr="008741F5">
        <w:rPr>
          <w:noProof/>
          <w:sz w:val="20"/>
          <w:szCs w:val="20"/>
        </w:rPr>
        <w:t>*: CPAP:’</w:t>
      </w:r>
      <w:r w:rsidRPr="008741F5">
        <w:rPr>
          <w:i/>
          <w:iCs/>
          <w:noProof/>
          <w:sz w:val="20"/>
          <w:szCs w:val="20"/>
        </w:rPr>
        <w:t>Continue Positive Airway Pressure’</w:t>
      </w:r>
      <w:r w:rsidRPr="008741F5">
        <w:rPr>
          <w:noProof/>
          <w:sz w:val="20"/>
          <w:szCs w:val="20"/>
        </w:rPr>
        <w:t>, NIMV: ‘</w:t>
      </w:r>
      <w:r w:rsidRPr="008741F5">
        <w:rPr>
          <w:i/>
          <w:iCs/>
          <w:noProof/>
          <w:sz w:val="20"/>
          <w:szCs w:val="20"/>
        </w:rPr>
        <w:t>Non invazive</w:t>
      </w:r>
      <w:r w:rsidRPr="008741F5">
        <w:rPr>
          <w:noProof/>
          <w:sz w:val="20"/>
          <w:szCs w:val="20"/>
        </w:rPr>
        <w:t xml:space="preserve">’ </w:t>
      </w:r>
      <w:r w:rsidRPr="00DE772B">
        <w:rPr>
          <w:noProof/>
          <w:sz w:val="20"/>
          <w:szCs w:val="20"/>
        </w:rPr>
        <w:t>Mechanical Ventilation</w:t>
      </w:r>
    </w:p>
    <w:p w:rsidR="00BD00A6" w:rsidRPr="008741F5" w:rsidRDefault="00BD00A6" w:rsidP="00BD00A6">
      <w:pPr>
        <w:pStyle w:val="Default"/>
        <w:spacing w:line="360" w:lineRule="auto"/>
        <w:jc w:val="both"/>
        <w:rPr>
          <w:noProof/>
          <w:sz w:val="20"/>
          <w:szCs w:val="20"/>
        </w:rPr>
      </w:pPr>
      <w:r w:rsidRPr="008741F5">
        <w:rPr>
          <w:noProof/>
          <w:sz w:val="20"/>
          <w:szCs w:val="20"/>
        </w:rPr>
        <w:t xml:space="preserve">**MV: </w:t>
      </w:r>
      <w:r w:rsidRPr="00DE772B">
        <w:rPr>
          <w:noProof/>
          <w:sz w:val="20"/>
          <w:szCs w:val="20"/>
        </w:rPr>
        <w:t>Mechanical Ventilation</w:t>
      </w:r>
    </w:p>
    <w:p w:rsidR="00DD0D95" w:rsidRDefault="00DD0D95"/>
    <w:sectPr w:rsidR="00DD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A6"/>
    <w:rsid w:val="002F6A08"/>
    <w:rsid w:val="00BD00A6"/>
    <w:rsid w:val="00D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52CE10E-CDE2-E649-A41D-10CE0229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0A6"/>
    <w:pPr>
      <w:spacing w:after="160" w:line="259" w:lineRule="auto"/>
    </w:pPr>
    <w:rPr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qFormat/>
    <w:rsid w:val="00BD00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ListeTablo1Ak1">
    <w:name w:val="Liste Tablo 1 Açık1"/>
    <w:basedOn w:val="NormalTablo"/>
    <w:uiPriority w:val="46"/>
    <w:rsid w:val="00BD00A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2023-11-05T20:14:00Z</dcterms:created>
  <dcterms:modified xsi:type="dcterms:W3CDTF">2023-11-05T20:14:00Z</dcterms:modified>
</cp:coreProperties>
</file>