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0"/>
        <w:rPr>
          <w:lang w:val="en-US"/>
        </w:rPr>
      </w:pPr>
      <w:r>
        <w:rPr>
          <w:lang w:val="en-US"/>
        </w:rPr>
        <w:t xml:space="preserve">Improvement of Radiation Oncology </w:t>
      </w:r>
      <w:r>
        <w:rPr>
          <w:rFonts w:hint="eastAsia"/>
          <w:lang w:val="en-US"/>
        </w:rPr>
        <w:t>Standardized Residency Training</w:t>
      </w:r>
      <w:r>
        <w:rPr>
          <w:lang w:val="en-US"/>
        </w:rPr>
        <w:t xml:space="preserve"> Systems in Different Hospital Settings</w:t>
      </w:r>
    </w:p>
    <w:p>
      <w:pPr>
        <w:pStyle w:val="21"/>
        <w:rPr>
          <w:sz w:val="20"/>
          <w:szCs w:val="18"/>
          <w:lang w:val="en-US"/>
        </w:rPr>
      </w:pPr>
      <w:r>
        <w:rPr>
          <w:sz w:val="20"/>
          <w:szCs w:val="18"/>
          <w:lang w:val="en-US"/>
        </w:rPr>
        <w:t>Wu Xiaohua</w:t>
      </w:r>
      <w:r>
        <w:rPr>
          <w:rFonts w:hint="eastAsia" w:eastAsia="宋体"/>
          <w:sz w:val="20"/>
          <w:szCs w:val="18"/>
          <w:vertAlign w:val="superscript"/>
          <w:lang w:val="en-US" w:eastAsia="zh-CN"/>
        </w:rPr>
        <w:t>1</w:t>
      </w:r>
      <w:r>
        <w:rPr>
          <w:sz w:val="20"/>
          <w:szCs w:val="18"/>
          <w:lang w:val="en-US"/>
        </w:rPr>
        <w:t>,</w:t>
      </w:r>
      <w:r>
        <w:rPr>
          <w:rFonts w:hint="eastAsia"/>
          <w:sz w:val="20"/>
          <w:szCs w:val="18"/>
          <w:lang w:val="en-US"/>
        </w:rPr>
        <w:t xml:space="preserve"> </w:t>
      </w:r>
      <w:r>
        <w:rPr>
          <w:sz w:val="20"/>
          <w:szCs w:val="18"/>
          <w:lang w:val="en-US"/>
        </w:rPr>
        <w:t>Li Hui</w:t>
      </w:r>
      <w:r>
        <w:rPr>
          <w:rFonts w:hint="eastAsia" w:eastAsia="宋体"/>
          <w:sz w:val="20"/>
          <w:szCs w:val="18"/>
          <w:vertAlign w:val="superscript"/>
          <w:lang w:val="en-US" w:eastAsia="zh-CN"/>
        </w:rPr>
        <w:t>2</w:t>
      </w:r>
      <w:r>
        <w:rPr>
          <w:sz w:val="20"/>
          <w:szCs w:val="18"/>
          <w:lang w:val="en-US"/>
        </w:rPr>
        <w:t>,</w:t>
      </w:r>
      <w:r>
        <w:rPr>
          <w:rFonts w:hint="eastAsia"/>
          <w:sz w:val="20"/>
          <w:szCs w:val="18"/>
          <w:lang w:val="en-US"/>
        </w:rPr>
        <w:t xml:space="preserve"> </w:t>
      </w:r>
      <w:r>
        <w:rPr>
          <w:sz w:val="20"/>
          <w:szCs w:val="18"/>
          <w:lang w:val="en-US"/>
        </w:rPr>
        <w:t>Yu Yang</w:t>
      </w:r>
      <w:r>
        <w:rPr>
          <w:rFonts w:hint="eastAsia" w:eastAsia="宋体"/>
          <w:sz w:val="20"/>
          <w:szCs w:val="18"/>
          <w:vertAlign w:val="superscript"/>
          <w:lang w:val="en-US" w:eastAsia="zh-CN"/>
        </w:rPr>
        <w:t>1</w:t>
      </w:r>
      <w:r>
        <w:rPr>
          <w:sz w:val="20"/>
          <w:szCs w:val="18"/>
          <w:lang w:val="en-US"/>
        </w:rPr>
        <w:t>,</w:t>
      </w:r>
      <w:r>
        <w:rPr>
          <w:rFonts w:hint="eastAsia"/>
          <w:sz w:val="20"/>
          <w:szCs w:val="18"/>
          <w:lang w:val="en-US"/>
        </w:rPr>
        <w:t xml:space="preserve"> </w:t>
      </w:r>
      <w:r>
        <w:rPr>
          <w:sz w:val="20"/>
          <w:szCs w:val="18"/>
          <w:lang w:val="en-US"/>
        </w:rPr>
        <w:t>Huang Xinyi</w:t>
      </w:r>
      <w:r>
        <w:rPr>
          <w:rFonts w:hint="eastAsia" w:eastAsia="宋体"/>
          <w:sz w:val="20"/>
          <w:szCs w:val="18"/>
          <w:vertAlign w:val="superscript"/>
          <w:lang w:val="en-US" w:eastAsia="zh-CN"/>
        </w:rPr>
        <w:t>1</w:t>
      </w:r>
      <w:r>
        <w:rPr>
          <w:sz w:val="20"/>
          <w:szCs w:val="18"/>
          <w:lang w:val="en-US"/>
        </w:rPr>
        <w:t>,</w:t>
      </w:r>
      <w:r>
        <w:rPr>
          <w:rFonts w:hint="eastAsia"/>
          <w:sz w:val="20"/>
          <w:szCs w:val="18"/>
          <w:lang w:val="en-US"/>
        </w:rPr>
        <w:t xml:space="preserve"> </w:t>
      </w:r>
      <w:r>
        <w:rPr>
          <w:sz w:val="20"/>
          <w:szCs w:val="18"/>
          <w:lang w:val="en-US"/>
        </w:rPr>
        <w:t>Hu Nanxi</w:t>
      </w:r>
      <w:r>
        <w:rPr>
          <w:rFonts w:hint="eastAsia" w:eastAsia="宋体"/>
          <w:sz w:val="20"/>
          <w:szCs w:val="18"/>
          <w:vertAlign w:val="superscript"/>
          <w:lang w:val="en-US" w:eastAsia="zh-CN"/>
        </w:rPr>
        <w:t>1</w:t>
      </w:r>
      <w:r>
        <w:rPr>
          <w:sz w:val="20"/>
          <w:szCs w:val="18"/>
          <w:lang w:val="en-US"/>
        </w:rPr>
        <w:t>,</w:t>
      </w:r>
      <w:r>
        <w:rPr>
          <w:rFonts w:hint="eastAsia"/>
          <w:sz w:val="20"/>
          <w:szCs w:val="18"/>
          <w:lang w:val="en-US"/>
        </w:rPr>
        <w:t xml:space="preserve"> </w:t>
      </w:r>
      <w:r>
        <w:rPr>
          <w:sz w:val="20"/>
          <w:szCs w:val="18"/>
          <w:lang w:val="en-US"/>
        </w:rPr>
        <w:t>Zhang Xueqing</w:t>
      </w:r>
      <w:r>
        <w:rPr>
          <w:rFonts w:hint="eastAsia" w:eastAsia="宋体"/>
          <w:sz w:val="20"/>
          <w:szCs w:val="18"/>
          <w:vertAlign w:val="superscript"/>
          <w:lang w:val="en-US" w:eastAsia="zh-CN"/>
        </w:rPr>
        <w:t>2</w:t>
      </w:r>
      <w:r>
        <w:rPr>
          <w:sz w:val="20"/>
          <w:szCs w:val="18"/>
          <w:lang w:val="en-US"/>
        </w:rPr>
        <w:t>,</w:t>
      </w:r>
      <w:r>
        <w:rPr>
          <w:rFonts w:hint="eastAsia"/>
          <w:sz w:val="20"/>
          <w:szCs w:val="18"/>
          <w:vertAlign w:val="superscript"/>
          <w:lang w:val="en-US"/>
        </w:rPr>
        <w:t xml:space="preserve"> </w:t>
      </w:r>
      <w:r>
        <w:rPr>
          <w:rFonts w:hint="eastAsia"/>
          <w:sz w:val="20"/>
          <w:szCs w:val="18"/>
          <w:lang w:val="en-US"/>
        </w:rPr>
        <w:t>Li Chao</w:t>
      </w:r>
      <w:r>
        <w:rPr>
          <w:rFonts w:hint="eastAsia" w:eastAsia="宋体"/>
          <w:sz w:val="20"/>
          <w:szCs w:val="18"/>
          <w:vertAlign w:val="superscript"/>
          <w:lang w:val="en-US" w:eastAsia="zh-CN"/>
        </w:rPr>
        <w:t>3</w:t>
      </w:r>
      <w:r>
        <w:rPr>
          <w:rFonts w:hint="eastAsia"/>
          <w:sz w:val="20"/>
          <w:szCs w:val="18"/>
          <w:vertAlign w:val="superscript"/>
          <w:lang w:val="en-US"/>
        </w:rPr>
        <w:t xml:space="preserve"> </w:t>
      </w:r>
      <w:r>
        <w:rPr>
          <w:rFonts w:hint="eastAsia"/>
          <w:sz w:val="20"/>
          <w:szCs w:val="18"/>
          <w:lang w:val="en-US"/>
        </w:rPr>
        <w:t xml:space="preserve">&amp; </w:t>
      </w:r>
      <w:r>
        <w:rPr>
          <w:sz w:val="20"/>
          <w:szCs w:val="18"/>
          <w:lang w:val="en-US"/>
        </w:rPr>
        <w:t>Li Jinluan</w:t>
      </w:r>
      <w:r>
        <w:rPr>
          <w:rFonts w:hint="eastAsia" w:eastAsia="宋体"/>
          <w:sz w:val="20"/>
          <w:szCs w:val="18"/>
          <w:vertAlign w:val="superscript"/>
          <w:lang w:val="en-US" w:eastAsia="zh-CN"/>
        </w:rPr>
        <w:t>2</w:t>
      </w:r>
      <w:r>
        <w:rPr>
          <w:sz w:val="20"/>
          <w:szCs w:val="18"/>
          <w:vertAlign w:val="superscript"/>
        </w:rPr>
        <w:t>*</w:t>
      </w:r>
    </w:p>
    <w:p>
      <w:pPr>
        <w:pStyle w:val="26"/>
        <w:rPr>
          <w:i/>
          <w:iCs/>
          <w:sz w:val="20"/>
          <w:szCs w:val="20"/>
          <w:lang w:val="en-US"/>
        </w:rPr>
      </w:pPr>
      <w:r>
        <w:rPr>
          <w:rFonts w:hint="eastAsia" w:eastAsia="宋体"/>
          <w:i/>
          <w:iCs/>
          <w:sz w:val="20"/>
          <w:szCs w:val="20"/>
          <w:vertAlign w:val="superscript"/>
          <w:lang w:val="en-US" w:eastAsia="zh-CN"/>
        </w:rPr>
        <w:t>1</w:t>
      </w:r>
      <w:r>
        <w:rPr>
          <w:i/>
          <w:iCs/>
          <w:sz w:val="20"/>
          <w:szCs w:val="20"/>
          <w:lang w:val="en-US"/>
        </w:rPr>
        <w:t xml:space="preserve">Quality-control Office, </w:t>
      </w:r>
      <w:bookmarkStart w:id="0" w:name="OLE_LINK5"/>
      <w:r>
        <w:rPr>
          <w:i/>
          <w:iCs/>
          <w:sz w:val="20"/>
          <w:szCs w:val="20"/>
          <w:lang w:val="en-US"/>
        </w:rPr>
        <w:t>Clinical Oncology School of Fujian Medical University, Fujian Cancer Hospital</w:t>
      </w:r>
      <w:bookmarkEnd w:id="0"/>
      <w:r>
        <w:rPr>
          <w:i/>
          <w:iCs/>
          <w:sz w:val="20"/>
          <w:szCs w:val="20"/>
          <w:lang w:val="en-US"/>
        </w:rPr>
        <w:t>, Fuzhou Fujian 35001</w:t>
      </w:r>
      <w:r>
        <w:rPr>
          <w:rFonts w:hint="eastAsia" w:eastAsia="宋体"/>
          <w:i/>
          <w:iCs/>
          <w:sz w:val="20"/>
          <w:szCs w:val="20"/>
          <w:lang w:val="en-US" w:eastAsia="zh-CN"/>
        </w:rPr>
        <w:t>4</w:t>
      </w:r>
      <w:r>
        <w:rPr>
          <w:i/>
          <w:iCs/>
          <w:sz w:val="20"/>
          <w:szCs w:val="20"/>
          <w:lang w:val="en-US"/>
        </w:rPr>
        <w:t xml:space="preserve">, China;  </w:t>
      </w:r>
    </w:p>
    <w:p>
      <w:pPr>
        <w:pStyle w:val="26"/>
        <w:rPr>
          <w:i/>
          <w:iCs/>
          <w:sz w:val="20"/>
          <w:szCs w:val="20"/>
          <w:lang w:val="en-US"/>
        </w:rPr>
      </w:pPr>
      <w:bookmarkStart w:id="1" w:name="OLE_LINK4"/>
      <w:r>
        <w:rPr>
          <w:rFonts w:hint="eastAsia" w:eastAsia="宋体"/>
          <w:i/>
          <w:iCs/>
          <w:sz w:val="20"/>
          <w:szCs w:val="20"/>
          <w:vertAlign w:val="superscript"/>
          <w:lang w:val="en-US" w:eastAsia="zh-CN"/>
        </w:rPr>
        <w:t>2</w:t>
      </w:r>
      <w:r>
        <w:rPr>
          <w:i/>
          <w:iCs/>
          <w:sz w:val="20"/>
          <w:szCs w:val="20"/>
          <w:lang w:val="en-US"/>
        </w:rPr>
        <w:t>Department of Radiation Oncology</w:t>
      </w:r>
      <w:bookmarkEnd w:id="1"/>
      <w:r>
        <w:rPr>
          <w:i/>
          <w:iCs/>
          <w:sz w:val="20"/>
          <w:szCs w:val="20"/>
          <w:lang w:val="en-US"/>
        </w:rPr>
        <w:t>, Clinical Oncology School of Fujian Medical University, Fujian Cancer Hospital</w:t>
      </w:r>
      <w:bookmarkStart w:id="2" w:name="OLE_LINK3"/>
      <w:r>
        <w:rPr>
          <w:i/>
          <w:iCs/>
          <w:sz w:val="20"/>
          <w:szCs w:val="20"/>
          <w:lang w:val="en-US"/>
        </w:rPr>
        <w:t xml:space="preserve">, </w:t>
      </w:r>
      <w:bookmarkStart w:id="3" w:name="OLE_LINK6"/>
      <w:r>
        <w:rPr>
          <w:i/>
          <w:iCs/>
          <w:sz w:val="20"/>
          <w:szCs w:val="20"/>
          <w:lang w:val="en-US"/>
        </w:rPr>
        <w:t>Fuzhou Fujian 35001</w:t>
      </w:r>
      <w:r>
        <w:rPr>
          <w:rFonts w:hint="eastAsia" w:eastAsia="宋体"/>
          <w:i/>
          <w:iCs/>
          <w:sz w:val="20"/>
          <w:szCs w:val="20"/>
          <w:lang w:val="en-US" w:eastAsia="zh-CN"/>
        </w:rPr>
        <w:t>4</w:t>
      </w:r>
      <w:r>
        <w:rPr>
          <w:i/>
          <w:iCs/>
          <w:sz w:val="20"/>
          <w:szCs w:val="20"/>
          <w:lang w:val="en-US"/>
        </w:rPr>
        <w:t>, China</w:t>
      </w:r>
      <w:bookmarkEnd w:id="2"/>
      <w:bookmarkEnd w:id="3"/>
      <w:r>
        <w:rPr>
          <w:i/>
          <w:iCs/>
          <w:sz w:val="20"/>
          <w:szCs w:val="20"/>
          <w:lang w:val="en-US"/>
        </w:rPr>
        <w:t>;</w:t>
      </w:r>
    </w:p>
    <w:p>
      <w:pPr>
        <w:pStyle w:val="26"/>
        <w:rPr>
          <w:i/>
          <w:iCs/>
          <w:sz w:val="20"/>
          <w:szCs w:val="20"/>
          <w:lang w:val="en-US"/>
        </w:rPr>
      </w:pPr>
      <w:r>
        <w:rPr>
          <w:rFonts w:hint="eastAsia" w:eastAsia="宋体"/>
          <w:i/>
          <w:iCs/>
          <w:sz w:val="20"/>
          <w:szCs w:val="20"/>
          <w:vertAlign w:val="superscript"/>
          <w:lang w:val="en-US" w:eastAsia="zh-CN"/>
        </w:rPr>
        <w:t>3</w:t>
      </w:r>
      <w:r>
        <w:rPr>
          <w:i/>
          <w:iCs/>
          <w:sz w:val="20"/>
          <w:szCs w:val="20"/>
          <w:lang w:val="en-US"/>
        </w:rPr>
        <w:t>Department of Education, Clinical Oncology School of Fujian Medical University, Fujian Cancer Hospital, Fuzhou Fujian 35001</w:t>
      </w:r>
      <w:r>
        <w:rPr>
          <w:rFonts w:hint="eastAsia" w:eastAsia="宋体"/>
          <w:i/>
          <w:iCs/>
          <w:sz w:val="20"/>
          <w:szCs w:val="20"/>
          <w:lang w:val="en-US" w:eastAsia="zh-CN"/>
        </w:rPr>
        <w:t>4</w:t>
      </w:r>
      <w:r>
        <w:rPr>
          <w:i/>
          <w:iCs/>
          <w:sz w:val="20"/>
          <w:szCs w:val="20"/>
          <w:lang w:val="en-US"/>
        </w:rPr>
        <w:t>, China</w:t>
      </w:r>
    </w:p>
    <w:p>
      <w:pPr>
        <w:pStyle w:val="34"/>
        <w:rPr>
          <w:rFonts w:hint="eastAsia" w:eastAsia="宋体"/>
          <w:color w:val="auto"/>
          <w:sz w:val="20"/>
          <w:szCs w:val="21"/>
          <w:lang w:val="en-US" w:eastAsia="zh-CN"/>
        </w:rPr>
      </w:pPr>
      <w:r>
        <w:rPr>
          <w:rFonts w:hint="eastAsia" w:eastAsia="宋体"/>
          <w:color w:val="auto"/>
          <w:sz w:val="20"/>
          <w:szCs w:val="21"/>
          <w:lang w:val="en-US" w:eastAsia="zh-CN"/>
        </w:rPr>
        <w:t>*Corresponding Author:</w:t>
      </w:r>
    </w:p>
    <w:p>
      <w:pPr>
        <w:pStyle w:val="34"/>
        <w:rPr>
          <w:rFonts w:hint="eastAsia"/>
          <w:sz w:val="20"/>
          <w:szCs w:val="21"/>
          <w:vertAlign w:val="superscript"/>
          <w:lang w:val="en-US"/>
        </w:rPr>
      </w:pPr>
      <w:r>
        <w:rPr>
          <w:rFonts w:hint="eastAsia"/>
          <w:color w:val="auto"/>
          <w:sz w:val="20"/>
          <w:szCs w:val="21"/>
        </w:rPr>
        <w:t>Li Jinluan</w:t>
      </w:r>
      <w:r>
        <w:rPr>
          <w:rFonts w:hint="eastAsia"/>
          <w:sz w:val="20"/>
          <w:szCs w:val="21"/>
          <w:vertAlign w:val="superscript"/>
          <w:lang w:val="en-US"/>
        </w:rPr>
        <w:t>b</w:t>
      </w:r>
    </w:p>
    <w:p>
      <w:pPr>
        <w:pStyle w:val="34"/>
        <w:rPr>
          <w:rFonts w:hint="eastAsia" w:eastAsia="宋体"/>
          <w:color w:val="auto"/>
          <w:sz w:val="20"/>
          <w:szCs w:val="21"/>
          <w:lang w:val="en-US" w:eastAsia="zh-CN"/>
        </w:rPr>
      </w:pPr>
      <w:r>
        <w:rPr>
          <w:rFonts w:hint="eastAsia" w:eastAsia="宋体"/>
          <w:color w:val="auto"/>
          <w:sz w:val="20"/>
          <w:szCs w:val="21"/>
          <w:lang w:val="en-US" w:eastAsia="zh-CN"/>
        </w:rPr>
        <w:t xml:space="preserve">Address: Department of Radiation Oncology, Clinical Oncology School of Fujian Medical University, Fujian Cancer Hospital, Fuzhou Fujian 350014, China. </w:t>
      </w:r>
    </w:p>
    <w:p>
      <w:pPr>
        <w:pStyle w:val="34"/>
        <w:rPr>
          <w:rFonts w:hint="default" w:eastAsia="宋体"/>
          <w:color w:val="auto"/>
          <w:sz w:val="20"/>
          <w:szCs w:val="21"/>
          <w:lang w:val="en-US" w:eastAsia="zh-CN"/>
        </w:rPr>
      </w:pPr>
      <w:r>
        <w:rPr>
          <w:rFonts w:hint="eastAsia" w:eastAsia="宋体"/>
          <w:color w:val="auto"/>
          <w:sz w:val="20"/>
          <w:szCs w:val="21"/>
          <w:lang w:val="en-US" w:eastAsia="zh-CN"/>
        </w:rPr>
        <w:t>Tel.: +86 15159628678</w:t>
      </w:r>
    </w:p>
    <w:p>
      <w:pPr>
        <w:rPr>
          <w:rFonts w:hint="eastAsia"/>
          <w:lang w:val="en-US" w:eastAsia="zh-CN"/>
        </w:rPr>
      </w:pPr>
      <w:r>
        <w:rPr>
          <w:rFonts w:hint="eastAsia" w:eastAsia="宋体"/>
          <w:color w:val="auto"/>
          <w:sz w:val="20"/>
          <w:szCs w:val="21"/>
          <w:lang w:val="en-US" w:eastAsia="zh-CN"/>
        </w:rPr>
        <w:t xml:space="preserve">Email: </w:t>
      </w:r>
      <w:r>
        <w:rPr>
          <w:rFonts w:hint="eastAsia" w:eastAsia="宋体"/>
          <w:color w:val="auto"/>
          <w:sz w:val="20"/>
          <w:szCs w:val="21"/>
          <w:lang w:val="en-US" w:eastAsia="zh-CN"/>
        </w:rPr>
        <w:fldChar w:fldCharType="begin"/>
      </w:r>
      <w:r>
        <w:rPr>
          <w:rFonts w:hint="eastAsia" w:eastAsia="宋体"/>
          <w:color w:val="auto"/>
          <w:sz w:val="20"/>
          <w:szCs w:val="21"/>
          <w:lang w:val="en-US" w:eastAsia="zh-CN"/>
        </w:rPr>
        <w:instrText xml:space="preserve"> HYPERLINK "mailto:lijinluan@fjmu.edu.cn" </w:instrText>
      </w:r>
      <w:r>
        <w:rPr>
          <w:rFonts w:hint="eastAsia" w:eastAsia="宋体"/>
          <w:color w:val="auto"/>
          <w:sz w:val="20"/>
          <w:szCs w:val="21"/>
          <w:lang w:val="en-US" w:eastAsia="zh-CN"/>
        </w:rPr>
        <w:fldChar w:fldCharType="separate"/>
      </w:r>
      <w:r>
        <w:rPr>
          <w:rStyle w:val="17"/>
          <w:rFonts w:hint="eastAsia" w:eastAsia="宋体"/>
          <w:sz w:val="20"/>
          <w:szCs w:val="21"/>
          <w:lang w:val="en-US" w:eastAsia="zh-CN"/>
        </w:rPr>
        <w:t>lijinluan@fjmu.edu.cn</w:t>
      </w:r>
      <w:r>
        <w:rPr>
          <w:rFonts w:hint="eastAsia" w:eastAsia="宋体"/>
          <w:color w:val="auto"/>
          <w:sz w:val="20"/>
          <w:szCs w:val="21"/>
          <w:lang w:val="en-US" w:eastAsia="zh-CN"/>
        </w:rPr>
        <w:fldChar w:fldCharType="end"/>
      </w:r>
      <w:bookmarkStart w:id="4" w:name="_GoBack"/>
      <w:bookmarkEnd w:id="4"/>
    </w:p>
    <w:p>
      <w:pPr>
        <w:pStyle w:val="31"/>
        <w:rPr>
          <w:rFonts w:hint="default" w:eastAsia="宋体"/>
          <w:b/>
          <w:bCs/>
          <w:color w:val="auto"/>
          <w:sz w:val="20"/>
          <w:szCs w:val="20"/>
          <w:lang w:val="en-US" w:eastAsia="zh-CN"/>
        </w:rPr>
      </w:pPr>
      <w:r>
        <w:rPr>
          <w:rFonts w:hint="eastAsia" w:eastAsia="宋体"/>
          <w:b/>
          <w:bCs/>
          <w:color w:val="auto"/>
          <w:sz w:val="20"/>
          <w:szCs w:val="20"/>
          <w:lang w:val="en-US" w:eastAsia="zh-CN"/>
        </w:rPr>
        <w:t>Supplementary Material</w:t>
      </w:r>
    </w:p>
    <w:p>
      <w:pPr>
        <w:pStyle w:val="31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Table </w:t>
      </w:r>
      <w:r>
        <w:rPr>
          <w:rFonts w:hint="eastAsia" w:eastAsia="宋体"/>
          <w:color w:val="auto"/>
          <w:sz w:val="20"/>
          <w:szCs w:val="20"/>
          <w:lang w:val="en-US" w:eastAsia="zh-CN"/>
        </w:rPr>
        <w:t>S</w:t>
      </w:r>
      <w:r>
        <w:rPr>
          <w:color w:val="auto"/>
          <w:sz w:val="20"/>
          <w:szCs w:val="20"/>
        </w:rPr>
        <w:t xml:space="preserve">1. </w:t>
      </w:r>
      <w:r>
        <w:rPr>
          <w:rFonts w:hint="eastAsia"/>
          <w:color w:val="auto"/>
          <w:sz w:val="20"/>
          <w:szCs w:val="20"/>
        </w:rPr>
        <w:t>Basic Information of Residents in cancer hospital and general hospitals in 2023</w:t>
      </w:r>
      <w:r>
        <w:rPr>
          <w:color w:val="auto"/>
          <w:sz w:val="20"/>
          <w:szCs w:val="20"/>
        </w:rPr>
        <w:t>.</w:t>
      </w:r>
    </w:p>
    <w:p>
      <w:pPr>
        <w:pStyle w:val="32"/>
        <w:rPr>
          <w:rFonts w:hint="eastAsia"/>
          <w:color w:val="FF0000"/>
          <w:sz w:val="20"/>
          <w:szCs w:val="20"/>
        </w:rPr>
      </w:pPr>
      <w:r>
        <w:rPr>
          <w:rFonts w:hint="eastAsia" w:eastAsia="宋体"/>
          <w:color w:val="auto"/>
          <w:sz w:val="20"/>
          <w:szCs w:val="20"/>
          <w:lang w:eastAsia="zh-CN"/>
        </w:rPr>
        <w:t>Fig.</w:t>
      </w:r>
      <w:r>
        <w:rPr>
          <w:rFonts w:hint="eastAsia" w:eastAsia="宋体"/>
          <w:color w:val="auto"/>
          <w:sz w:val="20"/>
          <w:szCs w:val="20"/>
          <w:lang w:val="en-US" w:eastAsia="zh-CN"/>
        </w:rPr>
        <w:t xml:space="preserve"> S</w:t>
      </w:r>
      <w:r>
        <w:rPr>
          <w:rFonts w:hint="eastAsia"/>
          <w:color w:val="auto"/>
          <w:sz w:val="20"/>
          <w:szCs w:val="20"/>
        </w:rPr>
        <w:t>3</w:t>
      </w:r>
      <w:r>
        <w:rPr>
          <w:rFonts w:hint="eastAsia" w:eastAsia="宋体"/>
          <w:color w:val="auto"/>
          <w:sz w:val="20"/>
          <w:szCs w:val="20"/>
          <w:lang w:val="en-US" w:eastAsia="zh-CN"/>
        </w:rPr>
        <w:t>.</w:t>
      </w:r>
      <w:r>
        <w:rPr>
          <w:rFonts w:hint="eastAsia"/>
          <w:color w:val="auto"/>
          <w:sz w:val="20"/>
          <w:szCs w:val="20"/>
        </w:rPr>
        <w:t xml:space="preserve"> Chi-square test on evaluation of residents' satisfaction in 2023. </w:t>
      </w:r>
      <w:r>
        <w:rPr>
          <w:rFonts w:hint="eastAsia" w:eastAsia="宋体"/>
          <w:color w:val="auto"/>
          <w:sz w:val="20"/>
          <w:szCs w:val="20"/>
          <w:lang w:val="en-US" w:eastAsia="zh-CN"/>
        </w:rPr>
        <w:t>a</w:t>
      </w:r>
      <w:r>
        <w:rPr>
          <w:rFonts w:hint="eastAsia"/>
          <w:color w:val="auto"/>
          <w:sz w:val="20"/>
          <w:szCs w:val="20"/>
        </w:rPr>
        <w:t xml:space="preserve">) Evaluation of theoretical teaching level; </w:t>
      </w:r>
      <w:r>
        <w:rPr>
          <w:rFonts w:hint="eastAsia" w:eastAsia="宋体"/>
          <w:color w:val="auto"/>
          <w:sz w:val="20"/>
          <w:szCs w:val="20"/>
          <w:lang w:val="en-US" w:eastAsia="zh-CN"/>
        </w:rPr>
        <w:t>b</w:t>
      </w:r>
      <w:r>
        <w:rPr>
          <w:rFonts w:hint="eastAsia"/>
          <w:color w:val="auto"/>
          <w:sz w:val="20"/>
          <w:szCs w:val="20"/>
        </w:rPr>
        <w:t xml:space="preserve">) Evaluation of hands-on teaching level; </w:t>
      </w:r>
      <w:r>
        <w:rPr>
          <w:rFonts w:hint="eastAsia" w:eastAsia="宋体"/>
          <w:color w:val="auto"/>
          <w:sz w:val="20"/>
          <w:szCs w:val="20"/>
          <w:lang w:val="en-US" w:eastAsia="zh-CN"/>
        </w:rPr>
        <w:t>c</w:t>
      </w:r>
      <w:r>
        <w:rPr>
          <w:rFonts w:hint="eastAsia"/>
          <w:color w:val="auto"/>
          <w:sz w:val="20"/>
          <w:szCs w:val="20"/>
        </w:rPr>
        <w:t xml:space="preserve">) Evaluation of teaching responsibility; </w:t>
      </w:r>
      <w:r>
        <w:rPr>
          <w:rFonts w:hint="eastAsia" w:eastAsia="宋体"/>
          <w:color w:val="auto"/>
          <w:sz w:val="20"/>
          <w:szCs w:val="20"/>
          <w:lang w:val="en-US" w:eastAsia="zh-CN"/>
        </w:rPr>
        <w:t>d</w:t>
      </w:r>
      <w:r>
        <w:rPr>
          <w:rFonts w:hint="eastAsia"/>
          <w:color w:val="auto"/>
          <w:sz w:val="20"/>
          <w:szCs w:val="20"/>
        </w:rPr>
        <w:t xml:space="preserve">) Evaluation of clinical hands-on opportunities; </w:t>
      </w:r>
      <w:r>
        <w:rPr>
          <w:rFonts w:hint="eastAsia" w:eastAsia="宋体"/>
          <w:color w:val="auto"/>
          <w:sz w:val="20"/>
          <w:szCs w:val="20"/>
          <w:lang w:val="en-US" w:eastAsia="zh-CN"/>
        </w:rPr>
        <w:t>e</w:t>
      </w:r>
      <w:r>
        <w:rPr>
          <w:rFonts w:hint="eastAsia"/>
          <w:color w:val="auto"/>
          <w:sz w:val="20"/>
          <w:szCs w:val="20"/>
        </w:rPr>
        <w:t xml:space="preserve">) Evaluation of radiotherapy hands-on opportunities (film making, positioning and locating); </w:t>
      </w:r>
      <w:r>
        <w:rPr>
          <w:rFonts w:hint="eastAsia" w:eastAsia="宋体"/>
          <w:color w:val="auto"/>
          <w:sz w:val="20"/>
          <w:szCs w:val="20"/>
          <w:lang w:val="en-US" w:eastAsia="zh-CN"/>
        </w:rPr>
        <w:t>f</w:t>
      </w:r>
      <w:r>
        <w:rPr>
          <w:rFonts w:hint="eastAsia"/>
          <w:color w:val="auto"/>
          <w:sz w:val="20"/>
          <w:szCs w:val="20"/>
        </w:rPr>
        <w:t>) Evaluation of radiotherapy hands-on opportunities (contouring skill and plan evaluation).</w:t>
      </w:r>
    </w:p>
    <w:p>
      <w:pPr>
        <w:pStyle w:val="32"/>
        <w:rPr>
          <w:rFonts w:hint="eastAsia"/>
          <w:color w:val="FF0000"/>
          <w:sz w:val="20"/>
          <w:szCs w:val="20"/>
        </w:rPr>
      </w:pPr>
      <w:r>
        <w:rPr>
          <w:rFonts w:hint="eastAsia" w:eastAsia="宋体"/>
          <w:color w:val="auto"/>
          <w:sz w:val="20"/>
          <w:szCs w:val="20"/>
          <w:lang w:eastAsia="zh-CN"/>
        </w:rPr>
        <w:t>Fig.</w:t>
      </w:r>
      <w:r>
        <w:rPr>
          <w:rFonts w:hint="eastAsia"/>
          <w:color w:val="auto"/>
          <w:sz w:val="20"/>
          <w:szCs w:val="20"/>
        </w:rPr>
        <w:t xml:space="preserve"> </w:t>
      </w:r>
      <w:r>
        <w:rPr>
          <w:rFonts w:hint="eastAsia" w:eastAsia="宋体"/>
          <w:color w:val="auto"/>
          <w:sz w:val="20"/>
          <w:szCs w:val="20"/>
          <w:lang w:val="en-US" w:eastAsia="zh-CN"/>
        </w:rPr>
        <w:t>S</w:t>
      </w:r>
      <w:r>
        <w:rPr>
          <w:rFonts w:hint="eastAsia"/>
          <w:color w:val="auto"/>
          <w:sz w:val="20"/>
          <w:szCs w:val="20"/>
        </w:rPr>
        <w:t>4</w:t>
      </w:r>
      <w:r>
        <w:rPr>
          <w:rFonts w:hint="eastAsia" w:eastAsia="宋体"/>
          <w:color w:val="auto"/>
          <w:sz w:val="20"/>
          <w:szCs w:val="20"/>
          <w:lang w:val="en-US" w:eastAsia="zh-CN"/>
        </w:rPr>
        <w:t>.</w:t>
      </w:r>
      <w:r>
        <w:rPr>
          <w:rFonts w:hint="eastAsia"/>
          <w:color w:val="auto"/>
          <w:sz w:val="20"/>
          <w:szCs w:val="20"/>
        </w:rPr>
        <w:t xml:space="preserve"> Chi-square test on difficulty evaluation of the final skills assessment by the residents in 2021 and 2023. </w:t>
      </w:r>
      <w:r>
        <w:rPr>
          <w:rFonts w:hint="eastAsia" w:eastAsia="宋体"/>
          <w:color w:val="auto"/>
          <w:sz w:val="20"/>
          <w:szCs w:val="20"/>
          <w:lang w:val="en-US" w:eastAsia="zh-CN"/>
        </w:rPr>
        <w:t>a</w:t>
      </w:r>
      <w:r>
        <w:rPr>
          <w:rFonts w:hint="eastAsia"/>
          <w:color w:val="auto"/>
          <w:sz w:val="20"/>
          <w:szCs w:val="20"/>
        </w:rPr>
        <w:t xml:space="preserve">) Difficulty evaluation of medical history taking and reporting; </w:t>
      </w:r>
      <w:r>
        <w:rPr>
          <w:rFonts w:hint="eastAsia" w:eastAsia="宋体"/>
          <w:color w:val="auto"/>
          <w:sz w:val="20"/>
          <w:szCs w:val="20"/>
          <w:lang w:val="en-US" w:eastAsia="zh-CN"/>
        </w:rPr>
        <w:t>b</w:t>
      </w:r>
      <w:r>
        <w:rPr>
          <w:rFonts w:hint="eastAsia"/>
          <w:color w:val="auto"/>
          <w:sz w:val="20"/>
          <w:szCs w:val="20"/>
        </w:rPr>
        <w:t xml:space="preserve">) Difficulty evaluation of physical examination; </w:t>
      </w:r>
      <w:r>
        <w:rPr>
          <w:rFonts w:hint="eastAsia" w:eastAsia="宋体"/>
          <w:color w:val="auto"/>
          <w:sz w:val="20"/>
          <w:szCs w:val="20"/>
          <w:lang w:val="en-US" w:eastAsia="zh-CN"/>
        </w:rPr>
        <w:t>c</w:t>
      </w:r>
      <w:r>
        <w:rPr>
          <w:rFonts w:hint="eastAsia"/>
          <w:color w:val="auto"/>
          <w:sz w:val="20"/>
          <w:szCs w:val="20"/>
        </w:rPr>
        <w:t xml:space="preserve">) Difficulty evaluation of medical reports analysis; </w:t>
      </w:r>
      <w:r>
        <w:rPr>
          <w:rFonts w:hint="eastAsia" w:eastAsia="宋体"/>
          <w:color w:val="auto"/>
          <w:sz w:val="20"/>
          <w:szCs w:val="20"/>
          <w:lang w:val="en-US" w:eastAsia="zh-CN"/>
        </w:rPr>
        <w:t>d</w:t>
      </w:r>
      <w:r>
        <w:rPr>
          <w:rFonts w:hint="eastAsia"/>
          <w:color w:val="auto"/>
          <w:sz w:val="20"/>
          <w:szCs w:val="20"/>
        </w:rPr>
        <w:t xml:space="preserve">) Difficulty evaluation of lab and test results analysis; </w:t>
      </w:r>
      <w:r>
        <w:rPr>
          <w:rFonts w:hint="eastAsia" w:eastAsia="宋体"/>
          <w:color w:val="auto"/>
          <w:sz w:val="20"/>
          <w:szCs w:val="20"/>
          <w:lang w:val="en-US" w:eastAsia="zh-CN"/>
        </w:rPr>
        <w:t>e</w:t>
      </w:r>
      <w:r>
        <w:rPr>
          <w:rFonts w:hint="eastAsia"/>
          <w:color w:val="auto"/>
          <w:sz w:val="20"/>
          <w:szCs w:val="20"/>
        </w:rPr>
        <w:t xml:space="preserve">) Difficulty evaluation of positioning and locating; </w:t>
      </w:r>
      <w:r>
        <w:rPr>
          <w:rFonts w:hint="eastAsia" w:eastAsia="宋体"/>
          <w:color w:val="auto"/>
          <w:sz w:val="20"/>
          <w:szCs w:val="20"/>
          <w:lang w:val="en-US" w:eastAsia="zh-CN"/>
        </w:rPr>
        <w:t>f</w:t>
      </w:r>
      <w:r>
        <w:rPr>
          <w:rFonts w:hint="eastAsia"/>
          <w:color w:val="auto"/>
          <w:sz w:val="20"/>
          <w:szCs w:val="20"/>
        </w:rPr>
        <w:t xml:space="preserve">) Difficulty evaluation of contouring skill; </w:t>
      </w:r>
      <w:r>
        <w:rPr>
          <w:rFonts w:hint="eastAsia" w:eastAsia="宋体"/>
          <w:color w:val="auto"/>
          <w:sz w:val="20"/>
          <w:szCs w:val="20"/>
          <w:lang w:val="en-US" w:eastAsia="zh-CN"/>
        </w:rPr>
        <w:t>g</w:t>
      </w:r>
      <w:r>
        <w:rPr>
          <w:rFonts w:hint="eastAsia"/>
          <w:color w:val="auto"/>
          <w:sz w:val="20"/>
          <w:szCs w:val="20"/>
        </w:rPr>
        <w:t xml:space="preserve">) Difficulty evaluation of planning evaluation and quality control; </w:t>
      </w:r>
      <w:r>
        <w:rPr>
          <w:rFonts w:hint="eastAsia" w:eastAsia="宋体"/>
          <w:color w:val="auto"/>
          <w:sz w:val="20"/>
          <w:szCs w:val="20"/>
          <w:lang w:val="en-US" w:eastAsia="zh-CN"/>
        </w:rPr>
        <w:t>h</w:t>
      </w:r>
      <w:r>
        <w:rPr>
          <w:rFonts w:hint="eastAsia"/>
          <w:color w:val="auto"/>
          <w:sz w:val="20"/>
          <w:szCs w:val="20"/>
        </w:rPr>
        <w:t>) Difficulty evaluation of routine management.</w:t>
      </w:r>
    </w:p>
    <w:p>
      <w:pPr>
        <w:pStyle w:val="32"/>
        <w:rPr>
          <w:rFonts w:hint="eastAsia"/>
          <w:color w:val="FF0000"/>
          <w:sz w:val="20"/>
          <w:szCs w:val="20"/>
        </w:rPr>
      </w:pPr>
      <w:r>
        <w:rPr>
          <w:rFonts w:hint="eastAsia" w:eastAsia="宋体"/>
          <w:color w:val="auto"/>
          <w:sz w:val="20"/>
          <w:szCs w:val="20"/>
          <w:lang w:eastAsia="zh-CN"/>
        </w:rPr>
        <w:t>Fig.</w:t>
      </w:r>
      <w:r>
        <w:rPr>
          <w:rFonts w:hint="eastAsia"/>
          <w:color w:val="auto"/>
          <w:sz w:val="20"/>
          <w:szCs w:val="20"/>
        </w:rPr>
        <w:t xml:space="preserve"> </w:t>
      </w:r>
      <w:r>
        <w:rPr>
          <w:rFonts w:hint="eastAsia" w:eastAsia="宋体"/>
          <w:color w:val="auto"/>
          <w:sz w:val="20"/>
          <w:szCs w:val="20"/>
          <w:lang w:val="en-US" w:eastAsia="zh-CN"/>
        </w:rPr>
        <w:t>S</w:t>
      </w:r>
      <w:r>
        <w:rPr>
          <w:rFonts w:hint="eastAsia"/>
          <w:color w:val="auto"/>
          <w:sz w:val="20"/>
          <w:szCs w:val="20"/>
        </w:rPr>
        <w:t>5</w:t>
      </w:r>
      <w:r>
        <w:rPr>
          <w:rFonts w:hint="eastAsia" w:eastAsia="宋体"/>
          <w:color w:val="auto"/>
          <w:sz w:val="20"/>
          <w:szCs w:val="20"/>
          <w:lang w:val="en-US" w:eastAsia="zh-CN"/>
        </w:rPr>
        <w:t>.</w:t>
      </w:r>
      <w:r>
        <w:rPr>
          <w:rFonts w:hint="eastAsia"/>
          <w:color w:val="auto"/>
          <w:sz w:val="20"/>
          <w:szCs w:val="20"/>
        </w:rPr>
        <w:t xml:space="preserve"> Chi-square test on conformity evaluation of the final skills assessment by the residents in 2021 and 2023. </w:t>
      </w:r>
      <w:r>
        <w:rPr>
          <w:rFonts w:hint="eastAsia" w:eastAsia="宋体"/>
          <w:color w:val="auto"/>
          <w:sz w:val="20"/>
          <w:szCs w:val="20"/>
          <w:lang w:val="en-US" w:eastAsia="zh-CN"/>
        </w:rPr>
        <w:t>a</w:t>
      </w:r>
      <w:r>
        <w:rPr>
          <w:rFonts w:hint="eastAsia"/>
          <w:color w:val="auto"/>
          <w:sz w:val="20"/>
          <w:szCs w:val="20"/>
        </w:rPr>
        <w:t xml:space="preserve">) Difficulty evaluation of medical history taking and reporting; </w:t>
      </w:r>
      <w:r>
        <w:rPr>
          <w:rFonts w:hint="eastAsia" w:eastAsia="宋体"/>
          <w:color w:val="auto"/>
          <w:sz w:val="20"/>
          <w:szCs w:val="20"/>
          <w:lang w:val="en-US" w:eastAsia="zh-CN"/>
        </w:rPr>
        <w:t>b</w:t>
      </w:r>
      <w:r>
        <w:rPr>
          <w:rFonts w:hint="eastAsia"/>
          <w:color w:val="auto"/>
          <w:sz w:val="20"/>
          <w:szCs w:val="20"/>
        </w:rPr>
        <w:t xml:space="preserve">) Difficulty evaluation of physical examination; </w:t>
      </w:r>
      <w:r>
        <w:rPr>
          <w:rFonts w:hint="eastAsia" w:eastAsia="宋体"/>
          <w:color w:val="auto"/>
          <w:sz w:val="20"/>
          <w:szCs w:val="20"/>
          <w:lang w:val="en-US" w:eastAsia="zh-CN"/>
        </w:rPr>
        <w:t>c</w:t>
      </w:r>
      <w:r>
        <w:rPr>
          <w:rFonts w:hint="eastAsia"/>
          <w:color w:val="auto"/>
          <w:sz w:val="20"/>
          <w:szCs w:val="20"/>
        </w:rPr>
        <w:t xml:space="preserve">) Difficulty evaluation of medical reports analysis; </w:t>
      </w:r>
      <w:r>
        <w:rPr>
          <w:rFonts w:hint="eastAsia" w:eastAsia="宋体"/>
          <w:color w:val="auto"/>
          <w:sz w:val="20"/>
          <w:szCs w:val="20"/>
          <w:lang w:val="en-US" w:eastAsia="zh-CN"/>
        </w:rPr>
        <w:t>d</w:t>
      </w:r>
      <w:r>
        <w:rPr>
          <w:rFonts w:hint="eastAsia"/>
          <w:color w:val="auto"/>
          <w:sz w:val="20"/>
          <w:szCs w:val="20"/>
        </w:rPr>
        <w:t xml:space="preserve">) Difficulty evaluation of lab and test results analysis; </w:t>
      </w:r>
      <w:r>
        <w:rPr>
          <w:rFonts w:hint="eastAsia" w:eastAsia="宋体"/>
          <w:color w:val="auto"/>
          <w:sz w:val="20"/>
          <w:szCs w:val="20"/>
          <w:lang w:val="en-US" w:eastAsia="zh-CN"/>
        </w:rPr>
        <w:t>e</w:t>
      </w:r>
      <w:r>
        <w:rPr>
          <w:rFonts w:hint="eastAsia"/>
          <w:color w:val="auto"/>
          <w:sz w:val="20"/>
          <w:szCs w:val="20"/>
        </w:rPr>
        <w:t xml:space="preserve">) Difficulty evaluation of positioning and locating; </w:t>
      </w:r>
      <w:r>
        <w:rPr>
          <w:rFonts w:hint="eastAsia" w:eastAsia="宋体"/>
          <w:color w:val="auto"/>
          <w:sz w:val="20"/>
          <w:szCs w:val="20"/>
          <w:lang w:val="en-US" w:eastAsia="zh-CN"/>
        </w:rPr>
        <w:t>f</w:t>
      </w:r>
      <w:r>
        <w:rPr>
          <w:rFonts w:hint="eastAsia"/>
          <w:color w:val="auto"/>
          <w:sz w:val="20"/>
          <w:szCs w:val="20"/>
        </w:rPr>
        <w:t xml:space="preserve">) Difficulty evaluation of contouring skill; </w:t>
      </w:r>
      <w:r>
        <w:rPr>
          <w:rFonts w:hint="eastAsia" w:eastAsia="宋体"/>
          <w:color w:val="auto"/>
          <w:sz w:val="20"/>
          <w:szCs w:val="20"/>
          <w:lang w:val="en-US" w:eastAsia="zh-CN"/>
        </w:rPr>
        <w:t>g</w:t>
      </w:r>
      <w:r>
        <w:rPr>
          <w:rFonts w:hint="eastAsia"/>
          <w:color w:val="auto"/>
          <w:sz w:val="20"/>
          <w:szCs w:val="20"/>
        </w:rPr>
        <w:t>) Difficulty evaluation of planning evaluation and quality control; H) Difficulty evaluation of routine management.</w:t>
      </w:r>
    </w:p>
    <w:p>
      <w:pPr>
        <w:pStyle w:val="32"/>
        <w:rPr>
          <w:color w:val="auto"/>
          <w:sz w:val="20"/>
          <w:szCs w:val="20"/>
        </w:rPr>
      </w:pPr>
      <w:r>
        <w:rPr>
          <w:rFonts w:hint="eastAsia" w:eastAsia="宋体"/>
          <w:color w:val="auto"/>
          <w:sz w:val="20"/>
          <w:szCs w:val="20"/>
          <w:lang w:eastAsia="zh-CN"/>
        </w:rPr>
        <w:t>Fig.</w:t>
      </w:r>
      <w:r>
        <w:rPr>
          <w:rFonts w:hint="eastAsia" w:eastAsia="宋体"/>
          <w:color w:val="auto"/>
          <w:sz w:val="20"/>
          <w:szCs w:val="20"/>
          <w:lang w:val="en-US" w:eastAsia="zh-CN"/>
        </w:rPr>
        <w:t xml:space="preserve"> S</w:t>
      </w:r>
      <w:r>
        <w:rPr>
          <w:rFonts w:hint="eastAsia"/>
          <w:color w:val="auto"/>
          <w:sz w:val="20"/>
          <w:szCs w:val="20"/>
        </w:rPr>
        <w:t>6</w:t>
      </w:r>
      <w:r>
        <w:rPr>
          <w:rFonts w:hint="eastAsia" w:eastAsia="宋体"/>
          <w:color w:val="auto"/>
          <w:sz w:val="20"/>
          <w:szCs w:val="20"/>
          <w:lang w:val="en-US" w:eastAsia="zh-CN"/>
        </w:rPr>
        <w:t>.</w:t>
      </w:r>
      <w:r>
        <w:rPr>
          <w:rFonts w:hint="eastAsia"/>
          <w:color w:val="auto"/>
          <w:sz w:val="20"/>
          <w:szCs w:val="20"/>
        </w:rPr>
        <w:t xml:space="preserve"> Chi-square test on evaluation of residents' satisfaction in 2021 and 2023. </w:t>
      </w:r>
      <w:r>
        <w:rPr>
          <w:rFonts w:hint="eastAsia" w:eastAsia="宋体"/>
          <w:color w:val="auto"/>
          <w:sz w:val="20"/>
          <w:szCs w:val="20"/>
          <w:lang w:val="en-US" w:eastAsia="zh-CN"/>
        </w:rPr>
        <w:t>a</w:t>
      </w:r>
      <w:r>
        <w:rPr>
          <w:rFonts w:hint="eastAsia"/>
          <w:color w:val="auto"/>
          <w:sz w:val="20"/>
          <w:szCs w:val="20"/>
        </w:rPr>
        <w:t xml:space="preserve">) Evaluation of theoretical teaching level; </w:t>
      </w:r>
      <w:r>
        <w:rPr>
          <w:rFonts w:hint="eastAsia" w:eastAsia="宋体"/>
          <w:color w:val="auto"/>
          <w:sz w:val="20"/>
          <w:szCs w:val="20"/>
          <w:lang w:val="en-US" w:eastAsia="zh-CN"/>
        </w:rPr>
        <w:t>b</w:t>
      </w:r>
      <w:r>
        <w:rPr>
          <w:rFonts w:hint="eastAsia"/>
          <w:color w:val="auto"/>
          <w:sz w:val="20"/>
          <w:szCs w:val="20"/>
        </w:rPr>
        <w:t xml:space="preserve">) Evaluation of hands-on teaching level; </w:t>
      </w:r>
      <w:r>
        <w:rPr>
          <w:rFonts w:hint="eastAsia" w:eastAsia="宋体"/>
          <w:color w:val="auto"/>
          <w:sz w:val="20"/>
          <w:szCs w:val="20"/>
          <w:lang w:val="en-US" w:eastAsia="zh-CN"/>
        </w:rPr>
        <w:t>c</w:t>
      </w:r>
      <w:r>
        <w:rPr>
          <w:rFonts w:hint="eastAsia"/>
          <w:color w:val="auto"/>
          <w:sz w:val="20"/>
          <w:szCs w:val="20"/>
        </w:rPr>
        <w:t xml:space="preserve">) Evaluation of teaching responsibility; </w:t>
      </w:r>
      <w:r>
        <w:rPr>
          <w:rFonts w:hint="eastAsia" w:eastAsia="宋体"/>
          <w:color w:val="auto"/>
          <w:sz w:val="20"/>
          <w:szCs w:val="20"/>
          <w:lang w:val="en-US" w:eastAsia="zh-CN"/>
        </w:rPr>
        <w:t>d</w:t>
      </w:r>
      <w:r>
        <w:rPr>
          <w:rFonts w:hint="eastAsia"/>
          <w:color w:val="auto"/>
          <w:sz w:val="20"/>
          <w:szCs w:val="20"/>
        </w:rPr>
        <w:t xml:space="preserve">) Evaluation of clinical hands-on opportunities; </w:t>
      </w:r>
      <w:r>
        <w:rPr>
          <w:rFonts w:hint="eastAsia" w:eastAsia="宋体"/>
          <w:color w:val="auto"/>
          <w:sz w:val="20"/>
          <w:szCs w:val="20"/>
          <w:lang w:val="en-US" w:eastAsia="zh-CN"/>
        </w:rPr>
        <w:t>e</w:t>
      </w:r>
      <w:r>
        <w:rPr>
          <w:rFonts w:hint="eastAsia"/>
          <w:color w:val="auto"/>
          <w:sz w:val="20"/>
          <w:szCs w:val="20"/>
        </w:rPr>
        <w:t xml:space="preserve">) Evaluation of radiotherapy hands-on opportunities (film making, positioning and locating); </w:t>
      </w:r>
      <w:r>
        <w:rPr>
          <w:rFonts w:hint="eastAsia" w:eastAsia="宋体"/>
          <w:color w:val="auto"/>
          <w:sz w:val="20"/>
          <w:szCs w:val="20"/>
          <w:lang w:val="en-US" w:eastAsia="zh-CN"/>
        </w:rPr>
        <w:t>f</w:t>
      </w:r>
      <w:r>
        <w:rPr>
          <w:rFonts w:hint="eastAsia"/>
          <w:color w:val="auto"/>
          <w:sz w:val="20"/>
          <w:szCs w:val="20"/>
        </w:rPr>
        <w:t>) Evaluation of radiotherapy hands-on opportunities (contouring skill and plan evaluation).</w:t>
      </w:r>
    </w:p>
    <w:sectPr>
      <w:footerReference r:id="rId5" w:type="default"/>
      <w:pgSz w:w="11901" w:h="16840"/>
      <w:pgMar w:top="1418" w:right="1701" w:bottom="1418" w:left="1701" w:header="709" w:footer="709" w:gutter="0"/>
      <w:pgNumType w:fmt="decimal" w:start="1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480" w:lineRule="auto"/>
      </w:pPr>
      <w:r>
        <w:separator/>
      </w:r>
    </w:p>
  </w:footnote>
  <w:footnote w:type="continuationSeparator" w:id="1">
    <w:p>
      <w:pPr>
        <w:spacing w:line="48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5D0C07"/>
    <w:multiLevelType w:val="multilevel"/>
    <w:tmpl w:val="3C5D0C07"/>
    <w:lvl w:ilvl="0" w:tentative="0">
      <w:start w:val="1"/>
      <w:numFmt w:val="decimal"/>
      <w:pStyle w:val="28"/>
      <w:lvlText w:val="(%1)"/>
      <w:lvlJc w:val="right"/>
      <w:pPr>
        <w:ind w:left="720" w:hanging="153"/>
      </w:pPr>
      <w:rPr>
        <w:rFonts w:hint="default"/>
      </w:rPr>
    </w:lvl>
    <w:lvl w:ilvl="1" w:tentative="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entative="0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D96BF8"/>
    <w:multiLevelType w:val="multilevel"/>
    <w:tmpl w:val="5BD96BF8"/>
    <w:lvl w:ilvl="0" w:tentative="0">
      <w:start w:val="1"/>
      <w:numFmt w:val="bullet"/>
      <w:pStyle w:val="41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Arial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Arial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Arial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I5N2U3OTM2YTI1ZmNkMjlhY2YwMTNmMWQ0YTFhNmUifQ=="/>
  </w:docVars>
  <w:rsids>
    <w:rsidRoot w:val="007740A6"/>
    <w:rsid w:val="00001899"/>
    <w:rsid w:val="000041D6"/>
    <w:rsid w:val="000049AD"/>
    <w:rsid w:val="000133C0"/>
    <w:rsid w:val="00014C4E"/>
    <w:rsid w:val="00017107"/>
    <w:rsid w:val="000202E2"/>
    <w:rsid w:val="00022441"/>
    <w:rsid w:val="0002261E"/>
    <w:rsid w:val="00024839"/>
    <w:rsid w:val="00026871"/>
    <w:rsid w:val="00037A98"/>
    <w:rsid w:val="000427FB"/>
    <w:rsid w:val="0004455E"/>
    <w:rsid w:val="00047CB5"/>
    <w:rsid w:val="00051FAA"/>
    <w:rsid w:val="000572A9"/>
    <w:rsid w:val="00061325"/>
    <w:rsid w:val="000733AC"/>
    <w:rsid w:val="00074D22"/>
    <w:rsid w:val="00075081"/>
    <w:rsid w:val="0007528A"/>
    <w:rsid w:val="000811AB"/>
    <w:rsid w:val="00083C5F"/>
    <w:rsid w:val="0009172C"/>
    <w:rsid w:val="000930EC"/>
    <w:rsid w:val="00095E61"/>
    <w:rsid w:val="000966C1"/>
    <w:rsid w:val="000970AC"/>
    <w:rsid w:val="000A1167"/>
    <w:rsid w:val="000A4428"/>
    <w:rsid w:val="000A6D40"/>
    <w:rsid w:val="000A7BC3"/>
    <w:rsid w:val="000B1661"/>
    <w:rsid w:val="000B2E88"/>
    <w:rsid w:val="000B4603"/>
    <w:rsid w:val="000C09BE"/>
    <w:rsid w:val="000C1380"/>
    <w:rsid w:val="000C554F"/>
    <w:rsid w:val="000D0DC5"/>
    <w:rsid w:val="000D15FF"/>
    <w:rsid w:val="000D28DF"/>
    <w:rsid w:val="000D488B"/>
    <w:rsid w:val="000D68DF"/>
    <w:rsid w:val="000E138D"/>
    <w:rsid w:val="000E187A"/>
    <w:rsid w:val="000E2D61"/>
    <w:rsid w:val="000E450E"/>
    <w:rsid w:val="000E6259"/>
    <w:rsid w:val="000F4677"/>
    <w:rsid w:val="000F5BE0"/>
    <w:rsid w:val="00100587"/>
    <w:rsid w:val="0010284E"/>
    <w:rsid w:val="00103122"/>
    <w:rsid w:val="0010336A"/>
    <w:rsid w:val="001050F1"/>
    <w:rsid w:val="00105AEA"/>
    <w:rsid w:val="00106DAF"/>
    <w:rsid w:val="00116023"/>
    <w:rsid w:val="00134A51"/>
    <w:rsid w:val="00140727"/>
    <w:rsid w:val="00160628"/>
    <w:rsid w:val="00161344"/>
    <w:rsid w:val="00162195"/>
    <w:rsid w:val="0016322A"/>
    <w:rsid w:val="00165A21"/>
    <w:rsid w:val="001705CE"/>
    <w:rsid w:val="0017714B"/>
    <w:rsid w:val="001804DF"/>
    <w:rsid w:val="00181BDC"/>
    <w:rsid w:val="00181DB0"/>
    <w:rsid w:val="001829E3"/>
    <w:rsid w:val="0019731E"/>
    <w:rsid w:val="001A09FE"/>
    <w:rsid w:val="001A67C9"/>
    <w:rsid w:val="001A69DE"/>
    <w:rsid w:val="001B1C7C"/>
    <w:rsid w:val="001B398F"/>
    <w:rsid w:val="001B46C6"/>
    <w:rsid w:val="001B4B48"/>
    <w:rsid w:val="001B4D1F"/>
    <w:rsid w:val="001B7681"/>
    <w:rsid w:val="001B7CAE"/>
    <w:rsid w:val="001C0772"/>
    <w:rsid w:val="001C0D4F"/>
    <w:rsid w:val="001C1DEC"/>
    <w:rsid w:val="001C5736"/>
    <w:rsid w:val="001D4A49"/>
    <w:rsid w:val="001E0572"/>
    <w:rsid w:val="001E0A67"/>
    <w:rsid w:val="001E1028"/>
    <w:rsid w:val="001E14E2"/>
    <w:rsid w:val="001E6302"/>
    <w:rsid w:val="001E7DCB"/>
    <w:rsid w:val="001F3411"/>
    <w:rsid w:val="001F4287"/>
    <w:rsid w:val="001F4DBA"/>
    <w:rsid w:val="0020415E"/>
    <w:rsid w:val="00204FF4"/>
    <w:rsid w:val="0021056E"/>
    <w:rsid w:val="0021075D"/>
    <w:rsid w:val="0021165A"/>
    <w:rsid w:val="00211BC9"/>
    <w:rsid w:val="0021620C"/>
    <w:rsid w:val="00216E78"/>
    <w:rsid w:val="00217275"/>
    <w:rsid w:val="00231BB0"/>
    <w:rsid w:val="00236F4B"/>
    <w:rsid w:val="00242B0D"/>
    <w:rsid w:val="00243AC5"/>
    <w:rsid w:val="002467C6"/>
    <w:rsid w:val="0024692A"/>
    <w:rsid w:val="00252BBA"/>
    <w:rsid w:val="00253123"/>
    <w:rsid w:val="00264001"/>
    <w:rsid w:val="00266354"/>
    <w:rsid w:val="00267A18"/>
    <w:rsid w:val="00273462"/>
    <w:rsid w:val="0027395B"/>
    <w:rsid w:val="00275854"/>
    <w:rsid w:val="00283B41"/>
    <w:rsid w:val="00285F28"/>
    <w:rsid w:val="00286398"/>
    <w:rsid w:val="002A3C42"/>
    <w:rsid w:val="002A5D75"/>
    <w:rsid w:val="002B1B1A"/>
    <w:rsid w:val="002B7228"/>
    <w:rsid w:val="002C53EE"/>
    <w:rsid w:val="002D24F7"/>
    <w:rsid w:val="002D2799"/>
    <w:rsid w:val="002D2CD7"/>
    <w:rsid w:val="002D4DDC"/>
    <w:rsid w:val="002D4F75"/>
    <w:rsid w:val="002D6493"/>
    <w:rsid w:val="002D7AB6"/>
    <w:rsid w:val="002E06D0"/>
    <w:rsid w:val="002E3C27"/>
    <w:rsid w:val="002E403A"/>
    <w:rsid w:val="002E7F3A"/>
    <w:rsid w:val="002F4EDB"/>
    <w:rsid w:val="002F6054"/>
    <w:rsid w:val="00315713"/>
    <w:rsid w:val="0031686C"/>
    <w:rsid w:val="00316FE0"/>
    <w:rsid w:val="003204D2"/>
    <w:rsid w:val="0032605E"/>
    <w:rsid w:val="003275D1"/>
    <w:rsid w:val="00330B2A"/>
    <w:rsid w:val="00331E17"/>
    <w:rsid w:val="00333063"/>
    <w:rsid w:val="003408E3"/>
    <w:rsid w:val="00343480"/>
    <w:rsid w:val="00345E89"/>
    <w:rsid w:val="003522A1"/>
    <w:rsid w:val="0035254B"/>
    <w:rsid w:val="00353555"/>
    <w:rsid w:val="003565D4"/>
    <w:rsid w:val="003607FB"/>
    <w:rsid w:val="00360FD5"/>
    <w:rsid w:val="003634A5"/>
    <w:rsid w:val="00366868"/>
    <w:rsid w:val="00367506"/>
    <w:rsid w:val="00370085"/>
    <w:rsid w:val="003744A7"/>
    <w:rsid w:val="00376235"/>
    <w:rsid w:val="00381FB6"/>
    <w:rsid w:val="003836D3"/>
    <w:rsid w:val="00383A52"/>
    <w:rsid w:val="00391652"/>
    <w:rsid w:val="0039507F"/>
    <w:rsid w:val="003A1260"/>
    <w:rsid w:val="003A295F"/>
    <w:rsid w:val="003A41DD"/>
    <w:rsid w:val="003A7033"/>
    <w:rsid w:val="003B47FE"/>
    <w:rsid w:val="003B5673"/>
    <w:rsid w:val="003B62C9"/>
    <w:rsid w:val="003C7176"/>
    <w:rsid w:val="003D0929"/>
    <w:rsid w:val="003D4729"/>
    <w:rsid w:val="003D7DD6"/>
    <w:rsid w:val="003E5AAF"/>
    <w:rsid w:val="003E600D"/>
    <w:rsid w:val="003E64DF"/>
    <w:rsid w:val="003E6A5D"/>
    <w:rsid w:val="003F193A"/>
    <w:rsid w:val="003F4207"/>
    <w:rsid w:val="003F5C46"/>
    <w:rsid w:val="003F7CBB"/>
    <w:rsid w:val="003F7D34"/>
    <w:rsid w:val="00412C8E"/>
    <w:rsid w:val="0041518D"/>
    <w:rsid w:val="0042221D"/>
    <w:rsid w:val="00424DD3"/>
    <w:rsid w:val="004269C5"/>
    <w:rsid w:val="00435939"/>
    <w:rsid w:val="00437CC7"/>
    <w:rsid w:val="00442B9C"/>
    <w:rsid w:val="0044738A"/>
    <w:rsid w:val="004473D3"/>
    <w:rsid w:val="00452231"/>
    <w:rsid w:val="00460C13"/>
    <w:rsid w:val="00463228"/>
    <w:rsid w:val="00463782"/>
    <w:rsid w:val="004667E0"/>
    <w:rsid w:val="0046760E"/>
    <w:rsid w:val="00470E10"/>
    <w:rsid w:val="00473368"/>
    <w:rsid w:val="00477A97"/>
    <w:rsid w:val="00481343"/>
    <w:rsid w:val="00483796"/>
    <w:rsid w:val="0048549E"/>
    <w:rsid w:val="00493347"/>
    <w:rsid w:val="00496092"/>
    <w:rsid w:val="004A08DB"/>
    <w:rsid w:val="004A25D0"/>
    <w:rsid w:val="004A37E8"/>
    <w:rsid w:val="004A7549"/>
    <w:rsid w:val="004B09D4"/>
    <w:rsid w:val="004B2BDB"/>
    <w:rsid w:val="004B330A"/>
    <w:rsid w:val="004B7C8E"/>
    <w:rsid w:val="004D0EDC"/>
    <w:rsid w:val="004D1220"/>
    <w:rsid w:val="004D14B3"/>
    <w:rsid w:val="004D1529"/>
    <w:rsid w:val="004D2253"/>
    <w:rsid w:val="004D5514"/>
    <w:rsid w:val="004D56C3"/>
    <w:rsid w:val="004E0338"/>
    <w:rsid w:val="004E4FF3"/>
    <w:rsid w:val="004E56A8"/>
    <w:rsid w:val="004F2BFF"/>
    <w:rsid w:val="004F3B55"/>
    <w:rsid w:val="004F4E46"/>
    <w:rsid w:val="004F6B7D"/>
    <w:rsid w:val="005015F6"/>
    <w:rsid w:val="005030C4"/>
    <w:rsid w:val="005031C5"/>
    <w:rsid w:val="00504FDC"/>
    <w:rsid w:val="005120CC"/>
    <w:rsid w:val="00512B7B"/>
    <w:rsid w:val="00514EA1"/>
    <w:rsid w:val="00516AAB"/>
    <w:rsid w:val="0051798B"/>
    <w:rsid w:val="00521F5A"/>
    <w:rsid w:val="00525E06"/>
    <w:rsid w:val="00526454"/>
    <w:rsid w:val="00531823"/>
    <w:rsid w:val="00534ECC"/>
    <w:rsid w:val="0053720D"/>
    <w:rsid w:val="00540EF5"/>
    <w:rsid w:val="00541BF3"/>
    <w:rsid w:val="00541CD3"/>
    <w:rsid w:val="005476FA"/>
    <w:rsid w:val="0055595E"/>
    <w:rsid w:val="00557988"/>
    <w:rsid w:val="00562C49"/>
    <w:rsid w:val="00562DEF"/>
    <w:rsid w:val="00563A35"/>
    <w:rsid w:val="00566596"/>
    <w:rsid w:val="005741E9"/>
    <w:rsid w:val="005748CF"/>
    <w:rsid w:val="00584270"/>
    <w:rsid w:val="00584738"/>
    <w:rsid w:val="005920B0"/>
    <w:rsid w:val="0059380D"/>
    <w:rsid w:val="00595A8F"/>
    <w:rsid w:val="00597BF2"/>
    <w:rsid w:val="005B134E"/>
    <w:rsid w:val="005B2039"/>
    <w:rsid w:val="005B344F"/>
    <w:rsid w:val="005B3FBA"/>
    <w:rsid w:val="005B4A1D"/>
    <w:rsid w:val="005B674D"/>
    <w:rsid w:val="005C0CBE"/>
    <w:rsid w:val="005C1FCF"/>
    <w:rsid w:val="005D1885"/>
    <w:rsid w:val="005D4A38"/>
    <w:rsid w:val="005E2EEA"/>
    <w:rsid w:val="005E3708"/>
    <w:rsid w:val="005E3CCD"/>
    <w:rsid w:val="005E3D6B"/>
    <w:rsid w:val="005E5E4A"/>
    <w:rsid w:val="005E693D"/>
    <w:rsid w:val="005E75BF"/>
    <w:rsid w:val="005F57BA"/>
    <w:rsid w:val="005F61E6"/>
    <w:rsid w:val="005F6C45"/>
    <w:rsid w:val="00605A69"/>
    <w:rsid w:val="00606C54"/>
    <w:rsid w:val="00614375"/>
    <w:rsid w:val="00615B0A"/>
    <w:rsid w:val="006168CF"/>
    <w:rsid w:val="0062011B"/>
    <w:rsid w:val="00626DE0"/>
    <w:rsid w:val="00630901"/>
    <w:rsid w:val="00631F8E"/>
    <w:rsid w:val="00636EE9"/>
    <w:rsid w:val="00640950"/>
    <w:rsid w:val="00641AE7"/>
    <w:rsid w:val="00642629"/>
    <w:rsid w:val="0065293D"/>
    <w:rsid w:val="00653EFC"/>
    <w:rsid w:val="00654021"/>
    <w:rsid w:val="00661045"/>
    <w:rsid w:val="00666DA8"/>
    <w:rsid w:val="00671057"/>
    <w:rsid w:val="00675AAF"/>
    <w:rsid w:val="0068031A"/>
    <w:rsid w:val="00681B2F"/>
    <w:rsid w:val="0068335F"/>
    <w:rsid w:val="00693302"/>
    <w:rsid w:val="0069640B"/>
    <w:rsid w:val="006A1B83"/>
    <w:rsid w:val="006A21CD"/>
    <w:rsid w:val="006A5918"/>
    <w:rsid w:val="006B21B2"/>
    <w:rsid w:val="006B4A4A"/>
    <w:rsid w:val="006C19B2"/>
    <w:rsid w:val="006C5BB8"/>
    <w:rsid w:val="006C6936"/>
    <w:rsid w:val="006C7B01"/>
    <w:rsid w:val="006D0FE8"/>
    <w:rsid w:val="006D4B2B"/>
    <w:rsid w:val="006D4F3C"/>
    <w:rsid w:val="006D5C66"/>
    <w:rsid w:val="006E1B3C"/>
    <w:rsid w:val="006E23FB"/>
    <w:rsid w:val="006E325A"/>
    <w:rsid w:val="006E33EC"/>
    <w:rsid w:val="006E3802"/>
    <w:rsid w:val="006E6C02"/>
    <w:rsid w:val="006F231A"/>
    <w:rsid w:val="006F788D"/>
    <w:rsid w:val="006F78E1"/>
    <w:rsid w:val="00701072"/>
    <w:rsid w:val="00702054"/>
    <w:rsid w:val="007035A4"/>
    <w:rsid w:val="00711799"/>
    <w:rsid w:val="00712B78"/>
    <w:rsid w:val="0071393B"/>
    <w:rsid w:val="00713EE2"/>
    <w:rsid w:val="007177FC"/>
    <w:rsid w:val="00720C5E"/>
    <w:rsid w:val="00721701"/>
    <w:rsid w:val="00731835"/>
    <w:rsid w:val="007341F8"/>
    <w:rsid w:val="00734372"/>
    <w:rsid w:val="00734EB8"/>
    <w:rsid w:val="00735F8B"/>
    <w:rsid w:val="00742D1F"/>
    <w:rsid w:val="00743EBA"/>
    <w:rsid w:val="00744C8E"/>
    <w:rsid w:val="0074707E"/>
    <w:rsid w:val="007516DC"/>
    <w:rsid w:val="00754B80"/>
    <w:rsid w:val="00761918"/>
    <w:rsid w:val="00762F03"/>
    <w:rsid w:val="0076413B"/>
    <w:rsid w:val="007648AE"/>
    <w:rsid w:val="00764BF8"/>
    <w:rsid w:val="0076514D"/>
    <w:rsid w:val="00773D59"/>
    <w:rsid w:val="007740A6"/>
    <w:rsid w:val="00781003"/>
    <w:rsid w:val="007839F5"/>
    <w:rsid w:val="00790B81"/>
    <w:rsid w:val="007911FD"/>
    <w:rsid w:val="00793930"/>
    <w:rsid w:val="00793DD1"/>
    <w:rsid w:val="00794FEC"/>
    <w:rsid w:val="007A003E"/>
    <w:rsid w:val="007A1965"/>
    <w:rsid w:val="007A2ED1"/>
    <w:rsid w:val="007A4BE6"/>
    <w:rsid w:val="007B0DC6"/>
    <w:rsid w:val="007B1094"/>
    <w:rsid w:val="007B1762"/>
    <w:rsid w:val="007B3320"/>
    <w:rsid w:val="007C301F"/>
    <w:rsid w:val="007C4540"/>
    <w:rsid w:val="007C65AF"/>
    <w:rsid w:val="007D135D"/>
    <w:rsid w:val="007D730F"/>
    <w:rsid w:val="007D7CD8"/>
    <w:rsid w:val="007E3AA7"/>
    <w:rsid w:val="007F737D"/>
    <w:rsid w:val="0080308E"/>
    <w:rsid w:val="00806705"/>
    <w:rsid w:val="00806738"/>
    <w:rsid w:val="008216D5"/>
    <w:rsid w:val="008249CE"/>
    <w:rsid w:val="00831A50"/>
    <w:rsid w:val="00831B3C"/>
    <w:rsid w:val="00831C89"/>
    <w:rsid w:val="00832114"/>
    <w:rsid w:val="00834C46"/>
    <w:rsid w:val="0084093E"/>
    <w:rsid w:val="00841CE1"/>
    <w:rsid w:val="008452FC"/>
    <w:rsid w:val="008473D8"/>
    <w:rsid w:val="008528DC"/>
    <w:rsid w:val="00852B8C"/>
    <w:rsid w:val="00854981"/>
    <w:rsid w:val="00864B2E"/>
    <w:rsid w:val="00865963"/>
    <w:rsid w:val="0087450E"/>
    <w:rsid w:val="00875A82"/>
    <w:rsid w:val="00876CA3"/>
    <w:rsid w:val="008772FE"/>
    <w:rsid w:val="008775F1"/>
    <w:rsid w:val="008821AE"/>
    <w:rsid w:val="00883D3A"/>
    <w:rsid w:val="008854F7"/>
    <w:rsid w:val="00885A9D"/>
    <w:rsid w:val="008929D2"/>
    <w:rsid w:val="00893636"/>
    <w:rsid w:val="00893B94"/>
    <w:rsid w:val="00896E9D"/>
    <w:rsid w:val="00896F11"/>
    <w:rsid w:val="008A1049"/>
    <w:rsid w:val="008A1C98"/>
    <w:rsid w:val="008A322D"/>
    <w:rsid w:val="008A4D72"/>
    <w:rsid w:val="008A6285"/>
    <w:rsid w:val="008A63B2"/>
    <w:rsid w:val="008B345D"/>
    <w:rsid w:val="008C1FC2"/>
    <w:rsid w:val="008C2980"/>
    <w:rsid w:val="008C5AFB"/>
    <w:rsid w:val="008D07FB"/>
    <w:rsid w:val="008D0C02"/>
    <w:rsid w:val="008D357D"/>
    <w:rsid w:val="008E387B"/>
    <w:rsid w:val="008E6087"/>
    <w:rsid w:val="008E758D"/>
    <w:rsid w:val="008F10A7"/>
    <w:rsid w:val="008F755D"/>
    <w:rsid w:val="008F7A39"/>
    <w:rsid w:val="009021E8"/>
    <w:rsid w:val="00911440"/>
    <w:rsid w:val="00911712"/>
    <w:rsid w:val="00911B27"/>
    <w:rsid w:val="009170BE"/>
    <w:rsid w:val="00920B55"/>
    <w:rsid w:val="009262C9"/>
    <w:rsid w:val="00930EB9"/>
    <w:rsid w:val="00933DC7"/>
    <w:rsid w:val="009418F4"/>
    <w:rsid w:val="00942BBC"/>
    <w:rsid w:val="00944180"/>
    <w:rsid w:val="00944AA0"/>
    <w:rsid w:val="00947DA2"/>
    <w:rsid w:val="00951177"/>
    <w:rsid w:val="009673E8"/>
    <w:rsid w:val="00974DB8"/>
    <w:rsid w:val="00980661"/>
    <w:rsid w:val="0098093B"/>
    <w:rsid w:val="009876D4"/>
    <w:rsid w:val="009914A5"/>
    <w:rsid w:val="0099548E"/>
    <w:rsid w:val="00996456"/>
    <w:rsid w:val="00996A12"/>
    <w:rsid w:val="00997B0F"/>
    <w:rsid w:val="009A1CAD"/>
    <w:rsid w:val="009A3440"/>
    <w:rsid w:val="009A5832"/>
    <w:rsid w:val="009A6838"/>
    <w:rsid w:val="009B24B5"/>
    <w:rsid w:val="009B4EBC"/>
    <w:rsid w:val="009B5ABB"/>
    <w:rsid w:val="009B73CE"/>
    <w:rsid w:val="009C2461"/>
    <w:rsid w:val="009C6FE2"/>
    <w:rsid w:val="009C7674"/>
    <w:rsid w:val="009D004A"/>
    <w:rsid w:val="009D19AF"/>
    <w:rsid w:val="009D5880"/>
    <w:rsid w:val="009E3B07"/>
    <w:rsid w:val="009E51D1"/>
    <w:rsid w:val="009E5531"/>
    <w:rsid w:val="009F171E"/>
    <w:rsid w:val="009F3D2F"/>
    <w:rsid w:val="009F7052"/>
    <w:rsid w:val="00A02668"/>
    <w:rsid w:val="00A02801"/>
    <w:rsid w:val="00A06A39"/>
    <w:rsid w:val="00A07F58"/>
    <w:rsid w:val="00A131CB"/>
    <w:rsid w:val="00A14847"/>
    <w:rsid w:val="00A16D6D"/>
    <w:rsid w:val="00A21383"/>
    <w:rsid w:val="00A2199F"/>
    <w:rsid w:val="00A21B31"/>
    <w:rsid w:val="00A2360E"/>
    <w:rsid w:val="00A26E0C"/>
    <w:rsid w:val="00A32FCB"/>
    <w:rsid w:val="00A34C25"/>
    <w:rsid w:val="00A3507D"/>
    <w:rsid w:val="00A3717A"/>
    <w:rsid w:val="00A4088C"/>
    <w:rsid w:val="00A4456B"/>
    <w:rsid w:val="00A448D4"/>
    <w:rsid w:val="00A452E0"/>
    <w:rsid w:val="00A51EA5"/>
    <w:rsid w:val="00A53742"/>
    <w:rsid w:val="00A557A1"/>
    <w:rsid w:val="00A63059"/>
    <w:rsid w:val="00A63AE3"/>
    <w:rsid w:val="00A651A4"/>
    <w:rsid w:val="00A71361"/>
    <w:rsid w:val="00A746E2"/>
    <w:rsid w:val="00A81FF2"/>
    <w:rsid w:val="00A83904"/>
    <w:rsid w:val="00A90A79"/>
    <w:rsid w:val="00A96B30"/>
    <w:rsid w:val="00AA59B5"/>
    <w:rsid w:val="00AA7777"/>
    <w:rsid w:val="00AA7B84"/>
    <w:rsid w:val="00AC0B4C"/>
    <w:rsid w:val="00AC1164"/>
    <w:rsid w:val="00AC2296"/>
    <w:rsid w:val="00AC2754"/>
    <w:rsid w:val="00AC48B0"/>
    <w:rsid w:val="00AC4ACD"/>
    <w:rsid w:val="00AC5DFB"/>
    <w:rsid w:val="00AD13DC"/>
    <w:rsid w:val="00AD6DE2"/>
    <w:rsid w:val="00AE0A40"/>
    <w:rsid w:val="00AE1ED4"/>
    <w:rsid w:val="00AE21E1"/>
    <w:rsid w:val="00AE2F8D"/>
    <w:rsid w:val="00AE3BAE"/>
    <w:rsid w:val="00AE6A21"/>
    <w:rsid w:val="00AF1C8F"/>
    <w:rsid w:val="00AF2B68"/>
    <w:rsid w:val="00AF2C92"/>
    <w:rsid w:val="00AF3EC1"/>
    <w:rsid w:val="00AF5025"/>
    <w:rsid w:val="00AF519F"/>
    <w:rsid w:val="00AF5387"/>
    <w:rsid w:val="00AF55F5"/>
    <w:rsid w:val="00AF7E86"/>
    <w:rsid w:val="00B024B9"/>
    <w:rsid w:val="00B077FA"/>
    <w:rsid w:val="00B127D7"/>
    <w:rsid w:val="00B13B0C"/>
    <w:rsid w:val="00B1453A"/>
    <w:rsid w:val="00B20F82"/>
    <w:rsid w:val="00B25BD5"/>
    <w:rsid w:val="00B34079"/>
    <w:rsid w:val="00B3793A"/>
    <w:rsid w:val="00B401BA"/>
    <w:rsid w:val="00B407E4"/>
    <w:rsid w:val="00B425B6"/>
    <w:rsid w:val="00B42A72"/>
    <w:rsid w:val="00B441AE"/>
    <w:rsid w:val="00B45F33"/>
    <w:rsid w:val="00B46D50"/>
    <w:rsid w:val="00B53170"/>
    <w:rsid w:val="00B62999"/>
    <w:rsid w:val="00B63BE3"/>
    <w:rsid w:val="00B64885"/>
    <w:rsid w:val="00B66810"/>
    <w:rsid w:val="00B72BE3"/>
    <w:rsid w:val="00B73B80"/>
    <w:rsid w:val="00B770C7"/>
    <w:rsid w:val="00B80F26"/>
    <w:rsid w:val="00B822BD"/>
    <w:rsid w:val="00B842F4"/>
    <w:rsid w:val="00B91A7B"/>
    <w:rsid w:val="00B929DD"/>
    <w:rsid w:val="00B95405"/>
    <w:rsid w:val="00B963F1"/>
    <w:rsid w:val="00BA020A"/>
    <w:rsid w:val="00BB02A4"/>
    <w:rsid w:val="00BB1270"/>
    <w:rsid w:val="00BB1E44"/>
    <w:rsid w:val="00BB5267"/>
    <w:rsid w:val="00BB52B8"/>
    <w:rsid w:val="00BB59D8"/>
    <w:rsid w:val="00BB7E69"/>
    <w:rsid w:val="00BC3C1F"/>
    <w:rsid w:val="00BC7CE7"/>
    <w:rsid w:val="00BD295E"/>
    <w:rsid w:val="00BD4664"/>
    <w:rsid w:val="00BE1193"/>
    <w:rsid w:val="00BF4849"/>
    <w:rsid w:val="00BF4EA7"/>
    <w:rsid w:val="00C00EDB"/>
    <w:rsid w:val="00C02863"/>
    <w:rsid w:val="00C0383A"/>
    <w:rsid w:val="00C067FF"/>
    <w:rsid w:val="00C12862"/>
    <w:rsid w:val="00C13D28"/>
    <w:rsid w:val="00C14585"/>
    <w:rsid w:val="00C165A0"/>
    <w:rsid w:val="00C216CE"/>
    <w:rsid w:val="00C2184F"/>
    <w:rsid w:val="00C22A78"/>
    <w:rsid w:val="00C23C7E"/>
    <w:rsid w:val="00C246C5"/>
    <w:rsid w:val="00C25A82"/>
    <w:rsid w:val="00C30A2A"/>
    <w:rsid w:val="00C33993"/>
    <w:rsid w:val="00C4069E"/>
    <w:rsid w:val="00C41ADC"/>
    <w:rsid w:val="00C44149"/>
    <w:rsid w:val="00C44410"/>
    <w:rsid w:val="00C44A15"/>
    <w:rsid w:val="00C4630A"/>
    <w:rsid w:val="00C523F0"/>
    <w:rsid w:val="00C526D2"/>
    <w:rsid w:val="00C5794E"/>
    <w:rsid w:val="00C60968"/>
    <w:rsid w:val="00C63D39"/>
    <w:rsid w:val="00C63EDD"/>
    <w:rsid w:val="00C65B36"/>
    <w:rsid w:val="00C7292E"/>
    <w:rsid w:val="00C74E88"/>
    <w:rsid w:val="00C80924"/>
    <w:rsid w:val="00C8286B"/>
    <w:rsid w:val="00C947F8"/>
    <w:rsid w:val="00C9515F"/>
    <w:rsid w:val="00C963C5"/>
    <w:rsid w:val="00CA030C"/>
    <w:rsid w:val="00CA1F41"/>
    <w:rsid w:val="00CA32EE"/>
    <w:rsid w:val="00CA6A1A"/>
    <w:rsid w:val="00CC1E75"/>
    <w:rsid w:val="00CC2E0E"/>
    <w:rsid w:val="00CC361C"/>
    <w:rsid w:val="00CC474B"/>
    <w:rsid w:val="00CC658C"/>
    <w:rsid w:val="00CC67BF"/>
    <w:rsid w:val="00CD0843"/>
    <w:rsid w:val="00CD5A78"/>
    <w:rsid w:val="00CD7345"/>
    <w:rsid w:val="00CE372E"/>
    <w:rsid w:val="00CF0A1B"/>
    <w:rsid w:val="00CF19F6"/>
    <w:rsid w:val="00CF1DAD"/>
    <w:rsid w:val="00CF2F4F"/>
    <w:rsid w:val="00CF536D"/>
    <w:rsid w:val="00D10CB8"/>
    <w:rsid w:val="00D12806"/>
    <w:rsid w:val="00D12D44"/>
    <w:rsid w:val="00D15018"/>
    <w:rsid w:val="00D158AC"/>
    <w:rsid w:val="00D1694C"/>
    <w:rsid w:val="00D20F5E"/>
    <w:rsid w:val="00D23B76"/>
    <w:rsid w:val="00D379A3"/>
    <w:rsid w:val="00D43272"/>
    <w:rsid w:val="00D45FF3"/>
    <w:rsid w:val="00D512CF"/>
    <w:rsid w:val="00D528B9"/>
    <w:rsid w:val="00D53186"/>
    <w:rsid w:val="00D5487D"/>
    <w:rsid w:val="00D60140"/>
    <w:rsid w:val="00D6024A"/>
    <w:rsid w:val="00D608B5"/>
    <w:rsid w:val="00D71F99"/>
    <w:rsid w:val="00D73CA4"/>
    <w:rsid w:val="00D73D71"/>
    <w:rsid w:val="00D74396"/>
    <w:rsid w:val="00D80284"/>
    <w:rsid w:val="00D81F71"/>
    <w:rsid w:val="00D8642D"/>
    <w:rsid w:val="00D90A5E"/>
    <w:rsid w:val="00D91A68"/>
    <w:rsid w:val="00D95A68"/>
    <w:rsid w:val="00DA17C7"/>
    <w:rsid w:val="00DA6A9A"/>
    <w:rsid w:val="00DA74FB"/>
    <w:rsid w:val="00DB1EFD"/>
    <w:rsid w:val="00DB3EAF"/>
    <w:rsid w:val="00DC3203"/>
    <w:rsid w:val="00DC3C99"/>
    <w:rsid w:val="00DC52F5"/>
    <w:rsid w:val="00DC5B61"/>
    <w:rsid w:val="00DC5FD0"/>
    <w:rsid w:val="00DD0354"/>
    <w:rsid w:val="00DD27D7"/>
    <w:rsid w:val="00DD458C"/>
    <w:rsid w:val="00DD72E9"/>
    <w:rsid w:val="00DD7605"/>
    <w:rsid w:val="00DE2020"/>
    <w:rsid w:val="00DE3476"/>
    <w:rsid w:val="00DF5B84"/>
    <w:rsid w:val="00DF6D5B"/>
    <w:rsid w:val="00DF771B"/>
    <w:rsid w:val="00DF7EE2"/>
    <w:rsid w:val="00E01BAA"/>
    <w:rsid w:val="00E0282A"/>
    <w:rsid w:val="00E07E14"/>
    <w:rsid w:val="00E14F94"/>
    <w:rsid w:val="00E17336"/>
    <w:rsid w:val="00E17D15"/>
    <w:rsid w:val="00E22B95"/>
    <w:rsid w:val="00E30331"/>
    <w:rsid w:val="00E30BB8"/>
    <w:rsid w:val="00E31F9C"/>
    <w:rsid w:val="00E40488"/>
    <w:rsid w:val="00E50367"/>
    <w:rsid w:val="00E51ABA"/>
    <w:rsid w:val="00E524CB"/>
    <w:rsid w:val="00E65456"/>
    <w:rsid w:val="00E65A91"/>
    <w:rsid w:val="00E66188"/>
    <w:rsid w:val="00E664FB"/>
    <w:rsid w:val="00E70373"/>
    <w:rsid w:val="00E72E40"/>
    <w:rsid w:val="00E73665"/>
    <w:rsid w:val="00E73999"/>
    <w:rsid w:val="00E73BDC"/>
    <w:rsid w:val="00E73E9E"/>
    <w:rsid w:val="00E77DB9"/>
    <w:rsid w:val="00E81660"/>
    <w:rsid w:val="00E854FE"/>
    <w:rsid w:val="00E906CC"/>
    <w:rsid w:val="00E939A0"/>
    <w:rsid w:val="00E97E4E"/>
    <w:rsid w:val="00EA1CC2"/>
    <w:rsid w:val="00EA2D76"/>
    <w:rsid w:val="00EA4644"/>
    <w:rsid w:val="00EA758A"/>
    <w:rsid w:val="00EB199F"/>
    <w:rsid w:val="00EB27C4"/>
    <w:rsid w:val="00EB5387"/>
    <w:rsid w:val="00EB5C10"/>
    <w:rsid w:val="00EB7322"/>
    <w:rsid w:val="00EC0FE9"/>
    <w:rsid w:val="00EC426D"/>
    <w:rsid w:val="00EC571B"/>
    <w:rsid w:val="00EC57D7"/>
    <w:rsid w:val="00EC6385"/>
    <w:rsid w:val="00ED1DE9"/>
    <w:rsid w:val="00ED23D4"/>
    <w:rsid w:val="00ED5E0B"/>
    <w:rsid w:val="00EE37B6"/>
    <w:rsid w:val="00EF0F45"/>
    <w:rsid w:val="00EF7463"/>
    <w:rsid w:val="00F002EF"/>
    <w:rsid w:val="00F01EE9"/>
    <w:rsid w:val="00F02F94"/>
    <w:rsid w:val="00F04900"/>
    <w:rsid w:val="00F065A4"/>
    <w:rsid w:val="00F126B9"/>
    <w:rsid w:val="00F12715"/>
    <w:rsid w:val="00F144D5"/>
    <w:rsid w:val="00F146F0"/>
    <w:rsid w:val="00F15039"/>
    <w:rsid w:val="00F20FF3"/>
    <w:rsid w:val="00F2190B"/>
    <w:rsid w:val="00F228B5"/>
    <w:rsid w:val="00F2389C"/>
    <w:rsid w:val="00F25C67"/>
    <w:rsid w:val="00F30DFF"/>
    <w:rsid w:val="00F32B80"/>
    <w:rsid w:val="00F340EB"/>
    <w:rsid w:val="00F35285"/>
    <w:rsid w:val="00F43B9D"/>
    <w:rsid w:val="00F44D5E"/>
    <w:rsid w:val="00F53A35"/>
    <w:rsid w:val="00F55A3D"/>
    <w:rsid w:val="00F5744B"/>
    <w:rsid w:val="00F61209"/>
    <w:rsid w:val="00F6259E"/>
    <w:rsid w:val="00F65DD4"/>
    <w:rsid w:val="00F672B2"/>
    <w:rsid w:val="00F83973"/>
    <w:rsid w:val="00F87FA3"/>
    <w:rsid w:val="00F93D8C"/>
    <w:rsid w:val="00FA3102"/>
    <w:rsid w:val="00FA48D4"/>
    <w:rsid w:val="00FA54FA"/>
    <w:rsid w:val="00FB227E"/>
    <w:rsid w:val="00FB3D61"/>
    <w:rsid w:val="00FB44CE"/>
    <w:rsid w:val="00FB5009"/>
    <w:rsid w:val="00FB76AB"/>
    <w:rsid w:val="00FD03FE"/>
    <w:rsid w:val="00FD126E"/>
    <w:rsid w:val="00FD3C36"/>
    <w:rsid w:val="00FD4D81"/>
    <w:rsid w:val="00FD7498"/>
    <w:rsid w:val="00FD7FB3"/>
    <w:rsid w:val="00FE4713"/>
    <w:rsid w:val="00FF1F44"/>
    <w:rsid w:val="00FF225E"/>
    <w:rsid w:val="00FF672C"/>
    <w:rsid w:val="00FF6CE8"/>
    <w:rsid w:val="02831388"/>
    <w:rsid w:val="077A32FE"/>
    <w:rsid w:val="0A9B6D62"/>
    <w:rsid w:val="0AD83203"/>
    <w:rsid w:val="0B48482D"/>
    <w:rsid w:val="1288236D"/>
    <w:rsid w:val="146D70B2"/>
    <w:rsid w:val="14B54114"/>
    <w:rsid w:val="1598015F"/>
    <w:rsid w:val="16465E0D"/>
    <w:rsid w:val="178766DD"/>
    <w:rsid w:val="18406CE1"/>
    <w:rsid w:val="18B232E6"/>
    <w:rsid w:val="202C4905"/>
    <w:rsid w:val="20653333"/>
    <w:rsid w:val="21EF7359"/>
    <w:rsid w:val="27111B1F"/>
    <w:rsid w:val="27FE648E"/>
    <w:rsid w:val="29622B06"/>
    <w:rsid w:val="2987256D"/>
    <w:rsid w:val="2B2536FA"/>
    <w:rsid w:val="2DFD104F"/>
    <w:rsid w:val="314E571E"/>
    <w:rsid w:val="36683C05"/>
    <w:rsid w:val="384F06F9"/>
    <w:rsid w:val="388D1222"/>
    <w:rsid w:val="3D8235F6"/>
    <w:rsid w:val="3E962988"/>
    <w:rsid w:val="40FF07E3"/>
    <w:rsid w:val="418F1B67"/>
    <w:rsid w:val="41CF4659"/>
    <w:rsid w:val="434B5F61"/>
    <w:rsid w:val="43CA1D19"/>
    <w:rsid w:val="442142D9"/>
    <w:rsid w:val="45BB5620"/>
    <w:rsid w:val="48A50B29"/>
    <w:rsid w:val="4A394D65"/>
    <w:rsid w:val="4A941D73"/>
    <w:rsid w:val="4B975CC9"/>
    <w:rsid w:val="4C146C9C"/>
    <w:rsid w:val="4C212931"/>
    <w:rsid w:val="51B30B7F"/>
    <w:rsid w:val="523E73BD"/>
    <w:rsid w:val="53C47D96"/>
    <w:rsid w:val="552F123F"/>
    <w:rsid w:val="560F067A"/>
    <w:rsid w:val="58277C82"/>
    <w:rsid w:val="59725B9E"/>
    <w:rsid w:val="59815DE1"/>
    <w:rsid w:val="5ABA15AB"/>
    <w:rsid w:val="5B45407E"/>
    <w:rsid w:val="5E266AA1"/>
    <w:rsid w:val="5EDD61AF"/>
    <w:rsid w:val="639C058F"/>
    <w:rsid w:val="65702A43"/>
    <w:rsid w:val="6BC009EB"/>
    <w:rsid w:val="6C785772"/>
    <w:rsid w:val="6CED3A62"/>
    <w:rsid w:val="72932206"/>
    <w:rsid w:val="73CC2623"/>
    <w:rsid w:val="74784559"/>
    <w:rsid w:val="77BC650A"/>
    <w:rsid w:val="789F7F95"/>
    <w:rsid w:val="7AAE6E4A"/>
    <w:rsid w:val="7AB14320"/>
    <w:rsid w:val="7D9B4E14"/>
    <w:rsid w:val="7EC565EC"/>
    <w:rsid w:val="7EDE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80" w:lineRule="auto"/>
    </w:pPr>
    <w:rPr>
      <w:rFonts w:ascii="Times New Roman" w:hAnsi="Times New Roman" w:eastAsia="Times New Roman" w:cs="Times New Roman"/>
      <w:sz w:val="24"/>
      <w:szCs w:val="24"/>
      <w:lang w:val="en-GB" w:eastAsia="en-GB" w:bidi="ar-SA"/>
    </w:rPr>
  </w:style>
  <w:style w:type="paragraph" w:styleId="2">
    <w:name w:val="heading 1"/>
    <w:basedOn w:val="1"/>
    <w:next w:val="3"/>
    <w:link w:val="39"/>
    <w:qFormat/>
    <w:uiPriority w:val="0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5">
    <w:name w:val="heading 2"/>
    <w:basedOn w:val="1"/>
    <w:next w:val="3"/>
    <w:link w:val="38"/>
    <w:qFormat/>
    <w:uiPriority w:val="0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6">
    <w:name w:val="heading 3"/>
    <w:basedOn w:val="1"/>
    <w:next w:val="3"/>
    <w:link w:val="40"/>
    <w:qFormat/>
    <w:uiPriority w:val="0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7">
    <w:name w:val="heading 4"/>
    <w:basedOn w:val="3"/>
    <w:next w:val="4"/>
    <w:link w:val="44"/>
    <w:qFormat/>
    <w:uiPriority w:val="0"/>
    <w:pPr>
      <w:spacing w:before="360"/>
      <w:outlineLvl w:val="3"/>
    </w:pPr>
    <w:rPr>
      <w:bCs/>
      <w:szCs w:val="2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Paragraph"/>
    <w:basedOn w:val="1"/>
    <w:next w:val="4"/>
    <w:qFormat/>
    <w:uiPriority w:val="0"/>
    <w:pPr>
      <w:widowControl w:val="0"/>
      <w:spacing w:before="240"/>
    </w:pPr>
  </w:style>
  <w:style w:type="paragraph" w:customStyle="1" w:styleId="4">
    <w:name w:val="New paragraph"/>
    <w:basedOn w:val="1"/>
    <w:qFormat/>
    <w:uiPriority w:val="0"/>
    <w:pPr>
      <w:ind w:firstLine="720"/>
    </w:pPr>
  </w:style>
  <w:style w:type="paragraph" w:styleId="8">
    <w:name w:val="Normal Indent"/>
    <w:basedOn w:val="1"/>
    <w:qFormat/>
    <w:uiPriority w:val="0"/>
    <w:pPr>
      <w:ind w:left="720"/>
    </w:pPr>
  </w:style>
  <w:style w:type="paragraph" w:styleId="9">
    <w:name w:val="annotation text"/>
    <w:basedOn w:val="1"/>
    <w:link w:val="49"/>
    <w:qFormat/>
    <w:uiPriority w:val="0"/>
    <w:pPr>
      <w:spacing w:line="240" w:lineRule="auto"/>
    </w:pPr>
    <w:rPr>
      <w:sz w:val="20"/>
      <w:szCs w:val="20"/>
    </w:rPr>
  </w:style>
  <w:style w:type="paragraph" w:styleId="10">
    <w:name w:val="endnote text"/>
    <w:basedOn w:val="1"/>
    <w:link w:val="43"/>
    <w:qFormat/>
    <w:uiPriority w:val="0"/>
    <w:pPr>
      <w:ind w:left="284" w:hanging="284"/>
    </w:pPr>
    <w:rPr>
      <w:sz w:val="22"/>
      <w:szCs w:val="20"/>
    </w:rPr>
  </w:style>
  <w:style w:type="paragraph" w:styleId="11">
    <w:name w:val="footer"/>
    <w:basedOn w:val="1"/>
    <w:link w:val="46"/>
    <w:qFormat/>
    <w:uiPriority w:val="0"/>
    <w:pPr>
      <w:tabs>
        <w:tab w:val="center" w:pos="4320"/>
        <w:tab w:val="right" w:pos="8640"/>
      </w:tabs>
      <w:spacing w:line="240" w:lineRule="auto"/>
    </w:pPr>
  </w:style>
  <w:style w:type="paragraph" w:styleId="12">
    <w:name w:val="header"/>
    <w:basedOn w:val="1"/>
    <w:link w:val="45"/>
    <w:qFormat/>
    <w:uiPriority w:val="0"/>
    <w:pPr>
      <w:tabs>
        <w:tab w:val="center" w:pos="4320"/>
        <w:tab w:val="right" w:pos="8640"/>
      </w:tabs>
      <w:spacing w:line="240" w:lineRule="auto"/>
    </w:pPr>
  </w:style>
  <w:style w:type="paragraph" w:styleId="13">
    <w:name w:val="footnote text"/>
    <w:basedOn w:val="1"/>
    <w:link w:val="42"/>
    <w:qFormat/>
    <w:uiPriority w:val="0"/>
    <w:pPr>
      <w:ind w:left="284" w:hanging="284"/>
    </w:pPr>
    <w:rPr>
      <w:sz w:val="22"/>
      <w:szCs w:val="20"/>
    </w:rPr>
  </w:style>
  <w:style w:type="character" w:styleId="16">
    <w:name w:val="endnote reference"/>
    <w:basedOn w:val="15"/>
    <w:qFormat/>
    <w:uiPriority w:val="0"/>
    <w:rPr>
      <w:vertAlign w:val="superscript"/>
    </w:rPr>
  </w:style>
  <w:style w:type="character" w:styleId="17">
    <w:name w:val="Hyperlink"/>
    <w:basedOn w:val="15"/>
    <w:qFormat/>
    <w:uiPriority w:val="0"/>
    <w:rPr>
      <w:color w:val="0000FF"/>
      <w:u w:val="single"/>
    </w:rPr>
  </w:style>
  <w:style w:type="character" w:styleId="18">
    <w:name w:val="annotation reference"/>
    <w:basedOn w:val="15"/>
    <w:qFormat/>
    <w:uiPriority w:val="0"/>
    <w:rPr>
      <w:sz w:val="16"/>
      <w:szCs w:val="16"/>
    </w:rPr>
  </w:style>
  <w:style w:type="character" w:styleId="19">
    <w:name w:val="footnote reference"/>
    <w:basedOn w:val="15"/>
    <w:qFormat/>
    <w:uiPriority w:val="0"/>
    <w:rPr>
      <w:vertAlign w:val="superscript"/>
    </w:rPr>
  </w:style>
  <w:style w:type="paragraph" w:customStyle="1" w:styleId="20">
    <w:name w:val="Article title"/>
    <w:basedOn w:val="1"/>
    <w:next w:val="1"/>
    <w:qFormat/>
    <w:uiPriority w:val="0"/>
    <w:pPr>
      <w:spacing w:after="120" w:line="360" w:lineRule="auto"/>
    </w:pPr>
    <w:rPr>
      <w:b/>
      <w:sz w:val="28"/>
    </w:rPr>
  </w:style>
  <w:style w:type="paragraph" w:customStyle="1" w:styleId="21">
    <w:name w:val="Author names"/>
    <w:basedOn w:val="1"/>
    <w:next w:val="1"/>
    <w:qFormat/>
    <w:uiPriority w:val="0"/>
    <w:pPr>
      <w:spacing w:before="240" w:line="360" w:lineRule="auto"/>
    </w:pPr>
    <w:rPr>
      <w:sz w:val="28"/>
    </w:rPr>
  </w:style>
  <w:style w:type="paragraph" w:customStyle="1" w:styleId="22">
    <w:name w:val="Affiliation"/>
    <w:basedOn w:val="1"/>
    <w:qFormat/>
    <w:uiPriority w:val="0"/>
    <w:pPr>
      <w:spacing w:before="240" w:line="360" w:lineRule="auto"/>
    </w:pPr>
    <w:rPr>
      <w:i/>
    </w:rPr>
  </w:style>
  <w:style w:type="paragraph" w:customStyle="1" w:styleId="23">
    <w:name w:val="Received dates"/>
    <w:basedOn w:val="22"/>
    <w:next w:val="24"/>
    <w:qFormat/>
    <w:uiPriority w:val="0"/>
  </w:style>
  <w:style w:type="paragraph" w:customStyle="1" w:styleId="24">
    <w:name w:val="Abstract"/>
    <w:basedOn w:val="1"/>
    <w:next w:val="25"/>
    <w:qFormat/>
    <w:uiPriority w:val="0"/>
    <w:pPr>
      <w:spacing w:before="360" w:after="300" w:line="360" w:lineRule="auto"/>
      <w:ind w:left="720" w:right="567"/>
      <w:contextualSpacing/>
    </w:pPr>
    <w:rPr>
      <w:sz w:val="22"/>
    </w:rPr>
  </w:style>
  <w:style w:type="paragraph" w:customStyle="1" w:styleId="25">
    <w:name w:val="Keywords"/>
    <w:basedOn w:val="1"/>
    <w:next w:val="3"/>
    <w:qFormat/>
    <w:uiPriority w:val="0"/>
    <w:pPr>
      <w:spacing w:before="240" w:after="240" w:line="360" w:lineRule="auto"/>
      <w:ind w:left="720" w:right="567"/>
    </w:pPr>
    <w:rPr>
      <w:sz w:val="22"/>
    </w:rPr>
  </w:style>
  <w:style w:type="paragraph" w:customStyle="1" w:styleId="26">
    <w:name w:val="Correspondence details"/>
    <w:basedOn w:val="1"/>
    <w:qFormat/>
    <w:uiPriority w:val="0"/>
    <w:pPr>
      <w:spacing w:before="240" w:line="360" w:lineRule="auto"/>
    </w:pPr>
  </w:style>
  <w:style w:type="paragraph" w:customStyle="1" w:styleId="27">
    <w:name w:val="Displayed quotation"/>
    <w:basedOn w:val="1"/>
    <w:qFormat/>
    <w:uiPriority w:val="0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28">
    <w:name w:val="Numbered list"/>
    <w:basedOn w:val="3"/>
    <w:next w:val="3"/>
    <w:qFormat/>
    <w:uiPriority w:val="0"/>
    <w:pPr>
      <w:widowControl/>
      <w:numPr>
        <w:ilvl w:val="0"/>
        <w:numId w:val="1"/>
      </w:numPr>
      <w:spacing w:after="240"/>
      <w:contextualSpacing/>
    </w:pPr>
  </w:style>
  <w:style w:type="paragraph" w:customStyle="1" w:styleId="29">
    <w:name w:val="Displayed equation"/>
    <w:basedOn w:val="1"/>
    <w:next w:val="3"/>
    <w:qFormat/>
    <w:uiPriority w:val="0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30">
    <w:name w:val="Acknowledgements"/>
    <w:basedOn w:val="1"/>
    <w:next w:val="1"/>
    <w:qFormat/>
    <w:uiPriority w:val="0"/>
    <w:pPr>
      <w:spacing w:before="120" w:line="360" w:lineRule="auto"/>
    </w:pPr>
    <w:rPr>
      <w:sz w:val="22"/>
    </w:rPr>
  </w:style>
  <w:style w:type="paragraph" w:customStyle="1" w:styleId="31">
    <w:name w:val="Table title"/>
    <w:basedOn w:val="1"/>
    <w:next w:val="1"/>
    <w:qFormat/>
    <w:uiPriority w:val="0"/>
    <w:pPr>
      <w:spacing w:before="240" w:line="360" w:lineRule="auto"/>
    </w:pPr>
  </w:style>
  <w:style w:type="paragraph" w:customStyle="1" w:styleId="32">
    <w:name w:val="Figure caption"/>
    <w:basedOn w:val="1"/>
    <w:next w:val="1"/>
    <w:qFormat/>
    <w:uiPriority w:val="0"/>
    <w:pPr>
      <w:spacing w:before="240" w:line="360" w:lineRule="auto"/>
    </w:pPr>
  </w:style>
  <w:style w:type="paragraph" w:customStyle="1" w:styleId="33">
    <w:name w:val="Footnotes"/>
    <w:basedOn w:val="1"/>
    <w:qFormat/>
    <w:uiPriority w:val="0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34">
    <w:name w:val="Notes on contributors"/>
    <w:basedOn w:val="1"/>
    <w:qFormat/>
    <w:uiPriority w:val="0"/>
    <w:pPr>
      <w:spacing w:before="240" w:line="360" w:lineRule="auto"/>
    </w:pPr>
    <w:rPr>
      <w:sz w:val="22"/>
    </w:rPr>
  </w:style>
  <w:style w:type="paragraph" w:customStyle="1" w:styleId="35">
    <w:name w:val="Normal paragraph style"/>
    <w:basedOn w:val="1"/>
    <w:next w:val="1"/>
    <w:qFormat/>
    <w:uiPriority w:val="0"/>
  </w:style>
  <w:style w:type="paragraph" w:customStyle="1" w:styleId="36">
    <w:name w:val="References"/>
    <w:basedOn w:val="1"/>
    <w:qFormat/>
    <w:uiPriority w:val="0"/>
    <w:pPr>
      <w:spacing w:before="120" w:line="360" w:lineRule="auto"/>
      <w:ind w:left="720" w:hanging="720"/>
      <w:contextualSpacing/>
    </w:pPr>
  </w:style>
  <w:style w:type="paragraph" w:customStyle="1" w:styleId="37">
    <w:name w:val="Subject codes"/>
    <w:basedOn w:val="25"/>
    <w:next w:val="3"/>
    <w:qFormat/>
    <w:uiPriority w:val="0"/>
  </w:style>
  <w:style w:type="character" w:customStyle="1" w:styleId="38">
    <w:name w:val="Heading 2 Char"/>
    <w:basedOn w:val="15"/>
    <w:link w:val="5"/>
    <w:qFormat/>
    <w:uiPriority w:val="0"/>
    <w:rPr>
      <w:rFonts w:cs="Arial"/>
      <w:b/>
      <w:bCs/>
      <w:i/>
      <w:iCs/>
      <w:sz w:val="24"/>
      <w:szCs w:val="28"/>
    </w:rPr>
  </w:style>
  <w:style w:type="character" w:customStyle="1" w:styleId="39">
    <w:name w:val="Heading 1 Char"/>
    <w:basedOn w:val="15"/>
    <w:link w:val="2"/>
    <w:qFormat/>
    <w:uiPriority w:val="0"/>
    <w:rPr>
      <w:rFonts w:cs="Arial"/>
      <w:b/>
      <w:bCs/>
      <w:kern w:val="32"/>
      <w:sz w:val="24"/>
      <w:szCs w:val="32"/>
    </w:rPr>
  </w:style>
  <w:style w:type="character" w:customStyle="1" w:styleId="40">
    <w:name w:val="Heading 3 Char"/>
    <w:basedOn w:val="15"/>
    <w:link w:val="6"/>
    <w:qFormat/>
    <w:uiPriority w:val="0"/>
    <w:rPr>
      <w:rFonts w:eastAsia="Times New Roman" w:cs="Arial"/>
      <w:bCs/>
      <w:i/>
      <w:sz w:val="24"/>
      <w:szCs w:val="26"/>
      <w:lang w:eastAsia="en-GB"/>
    </w:rPr>
  </w:style>
  <w:style w:type="paragraph" w:customStyle="1" w:styleId="41">
    <w:name w:val="Bulleted list"/>
    <w:basedOn w:val="3"/>
    <w:next w:val="3"/>
    <w:qFormat/>
    <w:uiPriority w:val="0"/>
    <w:pPr>
      <w:widowControl/>
      <w:numPr>
        <w:ilvl w:val="0"/>
        <w:numId w:val="2"/>
      </w:numPr>
      <w:spacing w:after="240"/>
      <w:contextualSpacing/>
    </w:pPr>
  </w:style>
  <w:style w:type="character" w:customStyle="1" w:styleId="42">
    <w:name w:val="Footnote Text Char"/>
    <w:basedOn w:val="15"/>
    <w:link w:val="13"/>
    <w:qFormat/>
    <w:uiPriority w:val="0"/>
    <w:rPr>
      <w:sz w:val="22"/>
    </w:rPr>
  </w:style>
  <w:style w:type="character" w:customStyle="1" w:styleId="43">
    <w:name w:val="Endnote Text Char"/>
    <w:basedOn w:val="15"/>
    <w:link w:val="10"/>
    <w:qFormat/>
    <w:uiPriority w:val="0"/>
    <w:rPr>
      <w:sz w:val="22"/>
    </w:rPr>
  </w:style>
  <w:style w:type="character" w:customStyle="1" w:styleId="44">
    <w:name w:val="Heading 4 Char"/>
    <w:basedOn w:val="15"/>
    <w:link w:val="7"/>
    <w:qFormat/>
    <w:uiPriority w:val="0"/>
    <w:rPr>
      <w:bCs/>
      <w:sz w:val="24"/>
      <w:szCs w:val="28"/>
    </w:rPr>
  </w:style>
  <w:style w:type="character" w:customStyle="1" w:styleId="45">
    <w:name w:val="Header Char"/>
    <w:basedOn w:val="15"/>
    <w:link w:val="12"/>
    <w:qFormat/>
    <w:uiPriority w:val="0"/>
    <w:rPr>
      <w:sz w:val="24"/>
      <w:szCs w:val="24"/>
    </w:rPr>
  </w:style>
  <w:style w:type="character" w:customStyle="1" w:styleId="46">
    <w:name w:val="Footer Char"/>
    <w:basedOn w:val="15"/>
    <w:link w:val="11"/>
    <w:qFormat/>
    <w:uiPriority w:val="0"/>
    <w:rPr>
      <w:sz w:val="24"/>
      <w:szCs w:val="24"/>
    </w:rPr>
  </w:style>
  <w:style w:type="paragraph" w:customStyle="1" w:styleId="47">
    <w:name w:val="Heading 4 + Paragraph"/>
    <w:basedOn w:val="3"/>
    <w:next w:val="4"/>
    <w:qFormat/>
    <w:uiPriority w:val="0"/>
    <w:pPr>
      <w:widowControl/>
      <w:spacing w:before="360"/>
    </w:pPr>
  </w:style>
  <w:style w:type="paragraph" w:customStyle="1" w:styleId="48">
    <w:name w:val="Revision"/>
    <w:hidden/>
    <w:qFormat/>
    <w:uiPriority w:val="0"/>
    <w:rPr>
      <w:rFonts w:ascii="Times New Roman" w:hAnsi="Times New Roman" w:eastAsia="Times New Roman" w:cs="Times New Roman"/>
      <w:sz w:val="24"/>
      <w:szCs w:val="24"/>
      <w:lang w:val="en-GB" w:eastAsia="en-GB" w:bidi="ar-SA"/>
    </w:rPr>
  </w:style>
  <w:style w:type="character" w:customStyle="1" w:styleId="49">
    <w:name w:val="Comment Text Char"/>
    <w:basedOn w:val="15"/>
    <w:link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D923F97-1732-4B4C-8612-3780553415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3988</Words>
  <Characters>24533</Characters>
  <Lines>340</Lines>
  <Paragraphs>95</Paragraphs>
  <TotalTime>4</TotalTime>
  <ScaleCrop>false</ScaleCrop>
  <LinksUpToDate>false</LinksUpToDate>
  <CharactersWithSpaces>28293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2023-09-27T21:27:00Z</dcterms:created>
  <dc:creator>admin</dc:creator>
  <cp:lastModifiedBy>黄心怡</cp:lastModifiedBy>
  <cp:lastPrinted>2011-07-22T14:54:00Z</cp:lastPrinted>
  <dcterms:modified xsi:type="dcterms:W3CDTF">2023-10-19T08:34:53Z</dcterms:modified>
  <dc:title>TF_Template_Word_Mac_2011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01ABEA38AFFF4676B3840A5396E53E75_12</vt:lpwstr>
  </property>
</Properties>
</file>