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57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740"/>
        <w:gridCol w:w="2516"/>
      </w:tblGrid>
      <w:tr w:rsidR="00A252CE" w:rsidRPr="007B6EED" w14:paraId="714062A6" w14:textId="77777777" w:rsidTr="0092552D"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F3D9A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512339011"/>
            <w:bookmarkStart w:id="1" w:name="OLE_LINK111"/>
            <w:r w:rsidRPr="007B6E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Input</w:t>
            </w:r>
          </w:p>
        </w:tc>
        <w:tc>
          <w:tcPr>
            <w:tcW w:w="27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AE628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2516" w:type="dxa"/>
            <w:tcBorders>
              <w:left w:val="nil"/>
              <w:bottom w:val="single" w:sz="4" w:space="0" w:color="auto"/>
            </w:tcBorders>
            <w:vAlign w:val="center"/>
          </w:tcPr>
          <w:p w14:paraId="165C62A0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sz w:val="24"/>
                <w:szCs w:val="24"/>
              </w:rPr>
              <w:t>Numerical parameter</w:t>
            </w:r>
          </w:p>
        </w:tc>
      </w:tr>
      <w:tr w:rsidR="00A252CE" w:rsidRPr="007B6EED" w14:paraId="69F3D785" w14:textId="77777777" w:rsidTr="0092552D">
        <w:tc>
          <w:tcPr>
            <w:tcW w:w="170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E1561EE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Topographic data</w:t>
            </w:r>
          </w:p>
        </w:tc>
        <w:tc>
          <w:tcPr>
            <w:tcW w:w="27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C965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DEM in 1:10,000 scale</w:t>
            </w:r>
          </w:p>
        </w:tc>
        <w:tc>
          <w:tcPr>
            <w:tcW w:w="2516" w:type="dxa"/>
            <w:tcBorders>
              <w:left w:val="nil"/>
              <w:bottom w:val="nil"/>
            </w:tcBorders>
            <w:vAlign w:val="center"/>
          </w:tcPr>
          <w:p w14:paraId="26ECEAAE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Grid of 8 meters</w:t>
            </w:r>
          </w:p>
        </w:tc>
      </w:tr>
      <w:tr w:rsidR="00A252CE" w:rsidRPr="007B6EED" w14:paraId="44808999" w14:textId="77777777" w:rsidTr="0092552D"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A00001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Release area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F569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Landslide scars from aerial photos (1973)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CFAF30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</w:tr>
      <w:tr w:rsidR="00A252CE" w:rsidRPr="007B6EED" w14:paraId="3BFBE5D2" w14:textId="77777777" w:rsidTr="0092552D">
        <w:trPr>
          <w:trHeight w:val="579"/>
        </w:trPr>
        <w:tc>
          <w:tcPr>
            <w:tcW w:w="1701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22B7F29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Release height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13CC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80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analysis </w:t>
            </w:r>
            <w:bookmarkEnd w:id="2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Fúlfaro</w:t>
            </w:r>
            <w:proofErr w:type="spellEnd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 et al. 1976; Massad et al. 1997; Massad 2002) and fieldwork observations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965306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1.0 meter</w:t>
            </w:r>
          </w:p>
        </w:tc>
      </w:tr>
      <w:tr w:rsidR="00A252CE" w:rsidRPr="007B6EED" w14:paraId="273A5222" w14:textId="77777777" w:rsidTr="0092552D">
        <w:trPr>
          <w:trHeight w:val="579"/>
        </w:trPr>
        <w:tc>
          <w:tcPr>
            <w:tcW w:w="1701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AC7E8F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0028C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EEA374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1.3 meters</w:t>
            </w:r>
          </w:p>
          <w:p w14:paraId="640176E0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1.5 meters</w:t>
            </w:r>
          </w:p>
        </w:tc>
      </w:tr>
      <w:tr w:rsidR="00A252CE" w:rsidRPr="007B6EED" w14:paraId="19835283" w14:textId="77777777" w:rsidTr="0092552D"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6DA544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Calculation domain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9DD0C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81"/>
            <w:bookmarkStart w:id="4" w:name="OLE_LINK82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Santo Antônio and </w:t>
            </w:r>
            <w:proofErr w:type="spellStart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Guaxinduba</w:t>
            </w:r>
            <w:proofErr w:type="spellEnd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 catchments with 600 meters of buffer</w:t>
            </w:r>
            <w:bookmarkEnd w:id="3"/>
            <w:bookmarkEnd w:id="4"/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51E9CE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</w:tr>
      <w:tr w:rsidR="00A252CE" w:rsidRPr="007B6EED" w14:paraId="37C70A08" w14:textId="77777777" w:rsidTr="0092552D"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013ACA" w14:textId="77777777" w:rsidR="00A252CE" w:rsidRPr="007B6EED" w:rsidRDefault="00A252CE" w:rsidP="0092552D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Erosion information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930FF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analysis (IPT 2006)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1989C4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5 meters</w:t>
            </w:r>
          </w:p>
        </w:tc>
      </w:tr>
      <w:tr w:rsidR="00A252CE" w:rsidRPr="007B6EED" w14:paraId="2D66BDB8" w14:textId="77777777" w:rsidTr="0092552D"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D8A8F9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Debris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flow duration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75104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85"/>
            <w:bookmarkStart w:id="6" w:name="OLE_LINK86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analysis </w:t>
            </w:r>
            <w:bookmarkEnd w:id="5"/>
            <w:bookmarkEnd w:id="6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Gramani</w:t>
            </w:r>
            <w:proofErr w:type="spellEnd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 2001)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4BEA42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45 minutes (2.700 seconds)</w:t>
            </w:r>
          </w:p>
        </w:tc>
      </w:tr>
      <w:tr w:rsidR="00A252CE" w:rsidRPr="007B6EED" w14:paraId="6037B41C" w14:textId="77777777" w:rsidTr="0092552D">
        <w:trPr>
          <w:trHeight w:val="487"/>
        </w:trPr>
        <w:tc>
          <w:tcPr>
            <w:tcW w:w="1701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890A38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Style w:val="fontstyle01"/>
                <w:rFonts w:ascii="Times New Roman" w:hAnsi="Times New Roman" w:cs="Times New Roman"/>
              </w:rPr>
              <w:t>Material density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9E008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7" w:name="OLE_LINK93"/>
            <w:bookmarkStart w:id="8" w:name="OLE_LINK94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analysis </w:t>
            </w:r>
            <w:bookmarkEnd w:id="7"/>
            <w:bookmarkEnd w:id="8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Fúlfaro</w:t>
            </w:r>
            <w:proofErr w:type="spellEnd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 1976; Listo and Vieira 2015)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F47D02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Fúlfaro</w:t>
            </w:r>
            <w:proofErr w:type="spellEnd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 (1976)–</w:t>
            </w:r>
            <w:bookmarkStart w:id="9" w:name="OLE_LINK104"/>
            <w:bookmarkStart w:id="10" w:name="OLE_LINK105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 ton/m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(1,800 kg/m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bookmarkEnd w:id="9"/>
            <w:bookmarkEnd w:id="10"/>
          </w:p>
          <w:p w14:paraId="496C70FF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52CE" w:rsidRPr="007B6EED" w14:paraId="12DEB87E" w14:textId="77777777" w:rsidTr="0092552D">
        <w:trPr>
          <w:trHeight w:val="486"/>
        </w:trPr>
        <w:tc>
          <w:tcPr>
            <w:tcW w:w="1701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4058F54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87EB3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019C88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Listo and Vieira (2015)–1,700 kg/m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1,800 kg/m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1,900 kg/m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2,000 </w:t>
            </w:r>
            <w:bookmarkStart w:id="11" w:name="OLE_LINK122"/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kg/m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bookmarkEnd w:id="11"/>
          </w:p>
        </w:tc>
      </w:tr>
      <w:tr w:rsidR="00A252CE" w:rsidRPr="007B6EED" w14:paraId="3D1D7850" w14:textId="77777777" w:rsidTr="0092552D"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587E44" w14:textId="77777777" w:rsidR="00A252CE" w:rsidRPr="007B6EED" w:rsidRDefault="00A252CE" w:rsidP="0092552D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</w:rPr>
            </w:pPr>
            <w:r w:rsidRPr="007B6EED">
              <w:rPr>
                <w:rStyle w:val="fontstyle01"/>
                <w:rFonts w:ascii="Times New Roman" w:hAnsi="Times New Roman" w:cs="Times New Roman"/>
                <w:i/>
              </w:rPr>
              <w:t>µ</w:t>
            </w:r>
            <w:r w:rsidRPr="007B6EED">
              <w:rPr>
                <w:rStyle w:val="fontstyle01"/>
                <w:rFonts w:ascii="Times New Roman" w:hAnsi="Times New Roman" w:cs="Times New Roman"/>
              </w:rPr>
              <w:t xml:space="preserve"> (dry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Coulomb type friction coefficient)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09B92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2" w:name="OLE_LINK97"/>
            <w:bookmarkStart w:id="13" w:name="OLE_LINK98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analysis/</w:t>
            </w:r>
            <w:bookmarkEnd w:id="12"/>
            <w:bookmarkEnd w:id="13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tan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(α) (α is the slope angle in the deposition zone)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8CF19A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</w:tr>
      <w:tr w:rsidR="00A252CE" w:rsidRPr="007B6EED" w14:paraId="1CB0A89F" w14:textId="77777777" w:rsidTr="0092552D">
        <w:tc>
          <w:tcPr>
            <w:tcW w:w="170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9D66F6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4" w:name="OLE_LINK103"/>
            <w:bookmarkStart w:id="15" w:name="OLE_LINK108"/>
            <w:bookmarkStart w:id="16" w:name="OLE_LINK118"/>
            <w:bookmarkStart w:id="17" w:name="OLE_LINK119"/>
            <w:r w:rsidRPr="007B6EED">
              <w:rPr>
                <w:rStyle w:val="fontstyle01"/>
                <w:rFonts w:ascii="Times New Roman" w:hAnsi="Times New Roman" w:cs="Times New Roman"/>
              </w:rPr>
              <w:t>Ɛ</w:t>
            </w:r>
            <w:bookmarkEnd w:id="14"/>
            <w:bookmarkEnd w:id="15"/>
            <w:r w:rsidRPr="007B6EED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bookmarkEnd w:id="16"/>
            <w:bookmarkEnd w:id="17"/>
            <w:r w:rsidRPr="007B6EED">
              <w:rPr>
                <w:rStyle w:val="fontstyle01"/>
                <w:rFonts w:ascii="Times New Roman" w:hAnsi="Times New Roman" w:cs="Times New Roman"/>
              </w:rPr>
              <w:t>(viscous</w:t>
            </w:r>
            <w:r>
              <w:rPr>
                <w:rStyle w:val="fontstyle01"/>
                <w:rFonts w:ascii="Times New Roman" w:hAnsi="Times New Roman" w:cs="Times New Roman"/>
              </w:rPr>
              <w:t>–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turbulent friction coefficient)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83B34C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analysis (</w:t>
            </w:r>
            <w:bookmarkStart w:id="18" w:name="OLE_LINK99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flow characteristics described by Cruz (1974), </w:t>
            </w:r>
            <w:bookmarkStart w:id="19" w:name="OLE_LINK87"/>
            <w:bookmarkStart w:id="20" w:name="OLE_LINK88"/>
            <w:proofErr w:type="spellStart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Fúlfaro</w:t>
            </w:r>
            <w:proofErr w:type="spellEnd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 et al. (1976), and </w:t>
            </w:r>
            <w:bookmarkEnd w:id="18"/>
            <w:proofErr w:type="spellStart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Gramani</w:t>
            </w:r>
            <w:proofErr w:type="spellEnd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 (2001</w:t>
            </w:r>
            <w:bookmarkEnd w:id="19"/>
            <w:bookmarkEnd w:id="20"/>
            <w:r w:rsidRPr="007B6EED">
              <w:rPr>
                <w:rFonts w:ascii="Times New Roman" w:hAnsi="Times New Roman" w:cs="Times New Roman"/>
                <w:sz w:val="24"/>
                <w:szCs w:val="24"/>
              </w:rPr>
              <w:t>)) and empirical tests</w:t>
            </w:r>
          </w:p>
        </w:tc>
        <w:tc>
          <w:tcPr>
            <w:tcW w:w="251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28252D6" w14:textId="77777777" w:rsidR="00A252CE" w:rsidRPr="007B6EED" w:rsidRDefault="00A252CE" w:rsidP="00925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sz w:val="24"/>
                <w:szCs w:val="24"/>
              </w:rPr>
              <w:t xml:space="preserve">190 and 200 </w:t>
            </w:r>
            <w:r w:rsidRPr="007B6EED">
              <w:rPr>
                <w:rStyle w:val="fontstyle01"/>
                <w:rFonts w:ascii="Times New Roman" w:hAnsi="Times New Roman" w:cs="Times New Roman"/>
              </w:rPr>
              <w:t>m/s</w:t>
            </w:r>
            <w:r w:rsidRPr="007B6EED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bookmarkEnd w:id="0"/>
      <w:bookmarkEnd w:id="1"/>
    </w:tbl>
    <w:p w14:paraId="49E305F7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A252CE"/>
    <w:rsid w:val="00DF39BC"/>
    <w:rsid w:val="00E264BD"/>
    <w:rsid w:val="00EE0C44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2</cp:revision>
  <dcterms:created xsi:type="dcterms:W3CDTF">2023-11-05T11:43:00Z</dcterms:created>
  <dcterms:modified xsi:type="dcterms:W3CDTF">2023-11-05T11:43:00Z</dcterms:modified>
</cp:coreProperties>
</file>