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38C" w:rsidRPr="00887A76" w:rsidRDefault="00252615" w:rsidP="00252615">
      <w:pPr>
        <w:jc w:val="left"/>
        <w:rPr>
          <w:rFonts w:ascii="Arial" w:hAnsi="Arial" w:cs="Arial"/>
          <w:sz w:val="24"/>
          <w:szCs w:val="20"/>
        </w:rPr>
      </w:pPr>
      <w:bookmarkStart w:id="0" w:name="_GoBack"/>
      <w:bookmarkEnd w:id="0"/>
      <w:r w:rsidRPr="00887A76">
        <w:rPr>
          <w:rFonts w:ascii="Arial" w:hAnsi="Arial" w:cs="Arial"/>
          <w:b/>
          <w:bCs/>
          <w:kern w:val="0"/>
          <w:sz w:val="24"/>
          <w:szCs w:val="24"/>
        </w:rPr>
        <w:t>Supplementary</w:t>
      </w:r>
      <w:r w:rsidRPr="00887A76">
        <w:rPr>
          <w:rFonts w:ascii="Arial" w:hAnsi="Arial" w:cs="Arial"/>
          <w:b/>
          <w:sz w:val="24"/>
          <w:szCs w:val="24"/>
        </w:rPr>
        <w:t xml:space="preserve"> </w:t>
      </w:r>
      <w:r w:rsidR="007B738C" w:rsidRPr="00887A76">
        <w:rPr>
          <w:rFonts w:ascii="Arial" w:hAnsi="Arial" w:cs="Arial"/>
          <w:b/>
          <w:sz w:val="24"/>
          <w:szCs w:val="24"/>
        </w:rPr>
        <w:t>Fig</w:t>
      </w:r>
      <w:r w:rsidR="00887A76">
        <w:rPr>
          <w:rFonts w:ascii="Arial" w:hAnsi="Arial" w:cs="Arial"/>
          <w:b/>
          <w:sz w:val="24"/>
          <w:szCs w:val="24"/>
        </w:rPr>
        <w:t>.</w:t>
      </w:r>
      <w:r w:rsidR="007B738C" w:rsidRPr="00887A76">
        <w:rPr>
          <w:rFonts w:ascii="Arial" w:hAnsi="Arial" w:cs="Arial"/>
          <w:b/>
          <w:sz w:val="24"/>
          <w:szCs w:val="24"/>
        </w:rPr>
        <w:t xml:space="preserve"> 1 </w:t>
      </w:r>
      <w:r w:rsidR="007B738C" w:rsidRPr="00887A76">
        <w:rPr>
          <w:rFonts w:ascii="Arial" w:hAnsi="Arial" w:cs="Arial"/>
          <w:sz w:val="24"/>
          <w:szCs w:val="20"/>
        </w:rPr>
        <w:t>Study schema: patients’</w:t>
      </w:r>
      <w:r w:rsidRPr="00887A76">
        <w:rPr>
          <w:rFonts w:ascii="Arial" w:hAnsi="Arial" w:cs="Arial"/>
          <w:sz w:val="24"/>
          <w:szCs w:val="20"/>
        </w:rPr>
        <w:t xml:space="preserve"> enrollment and</w:t>
      </w:r>
      <w:r w:rsidR="00887A76">
        <w:rPr>
          <w:rFonts w:ascii="Arial" w:hAnsi="Arial" w:cs="Arial"/>
          <w:sz w:val="24"/>
          <w:szCs w:val="20"/>
        </w:rPr>
        <w:t xml:space="preserve"> </w:t>
      </w:r>
      <w:r w:rsidRPr="00887A76">
        <w:rPr>
          <w:rFonts w:ascii="Arial" w:hAnsi="Arial" w:cs="Arial"/>
          <w:sz w:val="24"/>
          <w:szCs w:val="20"/>
        </w:rPr>
        <w:t>i</w:t>
      </w:r>
      <w:r w:rsidR="007B738C" w:rsidRPr="00887A76">
        <w:rPr>
          <w:rFonts w:ascii="Arial" w:hAnsi="Arial" w:cs="Arial"/>
          <w:sz w:val="24"/>
          <w:szCs w:val="20"/>
        </w:rPr>
        <w:t>mmunohistochemistry.</w:t>
      </w:r>
    </w:p>
    <w:p w:rsidR="00ED0472" w:rsidRPr="00887A76" w:rsidRDefault="00ED0472" w:rsidP="00ED0472">
      <w:pPr>
        <w:rPr>
          <w:rFonts w:ascii="Arial" w:hAnsi="Arial" w:cs="Arial"/>
          <w:sz w:val="24"/>
          <w:szCs w:val="20"/>
        </w:rPr>
      </w:pPr>
    </w:p>
    <w:p w:rsidR="007B738C" w:rsidRPr="00887A76" w:rsidRDefault="0012063D" w:rsidP="008E32C2">
      <w:pPr>
        <w:spacing w:line="480" w:lineRule="auto"/>
        <w:jc w:val="center"/>
        <w:rPr>
          <w:rFonts w:ascii="Arial" w:hAnsi="Arial" w:cs="Arial"/>
          <w:noProof/>
          <w:sz w:val="24"/>
          <w:szCs w:val="20"/>
        </w:rPr>
      </w:pPr>
      <w:r w:rsidRPr="00887A76">
        <w:rPr>
          <w:rFonts w:ascii="Arial" w:hAnsi="Arial" w:cs="Arial"/>
          <w:noProof/>
          <w:sz w:val="24"/>
          <w:szCs w:val="20"/>
        </w:rPr>
        <w:drawing>
          <wp:inline distT="0" distB="0" distL="0" distR="0" wp14:anchorId="3E0A859A">
            <wp:extent cx="5842660" cy="4311169"/>
            <wp:effectExtent l="0" t="0" r="5715" b="0"/>
            <wp:docPr id="51" name="그림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793" cy="4312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738C" w:rsidRPr="00887A76" w:rsidRDefault="007B738C" w:rsidP="00F433D4">
      <w:pPr>
        <w:spacing w:line="480" w:lineRule="auto"/>
        <w:rPr>
          <w:rFonts w:ascii="Arial" w:hAnsi="Arial" w:cs="Arial"/>
          <w:sz w:val="18"/>
          <w:szCs w:val="20"/>
        </w:rPr>
      </w:pPr>
      <w:r w:rsidRPr="00887A76">
        <w:rPr>
          <w:rFonts w:ascii="Arial" w:hAnsi="Arial" w:cs="Arial"/>
          <w:sz w:val="18"/>
          <w:szCs w:val="20"/>
        </w:rPr>
        <w:t>FFPE</w:t>
      </w:r>
      <w:r w:rsidR="00E32047" w:rsidRPr="00887A76">
        <w:rPr>
          <w:rFonts w:ascii="Arial" w:hAnsi="Arial" w:cs="Arial"/>
          <w:sz w:val="18"/>
          <w:szCs w:val="20"/>
        </w:rPr>
        <w:t>:</w:t>
      </w:r>
      <w:r w:rsidRPr="00887A76">
        <w:rPr>
          <w:rFonts w:ascii="Arial" w:hAnsi="Arial" w:cs="Arial"/>
          <w:sz w:val="18"/>
          <w:szCs w:val="20"/>
        </w:rPr>
        <w:t xml:space="preserve"> formalin-fixed paraffin-embedded; TMA</w:t>
      </w:r>
      <w:r w:rsidR="00E32047" w:rsidRPr="00887A76">
        <w:rPr>
          <w:rFonts w:ascii="Arial" w:hAnsi="Arial" w:cs="Arial"/>
          <w:sz w:val="18"/>
          <w:szCs w:val="20"/>
        </w:rPr>
        <w:t>:</w:t>
      </w:r>
      <w:r w:rsidRPr="00887A76">
        <w:rPr>
          <w:rFonts w:ascii="Arial" w:hAnsi="Arial" w:cs="Arial"/>
          <w:sz w:val="18"/>
          <w:szCs w:val="20"/>
        </w:rPr>
        <w:t xml:space="preserve"> tissue microarray.</w:t>
      </w:r>
    </w:p>
    <w:p w:rsidR="007B738C" w:rsidRPr="00887A76" w:rsidRDefault="007B738C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7B738C" w:rsidRPr="00887A76" w:rsidRDefault="007B738C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ED0472" w:rsidRPr="00887A76" w:rsidRDefault="00ED0472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ED0472" w:rsidRPr="00887A76" w:rsidRDefault="00ED0472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ED0472" w:rsidRPr="00887A76" w:rsidRDefault="00ED0472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ED0472" w:rsidRPr="00887A76" w:rsidRDefault="00ED0472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ED0472" w:rsidRPr="00887A76" w:rsidRDefault="00ED0472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ED0472" w:rsidRPr="00887A76" w:rsidRDefault="00ED0472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7B738C" w:rsidRPr="00887A76" w:rsidRDefault="007B738C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7B738C" w:rsidRPr="00887A76" w:rsidRDefault="007B738C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12063D" w:rsidRPr="00887A76" w:rsidRDefault="0012063D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12063D" w:rsidRPr="00887A76" w:rsidRDefault="0012063D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12063D" w:rsidRPr="00887A76" w:rsidRDefault="0012063D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12063D" w:rsidRPr="00887A76" w:rsidRDefault="0012063D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ED0472" w:rsidRPr="00887A76" w:rsidRDefault="00ED0472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12063D" w:rsidRPr="00887A76" w:rsidRDefault="0012063D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12063D" w:rsidRPr="00887A76" w:rsidRDefault="0012063D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EF6C32" w:rsidRPr="00887A76" w:rsidRDefault="00EF6C32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12063D" w:rsidRPr="00887A76" w:rsidRDefault="0012063D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027A24" w:rsidRPr="00887A76" w:rsidRDefault="00252615" w:rsidP="00252615">
      <w:pPr>
        <w:wordWrap/>
        <w:ind w:right="720"/>
        <w:rPr>
          <w:rFonts w:ascii="Arial" w:hAnsi="Arial" w:cs="Arial"/>
          <w:bCs/>
          <w:kern w:val="0"/>
          <w:sz w:val="24"/>
          <w:szCs w:val="24"/>
        </w:rPr>
      </w:pPr>
      <w:r w:rsidRPr="00887A76">
        <w:rPr>
          <w:rFonts w:ascii="Arial" w:hAnsi="Arial" w:cs="Arial"/>
          <w:b/>
          <w:bCs/>
          <w:kern w:val="0"/>
          <w:sz w:val="24"/>
          <w:szCs w:val="24"/>
        </w:rPr>
        <w:t xml:space="preserve">Supplementary </w:t>
      </w:r>
      <w:r w:rsidR="00887A76">
        <w:rPr>
          <w:rFonts w:ascii="Arial" w:hAnsi="Arial" w:cs="Arial"/>
          <w:b/>
          <w:bCs/>
          <w:kern w:val="0"/>
          <w:sz w:val="24"/>
          <w:szCs w:val="24"/>
        </w:rPr>
        <w:t>Fig.</w:t>
      </w:r>
      <w:r w:rsidRPr="00887A76">
        <w:rPr>
          <w:rFonts w:ascii="Arial" w:hAnsi="Arial" w:cs="Arial"/>
          <w:b/>
          <w:bCs/>
          <w:kern w:val="0"/>
          <w:sz w:val="24"/>
          <w:szCs w:val="24"/>
        </w:rPr>
        <w:t xml:space="preserve"> 2</w:t>
      </w:r>
      <w:r w:rsidR="00027A24" w:rsidRPr="00887A76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="008F7BE9" w:rsidRPr="00887A76">
        <w:rPr>
          <w:rFonts w:ascii="Arial" w:hAnsi="Arial" w:cs="Arial"/>
          <w:bCs/>
          <w:kern w:val="0"/>
          <w:sz w:val="24"/>
          <w:szCs w:val="24"/>
        </w:rPr>
        <w:t xml:space="preserve">Images for immunohistochemistry in proteins involved in necroptosis and DNA damage response. </w:t>
      </w:r>
      <w:r w:rsidR="00027A24" w:rsidRPr="00887A76">
        <w:rPr>
          <w:rFonts w:ascii="Arial" w:hAnsi="Arial" w:cs="Arial"/>
          <w:bCs/>
          <w:kern w:val="0"/>
          <w:sz w:val="24"/>
          <w:szCs w:val="24"/>
        </w:rPr>
        <w:t>Expression of the proteins was classified into low and high by using a criterion of median value of all mean H-scores (H &amp; E, x 200).</w:t>
      </w:r>
    </w:p>
    <w:p w:rsidR="00027A24" w:rsidRPr="00887A76" w:rsidRDefault="00027A24" w:rsidP="00027A24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027A24" w:rsidRPr="00887A76" w:rsidRDefault="00A933E3" w:rsidP="008E32C2">
      <w:pPr>
        <w:wordWrap/>
        <w:ind w:rightChars="-23" w:right="-46"/>
        <w:jc w:val="center"/>
        <w:rPr>
          <w:rFonts w:ascii="Arial" w:hAnsi="Arial" w:cs="Arial"/>
          <w:bCs/>
          <w:kern w:val="0"/>
          <w:sz w:val="24"/>
          <w:szCs w:val="24"/>
        </w:rPr>
      </w:pPr>
      <w:r w:rsidRPr="00887A76">
        <w:rPr>
          <w:rFonts w:ascii="Arial" w:hAnsi="Arial" w:cs="Arial"/>
          <w:bCs/>
          <w:noProof/>
          <w:kern w:val="0"/>
          <w:sz w:val="24"/>
          <w:szCs w:val="24"/>
        </w:rPr>
        <w:drawing>
          <wp:inline distT="0" distB="0" distL="0" distR="0" wp14:anchorId="1213D454" wp14:editId="1DC55423">
            <wp:extent cx="5243195" cy="3841115"/>
            <wp:effectExtent l="0" t="0" r="0" b="6985"/>
            <wp:docPr id="48" name="그림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84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7A24" w:rsidRPr="00887A76" w:rsidRDefault="00027A24" w:rsidP="00027A24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027A24" w:rsidRPr="00887A76" w:rsidRDefault="00027A24" w:rsidP="00027A24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027A24" w:rsidRPr="00887A76" w:rsidRDefault="00027A24" w:rsidP="00027A24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027A24" w:rsidRPr="00887A76" w:rsidRDefault="00027A24" w:rsidP="00027A24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7B738C" w:rsidRPr="00887A76" w:rsidRDefault="007B738C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7B738C" w:rsidRPr="00887A76" w:rsidRDefault="007B738C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7B738C" w:rsidRPr="00887A76" w:rsidRDefault="007B738C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7B738C" w:rsidRPr="00887A76" w:rsidRDefault="007B738C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7B738C" w:rsidRPr="00887A76" w:rsidRDefault="007B738C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A933E3" w:rsidRPr="00887A76" w:rsidRDefault="00A933E3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A933E3" w:rsidRPr="00887A76" w:rsidRDefault="00A933E3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A933E3" w:rsidRPr="00887A76" w:rsidRDefault="00A933E3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A933E3" w:rsidRPr="00887A76" w:rsidRDefault="00A933E3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A933E3" w:rsidRPr="00887A76" w:rsidRDefault="00A933E3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A933E3" w:rsidRPr="00887A76" w:rsidRDefault="00A933E3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7B738C" w:rsidRPr="00887A76" w:rsidRDefault="007B738C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7B738C" w:rsidRPr="00887A76" w:rsidRDefault="007B738C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7B738C" w:rsidRPr="00887A76" w:rsidRDefault="007B738C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7B738C" w:rsidRPr="00887A76" w:rsidRDefault="007B738C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EF6C32" w:rsidRPr="00887A76" w:rsidRDefault="00EF6C32" w:rsidP="00045C38">
      <w:pPr>
        <w:wordWrap/>
        <w:ind w:rightChars="-23" w:right="-46"/>
        <w:rPr>
          <w:rFonts w:ascii="Arial" w:hAnsi="Arial" w:cs="Arial"/>
          <w:bCs/>
          <w:kern w:val="0"/>
          <w:sz w:val="24"/>
          <w:szCs w:val="24"/>
        </w:rPr>
      </w:pPr>
    </w:p>
    <w:p w:rsidR="00252615" w:rsidRPr="00887A76" w:rsidRDefault="00252615" w:rsidP="00252615">
      <w:pPr>
        <w:wordWrap/>
        <w:ind w:right="720"/>
        <w:rPr>
          <w:rFonts w:ascii="Arial" w:eastAsia="바탕" w:hAnsi="Arial" w:cs="Arial"/>
          <w:sz w:val="24"/>
          <w:szCs w:val="20"/>
        </w:rPr>
      </w:pPr>
      <w:r w:rsidRPr="00887A76">
        <w:rPr>
          <w:rFonts w:ascii="Arial" w:hAnsi="Arial" w:cs="Arial"/>
          <w:b/>
          <w:bCs/>
          <w:kern w:val="0"/>
          <w:sz w:val="24"/>
          <w:szCs w:val="24"/>
        </w:rPr>
        <w:lastRenderedPageBreak/>
        <w:t>Supplementary T</w:t>
      </w:r>
      <w:r w:rsidRPr="00887A76">
        <w:rPr>
          <w:rFonts w:ascii="Arial" w:eastAsia="바탕" w:hAnsi="Arial" w:cs="Arial"/>
          <w:b/>
          <w:sz w:val="24"/>
          <w:szCs w:val="20"/>
        </w:rPr>
        <w:t>able 1</w:t>
      </w:r>
      <w:r w:rsidRPr="00887A76">
        <w:rPr>
          <w:rFonts w:ascii="Arial" w:eastAsia="바탕" w:hAnsi="Arial" w:cs="Arial"/>
          <w:sz w:val="24"/>
          <w:szCs w:val="20"/>
        </w:rPr>
        <w:t xml:space="preserve"> Information on antibodies for proteins involved in necroptosis and DNA damage response.</w:t>
      </w: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tbl>
      <w:tblPr>
        <w:tblW w:w="9072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559"/>
        <w:gridCol w:w="2693"/>
      </w:tblGrid>
      <w:tr w:rsidR="00252615" w:rsidRPr="00887A76" w:rsidTr="00CB3A87">
        <w:trPr>
          <w:trHeight w:val="368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Antibody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Clonality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Dilution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Source</w:t>
            </w:r>
          </w:p>
        </w:tc>
      </w:tr>
      <w:tr w:rsidR="00252615" w:rsidRPr="00887A76" w:rsidTr="00CB3A87">
        <w:trPr>
          <w:trHeight w:val="368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RIPK3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rabbit polyclonal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1:300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Abcam ab72106</w:t>
            </w:r>
          </w:p>
        </w:tc>
      </w:tr>
      <w:tr w:rsidR="00252615" w:rsidRPr="00887A76" w:rsidTr="00CB3A87">
        <w:trPr>
          <w:trHeight w:val="36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MLKL (EPR17514)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rabbit monoclonal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1:40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Abcam ab184718</w:t>
            </w:r>
          </w:p>
        </w:tc>
      </w:tr>
      <w:tr w:rsidR="00252615" w:rsidRPr="00887A76" w:rsidTr="00CB3A87">
        <w:trPr>
          <w:trHeight w:val="36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PELI1 (F-7)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mouse monoclonal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1:20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111111"/>
                <w:sz w:val="18"/>
                <w:szCs w:val="20"/>
              </w:rPr>
              <w:t>Santa Cruz</w:t>
            </w:r>
            <w:r w:rsidRPr="00887A76">
              <w:rPr>
                <w:rFonts w:ascii="Arial" w:eastAsia="바탕" w:hAnsi="Arial" w:cs="Arial"/>
                <w:sz w:val="18"/>
                <w:szCs w:val="20"/>
              </w:rPr>
              <w:t xml:space="preserve"> sc-271065</w:t>
            </w:r>
          </w:p>
        </w:tc>
      </w:tr>
      <w:tr w:rsidR="00252615" w:rsidRPr="00887A76" w:rsidTr="00CB3A87">
        <w:trPr>
          <w:trHeight w:val="36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AF6A19">
            <w:pPr>
              <w:widowControl/>
              <w:wordWrap/>
              <w:autoSpaceDE/>
              <w:autoSpaceDN/>
              <w:jc w:val="left"/>
              <w:rPr>
                <w:rFonts w:ascii="Arial" w:eastAsia="바탕" w:hAnsi="Arial" w:cs="Arial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p53 (DO-7)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eastAsia="바탕" w:hAnsi="Arial" w:cs="Arial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mouse monoclonal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eastAsia="바탕" w:hAnsi="Arial" w:cs="Arial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1:1000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eastAsia="바탕" w:hAnsi="Arial" w:cs="Arial"/>
                <w:sz w:val="18"/>
                <w:szCs w:val="20"/>
              </w:rPr>
            </w:pPr>
            <w:proofErr w:type="spellStart"/>
            <w:r w:rsidRPr="00887A76">
              <w:rPr>
                <w:rFonts w:ascii="Arial" w:eastAsia="바탕" w:hAnsi="Arial" w:cs="Arial"/>
                <w:sz w:val="18"/>
                <w:szCs w:val="20"/>
              </w:rPr>
              <w:t>Dako</w:t>
            </w:r>
            <w:proofErr w:type="spellEnd"/>
            <w:r w:rsidRPr="00887A76">
              <w:rPr>
                <w:rFonts w:ascii="Arial" w:eastAsia="바탕" w:hAnsi="Arial" w:cs="Arial"/>
                <w:sz w:val="18"/>
                <w:szCs w:val="20"/>
              </w:rPr>
              <w:t xml:space="preserve"> M7001</w:t>
            </w:r>
          </w:p>
        </w:tc>
      </w:tr>
      <w:tr w:rsidR="00252615" w:rsidRPr="00887A76" w:rsidTr="00CB3A87">
        <w:trPr>
          <w:trHeight w:val="36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ATMpS1981 (7C10D8)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mouse monoclonal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1:600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Rockland 200-301-500</w:t>
            </w:r>
          </w:p>
        </w:tc>
      </w:tr>
      <w:tr w:rsidR="00252615" w:rsidRPr="00887A76" w:rsidTr="00CB3A87">
        <w:trPr>
          <w:trHeight w:val="36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sym w:font="Symbol" w:char="F067"/>
            </w:r>
            <w:r w:rsidRPr="00887A76">
              <w:rPr>
                <w:rFonts w:ascii="Arial" w:eastAsia="바탕" w:hAnsi="Arial" w:cs="Arial"/>
                <w:sz w:val="18"/>
                <w:szCs w:val="20"/>
              </w:rPr>
              <w:t>H2AXpS139 (JBW301)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mouse monoclonal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1:100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Millipore 05-636</w:t>
            </w:r>
          </w:p>
        </w:tc>
      </w:tr>
      <w:tr w:rsidR="00252615" w:rsidRPr="00887A76" w:rsidTr="00CB3A87">
        <w:trPr>
          <w:trHeight w:val="36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Chk2pT68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rabbit polyclonal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1:30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Cell Signaling 2661s</w:t>
            </w:r>
          </w:p>
        </w:tc>
      </w:tr>
      <w:tr w:rsidR="00252615" w:rsidRPr="00887A76" w:rsidTr="00CB3A87">
        <w:trPr>
          <w:trHeight w:val="368"/>
          <w:jc w:val="center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BRCA1pS1423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rabbit polyclonal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1:100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Abcam ab47325</w:t>
            </w:r>
          </w:p>
        </w:tc>
      </w:tr>
      <w:tr w:rsidR="00252615" w:rsidRPr="00887A76" w:rsidTr="00CB3A87">
        <w:trPr>
          <w:trHeight w:val="368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ERCC1 (8F1)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mouse monoclonal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eastAsia="바탕" w:hAnsi="Arial" w:cs="Arial"/>
                <w:sz w:val="18"/>
                <w:szCs w:val="20"/>
              </w:rPr>
              <w:t>1:100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2615" w:rsidRPr="00887A76" w:rsidRDefault="00252615" w:rsidP="00CB3A87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proofErr w:type="spellStart"/>
            <w:r w:rsidRPr="00887A76">
              <w:rPr>
                <w:rFonts w:ascii="Arial" w:eastAsia="바탕" w:hAnsi="Arial" w:cs="Arial"/>
                <w:sz w:val="18"/>
                <w:szCs w:val="20"/>
              </w:rPr>
              <w:t>GeneTex</w:t>
            </w:r>
            <w:proofErr w:type="spellEnd"/>
            <w:r w:rsidRPr="00887A76">
              <w:rPr>
                <w:rFonts w:ascii="Arial" w:eastAsia="바탕" w:hAnsi="Arial" w:cs="Arial"/>
                <w:sz w:val="18"/>
                <w:szCs w:val="20"/>
              </w:rPr>
              <w:t xml:space="preserve"> GTX22356</w:t>
            </w:r>
          </w:p>
        </w:tc>
      </w:tr>
    </w:tbl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252615" w:rsidRPr="00887A76" w:rsidRDefault="00252615" w:rsidP="008E32C2">
      <w:pPr>
        <w:ind w:left="720" w:right="720"/>
        <w:rPr>
          <w:rFonts w:ascii="Arial" w:hAnsi="Arial" w:cs="Arial"/>
          <w:b/>
          <w:bCs/>
          <w:kern w:val="0"/>
          <w:sz w:val="24"/>
          <w:szCs w:val="24"/>
        </w:rPr>
      </w:pPr>
    </w:p>
    <w:p w:rsidR="00CE288F" w:rsidRPr="00887A76" w:rsidRDefault="00252615" w:rsidP="00252615">
      <w:pPr>
        <w:ind w:right="720"/>
        <w:rPr>
          <w:rFonts w:ascii="Arial" w:hAnsi="Arial" w:cs="Arial"/>
          <w:sz w:val="24"/>
          <w:szCs w:val="18"/>
        </w:rPr>
      </w:pPr>
      <w:r w:rsidRPr="00887A76">
        <w:rPr>
          <w:rFonts w:ascii="Arial" w:hAnsi="Arial" w:cs="Arial"/>
          <w:b/>
          <w:bCs/>
          <w:kern w:val="0"/>
          <w:sz w:val="24"/>
          <w:szCs w:val="24"/>
        </w:rPr>
        <w:lastRenderedPageBreak/>
        <w:t xml:space="preserve">Supplementary </w:t>
      </w:r>
      <w:r w:rsidR="00CE288F" w:rsidRPr="00887A76">
        <w:rPr>
          <w:rFonts w:ascii="Arial" w:hAnsi="Arial" w:cs="Arial"/>
          <w:b/>
          <w:bCs/>
          <w:kern w:val="0"/>
          <w:sz w:val="24"/>
          <w:szCs w:val="24"/>
        </w:rPr>
        <w:t>T</w:t>
      </w:r>
      <w:r w:rsidR="00CE288F" w:rsidRPr="00887A76">
        <w:rPr>
          <w:rFonts w:ascii="Arial" w:eastAsia="바탕" w:hAnsi="Arial" w:cs="Arial"/>
          <w:b/>
          <w:sz w:val="24"/>
          <w:szCs w:val="20"/>
        </w:rPr>
        <w:t xml:space="preserve">able </w:t>
      </w:r>
      <w:r w:rsidRPr="00887A76">
        <w:rPr>
          <w:rFonts w:ascii="Arial" w:eastAsia="바탕" w:hAnsi="Arial" w:cs="Arial"/>
          <w:b/>
          <w:sz w:val="24"/>
          <w:szCs w:val="20"/>
        </w:rPr>
        <w:t>2</w:t>
      </w:r>
      <w:r w:rsidR="00CE288F" w:rsidRPr="00887A76">
        <w:rPr>
          <w:rFonts w:ascii="Arial" w:hAnsi="Arial" w:cs="Arial"/>
          <w:sz w:val="24"/>
          <w:szCs w:val="18"/>
        </w:rPr>
        <w:t xml:space="preserve"> Survival of the patients with stage I NSCLC </w:t>
      </w:r>
      <w:bookmarkStart w:id="1" w:name="_Hlk513313910"/>
      <w:r w:rsidR="00CE288F" w:rsidRPr="00887A76">
        <w:rPr>
          <w:rFonts w:ascii="Arial" w:hAnsi="Arial" w:cs="Arial"/>
          <w:sz w:val="24"/>
          <w:szCs w:val="18"/>
        </w:rPr>
        <w:t>by clinicopathological variables</w:t>
      </w:r>
      <w:bookmarkEnd w:id="1"/>
      <w:r w:rsidR="00027A24" w:rsidRPr="00887A76">
        <w:rPr>
          <w:rFonts w:ascii="Arial" w:hAnsi="Arial" w:cs="Arial"/>
          <w:sz w:val="24"/>
          <w:szCs w:val="18"/>
        </w:rPr>
        <w:t>.</w:t>
      </w:r>
    </w:p>
    <w:p w:rsidR="00541FBC" w:rsidRPr="00887A76" w:rsidRDefault="00541FBC" w:rsidP="00252615">
      <w:pPr>
        <w:ind w:right="720"/>
        <w:rPr>
          <w:rFonts w:ascii="Arial" w:hAnsi="Arial" w:cs="Arial"/>
          <w:sz w:val="24"/>
          <w:szCs w:val="18"/>
        </w:rPr>
      </w:pPr>
    </w:p>
    <w:tbl>
      <w:tblPr>
        <w:tblW w:w="893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09"/>
        <w:gridCol w:w="2736"/>
        <w:gridCol w:w="284"/>
        <w:gridCol w:w="2551"/>
        <w:gridCol w:w="851"/>
      </w:tblGrid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HR (95% CI)</w:t>
            </w: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1B90" w:rsidRPr="00925E6B" w:rsidRDefault="00925E6B" w:rsidP="00925E6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b/>
                <w:i/>
                <w:color w:val="000000"/>
                <w:kern w:val="0"/>
                <w:sz w:val="18"/>
                <w:szCs w:val="20"/>
              </w:rPr>
            </w:pPr>
            <w:r w:rsidRPr="00925E6B">
              <w:rPr>
                <w:rFonts w:ascii="Arial" w:hAnsi="Arial" w:cs="Arial"/>
                <w:b/>
                <w:i/>
                <w:color w:val="000000"/>
                <w:kern w:val="0"/>
                <w:sz w:val="18"/>
                <w:szCs w:val="20"/>
              </w:rPr>
              <w:t>P</w:t>
            </w: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Age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1.036 (1.017—1.056)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&lt; 0.001</w:t>
            </w: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Gender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Men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0.061</w:t>
            </w: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Women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0.696 (0.476—1.017)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Smoking habit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Never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0.586</w:t>
            </w: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Ever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1.107 (0.767—1.598)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ECOG performance status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0—1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0.576</w:t>
            </w: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2 or more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0.752 (0.278—2.039)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CCIS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0.100</w:t>
            </w: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1.167 (0.800—1.702)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2 or more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 w:right="100"/>
              <w:jc w:val="center"/>
              <w:rPr>
                <w:rFonts w:ascii="Arial" w:hAnsi="Arial" w:cs="Arial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1.803 (1.052—3.092)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Histology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SCC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0.671</w:t>
            </w: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Non-</w:t>
            </w:r>
            <w:r w:rsidRPr="00887A76">
              <w:rPr>
                <w:rFonts w:ascii="Arial" w:hAnsi="Arial" w:cs="Arial"/>
                <w:sz w:val="18"/>
                <w:szCs w:val="18"/>
              </w:rPr>
              <w:t>SCC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1.070 (0.784—1.460)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Tumor size, cm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1.124 (1.034—1.222)</w:t>
            </w:r>
          </w:p>
        </w:tc>
        <w:tc>
          <w:tcPr>
            <w:tcW w:w="851" w:type="dxa"/>
            <w:vAlign w:val="center"/>
          </w:tcPr>
          <w:p w:rsidR="00DE1B90" w:rsidRPr="00887A76" w:rsidRDefault="005F1028" w:rsidP="005F1028">
            <w:pPr>
              <w:widowControl/>
              <w:wordWrap/>
              <w:autoSpaceDE/>
              <w:autoSpaceDN/>
              <w:ind w:rightChars="-49" w:right="-98" w:firstLineChars="50" w:firstLine="90"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0.006</w:t>
            </w: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T stage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&lt; 0.001</w:t>
            </w: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1.865 (1.315</w:t>
            </w: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—2.647)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Lymphatic invasion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0.306</w:t>
            </w: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Yes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0.826 (0.572</w:t>
            </w: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—1.191)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Vascular invasion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0.153</w:t>
            </w: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Yes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 w:right="10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0.771 (0.540</w:t>
            </w: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—1.101)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Type of surgery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Lobectomy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0.493</w:t>
            </w: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proofErr w:type="spellStart"/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Bilobectomy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0.854 (0.472</w:t>
            </w: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—1.543)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Pneumonectomy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1.298 (0.783</w:t>
            </w: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—2.153)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Adjuvant chemotherapy</w:t>
            </w:r>
          </w:p>
        </w:tc>
        <w:tc>
          <w:tcPr>
            <w:tcW w:w="2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No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0.694</w:t>
            </w:r>
          </w:p>
        </w:tc>
      </w:tr>
      <w:tr w:rsidR="00DE1B90" w:rsidRPr="00887A76" w:rsidTr="00C7289B">
        <w:trPr>
          <w:trHeight w:val="368"/>
          <w:jc w:val="center"/>
        </w:trPr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E1B90" w:rsidRPr="00887A76" w:rsidRDefault="00DE1B90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Yes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ind w:leftChars="21" w:left="42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  <w:t>0.912 (0.576</w:t>
            </w:r>
            <w:r w:rsidRPr="00887A76">
              <w:rPr>
                <w:rFonts w:ascii="Arial" w:hAnsi="Arial" w:cs="Arial"/>
                <w:kern w:val="0"/>
                <w:sz w:val="18"/>
                <w:szCs w:val="20"/>
              </w:rPr>
              <w:t>—1.444)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E1B90" w:rsidRPr="00887A76" w:rsidRDefault="00DE1B90" w:rsidP="005F1028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color w:val="000000"/>
                <w:kern w:val="0"/>
                <w:sz w:val="18"/>
                <w:szCs w:val="20"/>
              </w:rPr>
            </w:pPr>
          </w:p>
        </w:tc>
      </w:tr>
    </w:tbl>
    <w:p w:rsidR="00103F48" w:rsidRPr="00887A76" w:rsidRDefault="009368DD" w:rsidP="00252615">
      <w:pPr>
        <w:ind w:right="720"/>
        <w:rPr>
          <w:rFonts w:ascii="Arial" w:hAnsi="Arial" w:cs="Arial"/>
          <w:sz w:val="18"/>
          <w:szCs w:val="24"/>
        </w:rPr>
      </w:pPr>
      <w:r w:rsidRPr="00887A76">
        <w:rPr>
          <w:rFonts w:ascii="Arial" w:hAnsi="Arial" w:cs="Arial"/>
          <w:color w:val="000000"/>
          <w:kern w:val="0"/>
          <w:sz w:val="18"/>
          <w:szCs w:val="20"/>
          <w:vertAlign w:val="superscript"/>
        </w:rPr>
        <w:t>a</w:t>
      </w:r>
      <w:r w:rsidR="00103F48" w:rsidRPr="00887A76">
        <w:rPr>
          <w:rFonts w:ascii="Arial" w:hAnsi="Arial" w:cs="Arial"/>
          <w:color w:val="000000"/>
          <w:kern w:val="0"/>
          <w:sz w:val="18"/>
          <w:szCs w:val="20"/>
          <w:vertAlign w:val="superscript"/>
        </w:rPr>
        <w:t xml:space="preserve"> </w:t>
      </w:r>
      <w:r w:rsidR="00103F48" w:rsidRPr="00887A76">
        <w:rPr>
          <w:rFonts w:ascii="Arial" w:hAnsi="Arial" w:cs="Arial"/>
          <w:sz w:val="18"/>
          <w:szCs w:val="24"/>
        </w:rPr>
        <w:t>H</w:t>
      </w:r>
      <w:r w:rsidR="00CE288F" w:rsidRPr="00887A76">
        <w:rPr>
          <w:rFonts w:ascii="Arial" w:hAnsi="Arial" w:cs="Arial"/>
          <w:sz w:val="18"/>
          <w:szCs w:val="24"/>
        </w:rPr>
        <w:t>azard ratio and 95% confidence interval</w:t>
      </w:r>
      <w:r w:rsidR="00DE1B90" w:rsidRPr="00887A76">
        <w:rPr>
          <w:rFonts w:ascii="Arial" w:hAnsi="Arial" w:cs="Arial"/>
          <w:sz w:val="18"/>
          <w:szCs w:val="24"/>
        </w:rPr>
        <w:t xml:space="preserve"> by</w:t>
      </w:r>
      <w:r w:rsidR="00045C38" w:rsidRPr="00887A76">
        <w:rPr>
          <w:rFonts w:ascii="Arial" w:hAnsi="Arial" w:cs="Arial"/>
          <w:sz w:val="18"/>
          <w:szCs w:val="24"/>
          <w:vertAlign w:val="superscript"/>
        </w:rPr>
        <w:t xml:space="preserve"> </w:t>
      </w:r>
      <w:r w:rsidR="00CE288F" w:rsidRPr="00887A76">
        <w:rPr>
          <w:rFonts w:ascii="Arial" w:hAnsi="Arial" w:cs="Arial"/>
          <w:sz w:val="18"/>
          <w:szCs w:val="24"/>
        </w:rPr>
        <w:t>Cox regression test</w:t>
      </w:r>
      <w:r w:rsidR="00103F48" w:rsidRPr="00887A76">
        <w:rPr>
          <w:rFonts w:ascii="Arial" w:hAnsi="Arial" w:cs="Arial"/>
          <w:sz w:val="18"/>
          <w:szCs w:val="24"/>
        </w:rPr>
        <w:t>.</w:t>
      </w:r>
      <w:r w:rsidR="004567EE" w:rsidRPr="00887A76">
        <w:rPr>
          <w:rFonts w:ascii="Arial" w:hAnsi="Arial" w:cs="Arial"/>
          <w:sz w:val="18"/>
          <w:szCs w:val="24"/>
        </w:rPr>
        <w:t xml:space="preserve"> ECOG</w:t>
      </w:r>
      <w:r w:rsidR="00541FBC" w:rsidRPr="00887A76">
        <w:rPr>
          <w:rFonts w:ascii="Arial" w:hAnsi="Arial" w:cs="Arial"/>
          <w:sz w:val="18"/>
          <w:szCs w:val="24"/>
        </w:rPr>
        <w:t>,</w:t>
      </w:r>
      <w:r w:rsidR="00825013" w:rsidRPr="00887A76">
        <w:rPr>
          <w:rFonts w:ascii="Arial" w:hAnsi="Arial" w:cs="Arial"/>
          <w:sz w:val="18"/>
          <w:szCs w:val="24"/>
        </w:rPr>
        <w:t xml:space="preserve"> Eastern Cooperative Oncology G</w:t>
      </w:r>
      <w:r w:rsidR="004567EE" w:rsidRPr="00887A76">
        <w:rPr>
          <w:rFonts w:ascii="Arial" w:hAnsi="Arial" w:cs="Arial"/>
          <w:sz w:val="18"/>
          <w:szCs w:val="24"/>
        </w:rPr>
        <w:t>roup; CCIS</w:t>
      </w:r>
      <w:r w:rsidR="00541FBC" w:rsidRPr="00887A76">
        <w:rPr>
          <w:rFonts w:ascii="Arial" w:hAnsi="Arial" w:cs="Arial"/>
          <w:sz w:val="18"/>
          <w:szCs w:val="24"/>
        </w:rPr>
        <w:t>,</w:t>
      </w:r>
      <w:r w:rsidR="004567EE" w:rsidRPr="00887A76">
        <w:rPr>
          <w:rFonts w:ascii="Arial" w:hAnsi="Arial" w:cs="Arial"/>
          <w:sz w:val="18"/>
          <w:szCs w:val="24"/>
        </w:rPr>
        <w:t xml:space="preserve"> </w:t>
      </w:r>
      <w:proofErr w:type="spellStart"/>
      <w:r w:rsidR="00825013" w:rsidRPr="00887A76">
        <w:rPr>
          <w:rFonts w:ascii="Arial" w:hAnsi="Arial" w:cs="Arial"/>
          <w:sz w:val="18"/>
          <w:szCs w:val="24"/>
        </w:rPr>
        <w:t>C</w:t>
      </w:r>
      <w:r w:rsidR="004567EE" w:rsidRPr="00887A76">
        <w:rPr>
          <w:rFonts w:ascii="Arial" w:hAnsi="Arial" w:cs="Arial"/>
          <w:sz w:val="18"/>
          <w:szCs w:val="24"/>
        </w:rPr>
        <w:t>harlson</w:t>
      </w:r>
      <w:proofErr w:type="spellEnd"/>
      <w:r w:rsidR="004567EE" w:rsidRPr="00887A76">
        <w:rPr>
          <w:rFonts w:ascii="Arial" w:hAnsi="Arial" w:cs="Arial"/>
          <w:sz w:val="18"/>
          <w:szCs w:val="24"/>
        </w:rPr>
        <w:t xml:space="preserve"> comorbidity index score;</w:t>
      </w:r>
      <w:r w:rsidR="004567EE" w:rsidRPr="00887A76">
        <w:rPr>
          <w:rFonts w:ascii="Arial" w:hAnsi="Arial" w:cs="Arial"/>
          <w:sz w:val="18"/>
          <w:szCs w:val="18"/>
        </w:rPr>
        <w:t xml:space="preserve"> NA</w:t>
      </w:r>
      <w:r w:rsidR="00541FBC" w:rsidRPr="00887A76">
        <w:rPr>
          <w:rFonts w:ascii="Arial" w:hAnsi="Arial" w:cs="Arial"/>
          <w:sz w:val="18"/>
          <w:szCs w:val="18"/>
        </w:rPr>
        <w:t>,</w:t>
      </w:r>
      <w:r w:rsidR="004567EE" w:rsidRPr="00887A76">
        <w:rPr>
          <w:rFonts w:ascii="Arial" w:hAnsi="Arial" w:cs="Arial"/>
          <w:sz w:val="18"/>
          <w:szCs w:val="18"/>
        </w:rPr>
        <w:t xml:space="preserve"> not applicable</w:t>
      </w:r>
      <w:r w:rsidR="004567EE" w:rsidRPr="00887A76">
        <w:rPr>
          <w:rFonts w:ascii="Arial" w:hAnsi="Arial" w:cs="Arial"/>
          <w:sz w:val="18"/>
          <w:szCs w:val="24"/>
        </w:rPr>
        <w:t>; SCC</w:t>
      </w:r>
      <w:r w:rsidR="00541FBC" w:rsidRPr="00887A76">
        <w:rPr>
          <w:rFonts w:ascii="Arial" w:hAnsi="Arial" w:cs="Arial"/>
          <w:sz w:val="18"/>
          <w:szCs w:val="24"/>
        </w:rPr>
        <w:t>,</w:t>
      </w:r>
      <w:r w:rsidR="004567EE" w:rsidRPr="00887A76">
        <w:rPr>
          <w:rFonts w:ascii="Arial" w:hAnsi="Arial" w:cs="Arial"/>
          <w:sz w:val="18"/>
          <w:szCs w:val="24"/>
        </w:rPr>
        <w:t xml:space="preserve"> squamous cell carcinoma.</w:t>
      </w:r>
    </w:p>
    <w:p w:rsidR="00CE288F" w:rsidRPr="00887A76" w:rsidRDefault="00CE288F" w:rsidP="00CE288F">
      <w:pPr>
        <w:rPr>
          <w:rFonts w:ascii="Arial" w:hAnsi="Arial" w:cs="Arial"/>
        </w:rPr>
      </w:pPr>
    </w:p>
    <w:p w:rsidR="00CE288F" w:rsidRPr="00887A76" w:rsidRDefault="00CE288F" w:rsidP="00CE288F">
      <w:pPr>
        <w:rPr>
          <w:rFonts w:ascii="Arial" w:hAnsi="Arial" w:cs="Arial"/>
        </w:rPr>
      </w:pPr>
    </w:p>
    <w:p w:rsidR="00CE288F" w:rsidRPr="00887A76" w:rsidRDefault="00CE288F" w:rsidP="002E5D0E">
      <w:pPr>
        <w:spacing w:line="480" w:lineRule="auto"/>
        <w:rPr>
          <w:rFonts w:ascii="Arial" w:hAnsi="Arial" w:cs="Arial"/>
          <w:sz w:val="24"/>
          <w:szCs w:val="24"/>
        </w:rPr>
      </w:pPr>
    </w:p>
    <w:p w:rsidR="007E6C95" w:rsidRPr="00887A76" w:rsidRDefault="007E6C95" w:rsidP="002E5D0E">
      <w:pPr>
        <w:spacing w:line="480" w:lineRule="auto"/>
        <w:rPr>
          <w:rFonts w:ascii="Arial" w:hAnsi="Arial" w:cs="Arial"/>
          <w:sz w:val="24"/>
          <w:szCs w:val="24"/>
        </w:rPr>
      </w:pPr>
    </w:p>
    <w:p w:rsidR="007E6C95" w:rsidRPr="00887A76" w:rsidRDefault="007E6C95" w:rsidP="002E5D0E">
      <w:pPr>
        <w:spacing w:line="480" w:lineRule="auto"/>
        <w:rPr>
          <w:rFonts w:ascii="Arial" w:hAnsi="Arial" w:cs="Arial"/>
          <w:sz w:val="24"/>
          <w:szCs w:val="24"/>
        </w:rPr>
      </w:pPr>
    </w:p>
    <w:p w:rsidR="007E6C95" w:rsidRPr="00887A76" w:rsidRDefault="007E6C95" w:rsidP="002E5D0E">
      <w:pPr>
        <w:spacing w:line="480" w:lineRule="auto"/>
        <w:rPr>
          <w:rFonts w:ascii="Arial" w:hAnsi="Arial" w:cs="Arial"/>
          <w:sz w:val="24"/>
          <w:szCs w:val="24"/>
        </w:rPr>
      </w:pPr>
    </w:p>
    <w:p w:rsidR="00A92573" w:rsidRPr="00887A76" w:rsidRDefault="00A92573" w:rsidP="002E5D0E">
      <w:pPr>
        <w:spacing w:line="480" w:lineRule="auto"/>
        <w:rPr>
          <w:rFonts w:ascii="Arial" w:hAnsi="Arial" w:cs="Arial"/>
          <w:sz w:val="24"/>
          <w:szCs w:val="24"/>
        </w:rPr>
        <w:sectPr w:rsidR="00A92573" w:rsidRPr="00887A76" w:rsidSect="00A92573">
          <w:footerReference w:type="default" r:id="rId10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6E12BA" w:rsidRPr="00887A76" w:rsidRDefault="00252615" w:rsidP="00252615">
      <w:pPr>
        <w:ind w:right="720"/>
        <w:rPr>
          <w:rFonts w:ascii="Arial" w:hAnsi="Arial" w:cs="Arial"/>
          <w:sz w:val="24"/>
          <w:szCs w:val="18"/>
        </w:rPr>
      </w:pPr>
      <w:r w:rsidRPr="00887A76">
        <w:rPr>
          <w:rFonts w:ascii="Arial" w:hAnsi="Arial" w:cs="Arial"/>
          <w:b/>
          <w:bCs/>
          <w:kern w:val="0"/>
          <w:sz w:val="24"/>
          <w:szCs w:val="24"/>
        </w:rPr>
        <w:lastRenderedPageBreak/>
        <w:t xml:space="preserve">Supplementary </w:t>
      </w:r>
      <w:r w:rsidR="006E12BA" w:rsidRPr="00887A76">
        <w:rPr>
          <w:rFonts w:ascii="Arial" w:hAnsi="Arial" w:cs="Arial"/>
          <w:b/>
          <w:bCs/>
          <w:kern w:val="0"/>
          <w:sz w:val="24"/>
          <w:szCs w:val="24"/>
        </w:rPr>
        <w:t>T</w:t>
      </w:r>
      <w:r w:rsidR="006E12BA" w:rsidRPr="00887A76">
        <w:rPr>
          <w:rFonts w:ascii="Arial" w:eastAsia="바탕" w:hAnsi="Arial" w:cs="Arial"/>
          <w:b/>
          <w:sz w:val="24"/>
          <w:szCs w:val="20"/>
        </w:rPr>
        <w:t xml:space="preserve">able </w:t>
      </w:r>
      <w:r w:rsidRPr="00887A76">
        <w:rPr>
          <w:rFonts w:ascii="Arial" w:eastAsia="바탕" w:hAnsi="Arial" w:cs="Arial"/>
          <w:b/>
          <w:sz w:val="24"/>
          <w:szCs w:val="20"/>
        </w:rPr>
        <w:t>3</w:t>
      </w:r>
      <w:r w:rsidR="006E12BA" w:rsidRPr="00887A76">
        <w:rPr>
          <w:rFonts w:ascii="Arial" w:eastAsia="바탕" w:hAnsi="Arial" w:cs="Arial"/>
          <w:sz w:val="24"/>
          <w:szCs w:val="20"/>
        </w:rPr>
        <w:t xml:space="preserve"> </w:t>
      </w:r>
      <w:r w:rsidR="00FC2E73" w:rsidRPr="00887A76">
        <w:rPr>
          <w:rFonts w:ascii="Arial" w:hAnsi="Arial" w:cs="Arial"/>
          <w:sz w:val="24"/>
          <w:szCs w:val="18"/>
        </w:rPr>
        <w:t>Proteins involved in necroptosis and DNA damage response and survival of patients with stage I NSCLC according t</w:t>
      </w:r>
      <w:r w:rsidR="002C0EF3" w:rsidRPr="00887A76">
        <w:rPr>
          <w:rFonts w:ascii="Arial" w:hAnsi="Arial" w:cs="Arial"/>
          <w:sz w:val="24"/>
          <w:szCs w:val="18"/>
        </w:rPr>
        <w:t>o histology: Simple Cox model</w:t>
      </w:r>
      <w:r w:rsidR="00FC2E73" w:rsidRPr="00887A76">
        <w:rPr>
          <w:rFonts w:ascii="Arial" w:hAnsi="Arial" w:cs="Arial"/>
          <w:sz w:val="24"/>
          <w:szCs w:val="18"/>
        </w:rPr>
        <w:t>.</w:t>
      </w:r>
    </w:p>
    <w:p w:rsidR="00252615" w:rsidRPr="00887A76" w:rsidRDefault="00252615" w:rsidP="008E32C2">
      <w:pPr>
        <w:ind w:left="720" w:right="720"/>
        <w:rPr>
          <w:rFonts w:ascii="Arial" w:hAnsi="Arial" w:cs="Arial"/>
          <w:sz w:val="24"/>
          <w:szCs w:val="18"/>
        </w:rPr>
      </w:pPr>
    </w:p>
    <w:tbl>
      <w:tblPr>
        <w:tblW w:w="1108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67"/>
        <w:gridCol w:w="1212"/>
        <w:gridCol w:w="1905"/>
        <w:gridCol w:w="865"/>
        <w:gridCol w:w="269"/>
        <w:gridCol w:w="1984"/>
        <w:gridCol w:w="866"/>
        <w:gridCol w:w="269"/>
        <w:gridCol w:w="1984"/>
        <w:gridCol w:w="868"/>
      </w:tblGrid>
      <w:tr w:rsidR="00FC2E73" w:rsidRPr="00887A76" w:rsidTr="00252615">
        <w:trPr>
          <w:trHeight w:val="237"/>
        </w:trPr>
        <w:tc>
          <w:tcPr>
            <w:tcW w:w="88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FC2E73" w:rsidRPr="00887A76" w:rsidRDefault="00FC2E73" w:rsidP="00BF3401">
            <w:pPr>
              <w:widowControl/>
              <w:wordWrap/>
              <w:autoSpaceDE/>
              <w:autoSpaceDN/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C2E73" w:rsidRPr="00887A76" w:rsidRDefault="00FC2E73" w:rsidP="00BF3401">
            <w:pPr>
              <w:widowControl/>
              <w:wordWrap/>
              <w:autoSpaceDE/>
              <w:spacing w:line="480" w:lineRule="auto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SCC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Non-SCC</w:t>
            </w:r>
          </w:p>
        </w:tc>
      </w:tr>
      <w:tr w:rsidR="00FC2E73" w:rsidRPr="00887A76" w:rsidTr="00252615">
        <w:trPr>
          <w:trHeight w:val="237"/>
        </w:trPr>
        <w:tc>
          <w:tcPr>
            <w:tcW w:w="88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2E73" w:rsidRPr="00887A76" w:rsidRDefault="00FC2E73" w:rsidP="00BF3401">
            <w:pPr>
              <w:widowControl/>
              <w:wordWrap/>
              <w:autoSpaceDE/>
              <w:autoSpaceDN/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C2E73" w:rsidRPr="00887A76" w:rsidRDefault="00FC2E73" w:rsidP="00BF3401">
            <w:pPr>
              <w:widowControl/>
              <w:wordWrap/>
              <w:autoSpaceDE/>
              <w:spacing w:line="480" w:lineRule="auto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HR (95% CI)</w:t>
            </w: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2E73" w:rsidRPr="00925E6B" w:rsidRDefault="00925E6B" w:rsidP="00925E6B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925E6B">
              <w:rPr>
                <w:rFonts w:ascii="Arial" w:hAnsi="Arial" w:cs="Arial"/>
                <w:b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HR (95% CI)</w:t>
            </w: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C2E73" w:rsidRPr="00925E6B" w:rsidRDefault="00925E6B" w:rsidP="00925E6B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925E6B">
              <w:rPr>
                <w:rFonts w:ascii="Arial" w:hAnsi="Arial" w:cs="Arial"/>
                <w:b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HR (95% CI)</w:t>
            </w: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C2E73" w:rsidRPr="00925E6B" w:rsidRDefault="00925E6B" w:rsidP="00925E6B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925E6B">
              <w:rPr>
                <w:rFonts w:ascii="Arial" w:hAnsi="Arial" w:cs="Arial"/>
                <w:b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FC2E73" w:rsidRPr="00887A76" w:rsidTr="00252615">
        <w:trPr>
          <w:trHeight w:val="237"/>
        </w:trPr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RIPK3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low </w:t>
            </w:r>
            <w:r w:rsidRPr="00887A76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v</w:t>
            </w: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high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1.306 (0.955—1.787)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0.094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1.773 (1.137—2.765)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0.920 (0.591—1.431)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0.710</w:t>
            </w:r>
          </w:p>
        </w:tc>
      </w:tr>
      <w:tr w:rsidR="00FC2E73" w:rsidRPr="00887A76" w:rsidTr="00252615">
        <w:trPr>
          <w:trHeight w:val="237"/>
        </w:trPr>
        <w:tc>
          <w:tcPr>
            <w:tcW w:w="880" w:type="dxa"/>
            <w:noWrap/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MLKL</w:t>
            </w:r>
          </w:p>
        </w:tc>
        <w:tc>
          <w:tcPr>
            <w:tcW w:w="1231" w:type="dxa"/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low </w:t>
            </w:r>
            <w:r w:rsidRPr="00887A76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v</w:t>
            </w: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high</w:t>
            </w:r>
          </w:p>
        </w:tc>
        <w:tc>
          <w:tcPr>
            <w:tcW w:w="193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0.937 (0.686—1.279)</w:t>
            </w:r>
          </w:p>
        </w:tc>
        <w:tc>
          <w:tcPr>
            <w:tcW w:w="87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0.681</w:t>
            </w:r>
          </w:p>
        </w:tc>
        <w:tc>
          <w:tcPr>
            <w:tcW w:w="270" w:type="dxa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1.170 (0.740—1.849)</w:t>
            </w:r>
          </w:p>
        </w:tc>
        <w:tc>
          <w:tcPr>
            <w:tcW w:w="879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0.503</w:t>
            </w:r>
          </w:p>
        </w:tc>
        <w:tc>
          <w:tcPr>
            <w:tcW w:w="270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0.771 (0.491—1.210)</w:t>
            </w:r>
          </w:p>
        </w:tc>
        <w:tc>
          <w:tcPr>
            <w:tcW w:w="880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0.258</w:t>
            </w:r>
          </w:p>
        </w:tc>
      </w:tr>
      <w:tr w:rsidR="00FC2E73" w:rsidRPr="00887A76" w:rsidTr="00252615">
        <w:trPr>
          <w:trHeight w:val="237"/>
        </w:trPr>
        <w:tc>
          <w:tcPr>
            <w:tcW w:w="880" w:type="dxa"/>
            <w:noWrap/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PELI1</w:t>
            </w:r>
          </w:p>
        </w:tc>
        <w:tc>
          <w:tcPr>
            <w:tcW w:w="1231" w:type="dxa"/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low </w:t>
            </w:r>
            <w:r w:rsidRPr="00887A76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v</w:t>
            </w: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high</w:t>
            </w:r>
          </w:p>
        </w:tc>
        <w:tc>
          <w:tcPr>
            <w:tcW w:w="193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1.217 (0.891—1.662)</w:t>
            </w:r>
          </w:p>
        </w:tc>
        <w:tc>
          <w:tcPr>
            <w:tcW w:w="87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0.217</w:t>
            </w:r>
          </w:p>
        </w:tc>
        <w:tc>
          <w:tcPr>
            <w:tcW w:w="270" w:type="dxa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1.768 (1.100—2.843)</w:t>
            </w:r>
          </w:p>
        </w:tc>
        <w:tc>
          <w:tcPr>
            <w:tcW w:w="879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0.019</w:t>
            </w:r>
          </w:p>
        </w:tc>
        <w:tc>
          <w:tcPr>
            <w:tcW w:w="270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0.853 (0.544—1.338)</w:t>
            </w:r>
          </w:p>
        </w:tc>
        <w:tc>
          <w:tcPr>
            <w:tcW w:w="880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0.489</w:t>
            </w:r>
          </w:p>
        </w:tc>
      </w:tr>
      <w:tr w:rsidR="00FC2E73" w:rsidRPr="00887A76" w:rsidTr="00252615">
        <w:trPr>
          <w:trHeight w:val="237"/>
        </w:trPr>
        <w:tc>
          <w:tcPr>
            <w:tcW w:w="880" w:type="dxa"/>
            <w:noWrap/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p53</w:t>
            </w:r>
          </w:p>
        </w:tc>
        <w:tc>
          <w:tcPr>
            <w:tcW w:w="1231" w:type="dxa"/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low </w:t>
            </w:r>
            <w:r w:rsidRPr="00887A76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v</w:t>
            </w: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high</w:t>
            </w:r>
          </w:p>
        </w:tc>
        <w:tc>
          <w:tcPr>
            <w:tcW w:w="193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0.738 (0.540—1.010)</w:t>
            </w:r>
          </w:p>
        </w:tc>
        <w:tc>
          <w:tcPr>
            <w:tcW w:w="87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0.057</w:t>
            </w:r>
          </w:p>
        </w:tc>
        <w:tc>
          <w:tcPr>
            <w:tcW w:w="270" w:type="dxa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0.556 (0.346—0.896)</w:t>
            </w:r>
          </w:p>
        </w:tc>
        <w:tc>
          <w:tcPr>
            <w:tcW w:w="879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0.016</w:t>
            </w:r>
          </w:p>
        </w:tc>
        <w:tc>
          <w:tcPr>
            <w:tcW w:w="270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0.927 (0.595—1.445)</w:t>
            </w:r>
          </w:p>
        </w:tc>
        <w:tc>
          <w:tcPr>
            <w:tcW w:w="880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0.738</w:t>
            </w:r>
          </w:p>
        </w:tc>
      </w:tr>
      <w:tr w:rsidR="00FC2E73" w:rsidRPr="00887A76" w:rsidTr="00252615">
        <w:trPr>
          <w:trHeight w:val="237"/>
        </w:trPr>
        <w:tc>
          <w:tcPr>
            <w:tcW w:w="880" w:type="dxa"/>
            <w:noWrap/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7A76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BRCA1</w:t>
            </w:r>
          </w:p>
        </w:tc>
        <w:tc>
          <w:tcPr>
            <w:tcW w:w="1231" w:type="dxa"/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low </w:t>
            </w:r>
            <w:r w:rsidRPr="00887A76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v</w:t>
            </w: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high</w:t>
            </w:r>
          </w:p>
        </w:tc>
        <w:tc>
          <w:tcPr>
            <w:tcW w:w="193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1.358 (0.988—1.868)</w:t>
            </w:r>
          </w:p>
        </w:tc>
        <w:tc>
          <w:tcPr>
            <w:tcW w:w="87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0.060</w:t>
            </w:r>
          </w:p>
        </w:tc>
        <w:tc>
          <w:tcPr>
            <w:tcW w:w="270" w:type="dxa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1.648 (1.051—2.583)</w:t>
            </w:r>
          </w:p>
        </w:tc>
        <w:tc>
          <w:tcPr>
            <w:tcW w:w="879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0.029</w:t>
            </w:r>
          </w:p>
        </w:tc>
        <w:tc>
          <w:tcPr>
            <w:tcW w:w="270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1.099 (0.697—1.731)</w:t>
            </w:r>
          </w:p>
        </w:tc>
        <w:tc>
          <w:tcPr>
            <w:tcW w:w="880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0.685</w:t>
            </w:r>
          </w:p>
        </w:tc>
      </w:tr>
      <w:tr w:rsidR="00FC2E73" w:rsidRPr="00887A76" w:rsidTr="00252615">
        <w:trPr>
          <w:trHeight w:val="237"/>
        </w:trPr>
        <w:tc>
          <w:tcPr>
            <w:tcW w:w="880" w:type="dxa"/>
            <w:noWrap/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sym w:font="Symbol" w:char="F067"/>
            </w:r>
            <w:r w:rsidRPr="00887A76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H2AX</w:t>
            </w:r>
          </w:p>
        </w:tc>
        <w:tc>
          <w:tcPr>
            <w:tcW w:w="1231" w:type="dxa"/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low </w:t>
            </w:r>
            <w:r w:rsidRPr="00887A76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v</w:t>
            </w: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high</w:t>
            </w:r>
          </w:p>
        </w:tc>
        <w:tc>
          <w:tcPr>
            <w:tcW w:w="193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1.347 (0.975—1.861)</w:t>
            </w:r>
          </w:p>
        </w:tc>
        <w:tc>
          <w:tcPr>
            <w:tcW w:w="87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0.071</w:t>
            </w:r>
          </w:p>
        </w:tc>
        <w:tc>
          <w:tcPr>
            <w:tcW w:w="270" w:type="dxa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1.561 (0.994—2.453)</w:t>
            </w:r>
          </w:p>
        </w:tc>
        <w:tc>
          <w:tcPr>
            <w:tcW w:w="879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0.053</w:t>
            </w:r>
          </w:p>
        </w:tc>
        <w:tc>
          <w:tcPr>
            <w:tcW w:w="270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1.116 (0.698—1.783)</w:t>
            </w:r>
          </w:p>
        </w:tc>
        <w:tc>
          <w:tcPr>
            <w:tcW w:w="880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0.647</w:t>
            </w:r>
          </w:p>
        </w:tc>
      </w:tr>
      <w:tr w:rsidR="00FC2E73" w:rsidRPr="00887A76" w:rsidTr="00252615">
        <w:trPr>
          <w:trHeight w:val="237"/>
        </w:trPr>
        <w:tc>
          <w:tcPr>
            <w:tcW w:w="880" w:type="dxa"/>
            <w:noWrap/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ATM</w:t>
            </w:r>
          </w:p>
        </w:tc>
        <w:tc>
          <w:tcPr>
            <w:tcW w:w="1231" w:type="dxa"/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low </w:t>
            </w:r>
            <w:r w:rsidRPr="00887A76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v</w:t>
            </w: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high</w:t>
            </w:r>
          </w:p>
        </w:tc>
        <w:tc>
          <w:tcPr>
            <w:tcW w:w="193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1.328 (0.963—1.831)</w:t>
            </w:r>
          </w:p>
        </w:tc>
        <w:tc>
          <w:tcPr>
            <w:tcW w:w="87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0.084</w:t>
            </w:r>
          </w:p>
        </w:tc>
        <w:tc>
          <w:tcPr>
            <w:tcW w:w="270" w:type="dxa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1.299 (0.828—2.039)</w:t>
            </w:r>
          </w:p>
        </w:tc>
        <w:tc>
          <w:tcPr>
            <w:tcW w:w="879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0.256</w:t>
            </w:r>
          </w:p>
        </w:tc>
        <w:tc>
          <w:tcPr>
            <w:tcW w:w="270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1.315 (0.828—2.089)</w:t>
            </w:r>
          </w:p>
        </w:tc>
        <w:tc>
          <w:tcPr>
            <w:tcW w:w="880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0.246</w:t>
            </w:r>
          </w:p>
        </w:tc>
      </w:tr>
      <w:tr w:rsidR="00FC2E73" w:rsidRPr="00887A76" w:rsidTr="00252615">
        <w:trPr>
          <w:trHeight w:val="237"/>
        </w:trPr>
        <w:tc>
          <w:tcPr>
            <w:tcW w:w="880" w:type="dxa"/>
            <w:noWrap/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Chk2</w:t>
            </w:r>
          </w:p>
        </w:tc>
        <w:tc>
          <w:tcPr>
            <w:tcW w:w="1231" w:type="dxa"/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low </w:t>
            </w:r>
            <w:r w:rsidRPr="00887A76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v</w:t>
            </w: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high</w:t>
            </w:r>
          </w:p>
        </w:tc>
        <w:tc>
          <w:tcPr>
            <w:tcW w:w="193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1.117 (0.805—1.549)</w:t>
            </w:r>
          </w:p>
        </w:tc>
        <w:tc>
          <w:tcPr>
            <w:tcW w:w="87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0.508</w:t>
            </w:r>
          </w:p>
        </w:tc>
        <w:tc>
          <w:tcPr>
            <w:tcW w:w="270" w:type="dxa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1.248 (0.801—1.947)</w:t>
            </w:r>
          </w:p>
        </w:tc>
        <w:tc>
          <w:tcPr>
            <w:tcW w:w="879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0.328</w:t>
            </w:r>
          </w:p>
        </w:tc>
        <w:tc>
          <w:tcPr>
            <w:tcW w:w="270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0.922 (0.556—1.530)</w:t>
            </w:r>
          </w:p>
        </w:tc>
        <w:tc>
          <w:tcPr>
            <w:tcW w:w="880" w:type="dxa"/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0.753</w:t>
            </w:r>
          </w:p>
        </w:tc>
      </w:tr>
      <w:tr w:rsidR="00FC2E73" w:rsidRPr="00887A76" w:rsidTr="00252615">
        <w:trPr>
          <w:trHeight w:val="237"/>
        </w:trPr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ERCC1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low </w:t>
            </w:r>
            <w:r w:rsidRPr="00887A76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v</w:t>
            </w: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high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1.114 (0.810—1.533)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0.508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1.223 (0.783—1.910)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0.377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0.952 (0.594—1.525)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2E73" w:rsidRPr="00887A76" w:rsidRDefault="00FC2E73" w:rsidP="00AF6A19">
            <w:pPr>
              <w:widowControl/>
              <w:wordWrap/>
              <w:autoSpaceDE/>
              <w:spacing w:line="48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0.837</w:t>
            </w:r>
          </w:p>
        </w:tc>
      </w:tr>
    </w:tbl>
    <w:p w:rsidR="004567EE" w:rsidRPr="00887A76" w:rsidRDefault="006E12BA" w:rsidP="00252615">
      <w:pPr>
        <w:ind w:right="720"/>
        <w:rPr>
          <w:rFonts w:ascii="Arial" w:hAnsi="Arial" w:cs="Arial"/>
          <w:sz w:val="18"/>
          <w:szCs w:val="18"/>
        </w:rPr>
      </w:pPr>
      <w:r w:rsidRPr="00887A76">
        <w:rPr>
          <w:rFonts w:ascii="Arial" w:hAnsi="Arial" w:cs="Arial"/>
          <w:sz w:val="18"/>
          <w:szCs w:val="18"/>
        </w:rPr>
        <w:t>Expression of the proteins was classified into low and high by using a criterion of median value of all mean H-scores.</w:t>
      </w:r>
      <w:r w:rsidR="004567EE" w:rsidRPr="00887A76">
        <w:rPr>
          <w:rFonts w:ascii="Arial" w:hAnsi="Arial" w:cs="Arial"/>
          <w:sz w:val="18"/>
          <w:szCs w:val="18"/>
        </w:rPr>
        <w:t xml:space="preserve"> </w:t>
      </w:r>
      <w:r w:rsidR="00FC2E73" w:rsidRPr="00887A76">
        <w:rPr>
          <w:rFonts w:ascii="Arial" w:hAnsi="Arial" w:cs="Arial"/>
          <w:color w:val="000000"/>
          <w:kern w:val="0"/>
          <w:sz w:val="18"/>
          <w:szCs w:val="18"/>
          <w:vertAlign w:val="superscript"/>
        </w:rPr>
        <w:t xml:space="preserve">a </w:t>
      </w:r>
      <w:r w:rsidR="00FC2E73" w:rsidRPr="00887A76">
        <w:rPr>
          <w:rFonts w:ascii="Arial" w:hAnsi="Arial" w:cs="Arial"/>
          <w:sz w:val="18"/>
          <w:szCs w:val="18"/>
        </w:rPr>
        <w:t xml:space="preserve">Hazard ratio and 95% confidence interval by Cox regression test. </w:t>
      </w:r>
      <w:r w:rsidR="004567EE" w:rsidRPr="00887A76">
        <w:rPr>
          <w:rFonts w:ascii="Arial" w:hAnsi="Arial" w:cs="Arial"/>
          <w:sz w:val="18"/>
          <w:szCs w:val="18"/>
        </w:rPr>
        <w:t>SCC</w:t>
      </w:r>
      <w:r w:rsidR="00541FBC" w:rsidRPr="00887A76">
        <w:rPr>
          <w:rFonts w:ascii="Arial" w:hAnsi="Arial" w:cs="Arial"/>
          <w:sz w:val="18"/>
          <w:szCs w:val="18"/>
        </w:rPr>
        <w:t>,</w:t>
      </w:r>
      <w:r w:rsidR="004567EE" w:rsidRPr="00887A76">
        <w:rPr>
          <w:rFonts w:ascii="Arial" w:hAnsi="Arial" w:cs="Arial"/>
          <w:sz w:val="18"/>
          <w:szCs w:val="18"/>
        </w:rPr>
        <w:t xml:space="preserve"> squamous cell carcinoma.</w:t>
      </w:r>
    </w:p>
    <w:p w:rsidR="006A0339" w:rsidRPr="00887A76" w:rsidRDefault="006A0339" w:rsidP="006E12BA">
      <w:pPr>
        <w:ind w:rightChars="612" w:right="1224"/>
        <w:rPr>
          <w:rFonts w:ascii="Arial" w:hAnsi="Arial" w:cs="Arial"/>
          <w:sz w:val="18"/>
          <w:szCs w:val="24"/>
        </w:rPr>
      </w:pPr>
    </w:p>
    <w:p w:rsidR="00C723B2" w:rsidRPr="00887A76" w:rsidRDefault="00C723B2" w:rsidP="006A0339">
      <w:pPr>
        <w:rPr>
          <w:rFonts w:ascii="Arial" w:hAnsi="Arial" w:cs="Arial"/>
          <w:sz w:val="18"/>
          <w:szCs w:val="24"/>
        </w:rPr>
      </w:pPr>
    </w:p>
    <w:p w:rsidR="006A0339" w:rsidRPr="00887A76" w:rsidRDefault="006A0339" w:rsidP="006E12BA">
      <w:pPr>
        <w:ind w:rightChars="612" w:right="1224"/>
        <w:rPr>
          <w:rFonts w:ascii="Arial" w:hAnsi="Arial" w:cs="Arial"/>
          <w:sz w:val="18"/>
          <w:szCs w:val="18"/>
        </w:rPr>
        <w:sectPr w:rsidR="006A0339" w:rsidRPr="00887A76" w:rsidSect="00A92573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:rsidR="006E12BA" w:rsidRPr="00887A76" w:rsidRDefault="00252615" w:rsidP="00252615">
      <w:pPr>
        <w:spacing w:after="200"/>
        <w:ind w:right="720"/>
        <w:rPr>
          <w:rFonts w:ascii="Arial" w:hAnsi="Arial" w:cs="Arial"/>
          <w:sz w:val="24"/>
          <w:szCs w:val="18"/>
        </w:rPr>
      </w:pPr>
      <w:r w:rsidRPr="00887A76">
        <w:rPr>
          <w:rFonts w:ascii="Arial" w:hAnsi="Arial" w:cs="Arial"/>
          <w:b/>
          <w:bCs/>
          <w:kern w:val="0"/>
          <w:sz w:val="24"/>
          <w:szCs w:val="24"/>
        </w:rPr>
        <w:lastRenderedPageBreak/>
        <w:t xml:space="preserve">Supplementary </w:t>
      </w:r>
      <w:r w:rsidR="006E12BA" w:rsidRPr="00887A76">
        <w:rPr>
          <w:rFonts w:ascii="Arial" w:hAnsi="Arial" w:cs="Arial"/>
          <w:b/>
          <w:bCs/>
          <w:kern w:val="0"/>
          <w:sz w:val="24"/>
          <w:szCs w:val="24"/>
        </w:rPr>
        <w:t>T</w:t>
      </w:r>
      <w:r w:rsidR="006E12BA" w:rsidRPr="00887A76">
        <w:rPr>
          <w:rFonts w:ascii="Arial" w:eastAsia="바탕" w:hAnsi="Arial" w:cs="Arial"/>
          <w:b/>
          <w:sz w:val="24"/>
          <w:szCs w:val="20"/>
        </w:rPr>
        <w:t xml:space="preserve">able </w:t>
      </w:r>
      <w:r w:rsidRPr="00887A76">
        <w:rPr>
          <w:rFonts w:ascii="Arial" w:eastAsia="바탕" w:hAnsi="Arial" w:cs="Arial"/>
          <w:b/>
          <w:sz w:val="24"/>
          <w:szCs w:val="20"/>
        </w:rPr>
        <w:t>4</w:t>
      </w:r>
      <w:r w:rsidR="006E12BA" w:rsidRPr="00887A76">
        <w:rPr>
          <w:rFonts w:ascii="Arial" w:eastAsia="바탕" w:hAnsi="Arial" w:cs="Arial"/>
          <w:sz w:val="24"/>
          <w:szCs w:val="20"/>
        </w:rPr>
        <w:t xml:space="preserve"> Combined effects of proteins </w:t>
      </w:r>
      <w:r w:rsidR="006E12BA" w:rsidRPr="00887A76">
        <w:rPr>
          <w:rFonts w:ascii="Arial" w:hAnsi="Arial" w:cs="Arial"/>
          <w:sz w:val="24"/>
          <w:szCs w:val="18"/>
        </w:rPr>
        <w:t xml:space="preserve">on survival of the patients with stage I </w:t>
      </w:r>
      <w:r w:rsidR="004567EE" w:rsidRPr="00887A76">
        <w:rPr>
          <w:rFonts w:ascii="Arial" w:hAnsi="Arial" w:cs="Arial"/>
          <w:sz w:val="24"/>
          <w:szCs w:val="18"/>
        </w:rPr>
        <w:t>SCC</w:t>
      </w:r>
      <w:r w:rsidR="007D2826" w:rsidRPr="00887A76">
        <w:rPr>
          <w:rFonts w:ascii="Arial" w:hAnsi="Arial" w:cs="Arial"/>
          <w:sz w:val="24"/>
          <w:szCs w:val="18"/>
        </w:rPr>
        <w:t>.</w:t>
      </w:r>
    </w:p>
    <w:tbl>
      <w:tblPr>
        <w:tblW w:w="882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10"/>
        <w:gridCol w:w="1358"/>
        <w:gridCol w:w="347"/>
        <w:gridCol w:w="636"/>
        <w:gridCol w:w="2636"/>
        <w:gridCol w:w="1131"/>
        <w:gridCol w:w="904"/>
      </w:tblGrid>
      <w:tr w:rsidR="00C32B5B" w:rsidRPr="00887A76" w:rsidTr="00B40075">
        <w:trPr>
          <w:trHeight w:val="369"/>
        </w:trPr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i/>
                <w:kern w:val="0"/>
                <w:sz w:val="18"/>
                <w:szCs w:val="18"/>
              </w:rPr>
              <w:t>n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proofErr w:type="spellStart"/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aHR</w:t>
            </w:r>
            <w:proofErr w:type="spellEnd"/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 xml:space="preserve"> (95% CI)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B5B" w:rsidRPr="00925E6B" w:rsidRDefault="00925E6B" w:rsidP="00925E6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925E6B">
              <w:rPr>
                <w:rFonts w:ascii="Arial" w:hAnsi="Arial" w:cs="Arial"/>
                <w:b/>
                <w:i/>
                <w:kern w:val="0"/>
                <w:sz w:val="18"/>
                <w:szCs w:val="18"/>
              </w:rPr>
              <w:t>P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i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i/>
                <w:kern w:val="0"/>
                <w:sz w:val="18"/>
                <w:szCs w:val="18"/>
              </w:rPr>
              <w:t>q</w:t>
            </w:r>
            <w:r w:rsidR="00B40075" w:rsidRPr="00887A76">
              <w:rPr>
                <w:rFonts w:ascii="Arial" w:hAnsi="Arial" w:cs="Arial"/>
                <w:kern w:val="0"/>
                <w:sz w:val="18"/>
                <w:szCs w:val="18"/>
              </w:rPr>
              <w:t>-</w:t>
            </w:r>
            <w:r w:rsidR="00AA4A9D" w:rsidRPr="00887A76">
              <w:rPr>
                <w:rFonts w:ascii="Arial" w:hAnsi="Arial" w:cs="Arial"/>
                <w:kern w:val="0"/>
                <w:sz w:val="18"/>
                <w:szCs w:val="18"/>
              </w:rPr>
              <w:t>v</w:t>
            </w:r>
            <w:r w:rsidR="00B40075" w:rsidRPr="00887A76">
              <w:rPr>
                <w:rFonts w:ascii="Arial" w:hAnsi="Arial" w:cs="Arial"/>
                <w:kern w:val="0"/>
                <w:sz w:val="18"/>
                <w:szCs w:val="18"/>
              </w:rPr>
              <w:t>alue</w:t>
            </w: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*</w:t>
            </w:r>
          </w:p>
        </w:tc>
      </w:tr>
      <w:tr w:rsidR="00C32B5B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eastAsia="굴림" w:hAnsi="Arial" w:cs="Arial"/>
                <w:kern w:val="0"/>
                <w:sz w:val="18"/>
                <w:szCs w:val="18"/>
              </w:rPr>
              <w:t>RIPK3/p53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High/Low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41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0.001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0.005</w:t>
            </w:r>
          </w:p>
        </w:tc>
      </w:tr>
      <w:tr w:rsidR="00C32B5B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Low/Low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3.981 (1.238—12.797)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32B5B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High/High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4.123 (1.476—11.520)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32B5B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Low/High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8.394 (2.856—24.677)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32B5B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eastAsia="굴림" w:hAnsi="Arial" w:cs="Arial"/>
                <w:kern w:val="0"/>
                <w:sz w:val="18"/>
                <w:szCs w:val="18"/>
              </w:rPr>
              <w:t>RIPK3/BRCA1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High/High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70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0.029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0.048</w:t>
            </w:r>
          </w:p>
        </w:tc>
      </w:tr>
      <w:tr w:rsidR="00C32B5B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High/Low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1.947 (0.857—4.421)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32B5B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Low/High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2.597 (0.855—7.887)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32B5B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Low/Low</w:t>
            </w:r>
          </w:p>
        </w:tc>
        <w:tc>
          <w:tcPr>
            <w:tcW w:w="3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26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3.115 (1.465—6.623)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27722D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7722D" w:rsidRPr="00887A76" w:rsidRDefault="0027722D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eastAsia="굴림" w:hAnsi="Arial" w:cs="Arial"/>
                <w:kern w:val="0"/>
                <w:sz w:val="18"/>
                <w:szCs w:val="18"/>
              </w:rPr>
              <w:t>RIPK3/PELI1</w:t>
            </w: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  <w:vAlign w:val="center"/>
          </w:tcPr>
          <w:p w:rsidR="0027722D" w:rsidRPr="00887A76" w:rsidRDefault="0027722D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High/High</w:t>
            </w:r>
          </w:p>
        </w:tc>
        <w:tc>
          <w:tcPr>
            <w:tcW w:w="3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26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0.048</w:t>
            </w:r>
          </w:p>
        </w:tc>
        <w:tc>
          <w:tcPr>
            <w:tcW w:w="90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0.060</w:t>
            </w:r>
          </w:p>
        </w:tc>
      </w:tr>
      <w:tr w:rsidR="0027722D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7722D" w:rsidRPr="00887A76" w:rsidRDefault="0027722D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  <w:vAlign w:val="center"/>
          </w:tcPr>
          <w:p w:rsidR="0027722D" w:rsidRPr="00887A76" w:rsidRDefault="0027722D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High/Low</w:t>
            </w:r>
          </w:p>
        </w:tc>
        <w:tc>
          <w:tcPr>
            <w:tcW w:w="3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26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1.635 (0.712—3.755)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27722D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7722D" w:rsidRPr="00887A76" w:rsidRDefault="0027722D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  <w:vAlign w:val="center"/>
          </w:tcPr>
          <w:p w:rsidR="0027722D" w:rsidRPr="00887A76" w:rsidRDefault="0027722D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Low/High</w:t>
            </w:r>
          </w:p>
        </w:tc>
        <w:tc>
          <w:tcPr>
            <w:tcW w:w="3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2.105 (0.642—6.906)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27722D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7722D" w:rsidRPr="00887A76" w:rsidRDefault="0027722D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  <w:vAlign w:val="center"/>
          </w:tcPr>
          <w:p w:rsidR="0027722D" w:rsidRPr="00887A76" w:rsidRDefault="0027722D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Low/Low</w:t>
            </w:r>
          </w:p>
        </w:tc>
        <w:tc>
          <w:tcPr>
            <w:tcW w:w="3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26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2.927 (1.368—6.262)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7722D" w:rsidRPr="00887A76" w:rsidRDefault="0027722D" w:rsidP="00F50EF9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32B5B" w:rsidRPr="00887A76" w:rsidTr="00B40075">
        <w:trPr>
          <w:trHeight w:val="369"/>
        </w:trPr>
        <w:tc>
          <w:tcPr>
            <w:tcW w:w="1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eastAsia="굴림" w:hAnsi="Arial" w:cs="Arial"/>
                <w:kern w:val="0"/>
                <w:sz w:val="18"/>
                <w:szCs w:val="18"/>
              </w:rPr>
              <w:t>PELI1/p53</w:t>
            </w:r>
          </w:p>
        </w:tc>
        <w:tc>
          <w:tcPr>
            <w:tcW w:w="1358" w:type="dxa"/>
            <w:tcBorders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High/Low</w:t>
            </w:r>
          </w:p>
        </w:tc>
        <w:tc>
          <w:tcPr>
            <w:tcW w:w="3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30</w:t>
            </w:r>
          </w:p>
        </w:tc>
        <w:tc>
          <w:tcPr>
            <w:tcW w:w="26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0.007</w:t>
            </w: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0.018</w:t>
            </w:r>
          </w:p>
        </w:tc>
      </w:tr>
      <w:tr w:rsidR="00C32B5B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Low/Low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53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3.474 (1.049 to 11.507)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32B5B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High/High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49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4.393 (1.370 to 14.089)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32B5B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Low/High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63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6.760 (2.173 to 21.024)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32B5B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eastAsia="굴림" w:hAnsi="Arial" w:cs="Arial"/>
                <w:kern w:val="0"/>
                <w:sz w:val="18"/>
                <w:szCs w:val="18"/>
              </w:rPr>
              <w:t>PELI1/BRCA1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High/High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50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A76">
              <w:rPr>
                <w:rFonts w:ascii="Arial" w:hAnsi="Arial" w:cs="Arial"/>
                <w:sz w:val="18"/>
                <w:szCs w:val="18"/>
              </w:rPr>
              <w:t>0.052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0.052</w:t>
            </w:r>
          </w:p>
        </w:tc>
      </w:tr>
      <w:tr w:rsidR="00C32B5B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High/Low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29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1.938 (0.720 to 5.219)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32B5B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Low/High</w:t>
            </w:r>
          </w:p>
        </w:tc>
        <w:tc>
          <w:tcPr>
            <w:tcW w:w="3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43</w:t>
            </w:r>
          </w:p>
        </w:tc>
        <w:tc>
          <w:tcPr>
            <w:tcW w:w="26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1.902 (0.704 to 5.135)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32B5B" w:rsidRPr="00887A76" w:rsidTr="00B40075">
        <w:trPr>
          <w:trHeight w:val="369"/>
        </w:trPr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2B5B" w:rsidRPr="00887A76" w:rsidRDefault="00C32B5B" w:rsidP="00AF6A19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Low/Low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73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ind w:rightChars="-49" w:right="-98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87A76">
              <w:rPr>
                <w:rFonts w:ascii="Arial" w:hAnsi="Arial" w:cs="Arial"/>
                <w:kern w:val="0"/>
                <w:sz w:val="18"/>
                <w:szCs w:val="18"/>
              </w:rPr>
              <w:t>3.285 (1.376 to 7.845)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2B5B" w:rsidRPr="00887A76" w:rsidRDefault="00C32B5B" w:rsidP="00AF73FB">
            <w:pPr>
              <w:widowControl/>
              <w:wordWrap/>
              <w:autoSpaceDE/>
              <w:autoSpaceDN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</w:tbl>
    <w:p w:rsidR="003B262E" w:rsidRPr="00887A76" w:rsidRDefault="00DA79D4" w:rsidP="00EF6C32">
      <w:pPr>
        <w:ind w:right="720"/>
        <w:rPr>
          <w:rFonts w:ascii="Arial" w:hAnsi="Arial" w:cs="Arial"/>
          <w:sz w:val="18"/>
          <w:szCs w:val="18"/>
        </w:rPr>
      </w:pPr>
      <w:r w:rsidRPr="00887A76">
        <w:rPr>
          <w:rFonts w:ascii="Arial" w:hAnsi="Arial" w:cs="Arial"/>
          <w:sz w:val="18"/>
          <w:szCs w:val="18"/>
        </w:rPr>
        <w:t xml:space="preserve">Expression of the proteins was classified into low and high by using a criterion of median value of all mean H-scores. </w:t>
      </w:r>
      <w:proofErr w:type="spellStart"/>
      <w:r w:rsidRPr="00887A76">
        <w:rPr>
          <w:rFonts w:ascii="Arial" w:hAnsi="Arial" w:cs="Arial"/>
          <w:sz w:val="18"/>
          <w:szCs w:val="18"/>
        </w:rPr>
        <w:t>aHR</w:t>
      </w:r>
      <w:proofErr w:type="spellEnd"/>
      <w:r w:rsidR="00541FBC" w:rsidRPr="00887A76">
        <w:rPr>
          <w:rFonts w:ascii="Arial" w:hAnsi="Arial" w:cs="Arial"/>
          <w:sz w:val="18"/>
          <w:szCs w:val="18"/>
        </w:rPr>
        <w:t>,</w:t>
      </w:r>
      <w:r w:rsidR="00134C86" w:rsidRPr="00887A76">
        <w:rPr>
          <w:rFonts w:ascii="Arial" w:hAnsi="Arial" w:cs="Arial"/>
          <w:sz w:val="18"/>
          <w:szCs w:val="18"/>
        </w:rPr>
        <w:t xml:space="preserve"> h</w:t>
      </w:r>
      <w:r w:rsidR="009F25B6" w:rsidRPr="00887A76">
        <w:rPr>
          <w:rFonts w:ascii="Arial" w:hAnsi="Arial" w:cs="Arial"/>
          <w:sz w:val="18"/>
          <w:szCs w:val="18"/>
        </w:rPr>
        <w:t>azard</w:t>
      </w:r>
      <w:r w:rsidRPr="00887A76">
        <w:rPr>
          <w:rFonts w:ascii="Arial" w:hAnsi="Arial" w:cs="Arial"/>
          <w:sz w:val="18"/>
          <w:szCs w:val="18"/>
        </w:rPr>
        <w:t xml:space="preserve"> ratio adjusted wi</w:t>
      </w:r>
      <w:r w:rsidR="00825013" w:rsidRPr="00887A76">
        <w:rPr>
          <w:rFonts w:ascii="Arial" w:hAnsi="Arial" w:cs="Arial"/>
          <w:sz w:val="18"/>
          <w:szCs w:val="18"/>
        </w:rPr>
        <w:t xml:space="preserve">th age, gender, smoking habit, Eastern Cooperative Oncology Group performance status, </w:t>
      </w:r>
      <w:proofErr w:type="spellStart"/>
      <w:r w:rsidR="00825013" w:rsidRPr="00887A76">
        <w:rPr>
          <w:rFonts w:ascii="Arial" w:hAnsi="Arial" w:cs="Arial"/>
          <w:sz w:val="18"/>
          <w:szCs w:val="18"/>
        </w:rPr>
        <w:t>Charlson</w:t>
      </w:r>
      <w:proofErr w:type="spellEnd"/>
      <w:r w:rsidR="00825013" w:rsidRPr="00887A76">
        <w:rPr>
          <w:rFonts w:ascii="Arial" w:hAnsi="Arial" w:cs="Arial"/>
          <w:sz w:val="18"/>
          <w:szCs w:val="18"/>
        </w:rPr>
        <w:t xml:space="preserve"> c</w:t>
      </w:r>
      <w:r w:rsidRPr="00887A76">
        <w:rPr>
          <w:rFonts w:ascii="Arial" w:hAnsi="Arial" w:cs="Arial"/>
          <w:sz w:val="18"/>
          <w:szCs w:val="18"/>
        </w:rPr>
        <w:t>omorbidity</w:t>
      </w:r>
      <w:r w:rsidR="00825013" w:rsidRPr="00887A76">
        <w:rPr>
          <w:rFonts w:ascii="Arial" w:hAnsi="Arial" w:cs="Arial"/>
          <w:sz w:val="18"/>
          <w:szCs w:val="18"/>
        </w:rPr>
        <w:t xml:space="preserve"> i</w:t>
      </w:r>
      <w:r w:rsidRPr="00887A76">
        <w:rPr>
          <w:rFonts w:ascii="Arial" w:hAnsi="Arial" w:cs="Arial"/>
          <w:sz w:val="18"/>
          <w:szCs w:val="18"/>
        </w:rPr>
        <w:t>ndex score, tumor size, T stage, lymphatic or vascular invasion, type of surgery, and adjuvant chemotherapy.</w:t>
      </w:r>
      <w:r w:rsidR="004567EE" w:rsidRPr="00887A76">
        <w:rPr>
          <w:rFonts w:ascii="Arial" w:hAnsi="Arial" w:cs="Arial"/>
          <w:sz w:val="18"/>
          <w:szCs w:val="18"/>
        </w:rPr>
        <w:t xml:space="preserve"> </w:t>
      </w:r>
      <w:r w:rsidRPr="00887A76">
        <w:rPr>
          <w:rFonts w:ascii="Arial" w:hAnsi="Arial" w:cs="Arial"/>
          <w:sz w:val="18"/>
          <w:szCs w:val="18"/>
        </w:rPr>
        <w:t>*FDR corrected p values after adjustment for multiple comparisons.</w:t>
      </w:r>
      <w:r w:rsidR="004567EE" w:rsidRPr="00887A76">
        <w:rPr>
          <w:rFonts w:ascii="Arial" w:hAnsi="Arial" w:cs="Arial"/>
          <w:sz w:val="18"/>
          <w:szCs w:val="18"/>
        </w:rPr>
        <w:t xml:space="preserve"> SCC</w:t>
      </w:r>
      <w:r w:rsidR="00541FBC" w:rsidRPr="00887A76">
        <w:rPr>
          <w:rFonts w:ascii="Arial" w:hAnsi="Arial" w:cs="Arial"/>
          <w:sz w:val="18"/>
          <w:szCs w:val="18"/>
        </w:rPr>
        <w:t>,</w:t>
      </w:r>
      <w:r w:rsidR="004567EE" w:rsidRPr="00887A76">
        <w:rPr>
          <w:rFonts w:ascii="Arial" w:hAnsi="Arial" w:cs="Arial"/>
          <w:sz w:val="18"/>
          <w:szCs w:val="18"/>
        </w:rPr>
        <w:t xml:space="preserve"> squamous cell carcinoma.</w:t>
      </w:r>
    </w:p>
    <w:sectPr w:rsidR="003B262E" w:rsidRPr="00887A76" w:rsidSect="003B262E">
      <w:pgSz w:w="11907" w:h="16839" w:code="9"/>
      <w:pgMar w:top="1440" w:right="1440" w:bottom="170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316" w:rsidRDefault="00610316">
      <w:r>
        <w:separator/>
      </w:r>
    </w:p>
  </w:endnote>
  <w:endnote w:type="continuationSeparator" w:id="0">
    <w:p w:rsidR="00610316" w:rsidRDefault="0061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2A6" w:rsidRDefault="00BD32A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5E6B" w:rsidRPr="00925E6B">
      <w:rPr>
        <w:noProof/>
        <w:lang w:val="ko-KR"/>
      </w:rPr>
      <w:t>1</w:t>
    </w:r>
    <w:r>
      <w:fldChar w:fldCharType="end"/>
    </w:r>
  </w:p>
  <w:p w:rsidR="00BD32A6" w:rsidRDefault="00BD32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316" w:rsidRDefault="00610316">
      <w:r>
        <w:separator/>
      </w:r>
    </w:p>
  </w:footnote>
  <w:footnote w:type="continuationSeparator" w:id="0">
    <w:p w:rsidR="00610316" w:rsidRDefault="00610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abstractNum w:abstractNumId="0" w15:restartNumberingAfterBreak="0">
    <w:nsid w:val="1A380816"/>
    <w:multiLevelType w:val="hybridMultilevel"/>
    <w:tmpl w:val="796CA748"/>
    <w:lvl w:ilvl="0" w:tplc="DFB49A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DEC3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50C8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DC2D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E2EF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AC69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0890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1CFC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6C68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A7AA9"/>
    <w:multiLevelType w:val="hybridMultilevel"/>
    <w:tmpl w:val="E17CF992"/>
    <w:lvl w:ilvl="0" w:tplc="D76247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7604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447D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18B8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D60D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889F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8880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AE03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86CD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B394E"/>
    <w:multiLevelType w:val="multilevel"/>
    <w:tmpl w:val="69F8C09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827660"/>
    <w:multiLevelType w:val="hybridMultilevel"/>
    <w:tmpl w:val="D48C970A"/>
    <w:lvl w:ilvl="0" w:tplc="73A26EB6">
      <w:start w:val="2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B1B5C"/>
    <w:rsid w:val="00006B24"/>
    <w:rsid w:val="00027A24"/>
    <w:rsid w:val="0003242A"/>
    <w:rsid w:val="00045C38"/>
    <w:rsid w:val="00045E75"/>
    <w:rsid w:val="0005302B"/>
    <w:rsid w:val="0005674E"/>
    <w:rsid w:val="00070145"/>
    <w:rsid w:val="000721F4"/>
    <w:rsid w:val="0007412E"/>
    <w:rsid w:val="000911D7"/>
    <w:rsid w:val="000A443E"/>
    <w:rsid w:val="000B1675"/>
    <w:rsid w:val="000C479C"/>
    <w:rsid w:val="000C748C"/>
    <w:rsid w:val="000D71F2"/>
    <w:rsid w:val="000E3C39"/>
    <w:rsid w:val="000F0B94"/>
    <w:rsid w:val="00103F48"/>
    <w:rsid w:val="00114493"/>
    <w:rsid w:val="0012063D"/>
    <w:rsid w:val="00134C86"/>
    <w:rsid w:val="0013771B"/>
    <w:rsid w:val="0015752A"/>
    <w:rsid w:val="00164A7F"/>
    <w:rsid w:val="001662DD"/>
    <w:rsid w:val="00170A86"/>
    <w:rsid w:val="00177B1A"/>
    <w:rsid w:val="001A2B28"/>
    <w:rsid w:val="001B1A94"/>
    <w:rsid w:val="001C7E9C"/>
    <w:rsid w:val="001F1F84"/>
    <w:rsid w:val="001F60EC"/>
    <w:rsid w:val="002052EE"/>
    <w:rsid w:val="00251D63"/>
    <w:rsid w:val="00252615"/>
    <w:rsid w:val="002575DF"/>
    <w:rsid w:val="0027722D"/>
    <w:rsid w:val="002904D9"/>
    <w:rsid w:val="00297A84"/>
    <w:rsid w:val="00297C8E"/>
    <w:rsid w:val="002A5DDD"/>
    <w:rsid w:val="002B1BE0"/>
    <w:rsid w:val="002C0EF3"/>
    <w:rsid w:val="002E5D0E"/>
    <w:rsid w:val="00305145"/>
    <w:rsid w:val="00313ECE"/>
    <w:rsid w:val="003255C1"/>
    <w:rsid w:val="00326B20"/>
    <w:rsid w:val="00341652"/>
    <w:rsid w:val="00345E8A"/>
    <w:rsid w:val="00362C5F"/>
    <w:rsid w:val="003918B0"/>
    <w:rsid w:val="003931FC"/>
    <w:rsid w:val="00396B7D"/>
    <w:rsid w:val="003B262E"/>
    <w:rsid w:val="00400D01"/>
    <w:rsid w:val="0040272C"/>
    <w:rsid w:val="00414BC8"/>
    <w:rsid w:val="00416E75"/>
    <w:rsid w:val="004213DF"/>
    <w:rsid w:val="00424E94"/>
    <w:rsid w:val="00436FAE"/>
    <w:rsid w:val="004477EF"/>
    <w:rsid w:val="00447C4E"/>
    <w:rsid w:val="004567EE"/>
    <w:rsid w:val="00481E38"/>
    <w:rsid w:val="004A126F"/>
    <w:rsid w:val="004B1B5C"/>
    <w:rsid w:val="004B70D7"/>
    <w:rsid w:val="004D52E5"/>
    <w:rsid w:val="00511A1B"/>
    <w:rsid w:val="0051248E"/>
    <w:rsid w:val="00536510"/>
    <w:rsid w:val="00541FBC"/>
    <w:rsid w:val="005A01D3"/>
    <w:rsid w:val="005A0FA3"/>
    <w:rsid w:val="005A303B"/>
    <w:rsid w:val="005B7C35"/>
    <w:rsid w:val="005D56FE"/>
    <w:rsid w:val="005D62AB"/>
    <w:rsid w:val="005D78F5"/>
    <w:rsid w:val="005E27D8"/>
    <w:rsid w:val="005E5F0C"/>
    <w:rsid w:val="005F1028"/>
    <w:rsid w:val="00610316"/>
    <w:rsid w:val="00631E10"/>
    <w:rsid w:val="006427A6"/>
    <w:rsid w:val="00642CF4"/>
    <w:rsid w:val="006574A0"/>
    <w:rsid w:val="006766CC"/>
    <w:rsid w:val="0068512F"/>
    <w:rsid w:val="00694D3B"/>
    <w:rsid w:val="006A0339"/>
    <w:rsid w:val="006A36AA"/>
    <w:rsid w:val="006D7E15"/>
    <w:rsid w:val="006E12BA"/>
    <w:rsid w:val="006E6B0D"/>
    <w:rsid w:val="007911B0"/>
    <w:rsid w:val="00792130"/>
    <w:rsid w:val="00795C86"/>
    <w:rsid w:val="007A401F"/>
    <w:rsid w:val="007B738C"/>
    <w:rsid w:val="007D2826"/>
    <w:rsid w:val="007E64D1"/>
    <w:rsid w:val="007E6C95"/>
    <w:rsid w:val="00806F81"/>
    <w:rsid w:val="0081063E"/>
    <w:rsid w:val="00825013"/>
    <w:rsid w:val="00826631"/>
    <w:rsid w:val="00847733"/>
    <w:rsid w:val="00865E29"/>
    <w:rsid w:val="00874D87"/>
    <w:rsid w:val="008765B6"/>
    <w:rsid w:val="0088087C"/>
    <w:rsid w:val="00887A76"/>
    <w:rsid w:val="00895235"/>
    <w:rsid w:val="008A1164"/>
    <w:rsid w:val="008A294B"/>
    <w:rsid w:val="008B0C84"/>
    <w:rsid w:val="008B3466"/>
    <w:rsid w:val="008E32C2"/>
    <w:rsid w:val="008F7A1F"/>
    <w:rsid w:val="008F7BE9"/>
    <w:rsid w:val="00903D37"/>
    <w:rsid w:val="00912F5F"/>
    <w:rsid w:val="009133DA"/>
    <w:rsid w:val="00925E6B"/>
    <w:rsid w:val="00926808"/>
    <w:rsid w:val="009368DD"/>
    <w:rsid w:val="009659B4"/>
    <w:rsid w:val="00971482"/>
    <w:rsid w:val="009742B4"/>
    <w:rsid w:val="00986653"/>
    <w:rsid w:val="00995434"/>
    <w:rsid w:val="009E5105"/>
    <w:rsid w:val="009F1997"/>
    <w:rsid w:val="009F25B6"/>
    <w:rsid w:val="009F2ABD"/>
    <w:rsid w:val="009F74E5"/>
    <w:rsid w:val="00A10391"/>
    <w:rsid w:val="00A14DDE"/>
    <w:rsid w:val="00A458BB"/>
    <w:rsid w:val="00A54853"/>
    <w:rsid w:val="00A60812"/>
    <w:rsid w:val="00A92573"/>
    <w:rsid w:val="00A933E3"/>
    <w:rsid w:val="00A9701A"/>
    <w:rsid w:val="00AA248F"/>
    <w:rsid w:val="00AA36ED"/>
    <w:rsid w:val="00AA4A9D"/>
    <w:rsid w:val="00AA726C"/>
    <w:rsid w:val="00AD6110"/>
    <w:rsid w:val="00AF6A19"/>
    <w:rsid w:val="00AF71CB"/>
    <w:rsid w:val="00AF73FB"/>
    <w:rsid w:val="00B129E2"/>
    <w:rsid w:val="00B24EF3"/>
    <w:rsid w:val="00B40075"/>
    <w:rsid w:val="00B452CF"/>
    <w:rsid w:val="00B630DE"/>
    <w:rsid w:val="00B64394"/>
    <w:rsid w:val="00B65D77"/>
    <w:rsid w:val="00B70198"/>
    <w:rsid w:val="00B910B0"/>
    <w:rsid w:val="00B94805"/>
    <w:rsid w:val="00BA16D4"/>
    <w:rsid w:val="00BA59BB"/>
    <w:rsid w:val="00BC01B4"/>
    <w:rsid w:val="00BC2106"/>
    <w:rsid w:val="00BD32A6"/>
    <w:rsid w:val="00BE31ED"/>
    <w:rsid w:val="00BF3401"/>
    <w:rsid w:val="00C00EA7"/>
    <w:rsid w:val="00C14ADE"/>
    <w:rsid w:val="00C23B1D"/>
    <w:rsid w:val="00C32B5B"/>
    <w:rsid w:val="00C35395"/>
    <w:rsid w:val="00C45D29"/>
    <w:rsid w:val="00C46CCB"/>
    <w:rsid w:val="00C62AA3"/>
    <w:rsid w:val="00C65069"/>
    <w:rsid w:val="00C674F6"/>
    <w:rsid w:val="00C723B2"/>
    <w:rsid w:val="00C7289B"/>
    <w:rsid w:val="00C81680"/>
    <w:rsid w:val="00C82793"/>
    <w:rsid w:val="00C82B8B"/>
    <w:rsid w:val="00C83789"/>
    <w:rsid w:val="00C9092C"/>
    <w:rsid w:val="00CA45AA"/>
    <w:rsid w:val="00CB1A9E"/>
    <w:rsid w:val="00CC420E"/>
    <w:rsid w:val="00CE1E4D"/>
    <w:rsid w:val="00CE288F"/>
    <w:rsid w:val="00CF737A"/>
    <w:rsid w:val="00D261D7"/>
    <w:rsid w:val="00D3442D"/>
    <w:rsid w:val="00D50B34"/>
    <w:rsid w:val="00D53EBF"/>
    <w:rsid w:val="00D64605"/>
    <w:rsid w:val="00D86603"/>
    <w:rsid w:val="00D96F24"/>
    <w:rsid w:val="00DA79D4"/>
    <w:rsid w:val="00DA7CDF"/>
    <w:rsid w:val="00DD6C5E"/>
    <w:rsid w:val="00DE1B90"/>
    <w:rsid w:val="00DE76E3"/>
    <w:rsid w:val="00DF0D19"/>
    <w:rsid w:val="00DF4BF2"/>
    <w:rsid w:val="00DF6084"/>
    <w:rsid w:val="00DF6600"/>
    <w:rsid w:val="00E07D4E"/>
    <w:rsid w:val="00E1054D"/>
    <w:rsid w:val="00E30060"/>
    <w:rsid w:val="00E32047"/>
    <w:rsid w:val="00E36F16"/>
    <w:rsid w:val="00E50C04"/>
    <w:rsid w:val="00E65167"/>
    <w:rsid w:val="00E65732"/>
    <w:rsid w:val="00E75984"/>
    <w:rsid w:val="00E8080A"/>
    <w:rsid w:val="00E865B3"/>
    <w:rsid w:val="00EC5143"/>
    <w:rsid w:val="00EC6831"/>
    <w:rsid w:val="00ED0178"/>
    <w:rsid w:val="00ED0472"/>
    <w:rsid w:val="00ED2463"/>
    <w:rsid w:val="00ED30C6"/>
    <w:rsid w:val="00ED690C"/>
    <w:rsid w:val="00EE61BF"/>
    <w:rsid w:val="00EE7AA5"/>
    <w:rsid w:val="00EF6C32"/>
    <w:rsid w:val="00F128AC"/>
    <w:rsid w:val="00F26BEE"/>
    <w:rsid w:val="00F433D4"/>
    <w:rsid w:val="00F70E1A"/>
    <w:rsid w:val="00F84A94"/>
    <w:rsid w:val="00F8610D"/>
    <w:rsid w:val="00F86302"/>
    <w:rsid w:val="00F974A0"/>
    <w:rsid w:val="00F9772F"/>
    <w:rsid w:val="00FB7F2B"/>
    <w:rsid w:val="00FC2E73"/>
    <w:rsid w:val="00FD716F"/>
    <w:rsid w:val="00FE6226"/>
    <w:rsid w:val="00FE71FA"/>
    <w:rsid w:val="00FF2139"/>
    <w:rsid w:val="00FF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FF8435"/>
  <w15:docId w15:val="{B7DD3A69-A669-4FDF-942B-5493BC92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6E3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1">
    <w:name w:val="heading 1"/>
    <w:basedOn w:val="a"/>
    <w:next w:val="a"/>
    <w:link w:val="1Char"/>
    <w:uiPriority w:val="9"/>
    <w:qFormat/>
    <w:rsid w:val="004B1B5C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4B1B5C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4B1B5C"/>
    <w:pPr>
      <w:widowControl/>
      <w:wordWrap/>
      <w:autoSpaceDE/>
      <w:autoSpaceDN/>
      <w:spacing w:before="100" w:beforeAutospacing="1" w:after="100" w:afterAutospacing="1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B1B5C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"/>
    <w:rsid w:val="004B1B5C"/>
    <w:rPr>
      <w:rFonts w:ascii="맑은 고딕" w:eastAsia="맑은 고딕" w:hAnsi="맑은 고딕" w:cs="Times New Roman"/>
      <w:sz w:val="28"/>
      <w:szCs w:val="28"/>
    </w:rPr>
  </w:style>
  <w:style w:type="character" w:customStyle="1" w:styleId="2Char">
    <w:name w:val="제목 2 Char"/>
    <w:link w:val="2"/>
    <w:uiPriority w:val="9"/>
    <w:rsid w:val="004B1B5C"/>
    <w:rPr>
      <w:rFonts w:ascii="굴림" w:eastAsia="굴림" w:hAnsi="굴림" w:cs="굴림"/>
      <w:b/>
      <w:bCs/>
      <w:kern w:val="0"/>
      <w:sz w:val="36"/>
      <w:szCs w:val="36"/>
    </w:rPr>
  </w:style>
  <w:style w:type="character" w:customStyle="1" w:styleId="3Char">
    <w:name w:val="제목 3 Char"/>
    <w:link w:val="3"/>
    <w:uiPriority w:val="9"/>
    <w:rsid w:val="004B1B5C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4Char">
    <w:name w:val="제목 4 Char"/>
    <w:link w:val="4"/>
    <w:uiPriority w:val="9"/>
    <w:semiHidden/>
    <w:rsid w:val="004B1B5C"/>
    <w:rPr>
      <w:rFonts w:ascii="맑은 고딕" w:eastAsia="맑은 고딕" w:hAnsi="맑은 고딕" w:cs="Times New Roman"/>
      <w:b/>
      <w:bCs/>
    </w:rPr>
  </w:style>
  <w:style w:type="paragraph" w:styleId="a3">
    <w:name w:val="List Paragraph"/>
    <w:basedOn w:val="a"/>
    <w:uiPriority w:val="34"/>
    <w:qFormat/>
    <w:rsid w:val="004B1B5C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4B1B5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rsid w:val="004B1B5C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4B1B5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rsid w:val="004B1B5C"/>
    <w:rPr>
      <w:rFonts w:ascii="맑은 고딕" w:eastAsia="맑은 고딕" w:hAnsi="맑은 고딕" w:cs="Times New Roman"/>
    </w:rPr>
  </w:style>
  <w:style w:type="character" w:styleId="a6">
    <w:name w:val="Placeholder Text"/>
    <w:uiPriority w:val="99"/>
    <w:semiHidden/>
    <w:rsid w:val="004B1B5C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4B1B5C"/>
    <w:rPr>
      <w:sz w:val="18"/>
      <w:szCs w:val="18"/>
    </w:rPr>
  </w:style>
  <w:style w:type="character" w:customStyle="1" w:styleId="Char1">
    <w:name w:val="풍선 도움말 텍스트 Char"/>
    <w:link w:val="a7"/>
    <w:uiPriority w:val="99"/>
    <w:semiHidden/>
    <w:rsid w:val="004B1B5C"/>
    <w:rPr>
      <w:rFonts w:ascii="맑은 고딕" w:eastAsia="맑은 고딕" w:hAnsi="맑은 고딕" w:cs="Times New Roman"/>
      <w:sz w:val="18"/>
      <w:szCs w:val="18"/>
    </w:rPr>
  </w:style>
  <w:style w:type="character" w:styleId="a8">
    <w:name w:val="Hyperlink"/>
    <w:uiPriority w:val="99"/>
    <w:unhideWhenUsed/>
    <w:rsid w:val="004B1B5C"/>
    <w:rPr>
      <w:color w:val="0000FF"/>
      <w:u w:val="single"/>
    </w:rPr>
  </w:style>
  <w:style w:type="table" w:styleId="a9">
    <w:name w:val="Table Grid"/>
    <w:basedOn w:val="a1"/>
    <w:uiPriority w:val="59"/>
    <w:rsid w:val="004B1B5C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Strong"/>
    <w:uiPriority w:val="22"/>
    <w:qFormat/>
    <w:rsid w:val="004B1B5C"/>
    <w:rPr>
      <w:b/>
      <w:bCs/>
    </w:rPr>
  </w:style>
  <w:style w:type="paragraph" w:styleId="ab">
    <w:name w:val="Normal (Web)"/>
    <w:basedOn w:val="a"/>
    <w:uiPriority w:val="99"/>
    <w:semiHidden/>
    <w:unhideWhenUsed/>
    <w:rsid w:val="004B1B5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B1B5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Minion Pro" w:eastAsia="Minion Pro" w:hAnsi="맑은 고딕" w:cs="Minion Pro"/>
      <w:color w:val="000000"/>
      <w:kern w:val="0"/>
      <w:sz w:val="24"/>
      <w:szCs w:val="24"/>
    </w:rPr>
  </w:style>
  <w:style w:type="character" w:customStyle="1" w:styleId="A20">
    <w:name w:val="A2"/>
    <w:uiPriority w:val="99"/>
    <w:rsid w:val="004B1B5C"/>
    <w:rPr>
      <w:rFonts w:cs="Minion Pro"/>
      <w:color w:val="000000"/>
      <w:sz w:val="11"/>
      <w:szCs w:val="11"/>
    </w:rPr>
  </w:style>
  <w:style w:type="paragraph" w:customStyle="1" w:styleId="EndNoteBibliographyTitle">
    <w:name w:val="EndNote Bibliography Title"/>
    <w:basedOn w:val="a"/>
    <w:link w:val="EndNoteBibliographyTitleChar"/>
    <w:rsid w:val="004B1B5C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4B1B5C"/>
    <w:rPr>
      <w:rFonts w:ascii="맑은 고딕" w:eastAsia="맑은 고딕" w:hAnsi="맑은 고딕" w:cs="Times New Roman"/>
      <w:noProof/>
    </w:rPr>
  </w:style>
  <w:style w:type="paragraph" w:customStyle="1" w:styleId="EndNoteBibliography">
    <w:name w:val="EndNote Bibliography"/>
    <w:basedOn w:val="a"/>
    <w:link w:val="EndNoteBibliographyChar"/>
    <w:rsid w:val="004B1B5C"/>
    <w:rPr>
      <w:noProof/>
    </w:rPr>
  </w:style>
  <w:style w:type="character" w:customStyle="1" w:styleId="EndNoteBibliographyChar">
    <w:name w:val="EndNote Bibliography Char"/>
    <w:link w:val="EndNoteBibliography"/>
    <w:rsid w:val="004B1B5C"/>
    <w:rPr>
      <w:rFonts w:ascii="맑은 고딕" w:eastAsia="맑은 고딕" w:hAnsi="맑은 고딕" w:cs="Times New Roman"/>
      <w:noProof/>
    </w:rPr>
  </w:style>
  <w:style w:type="character" w:customStyle="1" w:styleId="highlight">
    <w:name w:val="highlight"/>
    <w:rsid w:val="004B1B5C"/>
  </w:style>
  <w:style w:type="paragraph" w:styleId="ac">
    <w:name w:val="caption"/>
    <w:basedOn w:val="a"/>
    <w:next w:val="a"/>
    <w:uiPriority w:val="35"/>
    <w:unhideWhenUsed/>
    <w:qFormat/>
    <w:rsid w:val="004B1B5C"/>
    <w:rPr>
      <w:b/>
      <w:bCs/>
      <w:szCs w:val="20"/>
    </w:rPr>
  </w:style>
  <w:style w:type="paragraph" w:customStyle="1" w:styleId="notm">
    <w:name w:val="no_t_m"/>
    <w:basedOn w:val="a"/>
    <w:rsid w:val="004B1B5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d">
    <w:name w:val="Emphasis"/>
    <w:uiPriority w:val="20"/>
    <w:qFormat/>
    <w:rsid w:val="004B1B5C"/>
    <w:rPr>
      <w:i/>
      <w:iCs/>
    </w:rPr>
  </w:style>
  <w:style w:type="paragraph" w:styleId="ae">
    <w:name w:val="annotation text"/>
    <w:basedOn w:val="a"/>
    <w:link w:val="Char2"/>
    <w:uiPriority w:val="99"/>
    <w:semiHidden/>
    <w:unhideWhenUsed/>
    <w:rsid w:val="004B1B5C"/>
    <w:pPr>
      <w:jc w:val="left"/>
    </w:pPr>
  </w:style>
  <w:style w:type="character" w:customStyle="1" w:styleId="Char2">
    <w:name w:val="메모 텍스트 Char"/>
    <w:link w:val="ae"/>
    <w:uiPriority w:val="99"/>
    <w:semiHidden/>
    <w:rsid w:val="004B1B5C"/>
    <w:rPr>
      <w:rFonts w:ascii="맑은 고딕" w:eastAsia="맑은 고딕" w:hAnsi="맑은 고딕" w:cs="Times New Roman"/>
    </w:rPr>
  </w:style>
  <w:style w:type="character" w:styleId="af">
    <w:name w:val="annotation reference"/>
    <w:uiPriority w:val="99"/>
    <w:semiHidden/>
    <w:unhideWhenUsed/>
    <w:rsid w:val="004B1B5C"/>
    <w:rPr>
      <w:sz w:val="16"/>
      <w:szCs w:val="16"/>
    </w:rPr>
  </w:style>
  <w:style w:type="paragraph" w:styleId="af0">
    <w:name w:val="No Spacing"/>
    <w:uiPriority w:val="1"/>
    <w:qFormat/>
    <w:rsid w:val="00C14ADE"/>
    <w:pPr>
      <w:widowControl w:val="0"/>
      <w:wordWrap w:val="0"/>
      <w:autoSpaceDE w:val="0"/>
      <w:autoSpaceDN w:val="0"/>
      <w:spacing w:after="0" w:line="240" w:lineRule="auto"/>
    </w:pPr>
  </w:style>
  <w:style w:type="paragraph" w:styleId="af1">
    <w:name w:val="annotation subject"/>
    <w:basedOn w:val="ae"/>
    <w:next w:val="ae"/>
    <w:link w:val="Char3"/>
    <w:uiPriority w:val="99"/>
    <w:semiHidden/>
    <w:unhideWhenUsed/>
    <w:rsid w:val="00B70198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B70198"/>
    <w:rPr>
      <w:rFonts w:ascii="맑은 고딕" w:eastAsia="맑은 고딕" w:hAnsi="맑은 고딕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2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ln w="12700">
          <a:solidFill>
            <a:schemeClr val="tx1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A8FE7-38EF-4725-AF51-BD3192526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lungca</dc:creator>
  <cp:lastModifiedBy>inha</cp:lastModifiedBy>
  <cp:revision>51</cp:revision>
  <cp:lastPrinted>2018-05-28T10:51:00Z</cp:lastPrinted>
  <dcterms:created xsi:type="dcterms:W3CDTF">2019-10-03T06:05:00Z</dcterms:created>
  <dcterms:modified xsi:type="dcterms:W3CDTF">2020-06-11T01:21:00Z</dcterms:modified>
</cp:coreProperties>
</file>