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49142" w14:textId="529E666E" w:rsidR="00C06F2D" w:rsidRPr="00C06F2D" w:rsidRDefault="00C06F2D" w:rsidP="00C06F2D">
      <w:pPr>
        <w:pStyle w:val="Heading1"/>
        <w:rPr>
          <w:rFonts w:asciiTheme="minorHAnsi" w:eastAsia="Calibri" w:hAnsiTheme="minorHAnsi"/>
          <w:sz w:val="22"/>
          <w:szCs w:val="22"/>
        </w:rPr>
      </w:pPr>
      <w:r>
        <w:rPr>
          <w:rFonts w:eastAsia="Calibri"/>
        </w:rPr>
        <w:t>Appendix</w:t>
      </w:r>
    </w:p>
    <w:p w14:paraId="24F99324" w14:textId="5AD093C8" w:rsidR="00113DAA" w:rsidRPr="000E33C3" w:rsidRDefault="00BE2B16" w:rsidP="000E33C3">
      <w:pPr>
        <w:pStyle w:val="Heading3"/>
        <w:rPr>
          <w:b/>
          <w:bCs/>
        </w:rPr>
      </w:pPr>
      <w:r w:rsidRPr="000E33C3">
        <w:rPr>
          <w:b/>
          <w:bCs/>
        </w:rPr>
        <w:t>Tables and Figures</w:t>
      </w:r>
    </w:p>
    <w:p w14:paraId="15A9D7A0" w14:textId="04664686" w:rsidR="00275818" w:rsidRPr="00A16C5A" w:rsidRDefault="001D737E" w:rsidP="000E33C3">
      <w:pPr>
        <w:pStyle w:val="Caption"/>
        <w:spacing w:after="0"/>
      </w:pPr>
      <w:r w:rsidRPr="00A16C5A">
        <w:t>T</w:t>
      </w:r>
      <w:r w:rsidR="00275818" w:rsidRPr="00A16C5A">
        <w:t xml:space="preserve">able </w:t>
      </w:r>
      <w:fldSimple w:instr=" SEQ Table \* ARABIC ">
        <w:r w:rsidR="00275818" w:rsidRPr="00A16C5A">
          <w:rPr>
            <w:noProof/>
          </w:rPr>
          <w:t>3</w:t>
        </w:r>
      </w:fldSimple>
      <w:r w:rsidR="00275818" w:rsidRPr="00A16C5A">
        <w:t>. Details of themes and subthemes from data analysis</w:t>
      </w:r>
    </w:p>
    <w:tbl>
      <w:tblPr>
        <w:tblStyle w:val="TableGrid"/>
        <w:tblW w:w="11160" w:type="dxa"/>
        <w:tblInd w:w="-635" w:type="dxa"/>
        <w:tblLook w:val="04A0" w:firstRow="1" w:lastRow="0" w:firstColumn="1" w:lastColumn="0" w:noHBand="0" w:noVBand="1"/>
      </w:tblPr>
      <w:tblGrid>
        <w:gridCol w:w="1407"/>
        <w:gridCol w:w="2463"/>
        <w:gridCol w:w="5225"/>
        <w:gridCol w:w="2065"/>
      </w:tblGrid>
      <w:tr w:rsidR="009D00E4" w:rsidRPr="00FA5052" w14:paraId="21D831BE" w14:textId="77777777" w:rsidTr="000E33C3">
        <w:tc>
          <w:tcPr>
            <w:tcW w:w="1407" w:type="dxa"/>
          </w:tcPr>
          <w:p w14:paraId="079AF495" w14:textId="77777777" w:rsidR="009D00E4" w:rsidRPr="00FA5052" w:rsidRDefault="009D00E4" w:rsidP="000C4251">
            <w:pPr>
              <w:rPr>
                <w:rFonts w:cstheme="minorHAnsi"/>
              </w:rPr>
            </w:pPr>
            <w:r w:rsidRPr="00FA5052">
              <w:rPr>
                <w:rFonts w:cstheme="minorHAnsi"/>
              </w:rPr>
              <w:t>Themes</w:t>
            </w:r>
          </w:p>
        </w:tc>
        <w:tc>
          <w:tcPr>
            <w:tcW w:w="2463" w:type="dxa"/>
          </w:tcPr>
          <w:p w14:paraId="5EA5BEDC" w14:textId="77777777" w:rsidR="009D00E4" w:rsidRPr="00FA5052" w:rsidRDefault="009D00E4" w:rsidP="000C4251">
            <w:pPr>
              <w:rPr>
                <w:rFonts w:cstheme="minorHAnsi"/>
              </w:rPr>
            </w:pPr>
            <w:r w:rsidRPr="00FA5052">
              <w:rPr>
                <w:rFonts w:cstheme="minorHAnsi"/>
              </w:rPr>
              <w:t xml:space="preserve">Subthemes </w:t>
            </w:r>
          </w:p>
        </w:tc>
        <w:tc>
          <w:tcPr>
            <w:tcW w:w="5225" w:type="dxa"/>
          </w:tcPr>
          <w:p w14:paraId="1797E9BF" w14:textId="77777777" w:rsidR="009D00E4" w:rsidRPr="00FA5052" w:rsidRDefault="009D00E4" w:rsidP="000C4251">
            <w:pPr>
              <w:rPr>
                <w:rFonts w:cstheme="minorHAnsi"/>
              </w:rPr>
            </w:pPr>
            <w:r w:rsidRPr="00FA5052">
              <w:rPr>
                <w:rFonts w:cstheme="minorHAnsi"/>
              </w:rPr>
              <w:t xml:space="preserve">Definition </w:t>
            </w:r>
          </w:p>
        </w:tc>
        <w:tc>
          <w:tcPr>
            <w:tcW w:w="2065" w:type="dxa"/>
          </w:tcPr>
          <w:p w14:paraId="39EF0679" w14:textId="77777777" w:rsidR="009D00E4" w:rsidRPr="00FA5052" w:rsidRDefault="009D00E4" w:rsidP="000C4251">
            <w:pPr>
              <w:rPr>
                <w:rFonts w:cstheme="minorHAnsi"/>
              </w:rPr>
            </w:pPr>
            <w:r w:rsidRPr="00FA5052">
              <w:rPr>
                <w:rFonts w:cstheme="minorHAnsi"/>
              </w:rPr>
              <w:t xml:space="preserve">Examples </w:t>
            </w:r>
          </w:p>
        </w:tc>
      </w:tr>
      <w:tr w:rsidR="009D00E4" w:rsidRPr="00FA5052" w14:paraId="02B0005D" w14:textId="77777777" w:rsidTr="000E33C3">
        <w:tc>
          <w:tcPr>
            <w:tcW w:w="1407" w:type="dxa"/>
          </w:tcPr>
          <w:p w14:paraId="7DF8FB12" w14:textId="77777777" w:rsidR="009D00E4" w:rsidRPr="00FA5052" w:rsidRDefault="009D00E4" w:rsidP="000C4251">
            <w:pPr>
              <w:rPr>
                <w:rFonts w:cstheme="minorHAnsi"/>
              </w:rPr>
            </w:pPr>
            <w:r w:rsidRPr="00FA5052">
              <w:rPr>
                <w:rFonts w:cstheme="minorHAnsi"/>
              </w:rPr>
              <w:t xml:space="preserve">Impact of caregiving experience  </w:t>
            </w:r>
          </w:p>
        </w:tc>
        <w:tc>
          <w:tcPr>
            <w:tcW w:w="2463" w:type="dxa"/>
          </w:tcPr>
          <w:p w14:paraId="53C4D275" w14:textId="77777777" w:rsidR="009D00E4" w:rsidRPr="00FA5052" w:rsidRDefault="009D00E4" w:rsidP="009D00E4">
            <w:pPr>
              <w:pStyle w:val="ListParagraph"/>
              <w:numPr>
                <w:ilvl w:val="0"/>
                <w:numId w:val="7"/>
              </w:numPr>
              <w:rPr>
                <w:rFonts w:asciiTheme="minorHAnsi" w:hAnsiTheme="minorHAnsi" w:cstheme="minorHAnsi"/>
                <w:sz w:val="22"/>
                <w:szCs w:val="22"/>
              </w:rPr>
            </w:pPr>
            <w:r w:rsidRPr="00FA5052">
              <w:rPr>
                <w:rFonts w:asciiTheme="minorHAnsi" w:hAnsiTheme="minorHAnsi" w:cstheme="minorHAnsi"/>
                <w:sz w:val="22"/>
                <w:szCs w:val="22"/>
              </w:rPr>
              <w:t>Supporting factors</w:t>
            </w:r>
          </w:p>
          <w:p w14:paraId="40CAA227" w14:textId="77777777" w:rsidR="009D00E4" w:rsidRPr="00FA5052" w:rsidRDefault="009D00E4" w:rsidP="009D00E4">
            <w:pPr>
              <w:pStyle w:val="ListParagraph"/>
              <w:numPr>
                <w:ilvl w:val="0"/>
                <w:numId w:val="7"/>
              </w:numPr>
              <w:rPr>
                <w:rFonts w:asciiTheme="minorHAnsi" w:hAnsiTheme="minorHAnsi" w:cstheme="minorHAnsi"/>
                <w:sz w:val="22"/>
                <w:szCs w:val="22"/>
              </w:rPr>
            </w:pPr>
            <w:r w:rsidRPr="00FA5052">
              <w:rPr>
                <w:rFonts w:asciiTheme="minorHAnsi" w:hAnsiTheme="minorHAnsi" w:cstheme="minorHAnsi"/>
                <w:sz w:val="22"/>
                <w:szCs w:val="22"/>
              </w:rPr>
              <w:t xml:space="preserve">Impeding factors </w:t>
            </w:r>
          </w:p>
        </w:tc>
        <w:tc>
          <w:tcPr>
            <w:tcW w:w="5225" w:type="dxa"/>
          </w:tcPr>
          <w:p w14:paraId="38BB8F3B" w14:textId="373A7955" w:rsidR="009D00E4" w:rsidRPr="00FA5052" w:rsidRDefault="009D00E4" w:rsidP="000C4251">
            <w:pPr>
              <w:rPr>
                <w:rFonts w:cstheme="minorHAnsi"/>
              </w:rPr>
            </w:pPr>
            <w:r w:rsidRPr="00FA5052">
              <w:rPr>
                <w:rFonts w:cstheme="minorHAnsi"/>
                <w:color w:val="000000"/>
                <w:shd w:val="clear" w:color="auto" w:fill="FFFFFF"/>
              </w:rPr>
              <w:t>This covers the stress, positive and negative impact of care on caregivers' health and how they cope with identified stress</w:t>
            </w:r>
            <w:r w:rsidR="00FC62DE">
              <w:rPr>
                <w:rFonts w:cstheme="minorHAnsi"/>
                <w:color w:val="000000"/>
                <w:shd w:val="clear" w:color="auto" w:fill="FFFFFF"/>
              </w:rPr>
              <w:t xml:space="preserve"> including any</w:t>
            </w:r>
            <w:r w:rsidRPr="00FA5052">
              <w:rPr>
                <w:rFonts w:cstheme="minorHAnsi"/>
                <w:color w:val="000000"/>
                <w:shd w:val="clear" w:color="auto" w:fill="FFFFFF"/>
              </w:rPr>
              <w:t xml:space="preserve"> other social or economic factors specific to the caregiver's experience that helps or makes caring for their child with AMC easy or difficult. </w:t>
            </w:r>
            <w:r w:rsidR="00DD5B4C">
              <w:rPr>
                <w:rFonts w:cstheme="minorHAnsi"/>
                <w:color w:val="000000"/>
                <w:shd w:val="clear" w:color="auto" w:fill="FFFFFF"/>
              </w:rPr>
              <w:t>C</w:t>
            </w:r>
            <w:r w:rsidRPr="00FA5052">
              <w:rPr>
                <w:rFonts w:cstheme="minorHAnsi"/>
                <w:color w:val="000000"/>
                <w:shd w:val="clear" w:color="auto" w:fill="FFFFFF"/>
              </w:rPr>
              <w:t xml:space="preserve">urrent and future worries of caregivers  </w:t>
            </w:r>
            <w:r w:rsidR="00FC62DE">
              <w:rPr>
                <w:rFonts w:cstheme="minorHAnsi"/>
                <w:color w:val="000000"/>
                <w:shd w:val="clear" w:color="auto" w:fill="FFFFFF"/>
              </w:rPr>
              <w:t>were</w:t>
            </w:r>
            <w:r w:rsidR="00FC62DE" w:rsidRPr="00FA5052">
              <w:rPr>
                <w:rFonts w:cstheme="minorHAnsi"/>
                <w:color w:val="000000"/>
                <w:shd w:val="clear" w:color="auto" w:fill="FFFFFF"/>
              </w:rPr>
              <w:t xml:space="preserve"> </w:t>
            </w:r>
            <w:r w:rsidRPr="00FA5052">
              <w:rPr>
                <w:rFonts w:cstheme="minorHAnsi"/>
                <w:color w:val="000000"/>
                <w:shd w:val="clear" w:color="auto" w:fill="FFFFFF"/>
              </w:rPr>
              <w:t>also covered as it relates to their social life, interactions with friends and colleagues. Worries such as others not being able to care for their child, times when they are not capable of caring for their child and interactions when the child begins to transition from daycare to elementary school, high school and into adulthood were also included. </w:t>
            </w:r>
          </w:p>
        </w:tc>
        <w:tc>
          <w:tcPr>
            <w:tcW w:w="2065" w:type="dxa"/>
          </w:tcPr>
          <w:p w14:paraId="0E7294D7" w14:textId="16B84367" w:rsidR="009D00E4" w:rsidRPr="00FA5052" w:rsidRDefault="009D00E4" w:rsidP="000C4251">
            <w:pPr>
              <w:rPr>
                <w:rFonts w:cstheme="minorHAnsi"/>
              </w:rPr>
            </w:pPr>
            <w:r w:rsidRPr="00FA5052">
              <w:rPr>
                <w:rFonts w:cstheme="minorHAnsi"/>
                <w:b/>
              </w:rPr>
              <w:t>E.g.,</w:t>
            </w:r>
            <w:r w:rsidRPr="00FA5052">
              <w:rPr>
                <w:rFonts w:cstheme="minorHAnsi"/>
              </w:rPr>
              <w:t xml:space="preserve"> stress of caregiving, negative impact on caregiver health and caregiver coping strategies, </w:t>
            </w:r>
            <w:r w:rsidR="00C86548" w:rsidRPr="00FA5052">
              <w:rPr>
                <w:rFonts w:cstheme="minorHAnsi"/>
              </w:rPr>
              <w:t>caregivers’</w:t>
            </w:r>
            <w:r w:rsidRPr="00FA5052">
              <w:rPr>
                <w:rFonts w:cstheme="minorHAnsi"/>
              </w:rPr>
              <w:t xml:space="preserve"> employment status, income and partners income, type of insurance, how many jobs they have to cover their child's care; worry about the future - when caregiver won't be there anymore) </w:t>
            </w:r>
          </w:p>
          <w:p w14:paraId="5CC4BDBE" w14:textId="77777777" w:rsidR="009D00E4" w:rsidRPr="00FA5052" w:rsidRDefault="009D00E4" w:rsidP="000C4251">
            <w:pPr>
              <w:rPr>
                <w:rFonts w:cstheme="minorHAnsi"/>
              </w:rPr>
            </w:pPr>
          </w:p>
        </w:tc>
      </w:tr>
      <w:tr w:rsidR="009D00E4" w:rsidRPr="00FA5052" w14:paraId="32A32670" w14:textId="77777777" w:rsidTr="000E33C3">
        <w:tc>
          <w:tcPr>
            <w:tcW w:w="1407" w:type="dxa"/>
          </w:tcPr>
          <w:p w14:paraId="350A9733" w14:textId="77777777" w:rsidR="009D00E4" w:rsidRPr="00FA5052" w:rsidRDefault="009D00E4" w:rsidP="000C4251">
            <w:pPr>
              <w:rPr>
                <w:rFonts w:cstheme="minorHAnsi"/>
              </w:rPr>
            </w:pPr>
            <w:r w:rsidRPr="00FA5052">
              <w:rPr>
                <w:rFonts w:cstheme="minorHAnsi"/>
              </w:rPr>
              <w:t xml:space="preserve">Cost of child’s care </w:t>
            </w:r>
          </w:p>
        </w:tc>
        <w:tc>
          <w:tcPr>
            <w:tcW w:w="2463" w:type="dxa"/>
          </w:tcPr>
          <w:p w14:paraId="725747D5"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 xml:space="preserve">1. Sources of coverage </w:t>
            </w:r>
          </w:p>
          <w:p w14:paraId="196BB217"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 xml:space="preserve">2. Financial strategies </w:t>
            </w:r>
          </w:p>
          <w:p w14:paraId="539BCBA2"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3. Insurance and Healthcare coverage</w:t>
            </w:r>
          </w:p>
          <w:p w14:paraId="1ADFF74C" w14:textId="594D9336" w:rsidR="009D00E4" w:rsidRPr="00FA5052" w:rsidRDefault="009D00E4" w:rsidP="000C4251">
            <w:pPr>
              <w:rPr>
                <w:rFonts w:cstheme="minorHAnsi"/>
              </w:rPr>
            </w:pPr>
            <w:r w:rsidRPr="00FA5052">
              <w:rPr>
                <w:rFonts w:cstheme="minorHAnsi"/>
                <w:bCs/>
                <w:color w:val="000000"/>
                <w:shd w:val="clear" w:color="auto" w:fill="FFFFFF"/>
              </w:rPr>
              <w:t xml:space="preserve">4. Governmental </w:t>
            </w:r>
            <w:r w:rsidR="00FC62DE" w:rsidRPr="00FA5052">
              <w:rPr>
                <w:rFonts w:cstheme="minorHAnsi"/>
                <w:bCs/>
                <w:color w:val="000000"/>
                <w:shd w:val="clear" w:color="auto" w:fill="FFFFFF"/>
              </w:rPr>
              <w:t>coverage</w:t>
            </w:r>
            <w:r w:rsidRPr="00FA5052">
              <w:rPr>
                <w:rFonts w:cstheme="minorHAnsi"/>
                <w:bCs/>
                <w:color w:val="000000"/>
                <w:shd w:val="clear" w:color="auto" w:fill="FFFFFF"/>
              </w:rPr>
              <w:t>.</w:t>
            </w:r>
            <w:r w:rsidRPr="00FA5052">
              <w:rPr>
                <w:rFonts w:cstheme="minorHAnsi"/>
                <w:color w:val="000000"/>
                <w:shd w:val="clear" w:color="auto" w:fill="FFFFFF"/>
              </w:rPr>
              <w:t> </w:t>
            </w:r>
          </w:p>
        </w:tc>
        <w:tc>
          <w:tcPr>
            <w:tcW w:w="5225" w:type="dxa"/>
          </w:tcPr>
          <w:p w14:paraId="1D1ED23D" w14:textId="77777777" w:rsidR="009D00E4" w:rsidRPr="00FA5052" w:rsidRDefault="009D00E4" w:rsidP="000C4251">
            <w:pPr>
              <w:rPr>
                <w:rFonts w:cstheme="minorHAnsi"/>
              </w:rPr>
            </w:pPr>
            <w:r w:rsidRPr="00FA5052">
              <w:rPr>
                <w:rFonts w:cstheme="minorHAnsi"/>
              </w:rPr>
              <w:t>This theme covers the strategies that parents implored to ensure that the cost of their child’s care is covered, the socioeconomic factors associated with these cost such as provincial and governmental coverages. The resourcefulness they developed is document and includes how different costs reported are covered e.g., finding funds that can cover some cost, having savings and having full insurance coverage.</w:t>
            </w:r>
          </w:p>
        </w:tc>
        <w:tc>
          <w:tcPr>
            <w:tcW w:w="2065" w:type="dxa"/>
          </w:tcPr>
          <w:p w14:paraId="42742768" w14:textId="77777777" w:rsidR="009D00E4" w:rsidRPr="00FA5052" w:rsidRDefault="009D00E4" w:rsidP="000C4251">
            <w:pPr>
              <w:rPr>
                <w:rFonts w:cstheme="minorHAnsi"/>
                <w:b/>
              </w:rPr>
            </w:pPr>
            <w:r w:rsidRPr="00FA5052">
              <w:rPr>
                <w:rFonts w:cstheme="minorHAnsi"/>
                <w:b/>
              </w:rPr>
              <w:t xml:space="preserve">E.g., </w:t>
            </w:r>
            <w:r w:rsidRPr="00FA5052">
              <w:rPr>
                <w:rFonts w:cstheme="minorHAnsi"/>
                <w:color w:val="000000"/>
                <w:shd w:val="clear" w:color="auto" w:fill="FFFFFF"/>
              </w:rPr>
              <w:t>financial strategies, resourcefulness for child`s care and how cost is covered.</w:t>
            </w:r>
          </w:p>
          <w:p w14:paraId="7D1891ED" w14:textId="77777777" w:rsidR="009D00E4" w:rsidRPr="00FA5052" w:rsidRDefault="009D00E4" w:rsidP="000C4251">
            <w:pPr>
              <w:rPr>
                <w:rFonts w:cstheme="minorHAnsi"/>
              </w:rPr>
            </w:pPr>
          </w:p>
        </w:tc>
      </w:tr>
      <w:tr w:rsidR="009D00E4" w:rsidRPr="00FA5052" w14:paraId="6EA96A23" w14:textId="77777777" w:rsidTr="000E33C3">
        <w:trPr>
          <w:trHeight w:val="2249"/>
        </w:trPr>
        <w:tc>
          <w:tcPr>
            <w:tcW w:w="1407" w:type="dxa"/>
          </w:tcPr>
          <w:p w14:paraId="38065B8C" w14:textId="10155696" w:rsidR="009D00E4" w:rsidRPr="00FA5052" w:rsidRDefault="001112D5" w:rsidP="000C4251">
            <w:pPr>
              <w:rPr>
                <w:rFonts w:cstheme="minorHAnsi"/>
              </w:rPr>
            </w:pPr>
            <w:r>
              <w:rPr>
                <w:rFonts w:cstheme="minorHAnsi"/>
              </w:rPr>
              <w:t xml:space="preserve">Support system for care. </w:t>
            </w:r>
          </w:p>
        </w:tc>
        <w:tc>
          <w:tcPr>
            <w:tcW w:w="2463" w:type="dxa"/>
          </w:tcPr>
          <w:p w14:paraId="66F2E0ED"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 xml:space="preserve">1) Family &amp; close support </w:t>
            </w:r>
          </w:p>
          <w:p w14:paraId="0EABC07D"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 xml:space="preserve">2) Paid caregivers </w:t>
            </w:r>
          </w:p>
          <w:p w14:paraId="6E042D76"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 xml:space="preserve">3) Healthcare support </w:t>
            </w:r>
          </w:p>
          <w:p w14:paraId="3150EE98" w14:textId="77777777" w:rsidR="009D00E4" w:rsidRPr="00FA5052" w:rsidRDefault="009D00E4" w:rsidP="000C4251">
            <w:pPr>
              <w:rPr>
                <w:rFonts w:cstheme="minorHAnsi"/>
                <w:bCs/>
                <w:color w:val="000000"/>
                <w:shd w:val="clear" w:color="auto" w:fill="FFFFFF"/>
              </w:rPr>
            </w:pPr>
            <w:r w:rsidRPr="00FA5052">
              <w:rPr>
                <w:rFonts w:cstheme="minorHAnsi"/>
                <w:bCs/>
                <w:color w:val="000000"/>
                <w:shd w:val="clear" w:color="auto" w:fill="FFFFFF"/>
              </w:rPr>
              <w:t xml:space="preserve">4) Governmental support </w:t>
            </w:r>
          </w:p>
          <w:p w14:paraId="08DE1843" w14:textId="77777777" w:rsidR="009D00E4" w:rsidRPr="00FA5052" w:rsidRDefault="009D00E4" w:rsidP="000C4251">
            <w:pPr>
              <w:rPr>
                <w:rFonts w:cstheme="minorHAnsi"/>
              </w:rPr>
            </w:pPr>
            <w:r w:rsidRPr="00FA5052">
              <w:rPr>
                <w:rFonts w:cstheme="minorHAnsi"/>
                <w:bCs/>
                <w:color w:val="000000"/>
                <w:shd w:val="clear" w:color="auto" w:fill="FFFFFF"/>
              </w:rPr>
              <w:t>5) Societal and environmental support 6) Other types of support.</w:t>
            </w:r>
            <w:r w:rsidRPr="00FA5052">
              <w:rPr>
                <w:rFonts w:cstheme="minorHAnsi"/>
                <w:b/>
                <w:bCs/>
                <w:color w:val="000000"/>
                <w:shd w:val="clear" w:color="auto" w:fill="FFFFFF"/>
              </w:rPr>
              <w:t> </w:t>
            </w:r>
          </w:p>
        </w:tc>
        <w:tc>
          <w:tcPr>
            <w:tcW w:w="5225" w:type="dxa"/>
          </w:tcPr>
          <w:p w14:paraId="4B556A0D" w14:textId="06FB16F4" w:rsidR="009D00E4" w:rsidRPr="00FA5052" w:rsidRDefault="009D00E4" w:rsidP="000C4251">
            <w:pPr>
              <w:rPr>
                <w:rFonts w:cstheme="minorHAnsi"/>
              </w:rPr>
            </w:pPr>
            <w:r w:rsidRPr="00FA5052">
              <w:rPr>
                <w:rFonts w:cstheme="minorHAnsi"/>
                <w:color w:val="000000"/>
                <w:bdr w:val="none" w:sz="0" w:space="0" w:color="auto" w:frame="1"/>
                <w:shd w:val="clear" w:color="auto" w:fill="FFFFFF"/>
              </w:rPr>
              <w:t xml:space="preserve">This covers caregivers need for regular help with caring for their child (family, friends, church members etc.) such as breaks during school days and weekends or respite. </w:t>
            </w:r>
            <w:r w:rsidR="00FC62DE">
              <w:rPr>
                <w:rFonts w:cstheme="minorHAnsi"/>
                <w:color w:val="000000"/>
                <w:bdr w:val="none" w:sz="0" w:space="0" w:color="auto" w:frame="1"/>
                <w:shd w:val="clear" w:color="auto" w:fill="FFFFFF"/>
              </w:rPr>
              <w:t xml:space="preserve">Including </w:t>
            </w:r>
            <w:r w:rsidRPr="00FA5052">
              <w:rPr>
                <w:rFonts w:cstheme="minorHAnsi"/>
                <w:color w:val="000000"/>
                <w:bdr w:val="none" w:sz="0" w:space="0" w:color="auto" w:frame="1"/>
                <w:shd w:val="clear" w:color="auto" w:fill="FFFFFF"/>
              </w:rPr>
              <w:t xml:space="preserve">when the care can </w:t>
            </w:r>
            <w:r w:rsidR="00FC62DE">
              <w:rPr>
                <w:rFonts w:cstheme="minorHAnsi"/>
                <w:color w:val="000000"/>
                <w:bdr w:val="none" w:sz="0" w:space="0" w:color="auto" w:frame="1"/>
                <w:shd w:val="clear" w:color="auto" w:fill="FFFFFF"/>
              </w:rPr>
              <w:t>a</w:t>
            </w:r>
            <w:r w:rsidRPr="00FA5052">
              <w:rPr>
                <w:rFonts w:cstheme="minorHAnsi"/>
                <w:color w:val="000000"/>
                <w:bdr w:val="none" w:sz="0" w:space="0" w:color="auto" w:frame="1"/>
                <w:shd w:val="clear" w:color="auto" w:fill="FFFFFF"/>
              </w:rPr>
              <w:t>nd can’t be shared. </w:t>
            </w:r>
            <w:r w:rsidR="00FC62DE">
              <w:rPr>
                <w:rFonts w:cstheme="minorHAnsi"/>
                <w:color w:val="000000"/>
                <w:bdr w:val="none" w:sz="0" w:space="0" w:color="auto" w:frame="1"/>
                <w:shd w:val="clear" w:color="auto" w:fill="FFFFFF"/>
              </w:rPr>
              <w:t xml:space="preserve">Other types of </w:t>
            </w:r>
            <w:r w:rsidRPr="00FA5052">
              <w:rPr>
                <w:rFonts w:cstheme="minorHAnsi"/>
                <w:color w:val="000000"/>
                <w:bdr w:val="none" w:sz="0" w:space="0" w:color="auto" w:frame="1"/>
                <w:shd w:val="clear" w:color="auto" w:fill="FFFFFF"/>
              </w:rPr>
              <w:t xml:space="preserve">support mentioned by the </w:t>
            </w:r>
            <w:r w:rsidR="00FC62DE" w:rsidRPr="00FA5052">
              <w:rPr>
                <w:rFonts w:cstheme="minorHAnsi"/>
                <w:color w:val="000000"/>
                <w:bdr w:val="none" w:sz="0" w:space="0" w:color="auto" w:frame="1"/>
                <w:shd w:val="clear" w:color="auto" w:fill="FFFFFF"/>
              </w:rPr>
              <w:t>caregivers</w:t>
            </w:r>
            <w:r w:rsidR="00FC62DE">
              <w:rPr>
                <w:rFonts w:cstheme="minorHAnsi"/>
                <w:color w:val="000000"/>
                <w:bdr w:val="none" w:sz="0" w:space="0" w:color="auto" w:frame="1"/>
                <w:shd w:val="clear" w:color="auto" w:fill="FFFFFF"/>
              </w:rPr>
              <w:t xml:space="preserve"> were also included. </w:t>
            </w:r>
          </w:p>
        </w:tc>
        <w:tc>
          <w:tcPr>
            <w:tcW w:w="2065" w:type="dxa"/>
          </w:tcPr>
          <w:p w14:paraId="26D258E7" w14:textId="77777777" w:rsidR="009D00E4" w:rsidRPr="00FA5052" w:rsidRDefault="009D00E4" w:rsidP="000C4251">
            <w:pPr>
              <w:rPr>
                <w:rFonts w:cstheme="minorHAnsi"/>
              </w:rPr>
            </w:pPr>
            <w:r w:rsidRPr="00FA5052">
              <w:rPr>
                <w:rFonts w:cstheme="minorHAnsi"/>
                <w:b/>
                <w:color w:val="000000"/>
                <w:bdr w:val="none" w:sz="0" w:space="0" w:color="auto" w:frame="1"/>
                <w:shd w:val="clear" w:color="auto" w:fill="FFFFFF"/>
              </w:rPr>
              <w:t>E.g.,</w:t>
            </w:r>
            <w:r w:rsidRPr="00FA5052">
              <w:rPr>
                <w:rFonts w:cstheme="minorHAnsi"/>
                <w:color w:val="000000"/>
                <w:bdr w:val="none" w:sz="0" w:space="0" w:color="auto" w:frame="1"/>
                <w:shd w:val="clear" w:color="auto" w:fill="FFFFFF"/>
              </w:rPr>
              <w:t xml:space="preserve"> school support AMC support group that linked to other families of AMC and shared information. </w:t>
            </w:r>
          </w:p>
        </w:tc>
      </w:tr>
      <w:tr w:rsidR="009D00E4" w:rsidRPr="00FA5052" w14:paraId="7BC2A75C" w14:textId="77777777" w:rsidTr="000E33C3">
        <w:tc>
          <w:tcPr>
            <w:tcW w:w="1407" w:type="dxa"/>
          </w:tcPr>
          <w:p w14:paraId="7459A0D8" w14:textId="77777777" w:rsidR="009D00E4" w:rsidRPr="00FA5052" w:rsidRDefault="009D00E4" w:rsidP="000C4251">
            <w:pPr>
              <w:rPr>
                <w:rFonts w:cstheme="minorHAnsi"/>
              </w:rPr>
            </w:pPr>
            <w:r w:rsidRPr="00FA5052">
              <w:rPr>
                <w:rFonts w:cstheme="minorHAnsi"/>
              </w:rPr>
              <w:t xml:space="preserve">Managing and navigating  care of child </w:t>
            </w:r>
          </w:p>
        </w:tc>
        <w:tc>
          <w:tcPr>
            <w:tcW w:w="2463" w:type="dxa"/>
          </w:tcPr>
          <w:p w14:paraId="2D7C8079" w14:textId="77777777" w:rsidR="009D00E4" w:rsidRPr="00FA5052" w:rsidRDefault="009D00E4" w:rsidP="000C4251">
            <w:pPr>
              <w:rPr>
                <w:rFonts w:cstheme="minorHAnsi"/>
                <w:bCs/>
                <w:color w:val="000000"/>
              </w:rPr>
            </w:pPr>
            <w:r w:rsidRPr="00FA5052">
              <w:rPr>
                <w:rFonts w:cstheme="minorHAnsi"/>
                <w:bCs/>
                <w:color w:val="000000"/>
              </w:rPr>
              <w:t xml:space="preserve">1) Personal &amp; Knowledge acquisition 2) Education </w:t>
            </w:r>
          </w:p>
          <w:p w14:paraId="1C595B21" w14:textId="77777777" w:rsidR="009D00E4" w:rsidRPr="00FA5052" w:rsidRDefault="009D00E4" w:rsidP="000C4251">
            <w:pPr>
              <w:rPr>
                <w:rFonts w:cstheme="minorHAnsi"/>
                <w:bCs/>
                <w:color w:val="000000"/>
              </w:rPr>
            </w:pPr>
            <w:r w:rsidRPr="00FA5052">
              <w:rPr>
                <w:rFonts w:cstheme="minorHAnsi"/>
                <w:bCs/>
                <w:color w:val="000000"/>
              </w:rPr>
              <w:t xml:space="preserve">3) Healthcare system </w:t>
            </w:r>
          </w:p>
          <w:p w14:paraId="2B09CB2B" w14:textId="77777777" w:rsidR="009D00E4" w:rsidRPr="00FA5052" w:rsidRDefault="009D00E4" w:rsidP="000C4251">
            <w:pPr>
              <w:rPr>
                <w:rFonts w:cstheme="minorHAnsi"/>
              </w:rPr>
            </w:pPr>
            <w:r w:rsidRPr="00FA5052">
              <w:rPr>
                <w:rFonts w:cstheme="minorHAnsi"/>
                <w:bCs/>
                <w:color w:val="000000"/>
              </w:rPr>
              <w:t>4) Employment </w:t>
            </w:r>
          </w:p>
        </w:tc>
        <w:tc>
          <w:tcPr>
            <w:tcW w:w="5225" w:type="dxa"/>
          </w:tcPr>
          <w:p w14:paraId="31C403B8" w14:textId="69AC561F" w:rsidR="009D00E4" w:rsidRPr="00FA5052" w:rsidRDefault="009D00E4" w:rsidP="00B65941">
            <w:pPr>
              <w:rPr>
                <w:rFonts w:cstheme="minorHAnsi"/>
              </w:rPr>
            </w:pPr>
            <w:r w:rsidRPr="00FA5052">
              <w:rPr>
                <w:rFonts w:cstheme="minorHAnsi"/>
                <w:color w:val="000000"/>
                <w:shd w:val="clear" w:color="auto" w:fill="FFFFFF"/>
              </w:rPr>
              <w:t xml:space="preserve">This covers the navigation and management of services such as healthcare, and other services like education, </w:t>
            </w:r>
            <w:r w:rsidR="00560D54" w:rsidRPr="00FA5052">
              <w:rPr>
                <w:rFonts w:cstheme="minorHAnsi"/>
                <w:color w:val="000000"/>
                <w:shd w:val="clear" w:color="auto" w:fill="FFFFFF"/>
              </w:rPr>
              <w:t>leisure,</w:t>
            </w:r>
            <w:r w:rsidRPr="00FA5052">
              <w:rPr>
                <w:rFonts w:cstheme="minorHAnsi"/>
                <w:color w:val="000000"/>
                <w:shd w:val="clear" w:color="auto" w:fill="FFFFFF"/>
              </w:rPr>
              <w:t xml:space="preserve"> and support systems.</w:t>
            </w:r>
            <w:r w:rsidRPr="00FA5052">
              <w:rPr>
                <w:rFonts w:cstheme="minorHAnsi"/>
                <w:b/>
                <w:bCs/>
                <w:color w:val="000000"/>
                <w:shd w:val="clear" w:color="auto" w:fill="FFFFFF"/>
              </w:rPr>
              <w:t> </w:t>
            </w:r>
          </w:p>
        </w:tc>
        <w:tc>
          <w:tcPr>
            <w:tcW w:w="2065" w:type="dxa"/>
          </w:tcPr>
          <w:p w14:paraId="47CF6E2E" w14:textId="77777777" w:rsidR="009D00E4" w:rsidRPr="00FA5052" w:rsidRDefault="009D00E4" w:rsidP="000C4251">
            <w:pPr>
              <w:rPr>
                <w:rFonts w:cstheme="minorHAnsi"/>
              </w:rPr>
            </w:pPr>
            <w:r w:rsidRPr="00FA5052">
              <w:rPr>
                <w:rFonts w:cstheme="minorHAnsi"/>
                <w:b/>
              </w:rPr>
              <w:t>E.g.,</w:t>
            </w:r>
            <w:r w:rsidRPr="00FA5052">
              <w:rPr>
                <w:rFonts w:cstheme="minorHAnsi"/>
              </w:rPr>
              <w:t xml:space="preserve"> </w:t>
            </w:r>
            <w:r w:rsidRPr="00FA5052">
              <w:rPr>
                <w:rFonts w:cstheme="minorHAnsi"/>
                <w:color w:val="000000"/>
                <w:shd w:val="clear" w:color="auto" w:fill="FFFFFF"/>
              </w:rPr>
              <w:t>satisfaction with services, and services relating to the care of their child.</w:t>
            </w:r>
          </w:p>
        </w:tc>
      </w:tr>
      <w:tr w:rsidR="009D00E4" w:rsidRPr="00FA5052" w14:paraId="10141DC6" w14:textId="77777777" w:rsidTr="000E33C3">
        <w:tc>
          <w:tcPr>
            <w:tcW w:w="1407" w:type="dxa"/>
          </w:tcPr>
          <w:p w14:paraId="759B6DA7" w14:textId="77777777" w:rsidR="009D00E4" w:rsidRPr="00FA5052" w:rsidRDefault="009D00E4" w:rsidP="000C4251">
            <w:pPr>
              <w:rPr>
                <w:rFonts w:cstheme="minorHAnsi"/>
              </w:rPr>
            </w:pPr>
            <w:r w:rsidRPr="00FA5052">
              <w:rPr>
                <w:rFonts w:cstheme="minorHAnsi"/>
              </w:rPr>
              <w:lastRenderedPageBreak/>
              <w:t xml:space="preserve">Supporting child’s growths and development </w:t>
            </w:r>
          </w:p>
        </w:tc>
        <w:tc>
          <w:tcPr>
            <w:tcW w:w="2463" w:type="dxa"/>
          </w:tcPr>
          <w:p w14:paraId="66CA9BF9" w14:textId="77777777" w:rsidR="009D00E4" w:rsidRPr="00FA5052" w:rsidRDefault="009D00E4" w:rsidP="009D00E4">
            <w:pPr>
              <w:pStyle w:val="ListParagraph"/>
              <w:numPr>
                <w:ilvl w:val="0"/>
                <w:numId w:val="8"/>
              </w:numPr>
              <w:rPr>
                <w:rFonts w:asciiTheme="minorHAnsi" w:hAnsiTheme="minorHAnsi" w:cstheme="minorHAnsi"/>
                <w:sz w:val="22"/>
                <w:szCs w:val="22"/>
              </w:rPr>
            </w:pPr>
            <w:r w:rsidRPr="00FA5052">
              <w:rPr>
                <w:rFonts w:asciiTheme="minorHAnsi" w:hAnsiTheme="minorHAnsi" w:cstheme="minorHAnsi"/>
                <w:sz w:val="22"/>
                <w:szCs w:val="22"/>
              </w:rPr>
              <w:t>Supporting factors</w:t>
            </w:r>
          </w:p>
          <w:p w14:paraId="05CE867D" w14:textId="77777777" w:rsidR="009D00E4" w:rsidRPr="00FA5052" w:rsidRDefault="009D00E4" w:rsidP="009D00E4">
            <w:pPr>
              <w:pStyle w:val="ListParagraph"/>
              <w:numPr>
                <w:ilvl w:val="0"/>
                <w:numId w:val="8"/>
              </w:numPr>
              <w:rPr>
                <w:rFonts w:asciiTheme="minorHAnsi" w:hAnsiTheme="minorHAnsi" w:cstheme="minorHAnsi"/>
                <w:sz w:val="22"/>
                <w:szCs w:val="22"/>
              </w:rPr>
            </w:pPr>
            <w:r w:rsidRPr="00FA5052">
              <w:rPr>
                <w:rFonts w:asciiTheme="minorHAnsi" w:hAnsiTheme="minorHAnsi" w:cstheme="minorHAnsi"/>
                <w:sz w:val="22"/>
                <w:szCs w:val="22"/>
              </w:rPr>
              <w:t>Impeding factors</w:t>
            </w:r>
          </w:p>
        </w:tc>
        <w:tc>
          <w:tcPr>
            <w:tcW w:w="5225" w:type="dxa"/>
          </w:tcPr>
          <w:p w14:paraId="5F0A1385" w14:textId="77777777" w:rsidR="009D00E4" w:rsidRPr="00FA5052" w:rsidRDefault="009D00E4" w:rsidP="000C4251">
            <w:pPr>
              <w:rPr>
                <w:rFonts w:cstheme="minorHAnsi"/>
              </w:rPr>
            </w:pPr>
            <w:r w:rsidRPr="00FA5052">
              <w:rPr>
                <w:rFonts w:cstheme="minorHAnsi"/>
                <w:color w:val="000000"/>
                <w:shd w:val="clear" w:color="auto" w:fill="FFFFFF"/>
              </w:rPr>
              <w:t>This includes strategies parents implored to support child’s personal growth such as education, recreational and different environmental strategies to support child’s growth - not financial e.g., sport group etc.</w:t>
            </w:r>
          </w:p>
        </w:tc>
        <w:tc>
          <w:tcPr>
            <w:tcW w:w="2065" w:type="dxa"/>
          </w:tcPr>
          <w:p w14:paraId="209BB24E" w14:textId="77777777" w:rsidR="009D00E4" w:rsidRPr="00FA5052" w:rsidRDefault="009D00E4" w:rsidP="000C4251">
            <w:pPr>
              <w:rPr>
                <w:rFonts w:cstheme="minorHAnsi"/>
              </w:rPr>
            </w:pPr>
            <w:r w:rsidRPr="00FA5052">
              <w:rPr>
                <w:rFonts w:cstheme="minorHAnsi"/>
                <w:b/>
              </w:rPr>
              <w:t>E.g.,</w:t>
            </w:r>
            <w:r w:rsidRPr="00FA5052">
              <w:rPr>
                <w:rFonts w:cstheme="minorHAnsi"/>
              </w:rPr>
              <w:t xml:space="preserve"> </w:t>
            </w:r>
            <w:r w:rsidRPr="00FA5052">
              <w:rPr>
                <w:rFonts w:cstheme="minorHAnsi"/>
                <w:color w:val="000000"/>
                <w:shd w:val="clear" w:color="auto" w:fill="FFFFFF"/>
              </w:rPr>
              <w:t>parent seeking strategies for support education, environmental, societal.</w:t>
            </w:r>
          </w:p>
        </w:tc>
      </w:tr>
    </w:tbl>
    <w:p w14:paraId="06524520" w14:textId="77777777" w:rsidR="001D737E" w:rsidRDefault="001D737E" w:rsidP="000E33C3">
      <w:pPr>
        <w:rPr>
          <w:rFonts w:eastAsia="Calibri" w:cstheme="minorHAnsi"/>
          <w:b/>
          <w:bCs/>
          <w:sz w:val="24"/>
          <w:szCs w:val="24"/>
        </w:rPr>
      </w:pPr>
    </w:p>
    <w:sectPr w:rsidR="001D737E" w:rsidSect="00947CA7">
      <w:headerReference w:type="default" r:id="rId8"/>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0120" w14:textId="77777777" w:rsidR="00D35C2C" w:rsidRDefault="00D35C2C" w:rsidP="008F5E95">
      <w:pPr>
        <w:spacing w:after="0" w:line="240" w:lineRule="auto"/>
      </w:pPr>
      <w:r>
        <w:separator/>
      </w:r>
    </w:p>
  </w:endnote>
  <w:endnote w:type="continuationSeparator" w:id="0">
    <w:p w14:paraId="5C7A7CC7" w14:textId="77777777" w:rsidR="00D35C2C" w:rsidRDefault="00D35C2C" w:rsidP="008F5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5D6C7" w14:textId="77777777" w:rsidR="00D35C2C" w:rsidRDefault="00D35C2C" w:rsidP="008F5E95">
      <w:pPr>
        <w:spacing w:after="0" w:line="240" w:lineRule="auto"/>
      </w:pPr>
      <w:r>
        <w:separator/>
      </w:r>
    </w:p>
  </w:footnote>
  <w:footnote w:type="continuationSeparator" w:id="0">
    <w:p w14:paraId="5D38BFFF" w14:textId="77777777" w:rsidR="00D35C2C" w:rsidRDefault="00D35C2C" w:rsidP="008F5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647060"/>
      <w:docPartObj>
        <w:docPartGallery w:val="Page Numbers (Top of Page)"/>
        <w:docPartUnique/>
      </w:docPartObj>
    </w:sdtPr>
    <w:sdtEndPr>
      <w:rPr>
        <w:noProof/>
      </w:rPr>
    </w:sdtEndPr>
    <w:sdtContent>
      <w:p w14:paraId="470C8FDA" w14:textId="3427B231" w:rsidR="00EA604C" w:rsidRDefault="00EA604C">
        <w:pPr>
          <w:pStyle w:val="Header"/>
          <w:jc w:val="right"/>
        </w:pPr>
        <w:r>
          <w:fldChar w:fldCharType="begin"/>
        </w:r>
        <w:r>
          <w:instrText xml:space="preserve"> PAGE   \* MERGEFORMAT </w:instrText>
        </w:r>
        <w:r>
          <w:fldChar w:fldCharType="separate"/>
        </w:r>
        <w:r w:rsidR="00753B16">
          <w:rPr>
            <w:noProof/>
          </w:rPr>
          <w:t>1</w:t>
        </w:r>
        <w:r>
          <w:rPr>
            <w:noProof/>
          </w:rPr>
          <w:fldChar w:fldCharType="end"/>
        </w:r>
      </w:p>
    </w:sdtContent>
  </w:sdt>
  <w:p w14:paraId="5B224D23" w14:textId="70BE13DA" w:rsidR="00EA604C" w:rsidRPr="007445A4" w:rsidRDefault="00EA604C" w:rsidP="007445A4">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25207F4"/>
    <w:lvl w:ilvl="0">
      <w:start w:val="1"/>
      <w:numFmt w:val="decimal"/>
      <w:lvlText w:val="%1."/>
      <w:lvlJc w:val="left"/>
      <w:pPr>
        <w:tabs>
          <w:tab w:val="num" w:pos="360"/>
        </w:tabs>
        <w:ind w:left="360" w:hanging="360"/>
      </w:pPr>
    </w:lvl>
  </w:abstractNum>
  <w:abstractNum w:abstractNumId="1" w15:restartNumberingAfterBreak="0">
    <w:nsid w:val="0228D16C"/>
    <w:multiLevelType w:val="hybridMultilevel"/>
    <w:tmpl w:val="EB30349C"/>
    <w:lvl w:ilvl="0" w:tplc="959C0B24">
      <w:start w:val="1"/>
      <w:numFmt w:val="bullet"/>
      <w:lvlText w:val="-"/>
      <w:lvlJc w:val="left"/>
      <w:pPr>
        <w:ind w:left="720" w:hanging="360"/>
      </w:pPr>
      <w:rPr>
        <w:rFonts w:ascii="Calibri" w:hAnsi="Calibri" w:hint="default"/>
      </w:rPr>
    </w:lvl>
    <w:lvl w:ilvl="1" w:tplc="BC34903A">
      <w:start w:val="1"/>
      <w:numFmt w:val="bullet"/>
      <w:lvlText w:val="o"/>
      <w:lvlJc w:val="left"/>
      <w:pPr>
        <w:ind w:left="1440" w:hanging="360"/>
      </w:pPr>
      <w:rPr>
        <w:rFonts w:ascii="Courier New" w:hAnsi="Courier New" w:hint="default"/>
      </w:rPr>
    </w:lvl>
    <w:lvl w:ilvl="2" w:tplc="6854B864">
      <w:start w:val="1"/>
      <w:numFmt w:val="bullet"/>
      <w:lvlText w:val=""/>
      <w:lvlJc w:val="left"/>
      <w:pPr>
        <w:ind w:left="2160" w:hanging="360"/>
      </w:pPr>
      <w:rPr>
        <w:rFonts w:ascii="Wingdings" w:hAnsi="Wingdings" w:hint="default"/>
      </w:rPr>
    </w:lvl>
    <w:lvl w:ilvl="3" w:tplc="4B4CFAEC">
      <w:start w:val="1"/>
      <w:numFmt w:val="bullet"/>
      <w:lvlText w:val=""/>
      <w:lvlJc w:val="left"/>
      <w:pPr>
        <w:ind w:left="2880" w:hanging="360"/>
      </w:pPr>
      <w:rPr>
        <w:rFonts w:ascii="Symbol" w:hAnsi="Symbol" w:hint="default"/>
      </w:rPr>
    </w:lvl>
    <w:lvl w:ilvl="4" w:tplc="E4BA3660">
      <w:start w:val="1"/>
      <w:numFmt w:val="bullet"/>
      <w:lvlText w:val="o"/>
      <w:lvlJc w:val="left"/>
      <w:pPr>
        <w:ind w:left="3600" w:hanging="360"/>
      </w:pPr>
      <w:rPr>
        <w:rFonts w:ascii="Courier New" w:hAnsi="Courier New" w:hint="default"/>
      </w:rPr>
    </w:lvl>
    <w:lvl w:ilvl="5" w:tplc="722EA80C">
      <w:start w:val="1"/>
      <w:numFmt w:val="bullet"/>
      <w:lvlText w:val=""/>
      <w:lvlJc w:val="left"/>
      <w:pPr>
        <w:ind w:left="4320" w:hanging="360"/>
      </w:pPr>
      <w:rPr>
        <w:rFonts w:ascii="Wingdings" w:hAnsi="Wingdings" w:hint="default"/>
      </w:rPr>
    </w:lvl>
    <w:lvl w:ilvl="6" w:tplc="424859A2">
      <w:start w:val="1"/>
      <w:numFmt w:val="bullet"/>
      <w:lvlText w:val=""/>
      <w:lvlJc w:val="left"/>
      <w:pPr>
        <w:ind w:left="5040" w:hanging="360"/>
      </w:pPr>
      <w:rPr>
        <w:rFonts w:ascii="Symbol" w:hAnsi="Symbol" w:hint="default"/>
      </w:rPr>
    </w:lvl>
    <w:lvl w:ilvl="7" w:tplc="F6D4DC1A">
      <w:start w:val="1"/>
      <w:numFmt w:val="bullet"/>
      <w:lvlText w:val="o"/>
      <w:lvlJc w:val="left"/>
      <w:pPr>
        <w:ind w:left="5760" w:hanging="360"/>
      </w:pPr>
      <w:rPr>
        <w:rFonts w:ascii="Courier New" w:hAnsi="Courier New" w:hint="default"/>
      </w:rPr>
    </w:lvl>
    <w:lvl w:ilvl="8" w:tplc="51D6DD7A">
      <w:start w:val="1"/>
      <w:numFmt w:val="bullet"/>
      <w:lvlText w:val=""/>
      <w:lvlJc w:val="left"/>
      <w:pPr>
        <w:ind w:left="6480" w:hanging="360"/>
      </w:pPr>
      <w:rPr>
        <w:rFonts w:ascii="Wingdings" w:hAnsi="Wingdings" w:hint="default"/>
      </w:rPr>
    </w:lvl>
  </w:abstractNum>
  <w:abstractNum w:abstractNumId="2" w15:restartNumberingAfterBreak="0">
    <w:nsid w:val="0BA43D19"/>
    <w:multiLevelType w:val="hybridMultilevel"/>
    <w:tmpl w:val="6986C15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B52638"/>
    <w:multiLevelType w:val="hybridMultilevel"/>
    <w:tmpl w:val="FFFFFFFF"/>
    <w:lvl w:ilvl="0" w:tplc="4EFC76C0">
      <w:start w:val="1"/>
      <w:numFmt w:val="decimal"/>
      <w:lvlText w:val="%1."/>
      <w:lvlJc w:val="left"/>
      <w:pPr>
        <w:ind w:left="720" w:hanging="360"/>
      </w:pPr>
    </w:lvl>
    <w:lvl w:ilvl="1" w:tplc="3C341D12">
      <w:start w:val="1"/>
      <w:numFmt w:val="lowerLetter"/>
      <w:lvlText w:val="%2."/>
      <w:lvlJc w:val="left"/>
      <w:pPr>
        <w:ind w:left="1440" w:hanging="360"/>
      </w:pPr>
    </w:lvl>
    <w:lvl w:ilvl="2" w:tplc="7BB8BF9A">
      <w:start w:val="1"/>
      <w:numFmt w:val="lowerRoman"/>
      <w:lvlText w:val="%3."/>
      <w:lvlJc w:val="right"/>
      <w:pPr>
        <w:ind w:left="2160" w:hanging="180"/>
      </w:pPr>
    </w:lvl>
    <w:lvl w:ilvl="3" w:tplc="00D0937C">
      <w:start w:val="1"/>
      <w:numFmt w:val="decimal"/>
      <w:lvlText w:val="%4."/>
      <w:lvlJc w:val="left"/>
      <w:pPr>
        <w:ind w:left="2880" w:hanging="360"/>
      </w:pPr>
    </w:lvl>
    <w:lvl w:ilvl="4" w:tplc="6B52B776">
      <w:start w:val="1"/>
      <w:numFmt w:val="lowerLetter"/>
      <w:lvlText w:val="%5."/>
      <w:lvlJc w:val="left"/>
      <w:pPr>
        <w:ind w:left="3600" w:hanging="360"/>
      </w:pPr>
    </w:lvl>
    <w:lvl w:ilvl="5" w:tplc="AA368938">
      <w:start w:val="1"/>
      <w:numFmt w:val="lowerRoman"/>
      <w:lvlText w:val="%6."/>
      <w:lvlJc w:val="right"/>
      <w:pPr>
        <w:ind w:left="4320" w:hanging="180"/>
      </w:pPr>
    </w:lvl>
    <w:lvl w:ilvl="6" w:tplc="8F1803EE">
      <w:start w:val="1"/>
      <w:numFmt w:val="decimal"/>
      <w:lvlText w:val="%7."/>
      <w:lvlJc w:val="left"/>
      <w:pPr>
        <w:ind w:left="5040" w:hanging="360"/>
      </w:pPr>
    </w:lvl>
    <w:lvl w:ilvl="7" w:tplc="3D02CCAE">
      <w:start w:val="1"/>
      <w:numFmt w:val="lowerLetter"/>
      <w:lvlText w:val="%8."/>
      <w:lvlJc w:val="left"/>
      <w:pPr>
        <w:ind w:left="5760" w:hanging="360"/>
      </w:pPr>
    </w:lvl>
    <w:lvl w:ilvl="8" w:tplc="A88C7C76">
      <w:start w:val="1"/>
      <w:numFmt w:val="lowerRoman"/>
      <w:lvlText w:val="%9."/>
      <w:lvlJc w:val="right"/>
      <w:pPr>
        <w:ind w:left="6480" w:hanging="180"/>
      </w:pPr>
    </w:lvl>
  </w:abstractNum>
  <w:abstractNum w:abstractNumId="4" w15:restartNumberingAfterBreak="0">
    <w:nsid w:val="1E0843A8"/>
    <w:multiLevelType w:val="hybridMultilevel"/>
    <w:tmpl w:val="DAA212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737F72"/>
    <w:multiLevelType w:val="hybridMultilevel"/>
    <w:tmpl w:val="84926E6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4B566AA"/>
    <w:multiLevelType w:val="multilevel"/>
    <w:tmpl w:val="9EF6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26BAA"/>
    <w:multiLevelType w:val="hybridMultilevel"/>
    <w:tmpl w:val="75C44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8073D7"/>
    <w:multiLevelType w:val="hybridMultilevel"/>
    <w:tmpl w:val="A0160B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3D51F5"/>
    <w:multiLevelType w:val="hybridMultilevel"/>
    <w:tmpl w:val="69762F6C"/>
    <w:lvl w:ilvl="0" w:tplc="AE6C0C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377351"/>
    <w:multiLevelType w:val="hybridMultilevel"/>
    <w:tmpl w:val="9630277A"/>
    <w:lvl w:ilvl="0" w:tplc="EE6A0464">
      <w:start w:val="1"/>
      <w:numFmt w:val="bullet"/>
      <w:lvlText w:val="-"/>
      <w:lvlJc w:val="left"/>
      <w:pPr>
        <w:ind w:left="720" w:hanging="360"/>
      </w:pPr>
      <w:rPr>
        <w:rFonts w:ascii="Calibri" w:hAnsi="Calibri" w:hint="default"/>
      </w:rPr>
    </w:lvl>
    <w:lvl w:ilvl="1" w:tplc="DC064F6C">
      <w:start w:val="1"/>
      <w:numFmt w:val="bullet"/>
      <w:lvlText w:val="o"/>
      <w:lvlJc w:val="left"/>
      <w:pPr>
        <w:ind w:left="1440" w:hanging="360"/>
      </w:pPr>
      <w:rPr>
        <w:rFonts w:ascii="Courier New" w:hAnsi="Courier New" w:hint="default"/>
      </w:rPr>
    </w:lvl>
    <w:lvl w:ilvl="2" w:tplc="7336577C">
      <w:start w:val="1"/>
      <w:numFmt w:val="bullet"/>
      <w:lvlText w:val=""/>
      <w:lvlJc w:val="left"/>
      <w:pPr>
        <w:ind w:left="2160" w:hanging="360"/>
      </w:pPr>
      <w:rPr>
        <w:rFonts w:ascii="Wingdings" w:hAnsi="Wingdings" w:hint="default"/>
      </w:rPr>
    </w:lvl>
    <w:lvl w:ilvl="3" w:tplc="B942898E">
      <w:start w:val="1"/>
      <w:numFmt w:val="bullet"/>
      <w:lvlText w:val=""/>
      <w:lvlJc w:val="left"/>
      <w:pPr>
        <w:ind w:left="2880" w:hanging="360"/>
      </w:pPr>
      <w:rPr>
        <w:rFonts w:ascii="Symbol" w:hAnsi="Symbol" w:hint="default"/>
      </w:rPr>
    </w:lvl>
    <w:lvl w:ilvl="4" w:tplc="7542C35E">
      <w:start w:val="1"/>
      <w:numFmt w:val="bullet"/>
      <w:lvlText w:val="o"/>
      <w:lvlJc w:val="left"/>
      <w:pPr>
        <w:ind w:left="3600" w:hanging="360"/>
      </w:pPr>
      <w:rPr>
        <w:rFonts w:ascii="Courier New" w:hAnsi="Courier New" w:hint="default"/>
      </w:rPr>
    </w:lvl>
    <w:lvl w:ilvl="5" w:tplc="9D2293EA">
      <w:start w:val="1"/>
      <w:numFmt w:val="bullet"/>
      <w:lvlText w:val=""/>
      <w:lvlJc w:val="left"/>
      <w:pPr>
        <w:ind w:left="4320" w:hanging="360"/>
      </w:pPr>
      <w:rPr>
        <w:rFonts w:ascii="Wingdings" w:hAnsi="Wingdings" w:hint="default"/>
      </w:rPr>
    </w:lvl>
    <w:lvl w:ilvl="6" w:tplc="FACE3652">
      <w:start w:val="1"/>
      <w:numFmt w:val="bullet"/>
      <w:lvlText w:val=""/>
      <w:lvlJc w:val="left"/>
      <w:pPr>
        <w:ind w:left="5040" w:hanging="360"/>
      </w:pPr>
      <w:rPr>
        <w:rFonts w:ascii="Symbol" w:hAnsi="Symbol" w:hint="default"/>
      </w:rPr>
    </w:lvl>
    <w:lvl w:ilvl="7" w:tplc="42CCDAB2">
      <w:start w:val="1"/>
      <w:numFmt w:val="bullet"/>
      <w:lvlText w:val="o"/>
      <w:lvlJc w:val="left"/>
      <w:pPr>
        <w:ind w:left="5760" w:hanging="360"/>
      </w:pPr>
      <w:rPr>
        <w:rFonts w:ascii="Courier New" w:hAnsi="Courier New" w:hint="default"/>
      </w:rPr>
    </w:lvl>
    <w:lvl w:ilvl="8" w:tplc="5E6CC996">
      <w:start w:val="1"/>
      <w:numFmt w:val="bullet"/>
      <w:lvlText w:val=""/>
      <w:lvlJc w:val="left"/>
      <w:pPr>
        <w:ind w:left="6480" w:hanging="360"/>
      </w:pPr>
      <w:rPr>
        <w:rFonts w:ascii="Wingdings" w:hAnsi="Wingdings" w:hint="default"/>
      </w:rPr>
    </w:lvl>
  </w:abstractNum>
  <w:abstractNum w:abstractNumId="11" w15:restartNumberingAfterBreak="0">
    <w:nsid w:val="459C3F08"/>
    <w:multiLevelType w:val="multilevel"/>
    <w:tmpl w:val="ACD2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6E3986"/>
    <w:multiLevelType w:val="hybridMultilevel"/>
    <w:tmpl w:val="849AACD8"/>
    <w:lvl w:ilvl="0" w:tplc="DB561E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12E9B"/>
    <w:multiLevelType w:val="multilevel"/>
    <w:tmpl w:val="5FE4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34039C"/>
    <w:multiLevelType w:val="multilevel"/>
    <w:tmpl w:val="53BC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4D5C64"/>
    <w:multiLevelType w:val="multilevel"/>
    <w:tmpl w:val="60FE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B91E5D"/>
    <w:multiLevelType w:val="multilevel"/>
    <w:tmpl w:val="0C12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327220">
    <w:abstractNumId w:val="15"/>
  </w:num>
  <w:num w:numId="2" w16cid:durableId="387341978">
    <w:abstractNumId w:val="8"/>
  </w:num>
  <w:num w:numId="3" w16cid:durableId="1682773800">
    <w:abstractNumId w:val="10"/>
  </w:num>
  <w:num w:numId="4" w16cid:durableId="1332413155">
    <w:abstractNumId w:val="3"/>
  </w:num>
  <w:num w:numId="5" w16cid:durableId="238904639">
    <w:abstractNumId w:val="12"/>
  </w:num>
  <w:num w:numId="6" w16cid:durableId="1560020092">
    <w:abstractNumId w:val="1"/>
  </w:num>
  <w:num w:numId="7" w16cid:durableId="604995575">
    <w:abstractNumId w:val="4"/>
  </w:num>
  <w:num w:numId="8" w16cid:durableId="1457601964">
    <w:abstractNumId w:val="2"/>
  </w:num>
  <w:num w:numId="9" w16cid:durableId="1444618999">
    <w:abstractNumId w:val="14"/>
  </w:num>
  <w:num w:numId="10" w16cid:durableId="1945115626">
    <w:abstractNumId w:val="6"/>
  </w:num>
  <w:num w:numId="11" w16cid:durableId="1601991911">
    <w:abstractNumId w:val="11"/>
  </w:num>
  <w:num w:numId="12" w16cid:durableId="1401906109">
    <w:abstractNumId w:val="13"/>
  </w:num>
  <w:num w:numId="13" w16cid:durableId="580260561">
    <w:abstractNumId w:val="16"/>
  </w:num>
  <w:num w:numId="14" w16cid:durableId="812909097">
    <w:abstractNumId w:val="0"/>
  </w:num>
  <w:num w:numId="15" w16cid:durableId="981890462">
    <w:abstractNumId w:val="9"/>
  </w:num>
  <w:num w:numId="16" w16cid:durableId="1259829095">
    <w:abstractNumId w:val="7"/>
  </w:num>
  <w:num w:numId="17" w16cid:durableId="348071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d2ex5rps00zp9ae9a0ux2dvyzwratda5zrva&quot;&gt;Qualitative Manuscript Bibliography&lt;record-ids&gt;&lt;item&gt;22&lt;/item&gt;&lt;item&gt;23&lt;/item&gt;&lt;/record-ids&gt;&lt;/item&gt;&lt;/Libraries&gt;"/>
  </w:docVars>
  <w:rsids>
    <w:rsidRoot w:val="00E13D1B"/>
    <w:rsid w:val="000019BF"/>
    <w:rsid w:val="00006FD5"/>
    <w:rsid w:val="000070C5"/>
    <w:rsid w:val="00027291"/>
    <w:rsid w:val="00034E3E"/>
    <w:rsid w:val="000360CC"/>
    <w:rsid w:val="000406AA"/>
    <w:rsid w:val="0004075B"/>
    <w:rsid w:val="00051DE2"/>
    <w:rsid w:val="000531D7"/>
    <w:rsid w:val="000627B3"/>
    <w:rsid w:val="00081F4E"/>
    <w:rsid w:val="00082AED"/>
    <w:rsid w:val="0008558D"/>
    <w:rsid w:val="00090123"/>
    <w:rsid w:val="00092085"/>
    <w:rsid w:val="0009235B"/>
    <w:rsid w:val="0009240B"/>
    <w:rsid w:val="00093E18"/>
    <w:rsid w:val="00094E71"/>
    <w:rsid w:val="00097208"/>
    <w:rsid w:val="000B1B2E"/>
    <w:rsid w:val="000C32B6"/>
    <w:rsid w:val="000C4251"/>
    <w:rsid w:val="000C5F40"/>
    <w:rsid w:val="000D3244"/>
    <w:rsid w:val="000D3E72"/>
    <w:rsid w:val="000D4324"/>
    <w:rsid w:val="000E33C3"/>
    <w:rsid w:val="000E4D68"/>
    <w:rsid w:val="000F00CE"/>
    <w:rsid w:val="000F24E5"/>
    <w:rsid w:val="00100D98"/>
    <w:rsid w:val="001053DB"/>
    <w:rsid w:val="001112D5"/>
    <w:rsid w:val="00112EC5"/>
    <w:rsid w:val="00113DAA"/>
    <w:rsid w:val="00122B6C"/>
    <w:rsid w:val="00135A25"/>
    <w:rsid w:val="0014483B"/>
    <w:rsid w:val="00150CB7"/>
    <w:rsid w:val="001654E1"/>
    <w:rsid w:val="0017206E"/>
    <w:rsid w:val="00174C5F"/>
    <w:rsid w:val="00175096"/>
    <w:rsid w:val="001813A9"/>
    <w:rsid w:val="00187B6E"/>
    <w:rsid w:val="0019543D"/>
    <w:rsid w:val="0019678B"/>
    <w:rsid w:val="001A1613"/>
    <w:rsid w:val="001A590E"/>
    <w:rsid w:val="001A6F51"/>
    <w:rsid w:val="001B3955"/>
    <w:rsid w:val="001C1BBA"/>
    <w:rsid w:val="001D0B3B"/>
    <w:rsid w:val="001D114F"/>
    <w:rsid w:val="001D4BC2"/>
    <w:rsid w:val="001D604D"/>
    <w:rsid w:val="001D737E"/>
    <w:rsid w:val="001E0033"/>
    <w:rsid w:val="001E064E"/>
    <w:rsid w:val="001E6272"/>
    <w:rsid w:val="001F24FD"/>
    <w:rsid w:val="00200449"/>
    <w:rsid w:val="00203FBF"/>
    <w:rsid w:val="00207F44"/>
    <w:rsid w:val="00222776"/>
    <w:rsid w:val="002235C6"/>
    <w:rsid w:val="002239F1"/>
    <w:rsid w:val="00226B01"/>
    <w:rsid w:val="00236EF1"/>
    <w:rsid w:val="002445AA"/>
    <w:rsid w:val="0024548F"/>
    <w:rsid w:val="0024799F"/>
    <w:rsid w:val="002746C7"/>
    <w:rsid w:val="00275818"/>
    <w:rsid w:val="002848B6"/>
    <w:rsid w:val="00284D93"/>
    <w:rsid w:val="002855B5"/>
    <w:rsid w:val="00292520"/>
    <w:rsid w:val="00293983"/>
    <w:rsid w:val="00295AE2"/>
    <w:rsid w:val="00295DCB"/>
    <w:rsid w:val="002961B8"/>
    <w:rsid w:val="002B1D8B"/>
    <w:rsid w:val="002B346E"/>
    <w:rsid w:val="002C29BB"/>
    <w:rsid w:val="002D2A7A"/>
    <w:rsid w:val="002D541A"/>
    <w:rsid w:val="002D7BF5"/>
    <w:rsid w:val="002D7D2B"/>
    <w:rsid w:val="002E685A"/>
    <w:rsid w:val="002F04BB"/>
    <w:rsid w:val="002F6433"/>
    <w:rsid w:val="00311D8A"/>
    <w:rsid w:val="00326C29"/>
    <w:rsid w:val="003277E6"/>
    <w:rsid w:val="00340C8C"/>
    <w:rsid w:val="00342B77"/>
    <w:rsid w:val="00343667"/>
    <w:rsid w:val="00346CDF"/>
    <w:rsid w:val="00347039"/>
    <w:rsid w:val="00354B37"/>
    <w:rsid w:val="00355FB0"/>
    <w:rsid w:val="00363E4C"/>
    <w:rsid w:val="00364393"/>
    <w:rsid w:val="00365B1B"/>
    <w:rsid w:val="00365F29"/>
    <w:rsid w:val="003663B1"/>
    <w:rsid w:val="00375E30"/>
    <w:rsid w:val="003762A9"/>
    <w:rsid w:val="003809E4"/>
    <w:rsid w:val="003845C4"/>
    <w:rsid w:val="003917ED"/>
    <w:rsid w:val="003A5230"/>
    <w:rsid w:val="003B2E8A"/>
    <w:rsid w:val="003C04C9"/>
    <w:rsid w:val="003D6031"/>
    <w:rsid w:val="003E2101"/>
    <w:rsid w:val="003E4968"/>
    <w:rsid w:val="003E4CF7"/>
    <w:rsid w:val="003F3A4A"/>
    <w:rsid w:val="00412638"/>
    <w:rsid w:val="004143E7"/>
    <w:rsid w:val="00432155"/>
    <w:rsid w:val="0044757D"/>
    <w:rsid w:val="004507A2"/>
    <w:rsid w:val="004529FA"/>
    <w:rsid w:val="00452D99"/>
    <w:rsid w:val="00456A4A"/>
    <w:rsid w:val="00474E80"/>
    <w:rsid w:val="0047698A"/>
    <w:rsid w:val="00482797"/>
    <w:rsid w:val="0048449F"/>
    <w:rsid w:val="00490C98"/>
    <w:rsid w:val="0049270B"/>
    <w:rsid w:val="00496703"/>
    <w:rsid w:val="004A4AF4"/>
    <w:rsid w:val="004A796F"/>
    <w:rsid w:val="004B0F9A"/>
    <w:rsid w:val="004F0DA2"/>
    <w:rsid w:val="004F3DE1"/>
    <w:rsid w:val="004F601C"/>
    <w:rsid w:val="00500EE5"/>
    <w:rsid w:val="005122D1"/>
    <w:rsid w:val="00517023"/>
    <w:rsid w:val="00524F72"/>
    <w:rsid w:val="005319BD"/>
    <w:rsid w:val="00533B12"/>
    <w:rsid w:val="00542065"/>
    <w:rsid w:val="00544655"/>
    <w:rsid w:val="00546DC2"/>
    <w:rsid w:val="00560D54"/>
    <w:rsid w:val="00564680"/>
    <w:rsid w:val="00564F0D"/>
    <w:rsid w:val="0056527D"/>
    <w:rsid w:val="00565837"/>
    <w:rsid w:val="005A13CC"/>
    <w:rsid w:val="005A3673"/>
    <w:rsid w:val="005A4C3C"/>
    <w:rsid w:val="005A73BE"/>
    <w:rsid w:val="005A7782"/>
    <w:rsid w:val="005B0F06"/>
    <w:rsid w:val="005B346F"/>
    <w:rsid w:val="005C297D"/>
    <w:rsid w:val="005C4F9E"/>
    <w:rsid w:val="005C54FB"/>
    <w:rsid w:val="005E6524"/>
    <w:rsid w:val="005F478B"/>
    <w:rsid w:val="00604810"/>
    <w:rsid w:val="00610C38"/>
    <w:rsid w:val="00611294"/>
    <w:rsid w:val="0062799C"/>
    <w:rsid w:val="00632A38"/>
    <w:rsid w:val="00640063"/>
    <w:rsid w:val="00652F96"/>
    <w:rsid w:val="0066016D"/>
    <w:rsid w:val="00670F4C"/>
    <w:rsid w:val="00676CDD"/>
    <w:rsid w:val="00681594"/>
    <w:rsid w:val="00681A36"/>
    <w:rsid w:val="0068328C"/>
    <w:rsid w:val="006854F3"/>
    <w:rsid w:val="0069022A"/>
    <w:rsid w:val="00693358"/>
    <w:rsid w:val="00693795"/>
    <w:rsid w:val="006A370A"/>
    <w:rsid w:val="006B6CEB"/>
    <w:rsid w:val="006C3D7F"/>
    <w:rsid w:val="006C4695"/>
    <w:rsid w:val="006D059D"/>
    <w:rsid w:val="006D0732"/>
    <w:rsid w:val="006D19C4"/>
    <w:rsid w:val="006E17E6"/>
    <w:rsid w:val="006E3DCB"/>
    <w:rsid w:val="006E3E3C"/>
    <w:rsid w:val="0071244B"/>
    <w:rsid w:val="00714167"/>
    <w:rsid w:val="00714E36"/>
    <w:rsid w:val="00715A9E"/>
    <w:rsid w:val="007173E2"/>
    <w:rsid w:val="00721624"/>
    <w:rsid w:val="00723011"/>
    <w:rsid w:val="007422AA"/>
    <w:rsid w:val="00742E90"/>
    <w:rsid w:val="007445A4"/>
    <w:rsid w:val="00746705"/>
    <w:rsid w:val="00752AC2"/>
    <w:rsid w:val="00753B16"/>
    <w:rsid w:val="007576A3"/>
    <w:rsid w:val="007612BE"/>
    <w:rsid w:val="00766EBB"/>
    <w:rsid w:val="00767AD0"/>
    <w:rsid w:val="007728EA"/>
    <w:rsid w:val="007738EC"/>
    <w:rsid w:val="00792A92"/>
    <w:rsid w:val="00793A8D"/>
    <w:rsid w:val="00795870"/>
    <w:rsid w:val="0079661C"/>
    <w:rsid w:val="007B59AE"/>
    <w:rsid w:val="007C1F75"/>
    <w:rsid w:val="007C659D"/>
    <w:rsid w:val="007D0EF9"/>
    <w:rsid w:val="007D4091"/>
    <w:rsid w:val="007D6732"/>
    <w:rsid w:val="007E25A7"/>
    <w:rsid w:val="007F01EE"/>
    <w:rsid w:val="007F1840"/>
    <w:rsid w:val="007F1BA2"/>
    <w:rsid w:val="007F3E1C"/>
    <w:rsid w:val="007F67F9"/>
    <w:rsid w:val="00803FDD"/>
    <w:rsid w:val="008139E3"/>
    <w:rsid w:val="00814F54"/>
    <w:rsid w:val="00822851"/>
    <w:rsid w:val="0082470D"/>
    <w:rsid w:val="008269FE"/>
    <w:rsid w:val="00827D7C"/>
    <w:rsid w:val="00831F60"/>
    <w:rsid w:val="00834263"/>
    <w:rsid w:val="0083640C"/>
    <w:rsid w:val="008373E1"/>
    <w:rsid w:val="0084330D"/>
    <w:rsid w:val="00845897"/>
    <w:rsid w:val="0085467F"/>
    <w:rsid w:val="00866ED0"/>
    <w:rsid w:val="0086745D"/>
    <w:rsid w:val="008710DF"/>
    <w:rsid w:val="00873B6E"/>
    <w:rsid w:val="00874625"/>
    <w:rsid w:val="00874FB5"/>
    <w:rsid w:val="00875E08"/>
    <w:rsid w:val="0087705F"/>
    <w:rsid w:val="00877815"/>
    <w:rsid w:val="008852D7"/>
    <w:rsid w:val="00885CCB"/>
    <w:rsid w:val="008977C2"/>
    <w:rsid w:val="008A33C4"/>
    <w:rsid w:val="008B0457"/>
    <w:rsid w:val="008B1F35"/>
    <w:rsid w:val="008B20FF"/>
    <w:rsid w:val="008B3FE3"/>
    <w:rsid w:val="008B6771"/>
    <w:rsid w:val="008B7EBF"/>
    <w:rsid w:val="008C2B4D"/>
    <w:rsid w:val="008D168A"/>
    <w:rsid w:val="008D5388"/>
    <w:rsid w:val="008E6E5E"/>
    <w:rsid w:val="008F36B0"/>
    <w:rsid w:val="008F5E95"/>
    <w:rsid w:val="009010F9"/>
    <w:rsid w:val="00906243"/>
    <w:rsid w:val="00907B68"/>
    <w:rsid w:val="00914755"/>
    <w:rsid w:val="00916A66"/>
    <w:rsid w:val="009178E8"/>
    <w:rsid w:val="00920BF1"/>
    <w:rsid w:val="00921753"/>
    <w:rsid w:val="00925139"/>
    <w:rsid w:val="00925D8A"/>
    <w:rsid w:val="00932D26"/>
    <w:rsid w:val="00936965"/>
    <w:rsid w:val="009403C3"/>
    <w:rsid w:val="00942B91"/>
    <w:rsid w:val="009459D4"/>
    <w:rsid w:val="00947CA7"/>
    <w:rsid w:val="00960A98"/>
    <w:rsid w:val="00960BF7"/>
    <w:rsid w:val="009701CB"/>
    <w:rsid w:val="00970B92"/>
    <w:rsid w:val="009746AC"/>
    <w:rsid w:val="00990F30"/>
    <w:rsid w:val="009926BE"/>
    <w:rsid w:val="00992D88"/>
    <w:rsid w:val="00997C8E"/>
    <w:rsid w:val="009B3D0A"/>
    <w:rsid w:val="009B3D88"/>
    <w:rsid w:val="009B55A4"/>
    <w:rsid w:val="009C592E"/>
    <w:rsid w:val="009C7EAF"/>
    <w:rsid w:val="009D00E4"/>
    <w:rsid w:val="009D0F64"/>
    <w:rsid w:val="009D365D"/>
    <w:rsid w:val="009D3C41"/>
    <w:rsid w:val="009D4BCE"/>
    <w:rsid w:val="009F65D5"/>
    <w:rsid w:val="00A01745"/>
    <w:rsid w:val="00A0296A"/>
    <w:rsid w:val="00A07D98"/>
    <w:rsid w:val="00A11EF6"/>
    <w:rsid w:val="00A1522E"/>
    <w:rsid w:val="00A16C5A"/>
    <w:rsid w:val="00A20032"/>
    <w:rsid w:val="00A2063B"/>
    <w:rsid w:val="00A240E5"/>
    <w:rsid w:val="00A36E17"/>
    <w:rsid w:val="00A42197"/>
    <w:rsid w:val="00A4435D"/>
    <w:rsid w:val="00A45E89"/>
    <w:rsid w:val="00A46D9F"/>
    <w:rsid w:val="00A50FBC"/>
    <w:rsid w:val="00A52EC5"/>
    <w:rsid w:val="00A538FB"/>
    <w:rsid w:val="00A550E3"/>
    <w:rsid w:val="00A55F53"/>
    <w:rsid w:val="00A5607C"/>
    <w:rsid w:val="00A67E4B"/>
    <w:rsid w:val="00A703B6"/>
    <w:rsid w:val="00A72275"/>
    <w:rsid w:val="00A769A2"/>
    <w:rsid w:val="00A84E25"/>
    <w:rsid w:val="00AA2180"/>
    <w:rsid w:val="00AA3294"/>
    <w:rsid w:val="00AB57E5"/>
    <w:rsid w:val="00AB79E5"/>
    <w:rsid w:val="00AC233C"/>
    <w:rsid w:val="00AC3A8C"/>
    <w:rsid w:val="00AC4BDE"/>
    <w:rsid w:val="00AC7759"/>
    <w:rsid w:val="00AE1642"/>
    <w:rsid w:val="00AE4036"/>
    <w:rsid w:val="00AE4E34"/>
    <w:rsid w:val="00AF2E1F"/>
    <w:rsid w:val="00AF5308"/>
    <w:rsid w:val="00AF60E9"/>
    <w:rsid w:val="00B14455"/>
    <w:rsid w:val="00B312FA"/>
    <w:rsid w:val="00B33CB6"/>
    <w:rsid w:val="00B34C43"/>
    <w:rsid w:val="00B3636F"/>
    <w:rsid w:val="00B40943"/>
    <w:rsid w:val="00B65941"/>
    <w:rsid w:val="00B6779D"/>
    <w:rsid w:val="00B67B77"/>
    <w:rsid w:val="00B71D94"/>
    <w:rsid w:val="00B73911"/>
    <w:rsid w:val="00B74156"/>
    <w:rsid w:val="00B74BB3"/>
    <w:rsid w:val="00B75786"/>
    <w:rsid w:val="00B7621D"/>
    <w:rsid w:val="00B83C3C"/>
    <w:rsid w:val="00B943CB"/>
    <w:rsid w:val="00B9653C"/>
    <w:rsid w:val="00B97046"/>
    <w:rsid w:val="00BA23DA"/>
    <w:rsid w:val="00BA5F63"/>
    <w:rsid w:val="00BB5486"/>
    <w:rsid w:val="00BC493D"/>
    <w:rsid w:val="00BC6D87"/>
    <w:rsid w:val="00BD215D"/>
    <w:rsid w:val="00BD302E"/>
    <w:rsid w:val="00BD477C"/>
    <w:rsid w:val="00BD6FD3"/>
    <w:rsid w:val="00BD7C13"/>
    <w:rsid w:val="00BE2B16"/>
    <w:rsid w:val="00BE5DAD"/>
    <w:rsid w:val="00BE6E84"/>
    <w:rsid w:val="00BF594F"/>
    <w:rsid w:val="00C06F2D"/>
    <w:rsid w:val="00C13095"/>
    <w:rsid w:val="00C13ABB"/>
    <w:rsid w:val="00C17B19"/>
    <w:rsid w:val="00C30FA0"/>
    <w:rsid w:val="00C320E0"/>
    <w:rsid w:val="00C33D75"/>
    <w:rsid w:val="00C33FD8"/>
    <w:rsid w:val="00C41057"/>
    <w:rsid w:val="00C422C5"/>
    <w:rsid w:val="00C53AC2"/>
    <w:rsid w:val="00C621AF"/>
    <w:rsid w:val="00C65FC3"/>
    <w:rsid w:val="00C675C9"/>
    <w:rsid w:val="00C773C3"/>
    <w:rsid w:val="00C85923"/>
    <w:rsid w:val="00C85E99"/>
    <w:rsid w:val="00C85ECC"/>
    <w:rsid w:val="00C86548"/>
    <w:rsid w:val="00C924FA"/>
    <w:rsid w:val="00C92763"/>
    <w:rsid w:val="00CA3D70"/>
    <w:rsid w:val="00CA41F2"/>
    <w:rsid w:val="00CA6038"/>
    <w:rsid w:val="00CB4B26"/>
    <w:rsid w:val="00CB59B5"/>
    <w:rsid w:val="00CC0EC5"/>
    <w:rsid w:val="00CC22A2"/>
    <w:rsid w:val="00CC578B"/>
    <w:rsid w:val="00CC7D8D"/>
    <w:rsid w:val="00CD148C"/>
    <w:rsid w:val="00CD2879"/>
    <w:rsid w:val="00CD3887"/>
    <w:rsid w:val="00CD4546"/>
    <w:rsid w:val="00CF2B7B"/>
    <w:rsid w:val="00CF323C"/>
    <w:rsid w:val="00CF32FD"/>
    <w:rsid w:val="00CF4B2B"/>
    <w:rsid w:val="00CF7AFA"/>
    <w:rsid w:val="00D0080F"/>
    <w:rsid w:val="00D00C5A"/>
    <w:rsid w:val="00D032EF"/>
    <w:rsid w:val="00D1497D"/>
    <w:rsid w:val="00D14D6E"/>
    <w:rsid w:val="00D35550"/>
    <w:rsid w:val="00D35C2C"/>
    <w:rsid w:val="00D42D22"/>
    <w:rsid w:val="00D4382D"/>
    <w:rsid w:val="00D44668"/>
    <w:rsid w:val="00D448A9"/>
    <w:rsid w:val="00D451FD"/>
    <w:rsid w:val="00D52046"/>
    <w:rsid w:val="00D6274D"/>
    <w:rsid w:val="00D65AEF"/>
    <w:rsid w:val="00D674BF"/>
    <w:rsid w:val="00D775D3"/>
    <w:rsid w:val="00D96012"/>
    <w:rsid w:val="00DA0362"/>
    <w:rsid w:val="00DA45BB"/>
    <w:rsid w:val="00DC2B05"/>
    <w:rsid w:val="00DC451D"/>
    <w:rsid w:val="00DC7756"/>
    <w:rsid w:val="00DC795A"/>
    <w:rsid w:val="00DD0D23"/>
    <w:rsid w:val="00DD5525"/>
    <w:rsid w:val="00DD5B4C"/>
    <w:rsid w:val="00DD7EC7"/>
    <w:rsid w:val="00DE3780"/>
    <w:rsid w:val="00DF4D04"/>
    <w:rsid w:val="00DF6EED"/>
    <w:rsid w:val="00DF71B3"/>
    <w:rsid w:val="00DF7FA6"/>
    <w:rsid w:val="00E00553"/>
    <w:rsid w:val="00E04DBE"/>
    <w:rsid w:val="00E13D1B"/>
    <w:rsid w:val="00E17817"/>
    <w:rsid w:val="00E2104E"/>
    <w:rsid w:val="00E23D2B"/>
    <w:rsid w:val="00E243B7"/>
    <w:rsid w:val="00E24BE7"/>
    <w:rsid w:val="00E24F17"/>
    <w:rsid w:val="00E312D4"/>
    <w:rsid w:val="00E35C41"/>
    <w:rsid w:val="00E362C4"/>
    <w:rsid w:val="00E4008B"/>
    <w:rsid w:val="00E46E96"/>
    <w:rsid w:val="00E47085"/>
    <w:rsid w:val="00E504D2"/>
    <w:rsid w:val="00E56DFE"/>
    <w:rsid w:val="00E654DA"/>
    <w:rsid w:val="00E66F9B"/>
    <w:rsid w:val="00EA069A"/>
    <w:rsid w:val="00EA094B"/>
    <w:rsid w:val="00EA3234"/>
    <w:rsid w:val="00EA604C"/>
    <w:rsid w:val="00EB5313"/>
    <w:rsid w:val="00EB6FC3"/>
    <w:rsid w:val="00EC250E"/>
    <w:rsid w:val="00EC6901"/>
    <w:rsid w:val="00ED5C10"/>
    <w:rsid w:val="00EE5123"/>
    <w:rsid w:val="00F23D13"/>
    <w:rsid w:val="00F301C7"/>
    <w:rsid w:val="00F326FE"/>
    <w:rsid w:val="00F33EE6"/>
    <w:rsid w:val="00F409BB"/>
    <w:rsid w:val="00F41CA8"/>
    <w:rsid w:val="00F605EB"/>
    <w:rsid w:val="00F63D59"/>
    <w:rsid w:val="00F6582A"/>
    <w:rsid w:val="00F65B4D"/>
    <w:rsid w:val="00F67866"/>
    <w:rsid w:val="00F86290"/>
    <w:rsid w:val="00F86D84"/>
    <w:rsid w:val="00F86F1E"/>
    <w:rsid w:val="00F92172"/>
    <w:rsid w:val="00F93CBF"/>
    <w:rsid w:val="00FA109D"/>
    <w:rsid w:val="00FA314B"/>
    <w:rsid w:val="00FB23CC"/>
    <w:rsid w:val="00FB4A28"/>
    <w:rsid w:val="00FC1B51"/>
    <w:rsid w:val="00FC62DE"/>
    <w:rsid w:val="00FD0C9E"/>
    <w:rsid w:val="00FD2386"/>
    <w:rsid w:val="00FD2D17"/>
    <w:rsid w:val="00FD2D33"/>
    <w:rsid w:val="00FD477D"/>
    <w:rsid w:val="00FD6C66"/>
    <w:rsid w:val="00FE0EB8"/>
    <w:rsid w:val="00FE255F"/>
    <w:rsid w:val="00FF2432"/>
    <w:rsid w:val="00F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6AB19"/>
  <w15:chartTrackingRefBased/>
  <w15:docId w15:val="{4CC6B70A-C93F-414F-8855-D5C1F752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BF1"/>
  </w:style>
  <w:style w:type="paragraph" w:styleId="Heading1">
    <w:name w:val="heading 1"/>
    <w:basedOn w:val="Normal"/>
    <w:next w:val="Normal"/>
    <w:link w:val="Heading1Char"/>
    <w:uiPriority w:val="9"/>
    <w:qFormat/>
    <w:rsid w:val="00C53A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6745D"/>
    <w:pPr>
      <w:spacing w:before="100" w:beforeAutospacing="1" w:after="100" w:afterAutospacing="1" w:line="240" w:lineRule="auto"/>
      <w:outlineLvl w:val="1"/>
    </w:pPr>
    <w:rPr>
      <w:rFonts w:ascii="Times New Roman" w:eastAsia="Times New Roman" w:hAnsi="Times New Roman" w:cs="Times New Roman"/>
      <w:bCs/>
      <w:color w:val="2F5496" w:themeColor="accent1" w:themeShade="BF"/>
      <w:sz w:val="28"/>
      <w:szCs w:val="36"/>
    </w:rPr>
  </w:style>
  <w:style w:type="paragraph" w:styleId="Heading3">
    <w:name w:val="heading 3"/>
    <w:basedOn w:val="Normal"/>
    <w:next w:val="Normal"/>
    <w:link w:val="Heading3Char"/>
    <w:uiPriority w:val="9"/>
    <w:unhideWhenUsed/>
    <w:qFormat/>
    <w:rsid w:val="004321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3636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E95"/>
  </w:style>
  <w:style w:type="paragraph" w:styleId="Footer">
    <w:name w:val="footer"/>
    <w:basedOn w:val="Normal"/>
    <w:link w:val="FooterChar"/>
    <w:uiPriority w:val="99"/>
    <w:unhideWhenUsed/>
    <w:rsid w:val="008F5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E95"/>
  </w:style>
  <w:style w:type="paragraph" w:styleId="CommentText">
    <w:name w:val="annotation text"/>
    <w:basedOn w:val="Normal"/>
    <w:link w:val="CommentTextChar"/>
    <w:uiPriority w:val="99"/>
    <w:unhideWhenUsed/>
    <w:rsid w:val="008F5E95"/>
    <w:pPr>
      <w:spacing w:line="240" w:lineRule="auto"/>
    </w:pPr>
    <w:rPr>
      <w:sz w:val="20"/>
      <w:szCs w:val="20"/>
    </w:rPr>
  </w:style>
  <w:style w:type="character" w:customStyle="1" w:styleId="CommentTextChar">
    <w:name w:val="Comment Text Char"/>
    <w:basedOn w:val="DefaultParagraphFont"/>
    <w:link w:val="CommentText"/>
    <w:uiPriority w:val="99"/>
    <w:rsid w:val="008F5E95"/>
    <w:rPr>
      <w:sz w:val="20"/>
      <w:szCs w:val="20"/>
    </w:rPr>
  </w:style>
  <w:style w:type="character" w:styleId="CommentReference">
    <w:name w:val="annotation reference"/>
    <w:basedOn w:val="DefaultParagraphFont"/>
    <w:uiPriority w:val="99"/>
    <w:semiHidden/>
    <w:unhideWhenUsed/>
    <w:rsid w:val="008F5E95"/>
    <w:rPr>
      <w:sz w:val="16"/>
      <w:szCs w:val="16"/>
    </w:rPr>
  </w:style>
  <w:style w:type="character" w:customStyle="1" w:styleId="Heading2Char">
    <w:name w:val="Heading 2 Char"/>
    <w:basedOn w:val="DefaultParagraphFont"/>
    <w:link w:val="Heading2"/>
    <w:uiPriority w:val="9"/>
    <w:rsid w:val="0086745D"/>
    <w:rPr>
      <w:rFonts w:ascii="Times New Roman" w:eastAsia="Times New Roman" w:hAnsi="Times New Roman" w:cs="Times New Roman"/>
      <w:bCs/>
      <w:color w:val="2F5496" w:themeColor="accent1" w:themeShade="BF"/>
      <w:sz w:val="28"/>
      <w:szCs w:val="36"/>
    </w:rPr>
  </w:style>
  <w:style w:type="paragraph" w:styleId="NormalWeb">
    <w:name w:val="Normal (Web)"/>
    <w:basedOn w:val="Normal"/>
    <w:uiPriority w:val="99"/>
    <w:unhideWhenUsed/>
    <w:rsid w:val="00187B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3215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432155"/>
    <w:pPr>
      <w:widowControl w:val="0"/>
      <w:snapToGrid w:val="0"/>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432155"/>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32155"/>
    <w:pPr>
      <w:spacing w:after="200" w:line="240" w:lineRule="auto"/>
    </w:pPr>
    <w:rPr>
      <w:i/>
      <w:iCs/>
      <w:color w:val="44546A" w:themeColor="text2"/>
      <w:sz w:val="18"/>
      <w:szCs w:val="18"/>
    </w:rPr>
  </w:style>
  <w:style w:type="table" w:styleId="PlainTable3">
    <w:name w:val="Plain Table 3"/>
    <w:basedOn w:val="TableNormal"/>
    <w:uiPriority w:val="43"/>
    <w:rsid w:val="004321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C53AC2"/>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rsid w:val="00C53AC2"/>
  </w:style>
  <w:style w:type="character" w:customStyle="1" w:styleId="eop">
    <w:name w:val="eop"/>
    <w:basedOn w:val="DefaultParagraphFont"/>
    <w:rsid w:val="00C53AC2"/>
  </w:style>
  <w:style w:type="paragraph" w:customStyle="1" w:styleId="paragraph">
    <w:name w:val="paragraph"/>
    <w:basedOn w:val="Normal"/>
    <w:rsid w:val="00C53A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C53AC2"/>
  </w:style>
  <w:style w:type="character" w:styleId="Hyperlink">
    <w:name w:val="Hyperlink"/>
    <w:basedOn w:val="DefaultParagraphFont"/>
    <w:uiPriority w:val="99"/>
    <w:unhideWhenUsed/>
    <w:rsid w:val="00F63D59"/>
    <w:rPr>
      <w:color w:val="0563C1" w:themeColor="hyperlink"/>
      <w:u w:val="single"/>
    </w:rPr>
  </w:style>
  <w:style w:type="character" w:customStyle="1" w:styleId="apple-converted-space">
    <w:name w:val="apple-converted-space"/>
    <w:basedOn w:val="DefaultParagraphFont"/>
    <w:rsid w:val="00F63D59"/>
  </w:style>
  <w:style w:type="paragraph" w:styleId="CommentSubject">
    <w:name w:val="annotation subject"/>
    <w:basedOn w:val="CommentText"/>
    <w:next w:val="CommentText"/>
    <w:link w:val="CommentSubjectChar"/>
    <w:uiPriority w:val="99"/>
    <w:semiHidden/>
    <w:unhideWhenUsed/>
    <w:rsid w:val="0086745D"/>
    <w:rPr>
      <w:b/>
      <w:bCs/>
    </w:rPr>
  </w:style>
  <w:style w:type="character" w:customStyle="1" w:styleId="CommentSubjectChar">
    <w:name w:val="Comment Subject Char"/>
    <w:basedOn w:val="CommentTextChar"/>
    <w:link w:val="CommentSubject"/>
    <w:uiPriority w:val="99"/>
    <w:semiHidden/>
    <w:rsid w:val="0086745D"/>
    <w:rPr>
      <w:b/>
      <w:bCs/>
      <w:sz w:val="20"/>
      <w:szCs w:val="20"/>
    </w:rPr>
  </w:style>
  <w:style w:type="table" w:styleId="TableGrid">
    <w:name w:val="Table Grid"/>
    <w:basedOn w:val="TableNormal"/>
    <w:uiPriority w:val="59"/>
    <w:rsid w:val="009D0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3636F"/>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B3636F"/>
    <w:rPr>
      <w:b/>
      <w:bCs/>
    </w:rPr>
  </w:style>
  <w:style w:type="character" w:styleId="Emphasis">
    <w:name w:val="Emphasis"/>
    <w:basedOn w:val="DefaultParagraphFont"/>
    <w:uiPriority w:val="20"/>
    <w:qFormat/>
    <w:rsid w:val="00BD477C"/>
    <w:rPr>
      <w:i/>
      <w:iCs/>
    </w:rPr>
  </w:style>
  <w:style w:type="character" w:styleId="LineNumber">
    <w:name w:val="line number"/>
    <w:basedOn w:val="DefaultParagraphFont"/>
    <w:uiPriority w:val="99"/>
    <w:semiHidden/>
    <w:unhideWhenUsed/>
    <w:rsid w:val="00947CA7"/>
  </w:style>
  <w:style w:type="character" w:styleId="FollowedHyperlink">
    <w:name w:val="FollowedHyperlink"/>
    <w:basedOn w:val="DefaultParagraphFont"/>
    <w:uiPriority w:val="99"/>
    <w:semiHidden/>
    <w:unhideWhenUsed/>
    <w:rsid w:val="00DC451D"/>
    <w:rPr>
      <w:color w:val="954F72" w:themeColor="followedHyperlink"/>
      <w:u w:val="single"/>
    </w:rPr>
  </w:style>
  <w:style w:type="paragraph" w:styleId="BalloonText">
    <w:name w:val="Balloon Text"/>
    <w:basedOn w:val="Normal"/>
    <w:link w:val="BalloonTextChar"/>
    <w:uiPriority w:val="99"/>
    <w:semiHidden/>
    <w:unhideWhenUsed/>
    <w:rsid w:val="000C42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251"/>
    <w:rPr>
      <w:rFonts w:ascii="Segoe UI" w:hAnsi="Segoe UI" w:cs="Segoe UI"/>
      <w:sz w:val="18"/>
      <w:szCs w:val="18"/>
    </w:rPr>
  </w:style>
  <w:style w:type="paragraph" w:styleId="Revision">
    <w:name w:val="Revision"/>
    <w:hidden/>
    <w:uiPriority w:val="99"/>
    <w:semiHidden/>
    <w:rsid w:val="007728EA"/>
    <w:pPr>
      <w:spacing w:after="0" w:line="240" w:lineRule="auto"/>
    </w:pPr>
  </w:style>
  <w:style w:type="character" w:customStyle="1" w:styleId="cf01">
    <w:name w:val="cf01"/>
    <w:basedOn w:val="DefaultParagraphFont"/>
    <w:rsid w:val="00834263"/>
    <w:rPr>
      <w:rFonts w:ascii="Segoe UI" w:hAnsi="Segoe UI" w:cs="Segoe UI" w:hint="default"/>
      <w:sz w:val="18"/>
      <w:szCs w:val="18"/>
    </w:rPr>
  </w:style>
  <w:style w:type="character" w:customStyle="1" w:styleId="cf11">
    <w:name w:val="cf11"/>
    <w:basedOn w:val="DefaultParagraphFont"/>
    <w:rsid w:val="00FD477D"/>
    <w:rPr>
      <w:rFonts w:ascii="Segoe UI" w:hAnsi="Segoe UI" w:cs="Segoe UI" w:hint="default"/>
      <w:i/>
      <w:iCs/>
      <w:sz w:val="18"/>
      <w:szCs w:val="18"/>
    </w:rPr>
  </w:style>
  <w:style w:type="paragraph" w:customStyle="1" w:styleId="EndNoteBibliographyTitle">
    <w:name w:val="EndNote Bibliography Title"/>
    <w:basedOn w:val="Normal"/>
    <w:link w:val="EndNoteBibliographyTitleChar"/>
    <w:rsid w:val="00932D26"/>
    <w:pPr>
      <w:spacing w:after="0"/>
      <w:jc w:val="center"/>
    </w:pPr>
    <w:rPr>
      <w:rFonts w:ascii="Calibri Light" w:hAnsi="Calibri Light" w:cs="Calibri Light"/>
      <w:noProof/>
    </w:rPr>
  </w:style>
  <w:style w:type="character" w:customStyle="1" w:styleId="EndNoteBibliographyTitleChar">
    <w:name w:val="EndNote Bibliography Title Char"/>
    <w:basedOn w:val="DefaultParagraphFont"/>
    <w:link w:val="EndNoteBibliographyTitle"/>
    <w:rsid w:val="00932D26"/>
    <w:rPr>
      <w:rFonts w:ascii="Calibri Light" w:hAnsi="Calibri Light" w:cs="Calibri Light"/>
      <w:noProof/>
    </w:rPr>
  </w:style>
  <w:style w:type="paragraph" w:customStyle="1" w:styleId="EndNoteBibliography">
    <w:name w:val="EndNote Bibliography"/>
    <w:basedOn w:val="Normal"/>
    <w:link w:val="EndNoteBibliographyChar"/>
    <w:rsid w:val="00932D26"/>
    <w:pPr>
      <w:spacing w:line="240" w:lineRule="auto"/>
    </w:pPr>
    <w:rPr>
      <w:rFonts w:ascii="Calibri Light" w:hAnsi="Calibri Light" w:cs="Calibri Light"/>
      <w:noProof/>
    </w:rPr>
  </w:style>
  <w:style w:type="character" w:customStyle="1" w:styleId="EndNoteBibliographyChar">
    <w:name w:val="EndNote Bibliography Char"/>
    <w:basedOn w:val="DefaultParagraphFont"/>
    <w:link w:val="EndNoteBibliography"/>
    <w:rsid w:val="00932D26"/>
    <w:rPr>
      <w:rFonts w:ascii="Calibri Light" w:hAnsi="Calibri Light" w:cs="Calibri Light"/>
      <w:noProof/>
    </w:rPr>
  </w:style>
  <w:style w:type="character" w:styleId="UnresolvedMention">
    <w:name w:val="Unresolved Mention"/>
    <w:basedOn w:val="DefaultParagraphFont"/>
    <w:uiPriority w:val="99"/>
    <w:semiHidden/>
    <w:unhideWhenUsed/>
    <w:rsid w:val="009178E8"/>
    <w:rPr>
      <w:color w:val="605E5C"/>
      <w:shd w:val="clear" w:color="auto" w:fill="E1DFDD"/>
    </w:rPr>
  </w:style>
  <w:style w:type="character" w:customStyle="1" w:styleId="authorname">
    <w:name w:val="authorname"/>
    <w:basedOn w:val="DefaultParagraphFont"/>
    <w:rsid w:val="004A4AF4"/>
  </w:style>
  <w:style w:type="character" w:customStyle="1" w:styleId="separator">
    <w:name w:val="separator"/>
    <w:basedOn w:val="DefaultParagraphFont"/>
    <w:rsid w:val="004A4AF4"/>
  </w:style>
  <w:style w:type="character" w:customStyle="1" w:styleId="Date1">
    <w:name w:val="Date1"/>
    <w:basedOn w:val="DefaultParagraphFont"/>
    <w:rsid w:val="004A4AF4"/>
  </w:style>
  <w:style w:type="character" w:customStyle="1" w:styleId="arttitle">
    <w:name w:val="art_title"/>
    <w:basedOn w:val="DefaultParagraphFont"/>
    <w:rsid w:val="004A4AF4"/>
  </w:style>
  <w:style w:type="character" w:customStyle="1" w:styleId="serialtitle">
    <w:name w:val="serial_title"/>
    <w:basedOn w:val="DefaultParagraphFont"/>
    <w:rsid w:val="004A4AF4"/>
  </w:style>
  <w:style w:type="character" w:customStyle="1" w:styleId="volumeissue">
    <w:name w:val="volume_issue"/>
    <w:basedOn w:val="DefaultParagraphFont"/>
    <w:rsid w:val="004A4AF4"/>
  </w:style>
  <w:style w:type="character" w:customStyle="1" w:styleId="pagerange">
    <w:name w:val="page_range"/>
    <w:basedOn w:val="DefaultParagraphFont"/>
    <w:rsid w:val="004A4AF4"/>
  </w:style>
  <w:style w:type="character" w:customStyle="1" w:styleId="doilink">
    <w:name w:val="doi_link"/>
    <w:basedOn w:val="DefaultParagraphFont"/>
    <w:rsid w:val="004A4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3300">
      <w:bodyDiv w:val="1"/>
      <w:marLeft w:val="0"/>
      <w:marRight w:val="0"/>
      <w:marTop w:val="0"/>
      <w:marBottom w:val="0"/>
      <w:divBdr>
        <w:top w:val="none" w:sz="0" w:space="0" w:color="auto"/>
        <w:left w:val="none" w:sz="0" w:space="0" w:color="auto"/>
        <w:bottom w:val="none" w:sz="0" w:space="0" w:color="auto"/>
        <w:right w:val="none" w:sz="0" w:space="0" w:color="auto"/>
      </w:divBdr>
    </w:div>
    <w:div w:id="559632405">
      <w:bodyDiv w:val="1"/>
      <w:marLeft w:val="0"/>
      <w:marRight w:val="0"/>
      <w:marTop w:val="0"/>
      <w:marBottom w:val="0"/>
      <w:divBdr>
        <w:top w:val="none" w:sz="0" w:space="0" w:color="auto"/>
        <w:left w:val="none" w:sz="0" w:space="0" w:color="auto"/>
        <w:bottom w:val="none" w:sz="0" w:space="0" w:color="auto"/>
        <w:right w:val="none" w:sz="0" w:space="0" w:color="auto"/>
      </w:divBdr>
    </w:div>
    <w:div w:id="670647211">
      <w:bodyDiv w:val="1"/>
      <w:marLeft w:val="0"/>
      <w:marRight w:val="0"/>
      <w:marTop w:val="0"/>
      <w:marBottom w:val="0"/>
      <w:divBdr>
        <w:top w:val="none" w:sz="0" w:space="0" w:color="auto"/>
        <w:left w:val="none" w:sz="0" w:space="0" w:color="auto"/>
        <w:bottom w:val="none" w:sz="0" w:space="0" w:color="auto"/>
        <w:right w:val="none" w:sz="0" w:space="0" w:color="auto"/>
      </w:divBdr>
    </w:div>
    <w:div w:id="887490556">
      <w:bodyDiv w:val="1"/>
      <w:marLeft w:val="0"/>
      <w:marRight w:val="0"/>
      <w:marTop w:val="0"/>
      <w:marBottom w:val="0"/>
      <w:divBdr>
        <w:top w:val="none" w:sz="0" w:space="0" w:color="auto"/>
        <w:left w:val="none" w:sz="0" w:space="0" w:color="auto"/>
        <w:bottom w:val="none" w:sz="0" w:space="0" w:color="auto"/>
        <w:right w:val="none" w:sz="0" w:space="0" w:color="auto"/>
      </w:divBdr>
    </w:div>
    <w:div w:id="937635660">
      <w:bodyDiv w:val="1"/>
      <w:marLeft w:val="0"/>
      <w:marRight w:val="0"/>
      <w:marTop w:val="0"/>
      <w:marBottom w:val="0"/>
      <w:divBdr>
        <w:top w:val="none" w:sz="0" w:space="0" w:color="auto"/>
        <w:left w:val="none" w:sz="0" w:space="0" w:color="auto"/>
        <w:bottom w:val="none" w:sz="0" w:space="0" w:color="auto"/>
        <w:right w:val="none" w:sz="0" w:space="0" w:color="auto"/>
      </w:divBdr>
    </w:div>
    <w:div w:id="1035737946">
      <w:bodyDiv w:val="1"/>
      <w:marLeft w:val="0"/>
      <w:marRight w:val="0"/>
      <w:marTop w:val="0"/>
      <w:marBottom w:val="0"/>
      <w:divBdr>
        <w:top w:val="none" w:sz="0" w:space="0" w:color="auto"/>
        <w:left w:val="none" w:sz="0" w:space="0" w:color="auto"/>
        <w:bottom w:val="none" w:sz="0" w:space="0" w:color="auto"/>
        <w:right w:val="none" w:sz="0" w:space="0" w:color="auto"/>
      </w:divBdr>
      <w:divsChild>
        <w:div w:id="1106265678">
          <w:marLeft w:val="0"/>
          <w:marRight w:val="0"/>
          <w:marTop w:val="0"/>
          <w:marBottom w:val="0"/>
          <w:divBdr>
            <w:top w:val="none" w:sz="0" w:space="0" w:color="auto"/>
            <w:left w:val="none" w:sz="0" w:space="0" w:color="auto"/>
            <w:bottom w:val="none" w:sz="0" w:space="0" w:color="auto"/>
            <w:right w:val="none" w:sz="0" w:space="0" w:color="auto"/>
          </w:divBdr>
          <w:divsChild>
            <w:div w:id="1731951740">
              <w:marLeft w:val="0"/>
              <w:marRight w:val="0"/>
              <w:marTop w:val="0"/>
              <w:marBottom w:val="0"/>
              <w:divBdr>
                <w:top w:val="none" w:sz="0" w:space="0" w:color="auto"/>
                <w:left w:val="none" w:sz="0" w:space="0" w:color="auto"/>
                <w:bottom w:val="none" w:sz="0" w:space="0" w:color="auto"/>
                <w:right w:val="none" w:sz="0" w:space="0" w:color="auto"/>
              </w:divBdr>
              <w:divsChild>
                <w:div w:id="181477351">
                  <w:marLeft w:val="0"/>
                  <w:marRight w:val="0"/>
                  <w:marTop w:val="0"/>
                  <w:marBottom w:val="0"/>
                  <w:divBdr>
                    <w:top w:val="none" w:sz="0" w:space="0" w:color="auto"/>
                    <w:left w:val="none" w:sz="0" w:space="0" w:color="auto"/>
                    <w:bottom w:val="none" w:sz="0" w:space="0" w:color="auto"/>
                    <w:right w:val="none" w:sz="0" w:space="0" w:color="auto"/>
                  </w:divBdr>
                  <w:divsChild>
                    <w:div w:id="277949827">
                      <w:marLeft w:val="0"/>
                      <w:marRight w:val="0"/>
                      <w:marTop w:val="0"/>
                      <w:marBottom w:val="0"/>
                      <w:divBdr>
                        <w:top w:val="none" w:sz="0" w:space="0" w:color="auto"/>
                        <w:left w:val="none" w:sz="0" w:space="0" w:color="auto"/>
                        <w:bottom w:val="none" w:sz="0" w:space="0" w:color="auto"/>
                        <w:right w:val="none" w:sz="0" w:space="0" w:color="auto"/>
                      </w:divBdr>
                      <w:divsChild>
                        <w:div w:id="4372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075980">
          <w:marLeft w:val="0"/>
          <w:marRight w:val="0"/>
          <w:marTop w:val="0"/>
          <w:marBottom w:val="0"/>
          <w:divBdr>
            <w:top w:val="none" w:sz="0" w:space="0" w:color="auto"/>
            <w:left w:val="none" w:sz="0" w:space="0" w:color="auto"/>
            <w:bottom w:val="none" w:sz="0" w:space="0" w:color="auto"/>
            <w:right w:val="none" w:sz="0" w:space="0" w:color="auto"/>
          </w:divBdr>
          <w:divsChild>
            <w:div w:id="748506869">
              <w:marLeft w:val="0"/>
              <w:marRight w:val="0"/>
              <w:marTop w:val="0"/>
              <w:marBottom w:val="0"/>
              <w:divBdr>
                <w:top w:val="none" w:sz="0" w:space="0" w:color="auto"/>
                <w:left w:val="none" w:sz="0" w:space="0" w:color="auto"/>
                <w:bottom w:val="none" w:sz="0" w:space="0" w:color="auto"/>
                <w:right w:val="none" w:sz="0" w:space="0" w:color="auto"/>
              </w:divBdr>
              <w:divsChild>
                <w:div w:id="861017427">
                  <w:marLeft w:val="0"/>
                  <w:marRight w:val="0"/>
                  <w:marTop w:val="0"/>
                  <w:marBottom w:val="0"/>
                  <w:divBdr>
                    <w:top w:val="none" w:sz="0" w:space="0" w:color="auto"/>
                    <w:left w:val="none" w:sz="0" w:space="0" w:color="auto"/>
                    <w:bottom w:val="none" w:sz="0" w:space="0" w:color="auto"/>
                    <w:right w:val="none" w:sz="0" w:space="0" w:color="auto"/>
                  </w:divBdr>
                  <w:divsChild>
                    <w:div w:id="718944294">
                      <w:marLeft w:val="0"/>
                      <w:marRight w:val="0"/>
                      <w:marTop w:val="0"/>
                      <w:marBottom w:val="0"/>
                      <w:divBdr>
                        <w:top w:val="none" w:sz="0" w:space="0" w:color="auto"/>
                        <w:left w:val="none" w:sz="0" w:space="0" w:color="auto"/>
                        <w:bottom w:val="none" w:sz="0" w:space="0" w:color="auto"/>
                        <w:right w:val="none" w:sz="0" w:space="0" w:color="auto"/>
                      </w:divBdr>
                      <w:divsChild>
                        <w:div w:id="69704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4859">
          <w:marLeft w:val="0"/>
          <w:marRight w:val="0"/>
          <w:marTop w:val="0"/>
          <w:marBottom w:val="0"/>
          <w:divBdr>
            <w:top w:val="none" w:sz="0" w:space="0" w:color="auto"/>
            <w:left w:val="none" w:sz="0" w:space="0" w:color="auto"/>
            <w:bottom w:val="none" w:sz="0" w:space="0" w:color="auto"/>
            <w:right w:val="none" w:sz="0" w:space="0" w:color="auto"/>
          </w:divBdr>
          <w:divsChild>
            <w:div w:id="337082276">
              <w:marLeft w:val="0"/>
              <w:marRight w:val="0"/>
              <w:marTop w:val="0"/>
              <w:marBottom w:val="0"/>
              <w:divBdr>
                <w:top w:val="none" w:sz="0" w:space="0" w:color="auto"/>
                <w:left w:val="none" w:sz="0" w:space="0" w:color="auto"/>
                <w:bottom w:val="none" w:sz="0" w:space="0" w:color="auto"/>
                <w:right w:val="none" w:sz="0" w:space="0" w:color="auto"/>
              </w:divBdr>
              <w:divsChild>
                <w:div w:id="548684658">
                  <w:marLeft w:val="0"/>
                  <w:marRight w:val="0"/>
                  <w:marTop w:val="0"/>
                  <w:marBottom w:val="0"/>
                  <w:divBdr>
                    <w:top w:val="none" w:sz="0" w:space="0" w:color="auto"/>
                    <w:left w:val="none" w:sz="0" w:space="0" w:color="auto"/>
                    <w:bottom w:val="none" w:sz="0" w:space="0" w:color="auto"/>
                    <w:right w:val="none" w:sz="0" w:space="0" w:color="auto"/>
                  </w:divBdr>
                  <w:divsChild>
                    <w:div w:id="374551630">
                      <w:marLeft w:val="0"/>
                      <w:marRight w:val="0"/>
                      <w:marTop w:val="0"/>
                      <w:marBottom w:val="0"/>
                      <w:divBdr>
                        <w:top w:val="none" w:sz="0" w:space="0" w:color="auto"/>
                        <w:left w:val="none" w:sz="0" w:space="0" w:color="auto"/>
                        <w:bottom w:val="none" w:sz="0" w:space="0" w:color="auto"/>
                        <w:right w:val="none" w:sz="0" w:space="0" w:color="auto"/>
                      </w:divBdr>
                      <w:divsChild>
                        <w:div w:id="1068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9971">
          <w:marLeft w:val="0"/>
          <w:marRight w:val="0"/>
          <w:marTop w:val="0"/>
          <w:marBottom w:val="0"/>
          <w:divBdr>
            <w:top w:val="none" w:sz="0" w:space="0" w:color="auto"/>
            <w:left w:val="none" w:sz="0" w:space="0" w:color="auto"/>
            <w:bottom w:val="none" w:sz="0" w:space="0" w:color="auto"/>
            <w:right w:val="none" w:sz="0" w:space="0" w:color="auto"/>
          </w:divBdr>
          <w:divsChild>
            <w:div w:id="1754162188">
              <w:marLeft w:val="0"/>
              <w:marRight w:val="0"/>
              <w:marTop w:val="0"/>
              <w:marBottom w:val="0"/>
              <w:divBdr>
                <w:top w:val="none" w:sz="0" w:space="0" w:color="auto"/>
                <w:left w:val="none" w:sz="0" w:space="0" w:color="auto"/>
                <w:bottom w:val="none" w:sz="0" w:space="0" w:color="auto"/>
                <w:right w:val="none" w:sz="0" w:space="0" w:color="auto"/>
              </w:divBdr>
              <w:divsChild>
                <w:div w:id="1506049316">
                  <w:marLeft w:val="0"/>
                  <w:marRight w:val="0"/>
                  <w:marTop w:val="0"/>
                  <w:marBottom w:val="0"/>
                  <w:divBdr>
                    <w:top w:val="none" w:sz="0" w:space="0" w:color="auto"/>
                    <w:left w:val="none" w:sz="0" w:space="0" w:color="auto"/>
                    <w:bottom w:val="none" w:sz="0" w:space="0" w:color="auto"/>
                    <w:right w:val="none" w:sz="0" w:space="0" w:color="auto"/>
                  </w:divBdr>
                  <w:divsChild>
                    <w:div w:id="951473344">
                      <w:marLeft w:val="0"/>
                      <w:marRight w:val="0"/>
                      <w:marTop w:val="0"/>
                      <w:marBottom w:val="0"/>
                      <w:divBdr>
                        <w:top w:val="none" w:sz="0" w:space="0" w:color="auto"/>
                        <w:left w:val="none" w:sz="0" w:space="0" w:color="auto"/>
                        <w:bottom w:val="none" w:sz="0" w:space="0" w:color="auto"/>
                        <w:right w:val="none" w:sz="0" w:space="0" w:color="auto"/>
                      </w:divBdr>
                      <w:divsChild>
                        <w:div w:id="1861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3430">
          <w:marLeft w:val="0"/>
          <w:marRight w:val="0"/>
          <w:marTop w:val="0"/>
          <w:marBottom w:val="0"/>
          <w:divBdr>
            <w:top w:val="none" w:sz="0" w:space="0" w:color="auto"/>
            <w:left w:val="none" w:sz="0" w:space="0" w:color="auto"/>
            <w:bottom w:val="none" w:sz="0" w:space="0" w:color="auto"/>
            <w:right w:val="none" w:sz="0" w:space="0" w:color="auto"/>
          </w:divBdr>
        </w:div>
      </w:divsChild>
    </w:div>
    <w:div w:id="1043015556">
      <w:bodyDiv w:val="1"/>
      <w:marLeft w:val="0"/>
      <w:marRight w:val="0"/>
      <w:marTop w:val="0"/>
      <w:marBottom w:val="0"/>
      <w:divBdr>
        <w:top w:val="none" w:sz="0" w:space="0" w:color="auto"/>
        <w:left w:val="none" w:sz="0" w:space="0" w:color="auto"/>
        <w:bottom w:val="none" w:sz="0" w:space="0" w:color="auto"/>
        <w:right w:val="none" w:sz="0" w:space="0" w:color="auto"/>
      </w:divBdr>
      <w:divsChild>
        <w:div w:id="568270945">
          <w:marLeft w:val="0"/>
          <w:marRight w:val="0"/>
          <w:marTop w:val="0"/>
          <w:marBottom w:val="0"/>
          <w:divBdr>
            <w:top w:val="none" w:sz="0" w:space="0" w:color="auto"/>
            <w:left w:val="none" w:sz="0" w:space="0" w:color="auto"/>
            <w:bottom w:val="none" w:sz="0" w:space="0" w:color="auto"/>
            <w:right w:val="none" w:sz="0" w:space="0" w:color="auto"/>
          </w:divBdr>
        </w:div>
      </w:divsChild>
    </w:div>
    <w:div w:id="1358770589">
      <w:bodyDiv w:val="1"/>
      <w:marLeft w:val="0"/>
      <w:marRight w:val="0"/>
      <w:marTop w:val="0"/>
      <w:marBottom w:val="0"/>
      <w:divBdr>
        <w:top w:val="none" w:sz="0" w:space="0" w:color="auto"/>
        <w:left w:val="none" w:sz="0" w:space="0" w:color="auto"/>
        <w:bottom w:val="none" w:sz="0" w:space="0" w:color="auto"/>
        <w:right w:val="none" w:sz="0" w:space="0" w:color="auto"/>
      </w:divBdr>
    </w:div>
    <w:div w:id="20587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BA96E-8F2B-47E4-8EEE-35E2B52E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Elekanachi</dc:creator>
  <cp:keywords/>
  <dc:description/>
  <cp:lastModifiedBy>Trupti Sudge</cp:lastModifiedBy>
  <cp:revision>2</cp:revision>
  <dcterms:created xsi:type="dcterms:W3CDTF">2023-12-08T09:30:00Z</dcterms:created>
  <dcterms:modified xsi:type="dcterms:W3CDTF">2023-12-08T09:30:00Z</dcterms:modified>
</cp:coreProperties>
</file>