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E2E0F" w14:textId="3619220E" w:rsidR="00BA72BC" w:rsidRDefault="00BA72BC" w:rsidP="001E0BDF">
      <w:pPr>
        <w:bidi w:val="0"/>
        <w:rPr>
          <w:rFonts w:asciiTheme="majorBidi" w:hAnsiTheme="majorBidi" w:cstheme="majorBidi"/>
          <w:sz w:val="24"/>
          <w:szCs w:val="24"/>
        </w:rPr>
      </w:pPr>
    </w:p>
    <w:p w14:paraId="7D3C4B7F" w14:textId="7D9E3811" w:rsidR="001E0BDF" w:rsidRDefault="001E0BDF" w:rsidP="001E0BDF">
      <w:pPr>
        <w:bidi w:val="0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3"/>
        <w:tblpPr w:leftFromText="180" w:rightFromText="180" w:vertAnchor="page" w:horzAnchor="margin" w:tblpXSpec="center" w:tblpY="2451"/>
        <w:tblW w:w="671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8"/>
        <w:gridCol w:w="1286"/>
        <w:gridCol w:w="1881"/>
      </w:tblGrid>
      <w:tr w:rsidR="001E0BDF" w:rsidRPr="001E0BDF" w14:paraId="46572121" w14:textId="77777777" w:rsidTr="001E0BDF">
        <w:trPr>
          <w:trHeight w:val="620"/>
        </w:trPr>
        <w:tc>
          <w:tcPr>
            <w:tcW w:w="671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FB037BD" w14:textId="55160FE6" w:rsidR="001E0BDF" w:rsidRPr="001E0BDF" w:rsidRDefault="001E0BDF" w:rsidP="001E0BDF">
            <w:pPr>
              <w:bidi w:val="0"/>
              <w:ind w:left="-2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Supplementary </w:t>
            </w:r>
            <w:r w:rsidRPr="001E0B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Table </w:t>
            </w:r>
            <w:r w:rsidR="003F06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1E0B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</w:t>
            </w:r>
            <w:r w:rsidRPr="001E0BDF">
              <w:rPr>
                <w:rFonts w:asciiTheme="majorBidi" w:hAnsiTheme="majorBidi" w:cstheme="majorBidi"/>
                <w:sz w:val="24"/>
                <w:szCs w:val="24"/>
              </w:rPr>
              <w:t>The Hazard ratio and 95% CI for mortality and the incidence of CVD according to smoking status</w:t>
            </w:r>
            <w:r w:rsidRPr="001E0BDF">
              <w:rPr>
                <w:rFonts w:asciiTheme="majorBidi" w:hAnsiTheme="majorBidi" w:cstheme="majorBidi" w:hint="cs"/>
                <w:sz w:val="24"/>
                <w:szCs w:val="24"/>
                <w:vertAlign w:val="superscript"/>
                <w:rtl/>
              </w:rPr>
              <w:t>*</w:t>
            </w:r>
            <w:r w:rsidRPr="001E0BD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1E0BDF" w:rsidRPr="001E0BDF" w14:paraId="42E65FDD" w14:textId="77777777" w:rsidTr="001E0BDF">
        <w:trPr>
          <w:trHeight w:val="238"/>
        </w:trPr>
        <w:tc>
          <w:tcPr>
            <w:tcW w:w="35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9ED62B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8AE7AB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 xml:space="preserve">Former vs current smoker, HR (95%CI) </w:t>
            </w:r>
          </w:p>
        </w:tc>
      </w:tr>
      <w:tr w:rsidR="001E0BDF" w:rsidRPr="001E0BDF" w14:paraId="58128071" w14:textId="77777777" w:rsidTr="001E0BDF">
        <w:trPr>
          <w:trHeight w:val="369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F88BD6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Cardiovascular disease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194F75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0A169F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1E0BDF" w:rsidRPr="001E0BDF" w14:paraId="0F69C552" w14:textId="77777777" w:rsidTr="001E0BDF">
        <w:trPr>
          <w:trHeight w:val="238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D64F1C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Crude model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A5D0C5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46E91C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1.43 (0.93, 2.20)</w:t>
            </w:r>
          </w:p>
        </w:tc>
      </w:tr>
      <w:tr w:rsidR="001E0BDF" w:rsidRPr="001E0BDF" w14:paraId="29FA0426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C38EB6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1*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46D799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C9EF9C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0.76 (0.47, 1.21)</w:t>
            </w:r>
          </w:p>
        </w:tc>
      </w:tr>
      <w:tr w:rsidR="001E0BDF" w:rsidRPr="001E0BDF" w14:paraId="7E3FE285" w14:textId="77777777" w:rsidTr="001E0BDF">
        <w:trPr>
          <w:trHeight w:val="238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7DDC6D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2**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7E2B66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53ADD0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0.74 (0.46, 1.19)</w:t>
            </w:r>
          </w:p>
        </w:tc>
      </w:tr>
      <w:tr w:rsidR="001E0BDF" w:rsidRPr="001E0BDF" w14:paraId="682BE0D7" w14:textId="77777777" w:rsidTr="001E0BDF">
        <w:trPr>
          <w:trHeight w:val="351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E1FFF9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All-cause mortality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25F6CF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7A26B7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1E0BDF" w:rsidRPr="001E0BDF" w14:paraId="0221ACF7" w14:textId="77777777" w:rsidTr="001E0BDF">
        <w:trPr>
          <w:trHeight w:val="238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5D984E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Crude model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A8E05E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B4760E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0.84 (0.40, 1.77)</w:t>
            </w:r>
          </w:p>
        </w:tc>
      </w:tr>
      <w:tr w:rsidR="001E0BDF" w:rsidRPr="001E0BDF" w14:paraId="5AFDE25D" w14:textId="77777777" w:rsidTr="001E0BDF">
        <w:trPr>
          <w:trHeight w:val="238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F523D8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1*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6D0471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502DE7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0.31 (0.13, 0.70)</w:t>
            </w:r>
          </w:p>
        </w:tc>
      </w:tr>
      <w:tr w:rsidR="001E0BDF" w:rsidRPr="001E0BDF" w14:paraId="4E081F46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8E1F5E8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2**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FA3A33D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BA52D1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0.39 (0.17, 0.90)</w:t>
            </w:r>
          </w:p>
        </w:tc>
      </w:tr>
      <w:tr w:rsidR="001E0BDF" w:rsidRPr="001E0BDF" w14:paraId="664E22A6" w14:textId="77777777" w:rsidTr="001E0BDF">
        <w:trPr>
          <w:trHeight w:val="575"/>
        </w:trPr>
        <w:tc>
          <w:tcPr>
            <w:tcW w:w="35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A4AA4E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263F10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 xml:space="preserve">Former vs light smokers, HR (95%CI) </w:t>
            </w:r>
          </w:p>
        </w:tc>
      </w:tr>
      <w:tr w:rsidR="001E0BDF" w:rsidRPr="001E0BDF" w14:paraId="666FCA09" w14:textId="77777777" w:rsidTr="001E0BDF">
        <w:trPr>
          <w:trHeight w:val="414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943257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Cardiovascular disease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5C0CFE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6B60DD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1E0BDF" w:rsidRPr="001E0BDF" w14:paraId="777A7773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A6AD9C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Crude model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5F1A8E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8A8E1A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2.34 (1.29, 4.22)</w:t>
            </w:r>
          </w:p>
        </w:tc>
      </w:tr>
      <w:tr w:rsidR="001E0BDF" w:rsidRPr="001E0BDF" w14:paraId="4936A8CD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45684C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1*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BEE647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951440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1.34 (0.71, 2.51)</w:t>
            </w:r>
          </w:p>
        </w:tc>
      </w:tr>
      <w:tr w:rsidR="001E0BDF" w:rsidRPr="001E0BDF" w14:paraId="00306EF7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F69A3C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2**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87E0DE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CA5BCC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1.30 (0.69, 2.45)</w:t>
            </w:r>
          </w:p>
        </w:tc>
      </w:tr>
      <w:tr w:rsidR="001E0BDF" w:rsidRPr="001E0BDF" w14:paraId="46E1C037" w14:textId="77777777" w:rsidTr="001E0BDF">
        <w:trPr>
          <w:trHeight w:val="414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1DA2A4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All-cause mortality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F54E29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C4684A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1E0BDF" w:rsidRPr="001E0BDF" w14:paraId="3262ADA2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97D5F2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Crude model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F78832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30B37D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1.50 (0.57, 3.94)</w:t>
            </w:r>
          </w:p>
        </w:tc>
      </w:tr>
      <w:tr w:rsidR="001E0BDF" w:rsidRPr="001E0BDF" w14:paraId="1976CC8F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ABF6EC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1*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2C71C1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14F7E5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0.64 (0.22, 1.83)</w:t>
            </w:r>
          </w:p>
        </w:tc>
      </w:tr>
      <w:tr w:rsidR="001E0BDF" w:rsidRPr="001E0BDF" w14:paraId="785829B7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D923E8C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2**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E766E54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7374E4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0.92 (0.30, 2.87)</w:t>
            </w:r>
          </w:p>
        </w:tc>
      </w:tr>
      <w:tr w:rsidR="001E0BDF" w:rsidRPr="001E0BDF" w14:paraId="46C901C7" w14:textId="77777777" w:rsidTr="001E0BDF">
        <w:trPr>
          <w:trHeight w:val="620"/>
        </w:trPr>
        <w:tc>
          <w:tcPr>
            <w:tcW w:w="35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4537FB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81849B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 xml:space="preserve">Former vs heavy smokers, HR (95%CI) </w:t>
            </w:r>
          </w:p>
        </w:tc>
      </w:tr>
      <w:tr w:rsidR="001E0BDF" w:rsidRPr="001E0BDF" w14:paraId="4113BD5B" w14:textId="77777777" w:rsidTr="001E0BDF">
        <w:trPr>
          <w:trHeight w:val="441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561679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Cardiovascular disease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A8D802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73731C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E0BDF" w:rsidRPr="001E0BDF" w14:paraId="69B6A781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543123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Crude model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EDE6D5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BD280F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1.00 (0.63, 1.60)</w:t>
            </w:r>
          </w:p>
        </w:tc>
      </w:tr>
      <w:tr w:rsidR="001E0BDF" w:rsidRPr="001E0BDF" w14:paraId="54513625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44FAF9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1*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5CE6A5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0906A7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0.55 (0.32, 0.92)</w:t>
            </w:r>
          </w:p>
        </w:tc>
      </w:tr>
      <w:tr w:rsidR="001E0BDF" w:rsidRPr="001E0BDF" w14:paraId="06F47F08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96FE7C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2**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ADBB1B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EFCF67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0.53 (0.31, 0.89)</w:t>
            </w:r>
          </w:p>
        </w:tc>
      </w:tr>
      <w:tr w:rsidR="001E0BDF" w:rsidRPr="001E0BDF" w14:paraId="7A712EF9" w14:textId="77777777" w:rsidTr="001E0BDF">
        <w:trPr>
          <w:trHeight w:val="414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BA1CDC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All-cause mortality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F224A6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74D08A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1E0BDF" w:rsidRPr="001E0BDF" w14:paraId="52AF60B6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23F593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Crude model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90F0A0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6C1D5D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0.57 (0.26, 1.25)</w:t>
            </w:r>
          </w:p>
        </w:tc>
      </w:tr>
      <w:tr w:rsidR="001E0BDF" w:rsidRPr="001E0BDF" w14:paraId="2DD34CB2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1DFD7C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1*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924FF1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11BED8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0.17 (0.07, 0.44)</w:t>
            </w:r>
          </w:p>
        </w:tc>
      </w:tr>
      <w:tr w:rsidR="001E0BDF" w:rsidRPr="001E0BDF" w14:paraId="5D29CD3F" w14:textId="77777777" w:rsidTr="001E0BDF">
        <w:trPr>
          <w:trHeight w:val="305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E32159E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2**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27416C9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9ABBF7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0.22 (0.08, 0.55)</w:t>
            </w:r>
          </w:p>
        </w:tc>
      </w:tr>
      <w:tr w:rsidR="001E0BDF" w:rsidRPr="001E0BDF" w14:paraId="368826D2" w14:textId="77777777" w:rsidTr="001E0BDF">
        <w:trPr>
          <w:trHeight w:val="252"/>
        </w:trPr>
        <w:tc>
          <w:tcPr>
            <w:tcW w:w="6715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B3C48D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 w:hint="cs"/>
                <w:sz w:val="20"/>
                <w:szCs w:val="20"/>
                <w:rtl/>
              </w:rPr>
              <w:t>*</w:t>
            </w:r>
            <w:r w:rsidRPr="001E0BDF">
              <w:rPr>
                <w:rFonts w:asciiTheme="majorBidi" w:hAnsiTheme="majorBidi" w:cstheme="majorBidi"/>
                <w:sz w:val="20"/>
                <w:szCs w:val="20"/>
              </w:rPr>
              <w:t xml:space="preserve"> Significant HRs are bolded.</w:t>
            </w:r>
          </w:p>
        </w:tc>
      </w:tr>
    </w:tbl>
    <w:p w14:paraId="39D9D432" w14:textId="77777777" w:rsidR="001E0BDF" w:rsidRPr="001E0BDF" w:rsidRDefault="001E0BDF" w:rsidP="001E0BDF">
      <w:pPr>
        <w:bidi w:val="0"/>
        <w:rPr>
          <w:rFonts w:asciiTheme="majorBidi" w:hAnsiTheme="majorBidi" w:cstheme="majorBidi"/>
          <w:sz w:val="24"/>
          <w:szCs w:val="24"/>
        </w:rPr>
      </w:pPr>
    </w:p>
    <w:sectPr w:rsidR="001E0BDF" w:rsidRPr="001E0BDF" w:rsidSect="007C58E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F68E3" w14:textId="77777777" w:rsidR="00D1718A" w:rsidRDefault="00D1718A" w:rsidP="007C58ED">
      <w:pPr>
        <w:spacing w:after="0" w:line="240" w:lineRule="auto"/>
      </w:pPr>
      <w:r>
        <w:separator/>
      </w:r>
    </w:p>
  </w:endnote>
  <w:endnote w:type="continuationSeparator" w:id="0">
    <w:p w14:paraId="67A99C0D" w14:textId="77777777" w:rsidR="00D1718A" w:rsidRDefault="00D1718A" w:rsidP="007C5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4366698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E7BED4" w14:textId="0B9B0584" w:rsidR="001E0BDF" w:rsidRDefault="001E0B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D9F1F4" w14:textId="77777777" w:rsidR="003B272D" w:rsidRDefault="003B27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D16C9" w14:textId="77777777" w:rsidR="00D1718A" w:rsidRDefault="00D1718A" w:rsidP="007C58ED">
      <w:pPr>
        <w:spacing w:after="0" w:line="240" w:lineRule="auto"/>
      </w:pPr>
      <w:r>
        <w:separator/>
      </w:r>
    </w:p>
  </w:footnote>
  <w:footnote w:type="continuationSeparator" w:id="0">
    <w:p w14:paraId="5EE07C6E" w14:textId="77777777" w:rsidR="00D1718A" w:rsidRDefault="00D1718A" w:rsidP="007C5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1E4EF" w14:textId="3798F718" w:rsidR="003B272D" w:rsidRDefault="003B272D" w:rsidP="007C58ED">
    <w:pPr>
      <w:pStyle w:val="Header"/>
      <w:jc w:val="center"/>
      <w:rPr>
        <w:color w:val="BFBFBF" w:themeColor="background1" w:themeShade="BF"/>
      </w:rPr>
    </w:pPr>
    <w:r w:rsidRPr="006B5633">
      <w:rPr>
        <w:color w:val="BFBFBF" w:themeColor="background1" w:themeShade="BF"/>
      </w:rPr>
      <w:t>Supplementary Materials</w:t>
    </w:r>
  </w:p>
  <w:p w14:paraId="251437A1" w14:textId="11E24C0B" w:rsidR="003B272D" w:rsidRPr="001E0BDF" w:rsidRDefault="001E0BDF" w:rsidP="001E0BDF">
    <w:pPr>
      <w:spacing w:line="480" w:lineRule="auto"/>
      <w:jc w:val="center"/>
      <w:rPr>
        <w:rFonts w:asciiTheme="majorBidi" w:hAnsiTheme="majorBidi" w:cstheme="majorBidi"/>
        <w:sz w:val="24"/>
        <w:szCs w:val="24"/>
        <w:lang w:val="en"/>
      </w:rPr>
    </w:pPr>
    <w:r w:rsidRPr="001E0BDF">
      <w:rPr>
        <w:rFonts w:asciiTheme="majorBidi" w:hAnsiTheme="majorBidi" w:cstheme="majorBidi"/>
        <w:sz w:val="24"/>
        <w:szCs w:val="24"/>
        <w:lang w:val="en"/>
      </w:rPr>
      <w:t>Cigarette smoking and cardiovascular disease incidence and all-cause mortality: the modifying role of diet quality</w:t>
    </w:r>
    <w:r>
      <w:rPr>
        <w:rFonts w:asciiTheme="majorBidi" w:hAnsiTheme="majorBidi" w:cstheme="majorBidi"/>
        <w:sz w:val="24"/>
        <w:szCs w:val="24"/>
        <w:lang w:val="en"/>
      </w:rPr>
      <w:t>, Norouzzadeh et al.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1F27"/>
    <w:multiLevelType w:val="multilevel"/>
    <w:tmpl w:val="9FBC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020EB"/>
    <w:multiLevelType w:val="multilevel"/>
    <w:tmpl w:val="1CDE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C7B76"/>
    <w:multiLevelType w:val="multilevel"/>
    <w:tmpl w:val="5070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C65DE"/>
    <w:multiLevelType w:val="multilevel"/>
    <w:tmpl w:val="6E42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226995"/>
    <w:multiLevelType w:val="multilevel"/>
    <w:tmpl w:val="692E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691259"/>
    <w:multiLevelType w:val="multilevel"/>
    <w:tmpl w:val="0458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978CA"/>
    <w:multiLevelType w:val="multilevel"/>
    <w:tmpl w:val="84DC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1D3168"/>
    <w:multiLevelType w:val="multilevel"/>
    <w:tmpl w:val="3B32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04FC0"/>
    <w:multiLevelType w:val="multilevel"/>
    <w:tmpl w:val="886AC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FB5770"/>
    <w:multiLevelType w:val="multilevel"/>
    <w:tmpl w:val="5212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97C1B"/>
    <w:multiLevelType w:val="multilevel"/>
    <w:tmpl w:val="D63400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9C343D"/>
    <w:multiLevelType w:val="multilevel"/>
    <w:tmpl w:val="88F8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5E1DB5"/>
    <w:multiLevelType w:val="multilevel"/>
    <w:tmpl w:val="BBB2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0701E3"/>
    <w:multiLevelType w:val="multilevel"/>
    <w:tmpl w:val="058A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D76D97"/>
    <w:multiLevelType w:val="multilevel"/>
    <w:tmpl w:val="32C2B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722004"/>
    <w:multiLevelType w:val="multilevel"/>
    <w:tmpl w:val="00AC1BB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D01E79"/>
    <w:multiLevelType w:val="multilevel"/>
    <w:tmpl w:val="88C2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AB0AC2"/>
    <w:multiLevelType w:val="multilevel"/>
    <w:tmpl w:val="CAAA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326725"/>
    <w:multiLevelType w:val="multilevel"/>
    <w:tmpl w:val="8F8A4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373339"/>
    <w:multiLevelType w:val="multilevel"/>
    <w:tmpl w:val="7E18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A15293"/>
    <w:multiLevelType w:val="multilevel"/>
    <w:tmpl w:val="53BE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4"/>
  </w:num>
  <w:num w:numId="5">
    <w:abstractNumId w:val="10"/>
  </w:num>
  <w:num w:numId="6">
    <w:abstractNumId w:val="7"/>
  </w:num>
  <w:num w:numId="7">
    <w:abstractNumId w:val="5"/>
  </w:num>
  <w:num w:numId="8">
    <w:abstractNumId w:val="18"/>
  </w:num>
  <w:num w:numId="9">
    <w:abstractNumId w:val="12"/>
  </w:num>
  <w:num w:numId="10">
    <w:abstractNumId w:val="11"/>
  </w:num>
  <w:num w:numId="11">
    <w:abstractNumId w:val="19"/>
  </w:num>
  <w:num w:numId="12">
    <w:abstractNumId w:val="0"/>
  </w:num>
  <w:num w:numId="13">
    <w:abstractNumId w:val="20"/>
  </w:num>
  <w:num w:numId="14">
    <w:abstractNumId w:val="1"/>
  </w:num>
  <w:num w:numId="15">
    <w:abstractNumId w:val="6"/>
  </w:num>
  <w:num w:numId="16">
    <w:abstractNumId w:val="13"/>
  </w:num>
  <w:num w:numId="17">
    <w:abstractNumId w:val="16"/>
  </w:num>
  <w:num w:numId="18">
    <w:abstractNumId w:val="2"/>
  </w:num>
  <w:num w:numId="19">
    <w:abstractNumId w:val="4"/>
  </w:num>
  <w:num w:numId="20">
    <w:abstractNumId w:val="1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3NTY1NzaztLQ0MjBW0lEKTi0uzszPAykwqQUA0MpdeywAAAA="/>
  </w:docVars>
  <w:rsids>
    <w:rsidRoot w:val="00912C3A"/>
    <w:rsid w:val="00093D46"/>
    <w:rsid w:val="000C1961"/>
    <w:rsid w:val="000F356E"/>
    <w:rsid w:val="00130DC8"/>
    <w:rsid w:val="00134A91"/>
    <w:rsid w:val="00196F2F"/>
    <w:rsid w:val="001B4EDF"/>
    <w:rsid w:val="001E0BDF"/>
    <w:rsid w:val="001F58E0"/>
    <w:rsid w:val="002117A3"/>
    <w:rsid w:val="00227E03"/>
    <w:rsid w:val="00261263"/>
    <w:rsid w:val="0026244A"/>
    <w:rsid w:val="00286BD3"/>
    <w:rsid w:val="00350DEB"/>
    <w:rsid w:val="0036504E"/>
    <w:rsid w:val="003B272D"/>
    <w:rsid w:val="003F0637"/>
    <w:rsid w:val="00412C94"/>
    <w:rsid w:val="00413F00"/>
    <w:rsid w:val="004A4102"/>
    <w:rsid w:val="004A5327"/>
    <w:rsid w:val="005000FA"/>
    <w:rsid w:val="0053197E"/>
    <w:rsid w:val="00547D55"/>
    <w:rsid w:val="0059518A"/>
    <w:rsid w:val="006675B9"/>
    <w:rsid w:val="00685FEE"/>
    <w:rsid w:val="006B5633"/>
    <w:rsid w:val="006D7B3B"/>
    <w:rsid w:val="00731584"/>
    <w:rsid w:val="0074616C"/>
    <w:rsid w:val="007B05CC"/>
    <w:rsid w:val="007C2605"/>
    <w:rsid w:val="007C58ED"/>
    <w:rsid w:val="0080083A"/>
    <w:rsid w:val="00836A78"/>
    <w:rsid w:val="0084183D"/>
    <w:rsid w:val="00870EE2"/>
    <w:rsid w:val="008F0958"/>
    <w:rsid w:val="00912C3A"/>
    <w:rsid w:val="0099729F"/>
    <w:rsid w:val="00A81F5A"/>
    <w:rsid w:val="00AA2699"/>
    <w:rsid w:val="00AE4403"/>
    <w:rsid w:val="00B21DF7"/>
    <w:rsid w:val="00B55CCD"/>
    <w:rsid w:val="00BA72BC"/>
    <w:rsid w:val="00C6411A"/>
    <w:rsid w:val="00C72070"/>
    <w:rsid w:val="00D1718A"/>
    <w:rsid w:val="00DB09AE"/>
    <w:rsid w:val="00E20021"/>
    <w:rsid w:val="00E32998"/>
    <w:rsid w:val="00EA4470"/>
    <w:rsid w:val="00EB13C0"/>
    <w:rsid w:val="00EC7FA8"/>
    <w:rsid w:val="00ED2CA6"/>
    <w:rsid w:val="00F069D2"/>
    <w:rsid w:val="00FB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03D23D"/>
  <w15:docId w15:val="{CC334DD4-EE4A-4651-A68A-247F8B22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dentifier">
    <w:name w:val="identifier"/>
    <w:basedOn w:val="DefaultParagraphFont"/>
    <w:rsid w:val="00912C3A"/>
  </w:style>
  <w:style w:type="character" w:styleId="Hyperlink">
    <w:name w:val="Hyperlink"/>
    <w:basedOn w:val="DefaultParagraphFont"/>
    <w:uiPriority w:val="99"/>
    <w:semiHidden/>
    <w:unhideWhenUsed/>
    <w:rsid w:val="00912C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2C3A"/>
    <w:pPr>
      <w:ind w:left="720"/>
      <w:contextualSpacing/>
    </w:pPr>
  </w:style>
  <w:style w:type="character" w:customStyle="1" w:styleId="id-label">
    <w:name w:val="id-label"/>
    <w:basedOn w:val="DefaultParagraphFont"/>
    <w:rsid w:val="00134A91"/>
  </w:style>
  <w:style w:type="table" w:styleId="TableGrid">
    <w:name w:val="Table Grid"/>
    <w:basedOn w:val="TableNormal"/>
    <w:uiPriority w:val="59"/>
    <w:rsid w:val="00E32998"/>
    <w:pPr>
      <w:spacing w:after="0" w:line="240" w:lineRule="auto"/>
    </w:pPr>
    <w:rPr>
      <w:kern w:val="2"/>
      <w:lang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09AE"/>
  </w:style>
  <w:style w:type="table" w:customStyle="1" w:styleId="TableGrid1">
    <w:name w:val="Table Grid1"/>
    <w:basedOn w:val="TableNormal"/>
    <w:next w:val="TableGrid"/>
    <w:uiPriority w:val="39"/>
    <w:rsid w:val="00DB09AE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5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ED"/>
  </w:style>
  <w:style w:type="paragraph" w:styleId="Footer">
    <w:name w:val="footer"/>
    <w:basedOn w:val="Normal"/>
    <w:link w:val="FooterChar"/>
    <w:uiPriority w:val="99"/>
    <w:unhideWhenUsed/>
    <w:rsid w:val="007C5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ED"/>
  </w:style>
  <w:style w:type="paragraph" w:styleId="BalloonText">
    <w:name w:val="Balloon Text"/>
    <w:basedOn w:val="Normal"/>
    <w:link w:val="BalloonTextChar"/>
    <w:uiPriority w:val="99"/>
    <w:semiHidden/>
    <w:unhideWhenUsed/>
    <w:rsid w:val="004A5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327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1E0BDF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E0BDF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FD061-EE6D-479F-BE74-9A4B91030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174</Words>
  <Characters>864</Characters>
  <Application>Microsoft Office Word</Application>
  <DocSecurity>0</DocSecurity>
  <Lines>96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 Pardazandeh</dc:creator>
  <cp:keywords/>
  <dc:description/>
  <cp:lastModifiedBy>Mo No</cp:lastModifiedBy>
  <cp:revision>16</cp:revision>
  <cp:lastPrinted>2022-09-20T10:16:00Z</cp:lastPrinted>
  <dcterms:created xsi:type="dcterms:W3CDTF">2022-08-29T19:26:00Z</dcterms:created>
  <dcterms:modified xsi:type="dcterms:W3CDTF">2023-11-05T08:07:00Z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e00cc75c0129102838ac7a9ca45c94c2b16c284e6a92508dc789c179a29178b3</vt:lpwstr>
  </property>
</Properties>
</file>