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850E95" w14:textId="77777777" w:rsidR="001D3835" w:rsidRPr="00FA3320" w:rsidRDefault="001D3835" w:rsidP="001D3835">
      <w:pPr>
        <w:pStyle w:val="MDPI13authornames"/>
        <w:ind w:firstLine="2"/>
        <w:rPr>
          <w:b w:val="0"/>
          <w:bCs/>
          <w:snapToGrid w:val="0"/>
          <w:sz w:val="24"/>
          <w:szCs w:val="15"/>
        </w:rPr>
      </w:pPr>
      <w:r w:rsidRPr="00FA3320">
        <w:rPr>
          <w:b w:val="0"/>
          <w:bCs/>
          <w:snapToGrid w:val="0"/>
          <w:sz w:val="24"/>
          <w:szCs w:val="15"/>
        </w:rPr>
        <w:t>Comparing Clomiphene-Primed Ovarian Stimulation and Mid-Luteal GnRH Agonist Protocols: A Cumulative Live Birth Rate and Cost-Effectiveness Analysis in a Single-Center Retrospective Study with Propensity Score Matching</w:t>
      </w:r>
    </w:p>
    <w:p w14:paraId="328D52E1" w14:textId="77777777" w:rsidR="001D3835" w:rsidRPr="00FA3320" w:rsidRDefault="001D3835" w:rsidP="001D3835">
      <w:pPr>
        <w:pStyle w:val="MDPI13authornames"/>
        <w:ind w:firstLine="2"/>
        <w:rPr>
          <w:b w:val="0"/>
          <w:bCs/>
        </w:rPr>
      </w:pPr>
      <w:r w:rsidRPr="00FA3320">
        <w:rPr>
          <w:b w:val="0"/>
          <w:bCs/>
        </w:rPr>
        <w:t xml:space="preserve">Yanhui Li </w:t>
      </w:r>
      <w:r w:rsidRPr="00FA3320">
        <w:rPr>
          <w:b w:val="0"/>
          <w:bCs/>
          <w:vertAlign w:val="superscript"/>
        </w:rPr>
        <w:t xml:space="preserve">1, </w:t>
      </w:r>
      <w:r w:rsidRPr="00FA3320">
        <w:rPr>
          <w:b w:val="0"/>
          <w:bCs/>
        </w:rPr>
        <w:t xml:space="preserve">*, Dan Luo </w:t>
      </w:r>
      <w:r w:rsidRPr="00FA3320">
        <w:rPr>
          <w:b w:val="0"/>
          <w:bCs/>
          <w:vertAlign w:val="superscript"/>
        </w:rPr>
        <w:t>1</w:t>
      </w:r>
      <w:r w:rsidRPr="00FA3320">
        <w:rPr>
          <w:b w:val="0"/>
          <w:bCs/>
        </w:rPr>
        <w:t xml:space="preserve">, Tao Li </w:t>
      </w:r>
      <w:r w:rsidRPr="00FA3320">
        <w:rPr>
          <w:b w:val="0"/>
          <w:bCs/>
          <w:vertAlign w:val="superscript"/>
        </w:rPr>
        <w:t>1</w:t>
      </w:r>
      <w:r w:rsidRPr="00FA3320">
        <w:rPr>
          <w:b w:val="0"/>
          <w:bCs/>
        </w:rPr>
        <w:t xml:space="preserve">, Hui Ding </w:t>
      </w:r>
      <w:r w:rsidRPr="00FA3320">
        <w:rPr>
          <w:b w:val="0"/>
          <w:bCs/>
          <w:vertAlign w:val="superscript"/>
        </w:rPr>
        <w:t>1</w:t>
      </w:r>
      <w:r w:rsidRPr="00FA3320">
        <w:rPr>
          <w:b w:val="0"/>
          <w:bCs/>
        </w:rPr>
        <w:t xml:space="preserve">, Yi Liu </w:t>
      </w:r>
      <w:r w:rsidRPr="00FA3320">
        <w:rPr>
          <w:b w:val="0"/>
          <w:bCs/>
          <w:vertAlign w:val="superscript"/>
        </w:rPr>
        <w:t>1</w:t>
      </w:r>
      <w:r w:rsidRPr="00FA3320">
        <w:rPr>
          <w:b w:val="0"/>
          <w:bCs/>
        </w:rPr>
        <w:t>.</w:t>
      </w:r>
    </w:p>
    <w:p w14:paraId="72B15907" w14:textId="77777777" w:rsidR="001D3835" w:rsidRDefault="001D3835" w:rsidP="001D3835">
      <w:pPr>
        <w:pStyle w:val="MDPI16affiliation"/>
        <w:spacing w:line="360" w:lineRule="auto"/>
        <w:ind w:left="0" w:firstLine="0"/>
        <w:rPr>
          <w:bCs/>
        </w:rPr>
      </w:pPr>
      <w:r>
        <w:rPr>
          <w:bCs/>
        </w:rPr>
        <w:t xml:space="preserve">1. </w:t>
      </w:r>
      <w:r w:rsidRPr="00FA3320">
        <w:rPr>
          <w:bCs/>
        </w:rPr>
        <w:t>Department of Obstetrics and Gynecology, Union Hospital, Tongji Medical College, Huazhong University of Science and Technology, 430022 Wuhan, Hubei, China</w:t>
      </w:r>
    </w:p>
    <w:p w14:paraId="18B152D6" w14:textId="77777777" w:rsidR="001D3835" w:rsidRDefault="001D3835" w:rsidP="001D3835">
      <w:pPr>
        <w:pStyle w:val="MDPI16affiliation"/>
        <w:spacing w:line="360" w:lineRule="auto"/>
        <w:ind w:left="0" w:firstLine="0"/>
        <w:rPr>
          <w:rFonts w:eastAsiaTheme="minorEastAsia"/>
          <w:bCs/>
          <w:lang w:eastAsia="zh-CN"/>
        </w:rPr>
      </w:pPr>
      <w:r>
        <w:rPr>
          <w:rFonts w:eastAsiaTheme="minorEastAsia"/>
          <w:bCs/>
          <w:lang w:eastAsia="zh-CN"/>
        </w:rPr>
        <w:t xml:space="preserve">Yanhui Li: </w:t>
      </w:r>
      <w:hyperlink r:id="rId6" w:history="1">
        <w:r w:rsidRPr="00D61265">
          <w:rPr>
            <w:rStyle w:val="a7"/>
            <w:rFonts w:eastAsiaTheme="minorEastAsia"/>
            <w:bCs/>
            <w:lang w:eastAsia="zh-CN"/>
          </w:rPr>
          <w:t>liyanhui251@163.com</w:t>
        </w:r>
      </w:hyperlink>
    </w:p>
    <w:p w14:paraId="65C3A7CB" w14:textId="77777777" w:rsidR="001D3835" w:rsidRDefault="001D3835" w:rsidP="001D3835">
      <w:pPr>
        <w:pStyle w:val="MDPI16affiliation"/>
        <w:spacing w:line="360" w:lineRule="auto"/>
        <w:ind w:left="0" w:firstLine="0"/>
        <w:rPr>
          <w:rFonts w:eastAsiaTheme="minorEastAsia"/>
          <w:bCs/>
          <w:lang w:eastAsia="zh-CN"/>
        </w:rPr>
      </w:pPr>
      <w:r>
        <w:rPr>
          <w:rFonts w:eastAsiaTheme="minorEastAsia" w:hint="eastAsia"/>
          <w:bCs/>
          <w:lang w:eastAsia="zh-CN"/>
        </w:rPr>
        <w:t>D</w:t>
      </w:r>
      <w:r>
        <w:rPr>
          <w:rFonts w:eastAsiaTheme="minorEastAsia"/>
          <w:bCs/>
          <w:lang w:eastAsia="zh-CN"/>
        </w:rPr>
        <w:t xml:space="preserve">an Luo: </w:t>
      </w:r>
      <w:hyperlink r:id="rId7" w:history="1">
        <w:r w:rsidRPr="00D61265">
          <w:rPr>
            <w:rStyle w:val="a7"/>
            <w:rFonts w:eastAsiaTheme="minorEastAsia"/>
            <w:bCs/>
            <w:lang w:eastAsia="zh-CN"/>
          </w:rPr>
          <w:t>37816957@qq.com</w:t>
        </w:r>
      </w:hyperlink>
    </w:p>
    <w:p w14:paraId="1E08FE99" w14:textId="77777777" w:rsidR="001D3835" w:rsidRDefault="001D3835" w:rsidP="001D3835">
      <w:pPr>
        <w:pStyle w:val="MDPI16affiliation"/>
        <w:spacing w:line="360" w:lineRule="auto"/>
        <w:ind w:left="0" w:firstLine="0"/>
        <w:rPr>
          <w:rFonts w:eastAsiaTheme="minorEastAsia"/>
          <w:bCs/>
          <w:lang w:eastAsia="zh-CN"/>
        </w:rPr>
      </w:pPr>
      <w:r>
        <w:rPr>
          <w:rFonts w:eastAsiaTheme="minorEastAsia" w:hint="eastAsia"/>
          <w:bCs/>
          <w:lang w:eastAsia="zh-CN"/>
        </w:rPr>
        <w:t>T</w:t>
      </w:r>
      <w:r>
        <w:rPr>
          <w:rFonts w:eastAsiaTheme="minorEastAsia"/>
          <w:bCs/>
          <w:lang w:eastAsia="zh-CN"/>
        </w:rPr>
        <w:t xml:space="preserve">ao Li: </w:t>
      </w:r>
      <w:hyperlink r:id="rId8" w:history="1">
        <w:r w:rsidRPr="00D61265">
          <w:rPr>
            <w:rStyle w:val="a7"/>
            <w:rFonts w:eastAsiaTheme="minorEastAsia"/>
            <w:bCs/>
            <w:lang w:eastAsia="zh-CN"/>
          </w:rPr>
          <w:t>1318180376@qq.com</w:t>
        </w:r>
      </w:hyperlink>
    </w:p>
    <w:p w14:paraId="5A1C03FB" w14:textId="77777777" w:rsidR="001D3835" w:rsidRDefault="001D3835" w:rsidP="001D3835">
      <w:pPr>
        <w:pStyle w:val="MDPI16affiliation"/>
        <w:spacing w:line="360" w:lineRule="auto"/>
        <w:ind w:left="0" w:firstLine="0"/>
        <w:rPr>
          <w:rFonts w:eastAsiaTheme="minorEastAsia"/>
          <w:bCs/>
          <w:lang w:eastAsia="zh-CN"/>
        </w:rPr>
      </w:pPr>
      <w:r>
        <w:rPr>
          <w:rFonts w:eastAsiaTheme="minorEastAsia"/>
          <w:bCs/>
          <w:lang w:eastAsia="zh-CN"/>
        </w:rPr>
        <w:t>Hui Ding: 494804802@qq.com</w:t>
      </w:r>
    </w:p>
    <w:p w14:paraId="7FD18A33" w14:textId="77777777" w:rsidR="001D3835" w:rsidRPr="0033270C" w:rsidRDefault="001D3835" w:rsidP="001D3835">
      <w:pPr>
        <w:pStyle w:val="MDPI16affiliation"/>
        <w:spacing w:line="360" w:lineRule="auto"/>
        <w:ind w:left="0" w:firstLine="0"/>
        <w:rPr>
          <w:rFonts w:eastAsiaTheme="minorEastAsia"/>
          <w:bCs/>
          <w:lang w:eastAsia="zh-CN"/>
        </w:rPr>
      </w:pPr>
      <w:r>
        <w:rPr>
          <w:rFonts w:eastAsiaTheme="minorEastAsia" w:hint="eastAsia"/>
          <w:bCs/>
          <w:lang w:eastAsia="zh-CN"/>
        </w:rPr>
        <w:t>Y</w:t>
      </w:r>
      <w:r>
        <w:rPr>
          <w:rFonts w:eastAsiaTheme="minorEastAsia"/>
          <w:bCs/>
          <w:lang w:eastAsia="zh-CN"/>
        </w:rPr>
        <w:t xml:space="preserve">i Liu: </w:t>
      </w:r>
      <w:hyperlink r:id="rId9" w:history="1">
        <w:r w:rsidRPr="00D61265">
          <w:rPr>
            <w:rStyle w:val="a7"/>
            <w:rFonts w:eastAsiaTheme="minorEastAsia"/>
            <w:bCs/>
            <w:lang w:eastAsia="zh-CN"/>
          </w:rPr>
          <w:t>5032244135@qq.com</w:t>
        </w:r>
      </w:hyperlink>
    </w:p>
    <w:p w14:paraId="24AFB473" w14:textId="77777777" w:rsidR="001D3835" w:rsidRDefault="001D3835" w:rsidP="001D3835">
      <w:pPr>
        <w:pStyle w:val="MDPI16affiliation"/>
        <w:spacing w:line="360" w:lineRule="auto"/>
        <w:ind w:left="0" w:firstLine="0"/>
        <w:rPr>
          <w:bCs/>
        </w:rPr>
        <w:sectPr w:rsidR="001D3835" w:rsidSect="001D3835">
          <w:headerReference w:type="even" r:id="rId10"/>
          <w:headerReference w:type="default" r:id="rId11"/>
          <w:footerReference w:type="default" r:id="rId12"/>
          <w:headerReference w:type="first" r:id="rId13"/>
          <w:footerReference w:type="first" r:id="rId14"/>
          <w:pgSz w:w="11906" w:h="16838" w:code="9"/>
          <w:pgMar w:top="1240" w:right="1274" w:bottom="1077" w:left="1560" w:header="1020" w:footer="340" w:gutter="0"/>
          <w:lnNumType w:countBy="1" w:distance="255" w:restart="continuous"/>
          <w:pgNumType w:start="1"/>
          <w:cols w:space="425"/>
          <w:titlePg/>
          <w:bidi/>
          <w:docGrid w:type="lines" w:linePitch="326"/>
        </w:sectPr>
      </w:pPr>
      <w:r w:rsidRPr="00FA3320">
        <w:rPr>
          <w:bCs/>
        </w:rPr>
        <w:t>*Correspondence</w:t>
      </w:r>
      <w:r>
        <w:rPr>
          <w:bCs/>
        </w:rPr>
        <w:t xml:space="preserve"> author</w:t>
      </w:r>
      <w:r w:rsidRPr="00FA3320">
        <w:rPr>
          <w:bCs/>
        </w:rPr>
        <w:t xml:space="preserve">: </w:t>
      </w:r>
      <w:r>
        <w:rPr>
          <w:bCs/>
        </w:rPr>
        <w:t xml:space="preserve">Yanhui Li, </w:t>
      </w:r>
      <w:r w:rsidRPr="00FA3320">
        <w:rPr>
          <w:bCs/>
        </w:rPr>
        <w:t>Department of Obstetrics and Gynecology, Union Hospital, Tongji Medical College, Huazhong University of Science and Technology, 430022 Wuhan, Hubei, China</w:t>
      </w:r>
      <w:r>
        <w:rPr>
          <w:bCs/>
        </w:rPr>
        <w:t xml:space="preserve">. </w:t>
      </w:r>
      <w:hyperlink r:id="rId15" w:history="1">
        <w:r w:rsidRPr="00D61265">
          <w:rPr>
            <w:rStyle w:val="a7"/>
            <w:bCs/>
          </w:rPr>
          <w:t>liyanhui251@163.com</w:t>
        </w:r>
      </w:hyperlink>
      <w:r>
        <w:rPr>
          <w:bCs/>
        </w:rPr>
        <w:t>,  +86-13407159190</w:t>
      </w:r>
    </w:p>
    <w:p w14:paraId="0217627E" w14:textId="77777777" w:rsidR="001D3835" w:rsidRPr="00CC23B4" w:rsidRDefault="001D3835" w:rsidP="001D3835">
      <w:pPr>
        <w:autoSpaceDE w:val="0"/>
        <w:autoSpaceDN w:val="0"/>
        <w:adjustRightInd w:val="0"/>
        <w:spacing w:line="228" w:lineRule="auto"/>
        <w:ind w:firstLine="2"/>
        <w:jc w:val="left"/>
        <w:rPr>
          <w:b/>
          <w:i/>
          <w:iCs/>
          <w:color w:val="000000" w:themeColor="text1"/>
          <w:szCs w:val="21"/>
        </w:rPr>
      </w:pPr>
      <w:r w:rsidRPr="00CC23B4">
        <w:rPr>
          <w:b/>
          <w:i/>
          <w:iCs/>
          <w:color w:val="000000" w:themeColor="text1"/>
          <w:szCs w:val="21"/>
        </w:rPr>
        <w:lastRenderedPageBreak/>
        <w:t>Ovarian stimulation</w:t>
      </w:r>
    </w:p>
    <w:p w14:paraId="562A359E" w14:textId="77777777" w:rsidR="001D3835" w:rsidRPr="00FA3320" w:rsidRDefault="001D3835" w:rsidP="001D3835">
      <w:pPr>
        <w:spacing w:line="228" w:lineRule="auto"/>
        <w:ind w:firstLine="426"/>
        <w:rPr>
          <w:bCs/>
        </w:rPr>
      </w:pPr>
      <w:r w:rsidRPr="00FA3320">
        <w:rPr>
          <w:bCs/>
        </w:rPr>
        <w:t xml:space="preserve">1. </w:t>
      </w:r>
      <w:proofErr w:type="spellStart"/>
      <w:r w:rsidRPr="00FA3320">
        <w:rPr>
          <w:bCs/>
        </w:rPr>
        <w:t>GnRHa</w:t>
      </w:r>
      <w:proofErr w:type="spellEnd"/>
      <w:r w:rsidRPr="00FA3320">
        <w:rPr>
          <w:bCs/>
        </w:rPr>
        <w:t xml:space="preserve"> protocol: </w:t>
      </w:r>
      <w:proofErr w:type="spellStart"/>
      <w:r w:rsidRPr="00FA3320">
        <w:rPr>
          <w:bCs/>
        </w:rPr>
        <w:t>Tripreilin</w:t>
      </w:r>
      <w:proofErr w:type="spellEnd"/>
      <w:r w:rsidRPr="00FA3320">
        <w:rPr>
          <w:bCs/>
        </w:rPr>
        <w:t xml:space="preserve"> acetate was injected 0.05mg/d (Ferring Pharmaceuticals, </w:t>
      </w:r>
      <w:proofErr w:type="spellStart"/>
      <w:r w:rsidRPr="00FA3320">
        <w:rPr>
          <w:bCs/>
        </w:rPr>
        <w:t>SaintPrex</w:t>
      </w:r>
      <w:proofErr w:type="spellEnd"/>
      <w:r w:rsidRPr="00FA3320">
        <w:rPr>
          <w:bCs/>
        </w:rPr>
        <w:t xml:space="preserve">, Switzerland) at the middle luteal stage of the previous cycle for pituitary down-regulation. When the down-regulation standard was reached (serum </w:t>
      </w:r>
      <w:bookmarkStart w:id="0" w:name="_Hlk149507955"/>
      <w:r w:rsidRPr="00FA3320">
        <w:rPr>
          <w:bCs/>
        </w:rPr>
        <w:t>luteinizing hormone (LH)</w:t>
      </w:r>
      <w:bookmarkEnd w:id="0"/>
      <w:r w:rsidRPr="00FA3320">
        <w:rPr>
          <w:bCs/>
        </w:rPr>
        <w:t xml:space="preserve"> &lt; 5IU/L, serum estradiol (E2) &lt; 50pg/ml, endometrial thickness &lt;10mm, no functional ovarian cyst, urine follicle-stimulating hormone (</w:t>
      </w:r>
      <w:proofErr w:type="spellStart"/>
      <w:r w:rsidRPr="00FA3320">
        <w:rPr>
          <w:bCs/>
        </w:rPr>
        <w:t>uFSH</w:t>
      </w:r>
      <w:proofErr w:type="spellEnd"/>
      <w:r w:rsidRPr="00FA3320">
        <w:rPr>
          <w:bCs/>
        </w:rPr>
        <w:t>) (Zhuhai Lizon Pharmaceutical, Zhuhai, China) or recombinant follicle-stimulating hormone (</w:t>
      </w:r>
      <w:proofErr w:type="spellStart"/>
      <w:r w:rsidRPr="00FA3320">
        <w:rPr>
          <w:bCs/>
        </w:rPr>
        <w:t>rFSH</w:t>
      </w:r>
      <w:proofErr w:type="spellEnd"/>
      <w:r w:rsidRPr="00FA3320">
        <w:rPr>
          <w:bCs/>
        </w:rPr>
        <w:t xml:space="preserve">) (Merck Serono, Buchs, Switzerland) was initiated with 225-300U, and the adjustment was made according to the ovarian response. </w:t>
      </w:r>
    </w:p>
    <w:p w14:paraId="48A5D92B" w14:textId="1DFDA00D" w:rsidR="00365CED" w:rsidRDefault="001D3835" w:rsidP="001D3835">
      <w:pPr>
        <w:rPr>
          <w:bCs/>
          <w:color w:val="000000" w:themeColor="text1"/>
          <w:szCs w:val="21"/>
        </w:rPr>
      </w:pPr>
      <w:r w:rsidRPr="00FA3320">
        <w:rPr>
          <w:bCs/>
        </w:rPr>
        <w:t>2. CPOS protocol: From the second or third day of menstruation until the trigger day, 100mg of CC (</w:t>
      </w:r>
      <w:proofErr w:type="spellStart"/>
      <w:r w:rsidRPr="00FA3320">
        <w:rPr>
          <w:bCs/>
        </w:rPr>
        <w:t>Fertila</w:t>
      </w:r>
      <w:proofErr w:type="spellEnd"/>
      <w:r w:rsidRPr="00FA3320">
        <w:rPr>
          <w:bCs/>
        </w:rPr>
        <w:t xml:space="preserve">, </w:t>
      </w:r>
      <w:proofErr w:type="spellStart"/>
      <w:r w:rsidRPr="00FA3320">
        <w:rPr>
          <w:bCs/>
        </w:rPr>
        <w:t>Codal</w:t>
      </w:r>
      <w:proofErr w:type="spellEnd"/>
      <w:r w:rsidRPr="00FA3320">
        <w:rPr>
          <w:bCs/>
        </w:rPr>
        <w:t xml:space="preserve"> </w:t>
      </w:r>
      <w:proofErr w:type="spellStart"/>
      <w:r w:rsidRPr="00FA3320">
        <w:rPr>
          <w:bCs/>
        </w:rPr>
        <w:t>Synto</w:t>
      </w:r>
      <w:proofErr w:type="spellEnd"/>
      <w:r w:rsidRPr="00FA3320">
        <w:rPr>
          <w:bCs/>
        </w:rPr>
        <w:t xml:space="preserve"> Ltd., Cyprus) was administered orally; 225-300IU of </w:t>
      </w:r>
      <w:proofErr w:type="spellStart"/>
      <w:r w:rsidRPr="00FA3320">
        <w:rPr>
          <w:bCs/>
        </w:rPr>
        <w:t>uFSH</w:t>
      </w:r>
      <w:proofErr w:type="spellEnd"/>
      <w:r w:rsidRPr="00FA3320">
        <w:rPr>
          <w:bCs/>
        </w:rPr>
        <w:t xml:space="preserve"> were also administered daily, with the dosage being adjusted based on ovarian response.</w:t>
      </w:r>
      <w:r>
        <w:rPr>
          <w:bCs/>
        </w:rPr>
        <w:t xml:space="preserve"> </w:t>
      </w:r>
      <w:r w:rsidRPr="00FA3320">
        <w:rPr>
          <w:bCs/>
        </w:rPr>
        <w:t>When bilateral ovaries had ≥2~3 follicles with diameter &gt;18mm, 10000 IU human chorionic gonadotropin (</w:t>
      </w:r>
      <w:proofErr w:type="spellStart"/>
      <w:r w:rsidRPr="00FA3320">
        <w:rPr>
          <w:bCs/>
        </w:rPr>
        <w:t>hCG</w:t>
      </w:r>
      <w:proofErr w:type="spellEnd"/>
      <w:r w:rsidRPr="00FA3320">
        <w:rPr>
          <w:bCs/>
        </w:rPr>
        <w:t>) (</w:t>
      </w:r>
      <w:proofErr w:type="spellStart"/>
      <w:r w:rsidRPr="00FA3320">
        <w:rPr>
          <w:bCs/>
        </w:rPr>
        <w:t>Lizhu</w:t>
      </w:r>
      <w:proofErr w:type="spellEnd"/>
      <w:r w:rsidRPr="00FA3320">
        <w:rPr>
          <w:bCs/>
        </w:rPr>
        <w:t xml:space="preserve"> Pharmaceutical Trading Co., China) or 250mg </w:t>
      </w:r>
      <w:proofErr w:type="spellStart"/>
      <w:r w:rsidRPr="00FA3320">
        <w:rPr>
          <w:bCs/>
        </w:rPr>
        <w:t>Ovidrel</w:t>
      </w:r>
      <w:proofErr w:type="spellEnd"/>
      <w:r w:rsidRPr="00FA3320">
        <w:rPr>
          <w:bCs/>
        </w:rPr>
        <w:t xml:space="preserve"> (Merck Serono S.p.A., Modugno, Italy) was administered to trigger the final maturation of the oocytes. Oocytes were retrieved 34~36h later</w:t>
      </w:r>
      <w:r w:rsidRPr="00FA3320">
        <w:rPr>
          <w:bCs/>
          <w:color w:val="000000" w:themeColor="text1"/>
          <w:szCs w:val="21"/>
        </w:rPr>
        <w:t>.</w:t>
      </w:r>
      <w:r>
        <w:rPr>
          <w:bCs/>
          <w:color w:val="000000" w:themeColor="text1"/>
          <w:szCs w:val="21"/>
        </w:rPr>
        <w:t xml:space="preserve"> </w:t>
      </w:r>
      <w:r w:rsidRPr="00CC23B4">
        <w:rPr>
          <w:b/>
          <w:color w:val="000000" w:themeColor="text1"/>
          <w:szCs w:val="21"/>
        </w:rPr>
        <w:t>Supplementary figure S1.</w:t>
      </w:r>
    </w:p>
    <w:p w14:paraId="7777D404" w14:textId="77777777" w:rsidR="001D3835" w:rsidRDefault="001D3835" w:rsidP="001D3835">
      <w:pPr>
        <w:rPr>
          <w:bCs/>
          <w:color w:val="000000" w:themeColor="text1"/>
          <w:szCs w:val="21"/>
        </w:rPr>
      </w:pPr>
    </w:p>
    <w:p w14:paraId="6078918D" w14:textId="0E92D158" w:rsidR="001D3835" w:rsidRDefault="001D3835" w:rsidP="001D3835">
      <w:pPr>
        <w:rPr>
          <w:bCs/>
          <w:color w:val="000000" w:themeColor="text1"/>
          <w:szCs w:val="21"/>
        </w:rPr>
      </w:pPr>
      <w:r>
        <w:rPr>
          <w:noProof/>
        </w:rPr>
        <mc:AlternateContent>
          <mc:Choice Requires="wps">
            <w:drawing>
              <wp:anchor distT="0" distB="0" distL="114300" distR="114300" simplePos="0" relativeHeight="251659264" behindDoc="0" locked="0" layoutInCell="1" allowOverlap="1" wp14:anchorId="3175D4B7" wp14:editId="106E4FB8">
                <wp:simplePos x="0" y="0"/>
                <wp:positionH relativeFrom="column">
                  <wp:posOffset>819150</wp:posOffset>
                </wp:positionH>
                <wp:positionV relativeFrom="paragraph">
                  <wp:posOffset>462280</wp:posOffset>
                </wp:positionV>
                <wp:extent cx="4191074" cy="53827"/>
                <wp:effectExtent l="0" t="0" r="0" b="3810"/>
                <wp:wrapNone/>
                <wp:docPr id="6" name="矩形 5">
                  <a:extLst xmlns:a="http://schemas.openxmlformats.org/drawingml/2006/main">
                    <a:ext uri="{FF2B5EF4-FFF2-40B4-BE49-F238E27FC236}">
                      <a16:creationId xmlns:a16="http://schemas.microsoft.com/office/drawing/2014/main" id="{6289F2D5-B8E3-B835-50D7-0ECA2FBB5219}"/>
                    </a:ext>
                  </a:extLst>
                </wp:docPr>
                <wp:cNvGraphicFramePr/>
                <a:graphic xmlns:a="http://schemas.openxmlformats.org/drawingml/2006/main">
                  <a:graphicData uri="http://schemas.microsoft.com/office/word/2010/wordprocessingShape">
                    <wps:wsp>
                      <wps:cNvSpPr/>
                      <wps:spPr>
                        <a:xfrm>
                          <a:off x="0" y="0"/>
                          <a:ext cx="4191074" cy="53827"/>
                        </a:xfrm>
                        <a:prstGeom prst="rect">
                          <a:avLst/>
                        </a:prstGeom>
                        <a:solidFill>
                          <a:srgbClr val="4472C4">
                            <a:lumMod val="50000"/>
                          </a:srgbClr>
                        </a:solidFill>
                        <a:ln w="12700" cap="flat" cmpd="sng" algn="ctr">
                          <a:noFill/>
                          <a:prstDash val="solid"/>
                          <a:miter lim="800000"/>
                        </a:ln>
                        <a:effectLst/>
                      </wps:spPr>
                      <wps:bodyPr rtlCol="0" anchor="ctr"/>
                    </wps:wsp>
                  </a:graphicData>
                </a:graphic>
              </wp:anchor>
            </w:drawing>
          </mc:Choice>
          <mc:Fallback>
            <w:pict>
              <v:rect w14:anchorId="0B20B9F2" id="矩形 5" o:spid="_x0000_s1026" style="position:absolute;left:0;text-align:left;margin-left:64.5pt;margin-top:36.4pt;width:330pt;height:4.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ZPzAEAAIQDAAAOAAAAZHJzL2Uyb0RvYy54bWysU02P2yAQvVfqf0DcGzuut8lacfaQaHvp&#10;x0rb/gCCsY0EDGLYOPn3HXA26cetWh/wAMObN4/H5uFkDTuqgBpcy5eLkjPlJHTaDS3/+ePxw5oz&#10;jMJ1woBTLT8r5A/b9+82k29UBSOYTgVGIA6bybd8jNE3RYFyVFbgArxytNlDsCLSNAxFF8RE6NYU&#10;VVl+KiYInQ8gFSKt7udNvs34fa9k/N73qCIzLSduMY8hj4c0FtuNaIYg/KjlhYb4DxZWaEdFr1B7&#10;EQV7CfofKKtlAIQ+LiTYAvpeS5V7oG6W5V/dPI/Cq9wLiYP+KhO+Haz8dnz2T4FkmDw2SGHq4tQH&#10;m/7Ej52yWOerWOoUmaTFenm/LFc1Z5L27j6uq1USs7gd9gHjZwWWpaDlge4iSySOXzDOqa8pqRaC&#10;0d2jNiZPwnDYmcCOgu6trlfVrs5nzYv9Ct28fFfSd6mJc36u/weQcWwiX1YrSmVSkMN6IyKF1nct&#10;RzdwJsxA1pUx5AoOEodsi8RuL3Ccy2XY2S9WRzKt0bbl60TilYVxibvKtrv0eFM1RQfozk+BhWh2&#10;MBtSODkC+TGVT5qkLLrq3MjFlslLv89z1u3xbH8BAAD//wMAUEsDBBQABgAIAAAAIQDBZddd3wAA&#10;AAkBAAAPAAAAZHJzL2Rvd25yZXYueG1sTI9LT8MwEITvSPwHa5G4USfhkRDiVAiVE3BIH1KPbrLE&#10;gXgdxW4b+uvZnuA4s6PZ+Yr5ZHtxwNF3jhTEswgEUu2ajloF69XrTQbCB02N7h2hgh/0MC8vLwqd&#10;N+5IFR6WoRVcQj7XCkwIQy6lrw1a7WduQOLbpxutDizHVjajPnK57WUSRQ/S6o74g9EDvhisv5d7&#10;q2C7oIq+aPu+/tic7k9V/HZnFqlS11fT8xOIgFP4C8N5Pk+Hkjft3J4aL3rWySOzBAVpwggcSLOz&#10;sVOQxbcgy0L+Jyh/AQAA//8DAFBLAQItABQABgAIAAAAIQC2gziS/gAAAOEBAAATAAAAAAAAAAAA&#10;AAAAAAAAAABbQ29udGVudF9UeXBlc10ueG1sUEsBAi0AFAAGAAgAAAAhADj9If/WAAAAlAEAAAsA&#10;AAAAAAAAAAAAAAAALwEAAF9yZWxzLy5yZWxzUEsBAi0AFAAGAAgAAAAhAO9v9k/MAQAAhAMAAA4A&#10;AAAAAAAAAAAAAAAALgIAAGRycy9lMm9Eb2MueG1sUEsBAi0AFAAGAAgAAAAhAMFl113fAAAACQEA&#10;AA8AAAAAAAAAAAAAAAAAJgQAAGRycy9kb3ducmV2LnhtbFBLBQYAAAAABAAEAPMAAAAyBQAAAAA=&#10;" fillcolor="#203864" stroked="f" strokeweight="1pt"/>
            </w:pict>
          </mc:Fallback>
        </mc:AlternateContent>
      </w:r>
      <w:r>
        <w:rPr>
          <w:noProof/>
        </w:rPr>
        <mc:AlternateContent>
          <mc:Choice Requires="wps">
            <w:drawing>
              <wp:anchor distT="0" distB="0" distL="114300" distR="114300" simplePos="0" relativeHeight="251660288" behindDoc="0" locked="0" layoutInCell="1" allowOverlap="1" wp14:anchorId="72F4F426" wp14:editId="3A473963">
                <wp:simplePos x="0" y="0"/>
                <wp:positionH relativeFrom="column">
                  <wp:posOffset>2697480</wp:posOffset>
                </wp:positionH>
                <wp:positionV relativeFrom="paragraph">
                  <wp:posOffset>248285</wp:posOffset>
                </wp:positionV>
                <wp:extent cx="1675933" cy="190437"/>
                <wp:effectExtent l="0" t="0" r="635" b="635"/>
                <wp:wrapNone/>
                <wp:docPr id="7" name="矩形 6">
                  <a:extLst xmlns:a="http://schemas.openxmlformats.org/drawingml/2006/main">
                    <a:ext uri="{FF2B5EF4-FFF2-40B4-BE49-F238E27FC236}">
                      <a16:creationId xmlns:a16="http://schemas.microsoft.com/office/drawing/2014/main" id="{84BABA07-0843-7BDB-420C-3B2704FFE255}"/>
                    </a:ext>
                  </a:extLst>
                </wp:docPr>
                <wp:cNvGraphicFramePr/>
                <a:graphic xmlns:a="http://schemas.openxmlformats.org/drawingml/2006/main">
                  <a:graphicData uri="http://schemas.microsoft.com/office/word/2010/wordprocessingShape">
                    <wps:wsp>
                      <wps:cNvSpPr/>
                      <wps:spPr>
                        <a:xfrm>
                          <a:off x="0" y="0"/>
                          <a:ext cx="1675933" cy="190437"/>
                        </a:xfrm>
                        <a:prstGeom prst="rect">
                          <a:avLst/>
                        </a:prstGeom>
                        <a:solidFill>
                          <a:srgbClr val="FFC000"/>
                        </a:solidFill>
                        <a:ln w="12700" cap="flat" cmpd="sng" algn="ctr">
                          <a:noFill/>
                          <a:prstDash val="solid"/>
                          <a:miter lim="800000"/>
                        </a:ln>
                        <a:effectLst/>
                      </wps:spPr>
                      <wps:bodyPr rtlCol="0" anchor="ctr"/>
                    </wps:wsp>
                  </a:graphicData>
                </a:graphic>
              </wp:anchor>
            </w:drawing>
          </mc:Choice>
          <mc:Fallback>
            <w:pict>
              <v:rect w14:anchorId="6A875E84" id="矩形 6" o:spid="_x0000_s1026" style="position:absolute;left:0;text-align:left;margin-left:212.4pt;margin-top:19.55pt;width:131.95pt;height: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QvjvQEAAGMDAAAOAAAAZHJzL2Uyb0RvYy54bWysU8tu2zAQvBfoPxC815LtJk4EyznYcC5B&#10;GyDtB9AUKRHgC7usZf99lpRr93EreqGW2tXM7uxo/XRylh0VoAm+5fNZzZnyMnTG9y3//m3/6YEz&#10;TMJ3wgavWn5WyJ82Hz+sx9ioRRiC7RQwAvHYjLHlQ0qxqSqUg3ICZyEqT0kdwIlEV+irDsRI6M5W&#10;i7q+r8YAXYQgFSK93U1Jvin4WiuZvmqNKjHbcuotlRPKechntVmLpgcRByMvbYh/6MIJ44n0CrUT&#10;SbAfYP6CckZCwKDTTAZXBa2NVGUGmmZe/zHN2yCiKrOQOBivMuH/g5Vfjm/xFUiGMWKDFOYpThpc&#10;flJ/7FTEOl/FUqfEJL2c36/uHpdLziTl5o/15+Uqq1ndvo6A6VkFx3LQcqBlFI3E8QXTVPqzJJNh&#10;sKbbG2vLBfrD1gI7Clrcfr+t67IrQv+tzHo2EvtiRWkmBRlIW5EodLFrOfqeM2F7cqZMULh9yAxl&#10;65l7J3CYOArsZAdnEnnSGtfyB+K9MlufO1PFVZcJbqLl6BC68yswSHYbJr8JL4dAdsv0eeJcRZss&#10;Ml1cl63y671U3f6NzTsAAAD//wMAUEsDBBQABgAIAAAAIQCK36ap4AAAAAkBAAAPAAAAZHJzL2Rv&#10;d25yZXYueG1sTI9BT8MwDIXvSPyHyEhcEEs7qlFK0wlNmoQ4IBgcdkxT01RtnKpJt/LvMSe42c9P&#10;730ut4sbxAmn0HlSkK4SEEjGNx21Cj4/9rc5iBA1NXrwhAq+McC2urwoddH4M73j6RBbwSEUCq3A&#10;xjgWUgZj0emw8iMS37785HTkdWplM+kzh7tBrpNkI53uiBusHnFn0fSH2Sno326es9cXedzVc2/3&#10;ydH0eWqUur5anh5BRFzinxl+8RkdKmaq/UxNEIOCbJ0xelRw95CCYMMmz+9B1DywIKtS/v+g+gEA&#10;AP//AwBQSwECLQAUAAYACAAAACEAtoM4kv4AAADhAQAAEwAAAAAAAAAAAAAAAAAAAAAAW0NvbnRl&#10;bnRfVHlwZXNdLnhtbFBLAQItABQABgAIAAAAIQA4/SH/1gAAAJQBAAALAAAAAAAAAAAAAAAAAC8B&#10;AABfcmVscy8ucmVsc1BLAQItABQABgAIAAAAIQA8GQvjvQEAAGMDAAAOAAAAAAAAAAAAAAAAAC4C&#10;AABkcnMvZTJvRG9jLnhtbFBLAQItABQABgAIAAAAIQCK36ap4AAAAAkBAAAPAAAAAAAAAAAAAAAA&#10;ABcEAABkcnMvZG93bnJldi54bWxQSwUGAAAAAAQABADzAAAAJAUAAAAA&#10;" fillcolor="#ffc000" stroked="f" strokeweight="1pt"/>
            </w:pict>
          </mc:Fallback>
        </mc:AlternateContent>
      </w:r>
      <w:r>
        <w:rPr>
          <w:noProof/>
        </w:rPr>
        <mc:AlternateContent>
          <mc:Choice Requires="wps">
            <w:drawing>
              <wp:anchor distT="0" distB="0" distL="114300" distR="114300" simplePos="0" relativeHeight="251661312" behindDoc="0" locked="0" layoutInCell="1" allowOverlap="1" wp14:anchorId="59714DE0" wp14:editId="6AC56C14">
                <wp:simplePos x="0" y="0"/>
                <wp:positionH relativeFrom="column">
                  <wp:posOffset>2697480</wp:posOffset>
                </wp:positionH>
                <wp:positionV relativeFrom="paragraph">
                  <wp:posOffset>12065</wp:posOffset>
                </wp:positionV>
                <wp:extent cx="1675933" cy="207749"/>
                <wp:effectExtent l="0" t="0" r="635" b="1905"/>
                <wp:wrapNone/>
                <wp:docPr id="8" name="矩形 7">
                  <a:extLst xmlns:a="http://schemas.openxmlformats.org/drawingml/2006/main">
                    <a:ext uri="{FF2B5EF4-FFF2-40B4-BE49-F238E27FC236}">
                      <a16:creationId xmlns:a16="http://schemas.microsoft.com/office/drawing/2014/main" id="{8ABE5455-962B-3414-698B-1C8997DE042F}"/>
                    </a:ext>
                  </a:extLst>
                </wp:docPr>
                <wp:cNvGraphicFramePr/>
                <a:graphic xmlns:a="http://schemas.openxmlformats.org/drawingml/2006/main">
                  <a:graphicData uri="http://schemas.microsoft.com/office/word/2010/wordprocessingShape">
                    <wps:wsp>
                      <wps:cNvSpPr/>
                      <wps:spPr>
                        <a:xfrm>
                          <a:off x="0" y="0"/>
                          <a:ext cx="1675933" cy="207749"/>
                        </a:xfrm>
                        <a:prstGeom prst="rect">
                          <a:avLst/>
                        </a:prstGeom>
                        <a:solidFill>
                          <a:srgbClr val="00B050"/>
                        </a:solidFill>
                        <a:ln w="12700" cap="flat" cmpd="sng" algn="ctr">
                          <a:noFill/>
                          <a:prstDash val="solid"/>
                          <a:miter lim="800000"/>
                        </a:ln>
                        <a:effectLst/>
                      </wps:spPr>
                      <wps:bodyPr rtlCol="0" anchor="ctr"/>
                    </wps:wsp>
                  </a:graphicData>
                </a:graphic>
              </wp:anchor>
            </w:drawing>
          </mc:Choice>
          <mc:Fallback>
            <w:pict>
              <v:rect w14:anchorId="1B449155" id="矩形 7" o:spid="_x0000_s1026" style="position:absolute;left:0;text-align:left;margin-left:212.4pt;margin-top:.95pt;width:131.95pt;height:16.3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pszvwEAAGMDAAAOAAAAZHJzL2Uyb0RvYy54bWysU02P2yAQvVfqf0DcG5Nsd7NrxVmpG20v&#10;VbvStj+AYLCRgEEDjZN/3wGnST9uVX3AA4zfzHvzvHk8escOGpOF0PHlQnCmg4LehqHj374+v7vn&#10;LGUZeukg6I6fdOKP27dvNlNs9QpGcL1GRiAhtVPs+JhzbJsmqVF7mRYQdaBLA+hlpi0OTY9yInTv&#10;mpUQd80E2EcEpVOi0918ybcV3xit8hdjks7MdZx6y3XFuu7L2mw3sh1QxtGqcxvyH7rw0gYqeoHa&#10;ySzZd7R/QXmrEBKYvFDgGzDGKl05EJul+IPN6yijrlxInBQvMqX/B6s+H17jC5IMU0xtorCwOBr0&#10;5U39sWMV63QRSx8zU3S4vFvfPtzccKbobiXW6/cPRc3m+nXElD9q8KwEHUcaRtVIHj6lPKf+TCnF&#10;EjjbP1vn6gaH/ZNDdpBlcOKDuK2zIvTf0lxgE7WyWgsarpJkIONkptDHvuMpDJxJN5AzVcZaO0Cp&#10;UKdeau9kGucaFXa2g7eZPOms7/i9KM+ZlwulM11ddWZwFa1Ee+hPL8gwuyeY/SaDGoHsVsoXxiWL&#10;JlllOruuWOXXfc26/hvbHwAAAP//AwBQSwMEFAAGAAgAAAAhAC6jGi3dAAAACAEAAA8AAABkcnMv&#10;ZG93bnJldi54bWxMj0FOwzAQRfdI3MEaJHbUIY2CCXEqCmLRBVIbOIAbD0lEPI5it0lvz7CC5eh9&#10;/f+m3CxuEGecQu9Jw/0qAYHUeNtTq+Hz4+1OgQjRkDWDJ9RwwQCb6vqqNIX1Mx3wXMdWcAmFwmjo&#10;YhwLKUPToTNh5UckZl9+cibyObXSTmbmcjfINEly6UxPvNCZEV86bL7rk9OQqr7dTvM22+P7fNip&#10;18t6t6+1vr1Znp9ARFziXxh+9VkdKnY6+hPZIAYNWZqxemTwCIJ5rtQDiKOGdZaDrEr5/4HqBwAA&#10;//8DAFBLAQItABQABgAIAAAAIQC2gziS/gAAAOEBAAATAAAAAAAAAAAAAAAAAAAAAABbQ29udGVu&#10;dF9UeXBlc10ueG1sUEsBAi0AFAAGAAgAAAAhADj9If/WAAAAlAEAAAsAAAAAAAAAAAAAAAAALwEA&#10;AF9yZWxzLy5yZWxzUEsBAi0AFAAGAAgAAAAhAG+2mzO/AQAAYwMAAA4AAAAAAAAAAAAAAAAALgIA&#10;AGRycy9lMm9Eb2MueG1sUEsBAi0AFAAGAAgAAAAhAC6jGi3dAAAACAEAAA8AAAAAAAAAAAAAAAAA&#10;GQQAAGRycy9kb3ducmV2LnhtbFBLBQYAAAAABAAEAPMAAAAjBQAAAAA=&#10;" fillcolor="#00b050" stroked="f" strokeweight="1pt"/>
            </w:pict>
          </mc:Fallback>
        </mc:AlternateContent>
      </w:r>
      <w:r>
        <w:rPr>
          <w:noProof/>
        </w:rPr>
        <mc:AlternateContent>
          <mc:Choice Requires="wps">
            <w:drawing>
              <wp:anchor distT="0" distB="0" distL="114300" distR="114300" simplePos="0" relativeHeight="251662336" behindDoc="0" locked="0" layoutInCell="1" allowOverlap="1" wp14:anchorId="32D03613" wp14:editId="78B745A6">
                <wp:simplePos x="0" y="0"/>
                <wp:positionH relativeFrom="column">
                  <wp:posOffset>1820545</wp:posOffset>
                </wp:positionH>
                <wp:positionV relativeFrom="paragraph">
                  <wp:posOffset>247015</wp:posOffset>
                </wp:positionV>
                <wp:extent cx="957313" cy="230832"/>
                <wp:effectExtent l="0" t="0" r="0" b="0"/>
                <wp:wrapNone/>
                <wp:docPr id="10" name="文本框 9">
                  <a:extLst xmlns:a="http://schemas.openxmlformats.org/drawingml/2006/main">
                    <a:ext uri="{FF2B5EF4-FFF2-40B4-BE49-F238E27FC236}">
                      <a16:creationId xmlns:a16="http://schemas.microsoft.com/office/drawing/2014/main" id="{85EE56D1-B6A0-308E-2815-1BF08C2BBB6F}"/>
                    </a:ext>
                  </a:extLst>
                </wp:docPr>
                <wp:cNvGraphicFramePr/>
                <a:graphic xmlns:a="http://schemas.openxmlformats.org/drawingml/2006/main">
                  <a:graphicData uri="http://schemas.microsoft.com/office/word/2010/wordprocessingShape">
                    <wps:wsp>
                      <wps:cNvSpPr txBox="1"/>
                      <wps:spPr>
                        <a:xfrm>
                          <a:off x="0" y="0"/>
                          <a:ext cx="957313" cy="230832"/>
                        </a:xfrm>
                        <a:prstGeom prst="rect">
                          <a:avLst/>
                        </a:prstGeom>
                        <a:noFill/>
                      </wps:spPr>
                      <wps:txbx>
                        <w:txbxContent>
                          <w:p w14:paraId="1CBE5722" w14:textId="77777777" w:rsidR="001D3835" w:rsidRDefault="001D3835" w:rsidP="001D3835">
                            <w:pPr>
                              <w:rPr>
                                <w:rFonts w:ascii="Times New Roman" w:eastAsia="等线" w:hAnsi="Times New Roman"/>
                                <w:b/>
                                <w:bCs/>
                                <w:kern w:val="24"/>
                                <w:sz w:val="18"/>
                                <w:szCs w:val="18"/>
                              </w:rPr>
                            </w:pPr>
                            <w:r>
                              <w:rPr>
                                <w:rFonts w:ascii="Times New Roman" w:eastAsia="等线" w:hAnsi="Times New Roman"/>
                                <w:b/>
                                <w:bCs/>
                                <w:kern w:val="24"/>
                                <w:sz w:val="18"/>
                                <w:szCs w:val="18"/>
                              </w:rPr>
                              <w:t>CC 50-100mg/d</w:t>
                            </w:r>
                          </w:p>
                        </w:txbxContent>
                      </wps:txbx>
                      <wps:bodyPr wrap="none" rtlCol="0">
                        <a:spAutoFit/>
                      </wps:bodyPr>
                    </wps:wsp>
                  </a:graphicData>
                </a:graphic>
              </wp:anchor>
            </w:drawing>
          </mc:Choice>
          <mc:Fallback>
            <w:pict>
              <v:shapetype w14:anchorId="32D03613" id="_x0000_t202" coordsize="21600,21600" o:spt="202" path="m,l,21600r21600,l21600,xe">
                <v:stroke joinstyle="miter"/>
                <v:path gradientshapeok="t" o:connecttype="rect"/>
              </v:shapetype>
              <v:shape id="文本框 9" o:spid="_x0000_s1026" type="#_x0000_t202" style="position:absolute;left:0;text-align:left;margin-left:143.35pt;margin-top:19.45pt;width:75.4pt;height:18.2pt;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gLfegEAAOYCAAAOAAAAZHJzL2Uyb0RvYy54bWysUsFOAjEQvZv4D03vsgtExQ0LUQlejJqg&#10;H1C6LbvJttN0Crv8vdOCYPRmvEzbmc7rm/c6nfemZTvlsQFb8uEg50xZCVVjNyX/eF9eTTjDIGwl&#10;WrCq5HuFfD67vJh2rlAjqKGtlGcEYrHoXMnrEFyRZShrZQQOwClLRQ3eiEBHv8kqLzpCN202yvOb&#10;rANfOQ9SIVJ2cSjyWcLXWsnwqjWqwNqSE7eQok9xHWM2m4pi44WrG3mkIf7AwojG0qMnqIUIgm19&#10;8wvKNNIDgg4DCSYDrRup0gw0zTD/Mc2qFk6lWUgcdCeZ8P9g5ctu5d48C/0D9GRgFKRzWCAl4zy9&#10;9iauxJRRnSTcn2RTfWCSknfXt+PhmDNJpdE4n4xHESU7NzuP4UmBYXFTck+uJLHE7hnD4erXlfiW&#10;hWXTtjF/ZhJ3oV/3R3prqPbEuiPjSm7pZ3HmQ/sIyeWIge5+GwgnwcfmQ8cRk8RMBI/GR7e+n9Ot&#10;8/ecfQIAAP//AwBQSwMEFAAGAAgAAAAhAFMoO3HeAAAACQEAAA8AAABkcnMvZG93bnJldi54bWxM&#10;j9FOg0AQRd9N/IfNmPhml0IpFBkaU/XZWv2ALTsCws4SdtuiX+/6pI+Te3LvmXI7m0GcaXKdZYTl&#10;IgJBXFvdcYPw/vZ8l4NwXrFWg2VC+CIH2+r6qlSFthd+pfPBNyKUsCsUQuv9WEjp6paMcgs7Eofs&#10;w05G+XBOjdSTuoRyM8g4itbSqI7DQqtG2rVU94eTQcgj89L3m3jvzOp7mba7R/s0fiLe3swP9yA8&#10;zf4Phl/9oA5VcDraE2snBoQ4X2cBRUjyDYgArJIsBXFEyNIEZFXK/x9UPwAAAP//AwBQSwECLQAU&#10;AAYACAAAACEAtoM4kv4AAADhAQAAEwAAAAAAAAAAAAAAAAAAAAAAW0NvbnRlbnRfVHlwZXNdLnht&#10;bFBLAQItABQABgAIAAAAIQA4/SH/1gAAAJQBAAALAAAAAAAAAAAAAAAAAC8BAABfcmVscy8ucmVs&#10;c1BLAQItABQABgAIAAAAIQC1pgLfegEAAOYCAAAOAAAAAAAAAAAAAAAAAC4CAABkcnMvZTJvRG9j&#10;LnhtbFBLAQItABQABgAIAAAAIQBTKDtx3gAAAAkBAAAPAAAAAAAAAAAAAAAAANQDAABkcnMvZG93&#10;bnJldi54bWxQSwUGAAAAAAQABADzAAAA3wQAAAAA&#10;" filled="f" stroked="f">
                <v:textbox style="mso-fit-shape-to-text:t">
                  <w:txbxContent>
                    <w:p w14:paraId="1CBE5722" w14:textId="77777777" w:rsidR="001D3835" w:rsidRDefault="001D3835" w:rsidP="001D3835">
                      <w:pPr>
                        <w:rPr>
                          <w:rFonts w:ascii="Times New Roman" w:eastAsia="等线" w:hAnsi="Times New Roman"/>
                          <w:b/>
                          <w:bCs/>
                          <w:kern w:val="24"/>
                          <w:sz w:val="18"/>
                          <w:szCs w:val="18"/>
                        </w:rPr>
                      </w:pPr>
                      <w:r>
                        <w:rPr>
                          <w:rFonts w:ascii="Times New Roman" w:eastAsia="等线" w:hAnsi="Times New Roman"/>
                          <w:b/>
                          <w:bCs/>
                          <w:kern w:val="24"/>
                          <w:sz w:val="18"/>
                          <w:szCs w:val="18"/>
                        </w:rPr>
                        <w:t>CC 50-100mg/d</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29F7EDD6" wp14:editId="276C0063">
                <wp:simplePos x="0" y="0"/>
                <wp:positionH relativeFrom="column">
                  <wp:posOffset>1263650</wp:posOffset>
                </wp:positionH>
                <wp:positionV relativeFrom="paragraph">
                  <wp:posOffset>19050</wp:posOffset>
                </wp:positionV>
                <wp:extent cx="1540806" cy="230832"/>
                <wp:effectExtent l="0" t="0" r="0" b="0"/>
                <wp:wrapNone/>
                <wp:docPr id="11" name="文本框 10">
                  <a:extLst xmlns:a="http://schemas.openxmlformats.org/drawingml/2006/main">
                    <a:ext uri="{FF2B5EF4-FFF2-40B4-BE49-F238E27FC236}">
                      <a16:creationId xmlns:a16="http://schemas.microsoft.com/office/drawing/2014/main" id="{F48BFE66-499F-6652-FCB5-89A4FCF2DAF8}"/>
                    </a:ext>
                  </a:extLst>
                </wp:docPr>
                <wp:cNvGraphicFramePr/>
                <a:graphic xmlns:a="http://schemas.openxmlformats.org/drawingml/2006/main">
                  <a:graphicData uri="http://schemas.microsoft.com/office/word/2010/wordprocessingShape">
                    <wps:wsp>
                      <wps:cNvSpPr txBox="1"/>
                      <wps:spPr>
                        <a:xfrm>
                          <a:off x="0" y="0"/>
                          <a:ext cx="1540806" cy="230832"/>
                        </a:xfrm>
                        <a:prstGeom prst="rect">
                          <a:avLst/>
                        </a:prstGeom>
                        <a:noFill/>
                      </wps:spPr>
                      <wps:txbx>
                        <w:txbxContent>
                          <w:p w14:paraId="17F3A7DA" w14:textId="77777777" w:rsidR="001D3835" w:rsidRDefault="001D3835" w:rsidP="001D3835">
                            <w:pPr>
                              <w:rPr>
                                <w:rFonts w:ascii="Times New Roman" w:eastAsia="等线" w:hAnsi="Times New Roman"/>
                                <w:b/>
                                <w:bCs/>
                                <w:kern w:val="24"/>
                                <w:sz w:val="18"/>
                                <w:szCs w:val="18"/>
                              </w:rPr>
                            </w:pPr>
                            <w:proofErr w:type="spellStart"/>
                            <w:r>
                              <w:rPr>
                                <w:rFonts w:ascii="Times New Roman" w:eastAsia="等线" w:hAnsi="Times New Roman"/>
                                <w:b/>
                                <w:bCs/>
                                <w:kern w:val="24"/>
                                <w:sz w:val="18"/>
                                <w:szCs w:val="18"/>
                              </w:rPr>
                              <w:t>uFSH</w:t>
                            </w:r>
                            <w:proofErr w:type="spellEnd"/>
                            <w:r>
                              <w:rPr>
                                <w:rFonts w:ascii="Times New Roman" w:eastAsia="等线" w:hAnsi="Times New Roman"/>
                                <w:b/>
                                <w:bCs/>
                                <w:kern w:val="24"/>
                                <w:sz w:val="18"/>
                                <w:szCs w:val="18"/>
                              </w:rPr>
                              <w:t xml:space="preserve"> or </w:t>
                            </w:r>
                            <w:proofErr w:type="spellStart"/>
                            <w:r>
                              <w:rPr>
                                <w:rFonts w:ascii="Times New Roman" w:eastAsia="等线" w:hAnsi="Times New Roman"/>
                                <w:b/>
                                <w:bCs/>
                                <w:kern w:val="24"/>
                                <w:sz w:val="18"/>
                                <w:szCs w:val="18"/>
                              </w:rPr>
                              <w:t>hMG</w:t>
                            </w:r>
                            <w:proofErr w:type="spellEnd"/>
                            <w:r>
                              <w:rPr>
                                <w:rFonts w:ascii="Times New Roman" w:eastAsia="等线" w:hAnsi="Times New Roman"/>
                                <w:b/>
                                <w:bCs/>
                                <w:kern w:val="24"/>
                                <w:sz w:val="18"/>
                                <w:szCs w:val="18"/>
                              </w:rPr>
                              <w:t xml:space="preserve"> 225-300IU/d</w:t>
                            </w:r>
                          </w:p>
                        </w:txbxContent>
                      </wps:txbx>
                      <wps:bodyPr wrap="none" rtlCol="0">
                        <a:spAutoFit/>
                      </wps:bodyPr>
                    </wps:wsp>
                  </a:graphicData>
                </a:graphic>
              </wp:anchor>
            </w:drawing>
          </mc:Choice>
          <mc:Fallback>
            <w:pict>
              <v:shape w14:anchorId="29F7EDD6" id="文本框 10" o:spid="_x0000_s1027" type="#_x0000_t202" style="position:absolute;left:0;text-align:left;margin-left:99.5pt;margin-top:1.5pt;width:121.3pt;height:18.2pt;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uSsfQEAAO4CAAAOAAAAZHJzL2Uyb0RvYy54bWysUttOAyEQfTfxHwjvdrf1kmbTbeMl9cWo&#10;ifoBlIUuycIQhna3f+9Aa2v0zfgywFzOnDnDbDHYjm1VQAOu5uNRyZlyEhrj1jX/eF9eTDnDKFwj&#10;OnCq5juFfDE/P5v1vlITaKFrVGAE4rDqfc3bGH1VFChbZQWOwCtHQQ3BikjPsC6aIHpCt10xKcub&#10;oofQ+ABSIZL3YR/k84yvtZLxRWtUkXU1J24x25DtKtliPhPVOgjfGnmgIf7AwgrjqOkR6kFEwTbB&#10;/IKyRgZA0HEkwRagtZEqz0DTjMsf07y1wqs8C4mD/igT/h+sfN6++dfA4nAHAy0wCdJ7rJCcaZ5B&#10;B5tOYsooThLujrKpITKZiq6vyml5w5mk2OSynF5OEkxxqvYB46MCy9Kl5oHWktUS2yeM+9SvlNTM&#10;wdJ0XfKfqKRbHFYDM803mitodsS+pwXW3NEP4yzE7h7ythMU+ttNJLjcJWHsKw7QJGrmefgAaWvf&#10;3znr9E3nnwAAAP//AwBQSwMEFAAGAAgAAAAhAF4TIqDbAAAACAEAAA8AAABkcnMvZG93bnJldi54&#10;bWxMj8FOwzAQRO9I/IO1SL1RJ22omhCnQqWcgcIHuPESh8TrKHbblK9nOdHT6mlGszPlZnK9OOEY&#10;Wk8K0nkCAqn2pqVGwefHy/0aRIiajO49oYILBthUtzelLow/0zue9rERHEKh0ApsjEMhZagtOh3m&#10;fkBi7cuPTkfGsZFm1GcOd71cJMlKOt0Sf7B6wK3FutsfnYJ14l67Ll+8BZf9pA92++x3w7dSs7vp&#10;6RFExCn+m+GvPleHijsd/JFMED1znvOWqGDJh/UsS1cgDsx5BrIq5fWA6hcAAP//AwBQSwECLQAU&#10;AAYACAAAACEAtoM4kv4AAADhAQAAEwAAAAAAAAAAAAAAAAAAAAAAW0NvbnRlbnRfVHlwZXNdLnht&#10;bFBLAQItABQABgAIAAAAIQA4/SH/1gAAAJQBAAALAAAAAAAAAAAAAAAAAC8BAABfcmVscy8ucmVs&#10;c1BLAQItABQABgAIAAAAIQCvkuSsfQEAAO4CAAAOAAAAAAAAAAAAAAAAAC4CAABkcnMvZTJvRG9j&#10;LnhtbFBLAQItABQABgAIAAAAIQBeEyKg2wAAAAgBAAAPAAAAAAAAAAAAAAAAANcDAABkcnMvZG93&#10;bnJldi54bWxQSwUGAAAAAAQABADzAAAA3wQAAAAA&#10;" filled="f" stroked="f">
                <v:textbox style="mso-fit-shape-to-text:t">
                  <w:txbxContent>
                    <w:p w14:paraId="17F3A7DA" w14:textId="77777777" w:rsidR="001D3835" w:rsidRDefault="001D3835" w:rsidP="001D3835">
                      <w:pPr>
                        <w:rPr>
                          <w:rFonts w:ascii="Times New Roman" w:eastAsia="等线" w:hAnsi="Times New Roman"/>
                          <w:b/>
                          <w:bCs/>
                          <w:kern w:val="24"/>
                          <w:sz w:val="18"/>
                          <w:szCs w:val="18"/>
                        </w:rPr>
                      </w:pPr>
                      <w:proofErr w:type="spellStart"/>
                      <w:r>
                        <w:rPr>
                          <w:rFonts w:ascii="Times New Roman" w:eastAsia="等线" w:hAnsi="Times New Roman"/>
                          <w:b/>
                          <w:bCs/>
                          <w:kern w:val="24"/>
                          <w:sz w:val="18"/>
                          <w:szCs w:val="18"/>
                        </w:rPr>
                        <w:t>uFSH</w:t>
                      </w:r>
                      <w:proofErr w:type="spellEnd"/>
                      <w:r>
                        <w:rPr>
                          <w:rFonts w:ascii="Times New Roman" w:eastAsia="等线" w:hAnsi="Times New Roman"/>
                          <w:b/>
                          <w:bCs/>
                          <w:kern w:val="24"/>
                          <w:sz w:val="18"/>
                          <w:szCs w:val="18"/>
                        </w:rPr>
                        <w:t xml:space="preserve"> or </w:t>
                      </w:r>
                      <w:proofErr w:type="spellStart"/>
                      <w:r>
                        <w:rPr>
                          <w:rFonts w:ascii="Times New Roman" w:eastAsia="等线" w:hAnsi="Times New Roman"/>
                          <w:b/>
                          <w:bCs/>
                          <w:kern w:val="24"/>
                          <w:sz w:val="18"/>
                          <w:szCs w:val="18"/>
                        </w:rPr>
                        <w:t>hMG</w:t>
                      </w:r>
                      <w:proofErr w:type="spellEnd"/>
                      <w:r>
                        <w:rPr>
                          <w:rFonts w:ascii="Times New Roman" w:eastAsia="等线" w:hAnsi="Times New Roman"/>
                          <w:b/>
                          <w:bCs/>
                          <w:kern w:val="24"/>
                          <w:sz w:val="18"/>
                          <w:szCs w:val="18"/>
                        </w:rPr>
                        <w:t xml:space="preserve"> 225-300IU/d</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7557A10A" wp14:editId="3DC9FCFC">
                <wp:simplePos x="0" y="0"/>
                <wp:positionH relativeFrom="column">
                  <wp:posOffset>2439670</wp:posOffset>
                </wp:positionH>
                <wp:positionV relativeFrom="paragraph">
                  <wp:posOffset>598805</wp:posOffset>
                </wp:positionV>
                <wp:extent cx="511167" cy="213585"/>
                <wp:effectExtent l="0" t="0" r="0" b="0"/>
                <wp:wrapNone/>
                <wp:docPr id="12" name="文本框 11">
                  <a:extLst xmlns:a="http://schemas.openxmlformats.org/drawingml/2006/main">
                    <a:ext uri="{FF2B5EF4-FFF2-40B4-BE49-F238E27FC236}">
                      <a16:creationId xmlns:a16="http://schemas.microsoft.com/office/drawing/2014/main" id="{8A4FFB63-17EE-40C9-E1F6-757CAD87EFC3}"/>
                    </a:ext>
                  </a:extLst>
                </wp:docPr>
                <wp:cNvGraphicFramePr/>
                <a:graphic xmlns:a="http://schemas.openxmlformats.org/drawingml/2006/main">
                  <a:graphicData uri="http://schemas.microsoft.com/office/word/2010/wordprocessingShape">
                    <wps:wsp>
                      <wps:cNvSpPr txBox="1"/>
                      <wps:spPr>
                        <a:xfrm>
                          <a:off x="0" y="0"/>
                          <a:ext cx="511167" cy="213585"/>
                        </a:xfrm>
                        <a:prstGeom prst="rect">
                          <a:avLst/>
                        </a:prstGeom>
                        <a:noFill/>
                      </wps:spPr>
                      <wps:txbx>
                        <w:txbxContent>
                          <w:p w14:paraId="005FBAF6" w14:textId="77777777" w:rsidR="001D3835" w:rsidRDefault="001D3835" w:rsidP="001D3835">
                            <w:pPr>
                              <w:rPr>
                                <w:rFonts w:ascii="Times New Roman" w:eastAsia="等线" w:hAnsi="Times New Roman"/>
                                <w:b/>
                                <w:bCs/>
                                <w:kern w:val="24"/>
                                <w:sz w:val="16"/>
                                <w:szCs w:val="16"/>
                              </w:rPr>
                            </w:pPr>
                            <w:r>
                              <w:rPr>
                                <w:rFonts w:ascii="Times New Roman" w:eastAsia="等线" w:hAnsi="Times New Roman"/>
                                <w:b/>
                                <w:bCs/>
                                <w:kern w:val="24"/>
                                <w:sz w:val="16"/>
                                <w:szCs w:val="16"/>
                              </w:rPr>
                              <w:t>CD2-4</w:t>
                            </w:r>
                          </w:p>
                        </w:txbxContent>
                      </wps:txbx>
                      <wps:bodyPr wrap="square" rtlCol="0">
                        <a:spAutoFit/>
                      </wps:bodyPr>
                    </wps:wsp>
                  </a:graphicData>
                </a:graphic>
              </wp:anchor>
            </w:drawing>
          </mc:Choice>
          <mc:Fallback>
            <w:pict>
              <v:shape w14:anchorId="7557A10A" id="文本框 11" o:spid="_x0000_s1028" type="#_x0000_t202" style="position:absolute;left:0;text-align:left;margin-left:192.1pt;margin-top:47.15pt;width:40.25pt;height:16.8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2TQgwEAAO8CAAAOAAAAZHJzL2Uyb0RvYy54bWysUk1v2zAMvQ/YfxB0XxxnSFcYcYJ2RXcZ&#10;tgHtfoAiS7EAS9RIJXb+/SglTYbuVvRCSfx4fHzUajP5QRwMkoPQyno2l8IEDZ0Lu1b+fn78dCsF&#10;JRU6NUAwrTwakpv1xw+rMTZmAT0MnUHBIIGaMbayTyk2VUW6N17RDKIJHLSAXiV+4q7qUI2M7odq&#10;MZ/fVCNgFxG0IWLvwyko1wXfWqPTT2vJJDG0krmlYrHYbbbVeqWaHarYO32mod7AwisXuOkF6kEl&#10;Jfbo/oPyTiMQ2DTT4Cuw1mlTZuBp6vmraZ56FU2ZhcWheJGJ3g9W/zg8xV8o0nQPEy8wCzJGaoid&#10;eZ7Jos8nMxUcZwmPF9nMlIRm57Ku65svUmgOLerPy9tlRqmuxREpfTPgRb60EnkrRSx1+E7plPqS&#10;knsFeHTDkP1XJvmWpu0kXMdNXlhuoTsy+ZH310r6s1dopMA0fIWy7gxG8W6fGLD0ySinmjM4q1qY&#10;nn9AXtu/75J1/afrvwAAAP//AwBQSwMEFAAGAAgAAAAhAKvo4QDfAAAACgEAAA8AAABkcnMvZG93&#10;bnJldi54bWxMj8tOwzAQRfdI/IM1SOyo0zT0kcapKh4SCzaUsHfjaRwRj6PYbdK/Z1jBcnSP7j1T&#10;7CbXiQsOofWkYD5LQCDV3rTUKKg+Xx/WIELUZHTnCRVcMcCuvL0pdG78SB94OcRGcAmFXCuwMfa5&#10;lKG26HSY+R6Js5MfnI58Do00gx653HUyTZKldLolXrC6xyeL9ffh7BTEaPbza/XiwtvX9P482qR+&#10;1JVS93fTfgsi4hT/YPjVZ3Uo2enoz2SC6BQs1lnKqIJNtgDBQLbMViCOTKarDciykP9fKH8AAAD/&#10;/wMAUEsBAi0AFAAGAAgAAAAhALaDOJL+AAAA4QEAABMAAAAAAAAAAAAAAAAAAAAAAFtDb250ZW50&#10;X1R5cGVzXS54bWxQSwECLQAUAAYACAAAACEAOP0h/9YAAACUAQAACwAAAAAAAAAAAAAAAAAvAQAA&#10;X3JlbHMvLnJlbHNQSwECLQAUAAYACAAAACEAoq9k0IMBAADvAgAADgAAAAAAAAAAAAAAAAAuAgAA&#10;ZHJzL2Uyb0RvYy54bWxQSwECLQAUAAYACAAAACEAq+jhAN8AAAAKAQAADwAAAAAAAAAAAAAAAADd&#10;AwAAZHJzL2Rvd25yZXYueG1sUEsFBgAAAAAEAAQA8wAAAOkEAAAAAA==&#10;" filled="f" stroked="f">
                <v:textbox style="mso-fit-shape-to-text:t">
                  <w:txbxContent>
                    <w:p w14:paraId="005FBAF6" w14:textId="77777777" w:rsidR="001D3835" w:rsidRDefault="001D3835" w:rsidP="001D3835">
                      <w:pPr>
                        <w:rPr>
                          <w:rFonts w:ascii="Times New Roman" w:eastAsia="等线" w:hAnsi="Times New Roman"/>
                          <w:b/>
                          <w:bCs/>
                          <w:kern w:val="24"/>
                          <w:sz w:val="16"/>
                          <w:szCs w:val="16"/>
                        </w:rPr>
                      </w:pPr>
                      <w:r>
                        <w:rPr>
                          <w:rFonts w:ascii="Times New Roman" w:eastAsia="等线" w:hAnsi="Times New Roman"/>
                          <w:b/>
                          <w:bCs/>
                          <w:kern w:val="24"/>
                          <w:sz w:val="16"/>
                          <w:szCs w:val="16"/>
                        </w:rPr>
                        <w:t>CD2-4</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08FB2F3C" wp14:editId="274FC28D">
                <wp:simplePos x="0" y="0"/>
                <wp:positionH relativeFrom="column">
                  <wp:posOffset>4070350</wp:posOffset>
                </wp:positionH>
                <wp:positionV relativeFrom="paragraph">
                  <wp:posOffset>598170</wp:posOffset>
                </wp:positionV>
                <wp:extent cx="762225" cy="213585"/>
                <wp:effectExtent l="0" t="0" r="0" b="0"/>
                <wp:wrapNone/>
                <wp:docPr id="13" name="文本框 12">
                  <a:extLst xmlns:a="http://schemas.openxmlformats.org/drawingml/2006/main">
                    <a:ext uri="{FF2B5EF4-FFF2-40B4-BE49-F238E27FC236}">
                      <a16:creationId xmlns:a16="http://schemas.microsoft.com/office/drawing/2014/main" id="{E3B4D8E9-1904-3CF2-42A6-9F6730FCC0B5}"/>
                    </a:ext>
                  </a:extLst>
                </wp:docPr>
                <wp:cNvGraphicFramePr/>
                <a:graphic xmlns:a="http://schemas.openxmlformats.org/drawingml/2006/main">
                  <a:graphicData uri="http://schemas.microsoft.com/office/word/2010/wordprocessingShape">
                    <wps:wsp>
                      <wps:cNvSpPr txBox="1"/>
                      <wps:spPr>
                        <a:xfrm>
                          <a:off x="0" y="0"/>
                          <a:ext cx="762225" cy="213585"/>
                        </a:xfrm>
                        <a:prstGeom prst="rect">
                          <a:avLst/>
                        </a:prstGeom>
                        <a:noFill/>
                      </wps:spPr>
                      <wps:txbx>
                        <w:txbxContent>
                          <w:p w14:paraId="15FAFF48" w14:textId="77777777" w:rsidR="001D3835" w:rsidRDefault="001D3835" w:rsidP="001D3835">
                            <w:pPr>
                              <w:rPr>
                                <w:rFonts w:ascii="Times New Roman" w:eastAsia="等线" w:hAnsi="Times New Roman"/>
                                <w:b/>
                                <w:bCs/>
                                <w:kern w:val="24"/>
                                <w:sz w:val="16"/>
                                <w:szCs w:val="16"/>
                              </w:rPr>
                            </w:pPr>
                            <w:r>
                              <w:rPr>
                                <w:rFonts w:ascii="Times New Roman" w:eastAsia="等线" w:hAnsi="Times New Roman"/>
                                <w:b/>
                                <w:bCs/>
                                <w:kern w:val="24"/>
                                <w:sz w:val="16"/>
                                <w:szCs w:val="16"/>
                              </w:rPr>
                              <w:t>Trigger day</w:t>
                            </w:r>
                          </w:p>
                        </w:txbxContent>
                      </wps:txbx>
                      <wps:bodyPr wrap="square" rtlCol="0">
                        <a:spAutoFit/>
                      </wps:bodyPr>
                    </wps:wsp>
                  </a:graphicData>
                </a:graphic>
              </wp:anchor>
            </w:drawing>
          </mc:Choice>
          <mc:Fallback>
            <w:pict>
              <v:shape w14:anchorId="08FB2F3C" id="文本框 12" o:spid="_x0000_s1029" type="#_x0000_t202" style="position:absolute;left:0;text-align:left;margin-left:320.5pt;margin-top:47.1pt;width:60pt;height:16.8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jtIhAEAAO8CAAAOAAAAZHJzL2Uyb0RvYy54bWysUk1v2zAMvQ/ofxB0b5y4SFcYcYpuRXcZ&#10;tgFtf4AiS7EAS9RIJXb+/SglTYbuNvRCSfx4fHzU6n7yg9gbJAehlYvZXAoTNHQubFv5+vJ0fScF&#10;JRU6NUAwrTwYkvfrq0+rMTamhh6GzqBgkEDNGFvZpxSbqiLdG69oBtEEDlpArxI/cVt1qEZG90NV&#10;z+e31QjYRQRtiNj7eAzKdcG31uj001oySQytZG6pWCx2k221Xqlmiyr2Tp9oqP9g4ZUL3PQM9aiS&#10;Ejt0/0B5pxEIbJpp8BVY67QpM/A0i/m7aZ57FU2ZhcWheJaJPg5W/9g/x18o0vQFJl5gFmSM1BA7&#10;8zyTRZ9PZio4zhIezrKZKQnNzs+3dV0vpdAcqhc3y7tlRqkuxREpfTPgRb60EnkrRSy1/07pmPqW&#10;knsFeHLDkP0XJvmWps0kXNfKmzeWG+gOTH7k/bWSfu8UGikwDV+hrDuDUXzYJQYsfTLKseYEzqoW&#10;pqcfkNf297tkXf7p+g8AAAD//wMAUEsDBBQABgAIAAAAIQCtiLH73gAAAAoBAAAPAAAAZHJzL2Rv&#10;d25yZXYueG1sTI9NT8MwDIbvSPyHyEjcWNpqdFvXdJr4kDhwYZS714Smokmqxlu7f493gqPtR6+f&#10;t9zNrhdnM8YueAXpIgFhfBN051sF9efrwxpEJPQa++CNgouJsKtub0osdJj8hzkfqBUc4mOBCizR&#10;UEgZG2scxkUYjOfbdxgdEo9jK/WIE4e7XmZJkkuHnecPFgfzZE3zczg5BUR6n17qFxffvub358km&#10;zSPWSt3fzfstCDIz/cFw1Wd1qNjpGE5eR9EryJcpdyEFm2UGgoFVfl0cmcxWa5BVKf9XqH4BAAD/&#10;/wMAUEsBAi0AFAAGAAgAAAAhALaDOJL+AAAA4QEAABMAAAAAAAAAAAAAAAAAAAAAAFtDb250ZW50&#10;X1R5cGVzXS54bWxQSwECLQAUAAYACAAAACEAOP0h/9YAAACUAQAACwAAAAAAAAAAAAAAAAAvAQAA&#10;X3JlbHMvLnJlbHNQSwECLQAUAAYACAAAACEAyeY7SIQBAADvAgAADgAAAAAAAAAAAAAAAAAuAgAA&#10;ZHJzL2Uyb0RvYy54bWxQSwECLQAUAAYACAAAACEArYix+94AAAAKAQAADwAAAAAAAAAAAAAAAADe&#10;AwAAZHJzL2Rvd25yZXYueG1sUEsFBgAAAAAEAAQA8wAAAOkEAAAAAA==&#10;" filled="f" stroked="f">
                <v:textbox style="mso-fit-shape-to-text:t">
                  <w:txbxContent>
                    <w:p w14:paraId="15FAFF48" w14:textId="77777777" w:rsidR="001D3835" w:rsidRDefault="001D3835" w:rsidP="001D3835">
                      <w:pPr>
                        <w:rPr>
                          <w:rFonts w:ascii="Times New Roman" w:eastAsia="等线" w:hAnsi="Times New Roman"/>
                          <w:b/>
                          <w:bCs/>
                          <w:kern w:val="24"/>
                          <w:sz w:val="16"/>
                          <w:szCs w:val="16"/>
                        </w:rPr>
                      </w:pPr>
                      <w:r>
                        <w:rPr>
                          <w:rFonts w:ascii="Times New Roman" w:eastAsia="等线" w:hAnsi="Times New Roman"/>
                          <w:b/>
                          <w:bCs/>
                          <w:kern w:val="24"/>
                          <w:sz w:val="16"/>
                          <w:szCs w:val="16"/>
                        </w:rPr>
                        <w:t>Trigger day</w:t>
                      </w:r>
                    </w:p>
                  </w:txbxContent>
                </v:textbox>
              </v:shape>
            </w:pict>
          </mc:Fallback>
        </mc:AlternateContent>
      </w:r>
      <w:r>
        <w:rPr>
          <w:noProof/>
        </w:rPr>
        <mc:AlternateContent>
          <mc:Choice Requires="wps">
            <w:drawing>
              <wp:anchor distT="0" distB="0" distL="114300" distR="114300" simplePos="0" relativeHeight="251666432" behindDoc="0" locked="0" layoutInCell="1" allowOverlap="1" wp14:anchorId="39E76614" wp14:editId="7D43D259">
                <wp:simplePos x="0" y="0"/>
                <wp:positionH relativeFrom="column">
                  <wp:posOffset>4756150</wp:posOffset>
                </wp:positionH>
                <wp:positionV relativeFrom="paragraph">
                  <wp:posOffset>598170</wp:posOffset>
                </wp:positionV>
                <wp:extent cx="883764" cy="213585"/>
                <wp:effectExtent l="0" t="0" r="0" b="0"/>
                <wp:wrapNone/>
                <wp:docPr id="14" name="文本框 11">
                  <a:extLst xmlns:a="http://schemas.openxmlformats.org/drawingml/2006/main">
                    <a:ext uri="{FF2B5EF4-FFF2-40B4-BE49-F238E27FC236}">
                      <a16:creationId xmlns:a16="http://schemas.microsoft.com/office/drawing/2014/main" id="{8A4FFB63-17EE-40C9-E1F6-757CAD87EFC3}"/>
                    </a:ext>
                  </a:extLst>
                </wp:docPr>
                <wp:cNvGraphicFramePr/>
                <a:graphic xmlns:a="http://schemas.openxmlformats.org/drawingml/2006/main">
                  <a:graphicData uri="http://schemas.microsoft.com/office/word/2010/wordprocessingShape">
                    <wps:wsp>
                      <wps:cNvSpPr txBox="1"/>
                      <wps:spPr>
                        <a:xfrm>
                          <a:off x="0" y="0"/>
                          <a:ext cx="883764" cy="213585"/>
                        </a:xfrm>
                        <a:prstGeom prst="rect">
                          <a:avLst/>
                        </a:prstGeom>
                        <a:noFill/>
                      </wps:spPr>
                      <wps:txbx>
                        <w:txbxContent>
                          <w:p w14:paraId="4284E205" w14:textId="77777777" w:rsidR="001D3835" w:rsidRDefault="001D3835" w:rsidP="001D3835">
                            <w:pPr>
                              <w:rPr>
                                <w:rFonts w:ascii="Times New Roman" w:eastAsia="等线" w:hAnsi="Times New Roman"/>
                                <w:b/>
                                <w:bCs/>
                                <w:kern w:val="24"/>
                                <w:sz w:val="16"/>
                                <w:szCs w:val="16"/>
                              </w:rPr>
                            </w:pPr>
                            <w:r>
                              <w:rPr>
                                <w:rFonts w:ascii="Times New Roman" w:eastAsia="等线" w:hAnsi="Times New Roman"/>
                                <w:b/>
                                <w:bCs/>
                                <w:kern w:val="24"/>
                                <w:sz w:val="16"/>
                                <w:szCs w:val="16"/>
                              </w:rPr>
                              <w:t>Oocyte retrieval</w:t>
                            </w:r>
                          </w:p>
                        </w:txbxContent>
                      </wps:txbx>
                      <wps:bodyPr wrap="square" rtlCol="0">
                        <a:spAutoFit/>
                      </wps:bodyPr>
                    </wps:wsp>
                  </a:graphicData>
                </a:graphic>
              </wp:anchor>
            </w:drawing>
          </mc:Choice>
          <mc:Fallback>
            <w:pict>
              <v:shape w14:anchorId="39E76614" id="_x0000_s1030" type="#_x0000_t202" style="position:absolute;left:0;text-align:left;margin-left:374.5pt;margin-top:47.1pt;width:69.6pt;height:16.8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BCGhAEAAO8CAAAOAAAAZHJzL2Uyb0RvYy54bWysUsluGzEMvRfoPwi6x2M7S42Bx0EWJJei&#10;CZD2A2SN5BEwElVS9oz/vpTs2EF7K3KhJC6Pj49a3o6+FzuD5CA0cjaZSmGChtaFTSN//Xy6WEhB&#10;SYVW9RBMI/eG5O3q65flEGszhw761qBgkED1EBvZpRTrqiLdGa9oAtEEDlpArxI/cVO1qAZG9301&#10;n05vqgGwjQjaELH38RCUq4JvrdHpxVoySfSNZG6pWCx2nW21Wqp6gyp2Th9pqP9g4ZUL3PQE9aiS&#10;Elt0/0B5pxEIbJpo8BVY67QpM/A0s+lf07x1KpoyC4tD8SQTfR6s/rF7i68o0ngPIy8wCzJEqomd&#10;eZ7Ros8nMxUcZwn3J9nMmIRm52Jx+e3mSgrNofns8npxnVGqc3FESs8GvMiXRiJvpYildt8pHVLf&#10;U3KvAE+u77P/zCTf0rgehWsbefXOcg3tnskPvL9G0u+tQiMFpv4ByrozGMW7bWLA0iejHGqO4Kxq&#10;YXr8AXltH98l6/xPV38AAAD//wMAUEsDBBQABgAIAAAAIQBZ2qKu3gAAAAoBAAAPAAAAZHJzL2Rv&#10;d25yZXYueG1sTI9NT8MwDIbvSPyHyEjcWLpqsKw0nSY+JA5cGOWeNaapaJyqydbu32NO7GbLj14/&#10;b7mdfS9OOMYukIblIgOB1ATbUauh/ny9UyBiMmRNHwg1nDHCtrq+Kk1hw0QfeNqnVnAIxcJocCkN&#10;hZSxcehNXIQBiW/fYfQm8Tq20o5m4nDfyzzLHqQ3HfEHZwZ8ctj87I9eQ0p2tzzXLz6+fc3vz5PL&#10;mntTa317M+8eQSSc0z8Mf/qsDhU7HcKRbBS9hvVqw12Shs0qB8GAUoqHA5P5WoGsSnlZofoFAAD/&#10;/wMAUEsBAi0AFAAGAAgAAAAhALaDOJL+AAAA4QEAABMAAAAAAAAAAAAAAAAAAAAAAFtDb250ZW50&#10;X1R5cGVzXS54bWxQSwECLQAUAAYACAAAACEAOP0h/9YAAACUAQAACwAAAAAAAAAAAAAAAAAvAQAA&#10;X3JlbHMvLnJlbHNQSwECLQAUAAYACAAAACEA0FgQhoQBAADvAgAADgAAAAAAAAAAAAAAAAAuAgAA&#10;ZHJzL2Uyb0RvYy54bWxQSwECLQAUAAYACAAAACEAWdqirt4AAAAKAQAADwAAAAAAAAAAAAAAAADe&#10;AwAAZHJzL2Rvd25yZXYueG1sUEsFBgAAAAAEAAQA8wAAAOkEAAAAAA==&#10;" filled="f" stroked="f">
                <v:textbox style="mso-fit-shape-to-text:t">
                  <w:txbxContent>
                    <w:p w14:paraId="4284E205" w14:textId="77777777" w:rsidR="001D3835" w:rsidRDefault="001D3835" w:rsidP="001D3835">
                      <w:pPr>
                        <w:rPr>
                          <w:rFonts w:ascii="Times New Roman" w:eastAsia="等线" w:hAnsi="Times New Roman"/>
                          <w:b/>
                          <w:bCs/>
                          <w:kern w:val="24"/>
                          <w:sz w:val="16"/>
                          <w:szCs w:val="16"/>
                        </w:rPr>
                      </w:pPr>
                      <w:r>
                        <w:rPr>
                          <w:rFonts w:ascii="Times New Roman" w:eastAsia="等线" w:hAnsi="Times New Roman"/>
                          <w:b/>
                          <w:bCs/>
                          <w:kern w:val="24"/>
                          <w:sz w:val="16"/>
                          <w:szCs w:val="16"/>
                        </w:rPr>
                        <w:t>Oocyte retrieval</w:t>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2DE98C4E" wp14:editId="73B85C6E">
                <wp:simplePos x="0" y="0"/>
                <wp:positionH relativeFrom="column">
                  <wp:posOffset>842010</wp:posOffset>
                </wp:positionH>
                <wp:positionV relativeFrom="paragraph">
                  <wp:posOffset>1642110</wp:posOffset>
                </wp:positionV>
                <wp:extent cx="4191074" cy="53827"/>
                <wp:effectExtent l="0" t="0" r="0" b="3810"/>
                <wp:wrapNone/>
                <wp:docPr id="17" name="矩形 16">
                  <a:extLst xmlns:a="http://schemas.openxmlformats.org/drawingml/2006/main">
                    <a:ext uri="{FF2B5EF4-FFF2-40B4-BE49-F238E27FC236}">
                      <a16:creationId xmlns:a16="http://schemas.microsoft.com/office/drawing/2014/main" id="{0C75C8B5-1043-01EF-6CDC-FBAA61D3CF38}"/>
                    </a:ext>
                  </a:extLst>
                </wp:docPr>
                <wp:cNvGraphicFramePr/>
                <a:graphic xmlns:a="http://schemas.openxmlformats.org/drawingml/2006/main">
                  <a:graphicData uri="http://schemas.microsoft.com/office/word/2010/wordprocessingShape">
                    <wps:wsp>
                      <wps:cNvSpPr/>
                      <wps:spPr>
                        <a:xfrm>
                          <a:off x="0" y="0"/>
                          <a:ext cx="4191074" cy="53827"/>
                        </a:xfrm>
                        <a:prstGeom prst="rect">
                          <a:avLst/>
                        </a:prstGeom>
                        <a:solidFill>
                          <a:srgbClr val="4472C4">
                            <a:lumMod val="50000"/>
                          </a:srgbClr>
                        </a:solidFill>
                        <a:ln w="12700" cap="flat" cmpd="sng" algn="ctr">
                          <a:noFill/>
                          <a:prstDash val="solid"/>
                          <a:miter lim="800000"/>
                        </a:ln>
                        <a:effectLst/>
                      </wps:spPr>
                      <wps:bodyPr rtlCol="0" anchor="ctr"/>
                    </wps:wsp>
                  </a:graphicData>
                </a:graphic>
              </wp:anchor>
            </w:drawing>
          </mc:Choice>
          <mc:Fallback>
            <w:pict>
              <v:rect w14:anchorId="5D71F9C9" id="矩形 16" o:spid="_x0000_s1026" style="position:absolute;left:0;text-align:left;margin-left:66.3pt;margin-top:129.3pt;width:330pt;height:4.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ZPzAEAAIQDAAAOAAAAZHJzL2Uyb0RvYy54bWysU02P2yAQvVfqf0DcGzuut8lacfaQaHvp&#10;x0rb/gCCsY0EDGLYOPn3HXA26cetWh/wAMObN4/H5uFkDTuqgBpcy5eLkjPlJHTaDS3/+ePxw5oz&#10;jMJ1woBTLT8r5A/b9+82k29UBSOYTgVGIA6bybd8jNE3RYFyVFbgArxytNlDsCLSNAxFF8RE6NYU&#10;VVl+KiYInQ8gFSKt7udNvs34fa9k/N73qCIzLSduMY8hj4c0FtuNaIYg/KjlhYb4DxZWaEdFr1B7&#10;EQV7CfofKKtlAIQ+LiTYAvpeS5V7oG6W5V/dPI/Cq9wLiYP+KhO+Haz8dnz2T4FkmDw2SGHq4tQH&#10;m/7Ej52yWOerWOoUmaTFenm/LFc1Z5L27j6uq1USs7gd9gHjZwWWpaDlge4iSySOXzDOqa8pqRaC&#10;0d2jNiZPwnDYmcCOgu6trlfVrs5nzYv9Ct28fFfSd6mJc36u/weQcWwiX1YrSmVSkMN6IyKF1nct&#10;RzdwJsxA1pUx5AoOEodsi8RuL3Ccy2XY2S9WRzKt0bbl60TilYVxibvKtrv0eFM1RQfozk+BhWh2&#10;MBtSODkC+TGVT5qkLLrq3MjFlslLv89z1u3xbH8BAAD//wMAUEsDBBQABgAIAAAAIQBxETFO4AAA&#10;AAsBAAAPAAAAZHJzL2Rvd25yZXYueG1sTI9BT8MwDIXvSPyHyEjcWNrC2lGaTgiNE3DoGNKOWWPa&#10;QuNUTbaV/Xq8E9z8np+ePxfLyfbigKPvHCmIZxEIpNqZjhoFm/fnmwUIHzQZ3TtCBT/oYVleXhQ6&#10;N+5IFR7WoRFcQj7XCtoQhlxKX7dotZ+5AYl3n260OrAcG2lGfeRy28skilJpdUd8odUDPrVYf6/3&#10;VsF2RRV90fZ18/Zxmp+q+OWuXWVKXV9Njw8gAk7hLwxnfEaHkpl2bk/Gi571bZJyVEEyX/DAiez+&#10;7OzYSbMYZFnI/z+UvwAAAP//AwBQSwECLQAUAAYACAAAACEAtoM4kv4AAADhAQAAEwAAAAAAAAAA&#10;AAAAAAAAAAAAW0NvbnRlbnRfVHlwZXNdLnhtbFBLAQItABQABgAIAAAAIQA4/SH/1gAAAJQBAAAL&#10;AAAAAAAAAAAAAAAAAC8BAABfcmVscy8ucmVsc1BLAQItABQABgAIAAAAIQDvb/ZPzAEAAIQDAAAO&#10;AAAAAAAAAAAAAAAAAC4CAABkcnMvZTJvRG9jLnhtbFBLAQItABQABgAIAAAAIQBxETFO4AAAAAsB&#10;AAAPAAAAAAAAAAAAAAAAACYEAABkcnMvZG93bnJldi54bWxQSwUGAAAAAAQABADzAAAAMwUAAAAA&#10;" fillcolor="#203864" stroked="f" strokeweight="1pt"/>
            </w:pict>
          </mc:Fallback>
        </mc:AlternateContent>
      </w:r>
      <w:r>
        <w:rPr>
          <w:noProof/>
        </w:rPr>
        <mc:AlternateContent>
          <mc:Choice Requires="wps">
            <w:drawing>
              <wp:anchor distT="0" distB="0" distL="114300" distR="114300" simplePos="0" relativeHeight="251668480" behindDoc="0" locked="0" layoutInCell="1" allowOverlap="1" wp14:anchorId="02BEEED6" wp14:editId="71DD396B">
                <wp:simplePos x="0" y="0"/>
                <wp:positionH relativeFrom="column">
                  <wp:posOffset>1156335</wp:posOffset>
                </wp:positionH>
                <wp:positionV relativeFrom="paragraph">
                  <wp:posOffset>1428750</wp:posOffset>
                </wp:positionV>
                <wp:extent cx="3240033" cy="190437"/>
                <wp:effectExtent l="0" t="0" r="0" b="635"/>
                <wp:wrapNone/>
                <wp:docPr id="18" name="矩形 17">
                  <a:extLst xmlns:a="http://schemas.openxmlformats.org/drawingml/2006/main">
                    <a:ext uri="{FF2B5EF4-FFF2-40B4-BE49-F238E27FC236}">
                      <a16:creationId xmlns:a16="http://schemas.microsoft.com/office/drawing/2014/main" id="{1E34C232-42BF-3DBA-5402-A8AA307580E0}"/>
                    </a:ext>
                  </a:extLst>
                </wp:docPr>
                <wp:cNvGraphicFramePr/>
                <a:graphic xmlns:a="http://schemas.openxmlformats.org/drawingml/2006/main">
                  <a:graphicData uri="http://schemas.microsoft.com/office/word/2010/wordprocessingShape">
                    <wps:wsp>
                      <wps:cNvSpPr/>
                      <wps:spPr>
                        <a:xfrm>
                          <a:off x="0" y="0"/>
                          <a:ext cx="3240033" cy="190437"/>
                        </a:xfrm>
                        <a:prstGeom prst="rect">
                          <a:avLst/>
                        </a:prstGeom>
                        <a:solidFill>
                          <a:srgbClr val="FF9966"/>
                        </a:solidFill>
                        <a:ln w="12700" cap="flat" cmpd="sng" algn="ctr">
                          <a:noFill/>
                          <a:prstDash val="solid"/>
                          <a:miter lim="800000"/>
                        </a:ln>
                        <a:effectLst/>
                      </wps:spPr>
                      <wps:bodyPr rtlCol="0" anchor="ctr"/>
                    </wps:wsp>
                  </a:graphicData>
                </a:graphic>
              </wp:anchor>
            </w:drawing>
          </mc:Choice>
          <mc:Fallback>
            <w:pict>
              <v:rect w14:anchorId="5D34197D" id="矩形 17" o:spid="_x0000_s1026" style="position:absolute;left:0;text-align:left;margin-left:91.05pt;margin-top:112.5pt;width:255.1pt;height:1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UmSvQEAAGMDAAAOAAAAZHJzL2Uyb0RvYy54bWysU8uO2zAMvBfoPwi6N3aSRXZjxNnDBuml&#10;aBfY9gMUWbIF6AVSjZO/LyW7SR+3oj7IlETPkMPx7vniLDsrQBN8y5eLmjPlZeiM71v+7evxwxNn&#10;mITvhA1etfyqkD/v37/bjbFRqzAE2ylgBOKxGWPLh5RiU1UoB+UELkJUni51ACcSbaGvOhAjoTtb&#10;rep6U40BughBKkQ6PUyXfF/wtVYyfdEaVWK25VRbKiuU9ZTXar8TTQ8iDkbOZYh/qMIJ44n0BnUQ&#10;SbDvYP6CckZCwKDTQgZXBa2NVKUH6mZZ/9HN2yCiKr2QOBhvMuH/g5Wfz2/xFUiGMWKDFOYuLhpc&#10;flN97FLEut7EUpfEJB2uVw91vV5zJuluua0f1o9Zzer+dQRMH1VwLActBxpG0UicP2GaUn+mZDIM&#10;1nRHY23ZQH96scDOggZ3PG63m82M/lua9Wwk9tVjTcOVggykrUgUuti1HH3PmbA9OVMmKNw+ZIYy&#10;9cx9EDhMHAV2soMziTxpjWv5U52fmdn6XJkqrpo7uIuWo1Porq/AINmXMPlNeDkEslumzx3nLJpk&#10;kWl2XbbKr/uSdf839j8AAAD//wMAUEsDBBQABgAIAAAAIQAvNxN/3gAAAAsBAAAPAAAAZHJzL2Rv&#10;d25yZXYueG1sTI/BTsMwEETvSPyDtUjcqFNXjUKIU1WV4FBxoSBx3cZuEjVeR7bTpn/PcoLjzD7N&#10;zlSb2Q3iYkPsPWlYLjIQlhpvemo1fH2+PhUgYkIyOHiyGm42wqa+v6uwNP5KH/ZySK3gEIolauhS&#10;GkspY9NZh3HhR0t8O/ngMLEMrTQBrxzuBqmyLJcOe+IPHY5219nmfJichvA9bfMdnd7flGn3dMZi&#10;1Y+N1o8P8/YFRLJz+oPhtz5Xh5o7Hf1EJoqBdaGWjGpQas2jmMif1QrEkZ01O7Ku5P8N9Q8AAAD/&#10;/wMAUEsBAi0AFAAGAAgAAAAhALaDOJL+AAAA4QEAABMAAAAAAAAAAAAAAAAAAAAAAFtDb250ZW50&#10;X1R5cGVzXS54bWxQSwECLQAUAAYACAAAACEAOP0h/9YAAACUAQAACwAAAAAAAAAAAAAAAAAvAQAA&#10;X3JlbHMvLnJlbHNQSwECLQAUAAYACAAAACEAcOFJkr0BAABjAwAADgAAAAAAAAAAAAAAAAAuAgAA&#10;ZHJzL2Uyb0RvYy54bWxQSwECLQAUAAYACAAAACEALzcTf94AAAALAQAADwAAAAAAAAAAAAAAAAAX&#10;BAAAZHJzL2Rvd25yZXYueG1sUEsFBgAAAAAEAAQA8wAAACIFAAAAAA==&#10;" fillcolor="#f96" stroked="f" strokeweight="1pt"/>
            </w:pict>
          </mc:Fallback>
        </mc:AlternateContent>
      </w:r>
      <w:r>
        <w:rPr>
          <w:noProof/>
        </w:rPr>
        <mc:AlternateContent>
          <mc:Choice Requires="wps">
            <w:drawing>
              <wp:anchor distT="0" distB="0" distL="114300" distR="114300" simplePos="0" relativeHeight="251669504" behindDoc="0" locked="0" layoutInCell="1" allowOverlap="1" wp14:anchorId="4EF0A81F" wp14:editId="016E8D8C">
                <wp:simplePos x="0" y="0"/>
                <wp:positionH relativeFrom="column">
                  <wp:posOffset>2697480</wp:posOffset>
                </wp:positionH>
                <wp:positionV relativeFrom="paragraph">
                  <wp:posOffset>1192530</wp:posOffset>
                </wp:positionV>
                <wp:extent cx="1698859" cy="207749"/>
                <wp:effectExtent l="0" t="0" r="0" b="1905"/>
                <wp:wrapNone/>
                <wp:docPr id="19" name="矩形 18">
                  <a:extLst xmlns:a="http://schemas.openxmlformats.org/drawingml/2006/main">
                    <a:ext uri="{FF2B5EF4-FFF2-40B4-BE49-F238E27FC236}">
                      <a16:creationId xmlns:a16="http://schemas.microsoft.com/office/drawing/2014/main" id="{9A2FCA4C-0113-68DC-9F97-BDE4623602D5}"/>
                    </a:ext>
                  </a:extLst>
                </wp:docPr>
                <wp:cNvGraphicFramePr/>
                <a:graphic xmlns:a="http://schemas.openxmlformats.org/drawingml/2006/main">
                  <a:graphicData uri="http://schemas.microsoft.com/office/word/2010/wordprocessingShape">
                    <wps:wsp>
                      <wps:cNvSpPr/>
                      <wps:spPr>
                        <a:xfrm>
                          <a:off x="0" y="0"/>
                          <a:ext cx="1698859" cy="207749"/>
                        </a:xfrm>
                        <a:prstGeom prst="rect">
                          <a:avLst/>
                        </a:prstGeom>
                        <a:solidFill>
                          <a:srgbClr val="00B050"/>
                        </a:solidFill>
                        <a:ln w="12700" cap="flat" cmpd="sng" algn="ctr">
                          <a:noFill/>
                          <a:prstDash val="solid"/>
                          <a:miter lim="800000"/>
                        </a:ln>
                        <a:effectLst/>
                      </wps:spPr>
                      <wps:bodyPr rtlCol="0" anchor="ctr"/>
                    </wps:wsp>
                  </a:graphicData>
                </a:graphic>
              </wp:anchor>
            </w:drawing>
          </mc:Choice>
          <mc:Fallback>
            <w:pict>
              <v:rect w14:anchorId="14C644CC" id="矩形 18" o:spid="_x0000_s1026" style="position:absolute;left:0;text-align:left;margin-left:212.4pt;margin-top:93.9pt;width:133.75pt;height:16.3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yA3vgEAAGMDAAAOAAAAZHJzL2Uyb0RvYy54bWysU8GO2yAQvVfqPyDujZ1od5NYcSLtRttL&#10;1a602w8gGGwkYNBA4+TvO+A0abe3qj7gAcZv5r153uxOzrKjwmjAt3w+qzlTXkJnfN/y72/Pn1ac&#10;xSR8Jyx41fKziny3/fhhM4ZGLWAA2ylkBOJjM4aWDymFpqqiHJQTcQZBebrUgE4k2mJfdShGQne2&#10;WtT1QzUCdgFBqhjpdD9d8m3B11rJ9E3rqBKzLafeUlmxrIe8VtuNaHoUYTDy0ob4hy6cMJ6KXqH2&#10;Ign2A81fUM5IhAg6zSS4CrQ2UhUOxGZev2PzOoigChcSJ4arTPH/wcqvx9fwgiTDGGITKcwsThpd&#10;flN/7FTEOl/FUqfEJB3OH9ar1f2aM0l3i3q5vFtnNavb1wFj+qzAsRy0HGkYRSNx/BLTlPorJReL&#10;YE33bKwtG+wPTxbZUeTB1Y/1fZkVof+RZj0bqZXFsqbhSkEG0lYkCl3oWh59z5mwPTlTJiy1PeQK&#10;Zeq59l7EYapRYCc7OJPIk9a4lq/q/Fx4WZ87U8VVFwY30XJ0gO78ggyTfYLJb8LLAchuuXxmnLNo&#10;kkWmi+uyVX7fl6zbv7H9CQAA//8DAFBLAwQUAAYACAAAACEA8dz1luAAAAALAQAADwAAAGRycy9k&#10;b3ducmV2LnhtbEyPwU7DMAyG70i8Q2QkbiwlK6OUphMDcdgBaSs8QNaYtqJxqiZbu7fHnNjN1v/r&#10;8+diPbtenHAMnScN94sEBFLtbUeNhq/P97sMRIiGrOk9oYYzBliX11eFya2faI+nKjaCIRRyo6GN&#10;ccilDHWLzoSFH5A4+/ajM5HXsZF2NBPDXS9VkqykMx3xhdYM+Npi/VMdnQaVdc1mnDbpDj+m/TZ7&#10;Oy+3u0rr25v55RlExDn+l+FPn9WhZKeDP5INoteQqpTVIwfZIw/cWD2pJYgD41XyALIs5OUP5S8A&#10;AAD//wMAUEsBAi0AFAAGAAgAAAAhALaDOJL+AAAA4QEAABMAAAAAAAAAAAAAAAAAAAAAAFtDb250&#10;ZW50X1R5cGVzXS54bWxQSwECLQAUAAYACAAAACEAOP0h/9YAAACUAQAACwAAAAAAAAAAAAAAAAAv&#10;AQAAX3JlbHMvLnJlbHNQSwECLQAUAAYACAAAACEAgPcgN74BAABjAwAADgAAAAAAAAAAAAAAAAAu&#10;AgAAZHJzL2Uyb0RvYy54bWxQSwECLQAUAAYACAAAACEA8dz1luAAAAALAQAADwAAAAAAAAAAAAAA&#10;AAAYBAAAZHJzL2Rvd25yZXYueG1sUEsFBgAAAAAEAAQA8wAAACUFAAAAAA==&#10;" fillcolor="#00b050" stroked="f" strokeweight="1pt"/>
            </w:pict>
          </mc:Fallback>
        </mc:AlternateContent>
      </w:r>
      <w:r>
        <w:rPr>
          <w:noProof/>
        </w:rPr>
        <mc:AlternateContent>
          <mc:Choice Requires="wps">
            <w:drawing>
              <wp:anchor distT="0" distB="0" distL="114300" distR="114300" simplePos="0" relativeHeight="251670528" behindDoc="0" locked="0" layoutInCell="1" allowOverlap="1" wp14:anchorId="0938F700" wp14:editId="696864E2">
                <wp:simplePos x="0" y="0"/>
                <wp:positionH relativeFrom="column">
                  <wp:posOffset>184150</wp:posOffset>
                </wp:positionH>
                <wp:positionV relativeFrom="paragraph">
                  <wp:posOffset>1428750</wp:posOffset>
                </wp:positionV>
                <wp:extent cx="1050288" cy="230832"/>
                <wp:effectExtent l="0" t="0" r="0" b="0"/>
                <wp:wrapNone/>
                <wp:docPr id="20" name="文本框 19">
                  <a:extLst xmlns:a="http://schemas.openxmlformats.org/drawingml/2006/main">
                    <a:ext uri="{FF2B5EF4-FFF2-40B4-BE49-F238E27FC236}">
                      <a16:creationId xmlns:a16="http://schemas.microsoft.com/office/drawing/2014/main" id="{8EA8BCEC-27CD-BCBE-5069-865CF44D4FAB}"/>
                    </a:ext>
                  </a:extLst>
                </wp:docPr>
                <wp:cNvGraphicFramePr/>
                <a:graphic xmlns:a="http://schemas.openxmlformats.org/drawingml/2006/main">
                  <a:graphicData uri="http://schemas.microsoft.com/office/word/2010/wordprocessingShape">
                    <wps:wsp>
                      <wps:cNvSpPr txBox="1"/>
                      <wps:spPr>
                        <a:xfrm>
                          <a:off x="0" y="0"/>
                          <a:ext cx="1050288" cy="230832"/>
                        </a:xfrm>
                        <a:prstGeom prst="rect">
                          <a:avLst/>
                        </a:prstGeom>
                        <a:noFill/>
                      </wps:spPr>
                      <wps:txbx>
                        <w:txbxContent>
                          <w:p w14:paraId="68B0F20B" w14:textId="77777777" w:rsidR="001D3835" w:rsidRDefault="001D3835" w:rsidP="001D3835">
                            <w:pPr>
                              <w:rPr>
                                <w:rFonts w:ascii="Times New Roman" w:eastAsia="等线" w:hAnsi="Times New Roman"/>
                                <w:b/>
                                <w:bCs/>
                                <w:kern w:val="24"/>
                                <w:sz w:val="18"/>
                                <w:szCs w:val="18"/>
                              </w:rPr>
                            </w:pPr>
                            <w:proofErr w:type="spellStart"/>
                            <w:r>
                              <w:rPr>
                                <w:rFonts w:ascii="Times New Roman" w:eastAsia="等线" w:hAnsi="Times New Roman"/>
                                <w:b/>
                                <w:bCs/>
                                <w:kern w:val="24"/>
                                <w:sz w:val="18"/>
                                <w:szCs w:val="18"/>
                              </w:rPr>
                              <w:t>GnRHa</w:t>
                            </w:r>
                            <w:proofErr w:type="spellEnd"/>
                            <w:r>
                              <w:rPr>
                                <w:rFonts w:ascii="Times New Roman" w:eastAsia="等线" w:hAnsi="Times New Roman"/>
                                <w:b/>
                                <w:bCs/>
                                <w:kern w:val="24"/>
                                <w:sz w:val="18"/>
                                <w:szCs w:val="18"/>
                              </w:rPr>
                              <w:t xml:space="preserve"> 0.05mg/d</w:t>
                            </w:r>
                          </w:p>
                        </w:txbxContent>
                      </wps:txbx>
                      <wps:bodyPr wrap="none" rtlCol="0">
                        <a:spAutoFit/>
                      </wps:bodyPr>
                    </wps:wsp>
                  </a:graphicData>
                </a:graphic>
              </wp:anchor>
            </w:drawing>
          </mc:Choice>
          <mc:Fallback>
            <w:pict>
              <v:shape w14:anchorId="0938F700" id="文本框 19" o:spid="_x0000_s1031" type="#_x0000_t202" style="position:absolute;left:0;text-align:left;margin-left:14.5pt;margin-top:112.5pt;width:82.7pt;height:18.2pt;z-index:2516705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nCcfgEAAO4CAAAOAAAAZHJzL2Uyb0RvYy54bWysUk1PwzAMvSPxH6LcWUsRaKrWTcA0LgiQ&#10;gB+QpckaqYmjOKzdv8fJxobghrg4iT+en58zW4y2Z1sV0IBr+OWk5Ew5Ca1xm4a/v60uppxhFK4V&#10;PTjV8J1Cvpifn80GX6sKOuhbFRiBOKwH3/AuRl8XBcpOWYET8MpRUEOwItIzbIo2iIHQbV9UZXlT&#10;DBBaH0AqRPIu90E+z/haKxmftUYVWd9w4hazDdmuky3mM1FvgvCdkQca4g8srDCOmh6hliIK9hHM&#10;LyhrZAAEHScSbAFaG6nyDDTNZfljmtdOeJVnIXHQH2XC/4OVT9tX/xJYHO9gpAUmQQaPNZIzzTPq&#10;YNNJTBnFScLdUTY1RiZTUXldVlNatKRYdVVOr6oEU5yqfcD4oMCydGl4oLVktcT2EeM+9SslNXOw&#10;Mn2f/Ccq6RbH9chM2/DrL5praHfEfqAFNtzRD+MsxP4e8rYTFPrbj0hwuUvC2FccoEnUzPPwAdLW&#10;vr9z1umbzj8BAAD//wMAUEsDBBQABgAIAAAAIQD/g8T+3AAAAAoBAAAPAAAAZHJzL2Rvd25yZXYu&#10;eG1sTI9NTsMwEIX3SNzBGiR21EmUVk2IU6ECa0rhAG48xCHxOIrdNnD6Tlewmr+nN9+rNrMbxAmn&#10;0HlSkC4SEEiNNx21Cj4/Xh/WIELUZPTgCRX8YIBNfXtT6dL4M73jaR9bwSYUSq3AxjiWUobGotNh&#10;4Uckvn35yenI49RKM+kzm7tBZkmykk53xB+sHnFrsen3R6dgnbi3vi+yXXD5b7q022f/Mn4rdX83&#10;Pz2CiDjHPzFc8RkdamY6+COZIAYFWcFRItdsyc1VUOQ5iANvVmkOsq7k/wj1BQAA//8DAFBLAQIt&#10;ABQABgAIAAAAIQC2gziS/gAAAOEBAAATAAAAAAAAAAAAAAAAAAAAAABbQ29udGVudF9UeXBlc10u&#10;eG1sUEsBAi0AFAAGAAgAAAAhADj9If/WAAAAlAEAAAsAAAAAAAAAAAAAAAAALwEAAF9yZWxzLy5y&#10;ZWxzUEsBAi0AFAAGAAgAAAAhAPzGcJx+AQAA7gIAAA4AAAAAAAAAAAAAAAAALgIAAGRycy9lMm9E&#10;b2MueG1sUEsBAi0AFAAGAAgAAAAhAP+DxP7cAAAACgEAAA8AAAAAAAAAAAAAAAAA2AMAAGRycy9k&#10;b3ducmV2LnhtbFBLBQYAAAAABAAEAPMAAADhBAAAAAA=&#10;" filled="f" stroked="f">
                <v:textbox style="mso-fit-shape-to-text:t">
                  <w:txbxContent>
                    <w:p w14:paraId="68B0F20B" w14:textId="77777777" w:rsidR="001D3835" w:rsidRDefault="001D3835" w:rsidP="001D3835">
                      <w:pPr>
                        <w:rPr>
                          <w:rFonts w:ascii="Times New Roman" w:eastAsia="等线" w:hAnsi="Times New Roman"/>
                          <w:b/>
                          <w:bCs/>
                          <w:kern w:val="24"/>
                          <w:sz w:val="18"/>
                          <w:szCs w:val="18"/>
                        </w:rPr>
                      </w:pPr>
                      <w:proofErr w:type="spellStart"/>
                      <w:r>
                        <w:rPr>
                          <w:rFonts w:ascii="Times New Roman" w:eastAsia="等线" w:hAnsi="Times New Roman"/>
                          <w:b/>
                          <w:bCs/>
                          <w:kern w:val="24"/>
                          <w:sz w:val="18"/>
                          <w:szCs w:val="18"/>
                        </w:rPr>
                        <w:t>GnRHa</w:t>
                      </w:r>
                      <w:proofErr w:type="spellEnd"/>
                      <w:r>
                        <w:rPr>
                          <w:rFonts w:ascii="Times New Roman" w:eastAsia="等线" w:hAnsi="Times New Roman"/>
                          <w:b/>
                          <w:bCs/>
                          <w:kern w:val="24"/>
                          <w:sz w:val="18"/>
                          <w:szCs w:val="18"/>
                        </w:rPr>
                        <w:t xml:space="preserve"> 0.05mg/d</w:t>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64F32C0C" wp14:editId="5FEDA6C4">
                <wp:simplePos x="0" y="0"/>
                <wp:positionH relativeFrom="column">
                  <wp:posOffset>1250950</wp:posOffset>
                </wp:positionH>
                <wp:positionV relativeFrom="paragraph">
                  <wp:posOffset>1200785</wp:posOffset>
                </wp:positionV>
                <wp:extent cx="1553630" cy="230832"/>
                <wp:effectExtent l="0" t="0" r="0" b="0"/>
                <wp:wrapNone/>
                <wp:docPr id="21" name="文本框 20">
                  <a:extLst xmlns:a="http://schemas.openxmlformats.org/drawingml/2006/main">
                    <a:ext uri="{FF2B5EF4-FFF2-40B4-BE49-F238E27FC236}">
                      <a16:creationId xmlns:a16="http://schemas.microsoft.com/office/drawing/2014/main" id="{9C50250D-FD94-A2C3-C7C0-43BE756C2D9B}"/>
                    </a:ext>
                  </a:extLst>
                </wp:docPr>
                <wp:cNvGraphicFramePr/>
                <a:graphic xmlns:a="http://schemas.openxmlformats.org/drawingml/2006/main">
                  <a:graphicData uri="http://schemas.microsoft.com/office/word/2010/wordprocessingShape">
                    <wps:wsp>
                      <wps:cNvSpPr txBox="1"/>
                      <wps:spPr>
                        <a:xfrm>
                          <a:off x="0" y="0"/>
                          <a:ext cx="1553630" cy="230832"/>
                        </a:xfrm>
                        <a:prstGeom prst="rect">
                          <a:avLst/>
                        </a:prstGeom>
                        <a:noFill/>
                      </wps:spPr>
                      <wps:txbx>
                        <w:txbxContent>
                          <w:p w14:paraId="7DB45C71" w14:textId="77777777" w:rsidR="001D3835" w:rsidRDefault="001D3835" w:rsidP="001D3835">
                            <w:pPr>
                              <w:rPr>
                                <w:rFonts w:ascii="Times New Roman" w:eastAsia="等线" w:hAnsi="Times New Roman"/>
                                <w:b/>
                                <w:bCs/>
                                <w:kern w:val="24"/>
                                <w:sz w:val="18"/>
                                <w:szCs w:val="18"/>
                              </w:rPr>
                            </w:pPr>
                            <w:proofErr w:type="spellStart"/>
                            <w:r>
                              <w:rPr>
                                <w:rFonts w:ascii="Times New Roman" w:eastAsia="等线" w:hAnsi="Times New Roman"/>
                                <w:b/>
                                <w:bCs/>
                                <w:kern w:val="24"/>
                                <w:sz w:val="18"/>
                                <w:szCs w:val="18"/>
                              </w:rPr>
                              <w:t>rFSH</w:t>
                            </w:r>
                            <w:proofErr w:type="spellEnd"/>
                            <w:r>
                              <w:rPr>
                                <w:rFonts w:ascii="Times New Roman" w:eastAsia="等线" w:hAnsi="Times New Roman"/>
                                <w:b/>
                                <w:bCs/>
                                <w:kern w:val="24"/>
                                <w:sz w:val="18"/>
                                <w:szCs w:val="18"/>
                              </w:rPr>
                              <w:t xml:space="preserve"> or </w:t>
                            </w:r>
                            <w:proofErr w:type="spellStart"/>
                            <w:r>
                              <w:rPr>
                                <w:rFonts w:ascii="Times New Roman" w:eastAsia="等线" w:hAnsi="Times New Roman"/>
                                <w:b/>
                                <w:bCs/>
                                <w:kern w:val="24"/>
                                <w:sz w:val="18"/>
                                <w:szCs w:val="18"/>
                              </w:rPr>
                              <w:t>uFSH</w:t>
                            </w:r>
                            <w:proofErr w:type="spellEnd"/>
                            <w:r>
                              <w:rPr>
                                <w:rFonts w:ascii="Times New Roman" w:eastAsia="等线" w:hAnsi="Times New Roman"/>
                                <w:b/>
                                <w:bCs/>
                                <w:kern w:val="24"/>
                                <w:sz w:val="18"/>
                                <w:szCs w:val="18"/>
                              </w:rPr>
                              <w:t xml:space="preserve"> 225-300IU/d</w:t>
                            </w:r>
                          </w:p>
                        </w:txbxContent>
                      </wps:txbx>
                      <wps:bodyPr wrap="none" rtlCol="0">
                        <a:spAutoFit/>
                      </wps:bodyPr>
                    </wps:wsp>
                  </a:graphicData>
                </a:graphic>
              </wp:anchor>
            </w:drawing>
          </mc:Choice>
          <mc:Fallback>
            <w:pict>
              <v:shape w14:anchorId="64F32C0C" id="文本框 20" o:spid="_x0000_s1032" type="#_x0000_t202" style="position:absolute;left:0;text-align:left;margin-left:98.5pt;margin-top:94.55pt;width:122.35pt;height:18.2pt;z-index:2516715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kVfgEAAO4CAAAOAAAAZHJzL2Uyb0RvYy54bWysUttOAjEQfTfxH5q+yy4QiNmwEC/RF6Mm&#10;6geUbss22XaaTmGXv3daEIy+GV+m7VzOnDnTxWqwHdupgAZczcejkjPlJDTGbWr+8f5wdc0ZRuEa&#10;0YFTNd8r5Kvl5cWi95WaQAtdowIjEIdV72vexuirokDZKitwBF45CmoIVkR6hk3RBNETuu2KSVnO&#10;ix5C4wNIhUje+0OQLzO+1krGF61RRdbVnLjFbEO262SL5UJUmyB8a+SRhvgDCyuMo6YnqHsRBdsG&#10;8wvKGhkAQceRBFuA1kaqPANNMy5/TPPWCq/yLCQO+pNM+H+w8nn35l8Di8MtDLTAJEjvsUJypnkG&#10;HWw6iSmjOEm4P8mmhshkKprNpvMphSTFJtPyejpJMMW52geMjwosS5eaB1pLVkvsnjAeUr9SUjMH&#10;D6brkv9MJd3isB6YaWo+/6K5hmZP7HtaYM0d/TDOQuzuIG87QaG/2UaCy10SxqHiCE2iZp7HD5C2&#10;9v2ds87fdPkJAAD//wMAUEsDBBQABgAIAAAAIQDPmsmS3gAAAAsBAAAPAAAAZHJzL2Rvd25yZXYu&#10;eG1sTI9BT4NAEIXvJv6HzZh4swsELFCWxlQ9q9UfsGWngLCzhN226K93POltXublve9V28WO4oyz&#10;7x0piFcRCKTGmZ5aBR/vz3c5CB80GT06QgVf6GFbX19VujTuQm943odWcAj5UivoQphKKX3TodV+&#10;5SYk/h3dbHVgObfSzPrC4XaUSRTdS6t74oZOT7jrsBn2J6sgj+zLMBTJq7fpd5x1u0f3NH0qdXuz&#10;PGxABFzCnxl+8RkdamY6uBMZL0bWxZq3BD7yIgbBjjSN1yAOCpIky0DWlfy/of4BAAD//wMAUEsB&#10;Ai0AFAAGAAgAAAAhALaDOJL+AAAA4QEAABMAAAAAAAAAAAAAAAAAAAAAAFtDb250ZW50X1R5cGVz&#10;XS54bWxQSwECLQAUAAYACAAAACEAOP0h/9YAAACUAQAACwAAAAAAAAAAAAAAAAAvAQAAX3JlbHMv&#10;LnJlbHNQSwECLQAUAAYACAAAACEAmv5ZFX4BAADuAgAADgAAAAAAAAAAAAAAAAAuAgAAZHJzL2Uy&#10;b0RvYy54bWxQSwECLQAUAAYACAAAACEAz5rJkt4AAAALAQAADwAAAAAAAAAAAAAAAADYAwAAZHJz&#10;L2Rvd25yZXYueG1sUEsFBgAAAAAEAAQA8wAAAOMEAAAAAA==&#10;" filled="f" stroked="f">
                <v:textbox style="mso-fit-shape-to-text:t">
                  <w:txbxContent>
                    <w:p w14:paraId="7DB45C71" w14:textId="77777777" w:rsidR="001D3835" w:rsidRDefault="001D3835" w:rsidP="001D3835">
                      <w:pPr>
                        <w:rPr>
                          <w:rFonts w:ascii="Times New Roman" w:eastAsia="等线" w:hAnsi="Times New Roman"/>
                          <w:b/>
                          <w:bCs/>
                          <w:kern w:val="24"/>
                          <w:sz w:val="18"/>
                          <w:szCs w:val="18"/>
                        </w:rPr>
                      </w:pPr>
                      <w:proofErr w:type="spellStart"/>
                      <w:r>
                        <w:rPr>
                          <w:rFonts w:ascii="Times New Roman" w:eastAsia="等线" w:hAnsi="Times New Roman"/>
                          <w:b/>
                          <w:bCs/>
                          <w:kern w:val="24"/>
                          <w:sz w:val="18"/>
                          <w:szCs w:val="18"/>
                        </w:rPr>
                        <w:t>rFSH</w:t>
                      </w:r>
                      <w:proofErr w:type="spellEnd"/>
                      <w:r>
                        <w:rPr>
                          <w:rFonts w:ascii="Times New Roman" w:eastAsia="等线" w:hAnsi="Times New Roman"/>
                          <w:b/>
                          <w:bCs/>
                          <w:kern w:val="24"/>
                          <w:sz w:val="18"/>
                          <w:szCs w:val="18"/>
                        </w:rPr>
                        <w:t xml:space="preserve"> or </w:t>
                      </w:r>
                      <w:proofErr w:type="spellStart"/>
                      <w:r>
                        <w:rPr>
                          <w:rFonts w:ascii="Times New Roman" w:eastAsia="等线" w:hAnsi="Times New Roman"/>
                          <w:b/>
                          <w:bCs/>
                          <w:kern w:val="24"/>
                          <w:sz w:val="18"/>
                          <w:szCs w:val="18"/>
                        </w:rPr>
                        <w:t>uFSH</w:t>
                      </w:r>
                      <w:proofErr w:type="spellEnd"/>
                      <w:r>
                        <w:rPr>
                          <w:rFonts w:ascii="Times New Roman" w:eastAsia="等线" w:hAnsi="Times New Roman"/>
                          <w:b/>
                          <w:bCs/>
                          <w:kern w:val="24"/>
                          <w:sz w:val="18"/>
                          <w:szCs w:val="18"/>
                        </w:rPr>
                        <w:t xml:space="preserve"> 225-300IU/d</w:t>
                      </w: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3B23A850" wp14:editId="61FCC93F">
                <wp:simplePos x="0" y="0"/>
                <wp:positionH relativeFrom="column">
                  <wp:posOffset>871855</wp:posOffset>
                </wp:positionH>
                <wp:positionV relativeFrom="paragraph">
                  <wp:posOffset>1782445</wp:posOffset>
                </wp:positionV>
                <wp:extent cx="707593" cy="213585"/>
                <wp:effectExtent l="0" t="0" r="0" b="0"/>
                <wp:wrapNone/>
                <wp:docPr id="22" name="文本框 21">
                  <a:extLst xmlns:a="http://schemas.openxmlformats.org/drawingml/2006/main">
                    <a:ext uri="{FF2B5EF4-FFF2-40B4-BE49-F238E27FC236}">
                      <a16:creationId xmlns:a16="http://schemas.microsoft.com/office/drawing/2014/main" id="{689E5B7A-BCB3-B9A5-C3E8-070665347140}"/>
                    </a:ext>
                  </a:extLst>
                </wp:docPr>
                <wp:cNvGraphicFramePr/>
                <a:graphic xmlns:a="http://schemas.openxmlformats.org/drawingml/2006/main">
                  <a:graphicData uri="http://schemas.microsoft.com/office/word/2010/wordprocessingShape">
                    <wps:wsp>
                      <wps:cNvSpPr txBox="1"/>
                      <wps:spPr>
                        <a:xfrm>
                          <a:off x="0" y="0"/>
                          <a:ext cx="707593" cy="213585"/>
                        </a:xfrm>
                        <a:prstGeom prst="rect">
                          <a:avLst/>
                        </a:prstGeom>
                        <a:noFill/>
                      </wps:spPr>
                      <wps:txbx>
                        <w:txbxContent>
                          <w:p w14:paraId="61E501CB" w14:textId="77777777" w:rsidR="001D3835" w:rsidRDefault="001D3835" w:rsidP="001D3835">
                            <w:pPr>
                              <w:rPr>
                                <w:rFonts w:ascii="Times New Roman" w:eastAsia="等线" w:hAnsi="Times New Roman"/>
                                <w:b/>
                                <w:bCs/>
                                <w:kern w:val="24"/>
                                <w:sz w:val="16"/>
                                <w:szCs w:val="16"/>
                              </w:rPr>
                            </w:pPr>
                            <w:r>
                              <w:rPr>
                                <w:rFonts w:ascii="Times New Roman" w:eastAsia="等线" w:hAnsi="Times New Roman"/>
                                <w:b/>
                                <w:bCs/>
                                <w:kern w:val="24"/>
                                <w:sz w:val="16"/>
                                <w:szCs w:val="16"/>
                              </w:rPr>
                              <w:t>Mid-luteal</w:t>
                            </w:r>
                          </w:p>
                        </w:txbxContent>
                      </wps:txbx>
                      <wps:bodyPr wrap="square" rtlCol="0">
                        <a:spAutoFit/>
                      </wps:bodyPr>
                    </wps:wsp>
                  </a:graphicData>
                </a:graphic>
              </wp:anchor>
            </w:drawing>
          </mc:Choice>
          <mc:Fallback>
            <w:pict>
              <v:shape w14:anchorId="3B23A850" id="文本框 21" o:spid="_x0000_s1033" type="#_x0000_t202" style="position:absolute;left:0;text-align:left;margin-left:68.65pt;margin-top:140.35pt;width:55.7pt;height:16.8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6ctgwEAAO8CAAAOAAAAZHJzL2Uyb0RvYy54bWysUk1v2zAMvQ/ofxB0b+ykyNoZcYqtRXcZ&#10;tgHdfoAiS7EAS1RJJXb+/SglTYbtVvRCSfx4fHzU6n7yg9gbJAehlfNZLYUJGjoXtq38/evp+k4K&#10;Sip0aoBgWnkwJO/XVx9WY2zMAnoYOoOCQQI1Y2xln1Jsqop0b7yiGUQTOGgBvUr8xG3VoRoZ3Q/V&#10;oq4/ViNgFxG0IWLv4zEo1wXfWqPTD2vJJDG0krmlYrHYTbbVeqWaLarYO32iod7AwisXuOkZ6lEl&#10;JXbo/oPyTiMQ2DTT4Cuw1mlTZuBp5vU/0zz3KpoyC4tD8SwTvR+s/r5/jj9RpOkLTLzALMgYqSF2&#10;5nkmiz6fzFRwnCU8nGUzUxKanbf17fLTjRSaQ4v5zfJumVGqS3FESl8NeJEvrUTeShFL7b9ROqa+&#10;puReAZ7cMGT/hUm+pWkzCddxw1eWG+gOTH7k/bWSXnYKjRSYhgco685gFD/vEgOWPhnlWHMCZ1UL&#10;09MPyGv7+12yLv90/QcAAP//AwBQSwMEFAAGAAgAAAAhANNnpsHfAAAACwEAAA8AAABkcnMvZG93&#10;bnJldi54bWxMj8tOwzAQRfdI/IM1SOyo8yg0CnGqiofEgk1L2LvxEEfE4yh2m/TvGVawm6s5unOm&#10;2i5uEGecQu9JQbpKQCC13vTUKWg+Xu8KECFqMnrwhAouGGBbX19VujR+pj2eD7ETXEKh1ApsjGMp&#10;ZWgtOh1WfkTi3ZefnI4cp06aSc9c7gaZJcmDdLonvmD1iE8W2+/DySmI0ezSS/Piwtvn8v4826S9&#10;141StzfL7hFExCX+wfCrz+pQs9PRn8gEMXDONzmjCrIi2YBgIlsXPBwV5Ok6B1lX8v8P9Q8AAAD/&#10;/wMAUEsBAi0AFAAGAAgAAAAhALaDOJL+AAAA4QEAABMAAAAAAAAAAAAAAAAAAAAAAFtDb250ZW50&#10;X1R5cGVzXS54bWxQSwECLQAUAAYACAAAACEAOP0h/9YAAACUAQAACwAAAAAAAAAAAAAAAAAvAQAA&#10;X3JlbHMvLnJlbHNQSwECLQAUAAYACAAAACEA8t+nLYMBAADvAgAADgAAAAAAAAAAAAAAAAAuAgAA&#10;ZHJzL2Uyb0RvYy54bWxQSwECLQAUAAYACAAAACEA02emwd8AAAALAQAADwAAAAAAAAAAAAAAAADd&#10;AwAAZHJzL2Rvd25yZXYueG1sUEsFBgAAAAAEAAQA8wAAAOkEAAAAAA==&#10;" filled="f" stroked="f">
                <v:textbox style="mso-fit-shape-to-text:t">
                  <w:txbxContent>
                    <w:p w14:paraId="61E501CB" w14:textId="77777777" w:rsidR="001D3835" w:rsidRDefault="001D3835" w:rsidP="001D3835">
                      <w:pPr>
                        <w:rPr>
                          <w:rFonts w:ascii="Times New Roman" w:eastAsia="等线" w:hAnsi="Times New Roman"/>
                          <w:b/>
                          <w:bCs/>
                          <w:kern w:val="24"/>
                          <w:sz w:val="16"/>
                          <w:szCs w:val="16"/>
                        </w:rPr>
                      </w:pPr>
                      <w:r>
                        <w:rPr>
                          <w:rFonts w:ascii="Times New Roman" w:eastAsia="等线" w:hAnsi="Times New Roman"/>
                          <w:b/>
                          <w:bCs/>
                          <w:kern w:val="24"/>
                          <w:sz w:val="16"/>
                          <w:szCs w:val="16"/>
                        </w:rPr>
                        <w:t>Mid-luteal</w:t>
                      </w:r>
                    </w:p>
                  </w:txbxContent>
                </v:textbox>
              </v:shape>
            </w:pict>
          </mc:Fallback>
        </mc:AlternateContent>
      </w:r>
      <w:r>
        <w:rPr>
          <w:noProof/>
        </w:rPr>
        <mc:AlternateContent>
          <mc:Choice Requires="wps">
            <w:drawing>
              <wp:anchor distT="0" distB="0" distL="114300" distR="114300" simplePos="0" relativeHeight="251673600" behindDoc="0" locked="0" layoutInCell="1" allowOverlap="1" wp14:anchorId="39C15AF7" wp14:editId="49CB90D8">
                <wp:simplePos x="0" y="0"/>
                <wp:positionH relativeFrom="column">
                  <wp:posOffset>15875</wp:posOffset>
                </wp:positionH>
                <wp:positionV relativeFrom="paragraph">
                  <wp:posOffset>2205990</wp:posOffset>
                </wp:positionV>
                <wp:extent cx="5520291" cy="2308324"/>
                <wp:effectExtent l="0" t="0" r="0" b="0"/>
                <wp:wrapNone/>
                <wp:docPr id="25" name="文本框 24">
                  <a:extLst xmlns:a="http://schemas.openxmlformats.org/drawingml/2006/main">
                    <a:ext uri="{FF2B5EF4-FFF2-40B4-BE49-F238E27FC236}">
                      <a16:creationId xmlns:a16="http://schemas.microsoft.com/office/drawing/2014/main" id="{27ED13BA-07FA-EED4-0950-5AE51E8D5402}"/>
                    </a:ext>
                  </a:extLst>
                </wp:docPr>
                <wp:cNvGraphicFramePr/>
                <a:graphic xmlns:a="http://schemas.openxmlformats.org/drawingml/2006/main">
                  <a:graphicData uri="http://schemas.microsoft.com/office/word/2010/wordprocessingShape">
                    <wps:wsp>
                      <wps:cNvSpPr txBox="1"/>
                      <wps:spPr>
                        <a:xfrm>
                          <a:off x="0" y="0"/>
                          <a:ext cx="5520291" cy="2308324"/>
                        </a:xfrm>
                        <a:prstGeom prst="rect">
                          <a:avLst/>
                        </a:prstGeom>
                        <a:noFill/>
                      </wps:spPr>
                      <wps:txbx>
                        <w:txbxContent>
                          <w:p w14:paraId="171C5E35" w14:textId="558500EB" w:rsidR="001D3835" w:rsidRPr="001D3835" w:rsidRDefault="001D3835" w:rsidP="001D3835">
                            <w:pPr>
                              <w:rPr>
                                <w:rFonts w:ascii="Times New Roman" w:eastAsia="等线" w:hAnsi="Times New Roman"/>
                                <w:kern w:val="24"/>
                                <w:sz w:val="18"/>
                                <w:szCs w:val="18"/>
                              </w:rPr>
                            </w:pPr>
                            <w:r>
                              <w:rPr>
                                <w:rFonts w:ascii="Times New Roman" w:eastAsia="等线" w:hAnsi="Times New Roman"/>
                                <w:b/>
                                <w:bCs/>
                                <w:kern w:val="24"/>
                                <w:sz w:val="18"/>
                                <w:szCs w:val="18"/>
                              </w:rPr>
                              <w:t xml:space="preserve">Supplementary figure S1. Schematic diagram of the two ovarian stimulation protocols. </w:t>
                            </w:r>
                            <w:r w:rsidRPr="001D3835">
                              <w:rPr>
                                <w:rFonts w:ascii="Times New Roman" w:eastAsia="等线" w:hAnsi="Times New Roman"/>
                                <w:kern w:val="24"/>
                                <w:sz w:val="18"/>
                                <w:szCs w:val="18"/>
                              </w:rPr>
                              <w:t>a. Schematic diagram of ovarian stimulation in CPOS protocol</w:t>
                            </w:r>
                            <w:r>
                              <w:rPr>
                                <w:rFonts w:ascii="Times New Roman" w:eastAsia="等线" w:hAnsi="Times New Roman"/>
                                <w:kern w:val="24"/>
                                <w:sz w:val="18"/>
                                <w:szCs w:val="18"/>
                              </w:rPr>
                              <w:t xml:space="preserve">. </w:t>
                            </w:r>
                            <w:r w:rsidRPr="001D3835">
                              <w:rPr>
                                <w:rFonts w:ascii="Times New Roman" w:eastAsia="等线" w:hAnsi="Times New Roman"/>
                                <w:kern w:val="24"/>
                                <w:sz w:val="18"/>
                                <w:szCs w:val="18"/>
                              </w:rPr>
                              <w:t xml:space="preserve">b. Schematic diagram of ovarian stimulation in </w:t>
                            </w:r>
                            <w:proofErr w:type="spellStart"/>
                            <w:r w:rsidRPr="001D3835">
                              <w:rPr>
                                <w:rFonts w:ascii="Times New Roman" w:eastAsia="等线" w:hAnsi="Times New Roman"/>
                                <w:kern w:val="24"/>
                                <w:sz w:val="18"/>
                                <w:szCs w:val="18"/>
                              </w:rPr>
                              <w:t>GnRHa</w:t>
                            </w:r>
                            <w:proofErr w:type="spellEnd"/>
                            <w:r w:rsidRPr="001D3835">
                              <w:rPr>
                                <w:rFonts w:ascii="Times New Roman" w:eastAsia="等线" w:hAnsi="Times New Roman"/>
                                <w:kern w:val="24"/>
                                <w:sz w:val="18"/>
                                <w:szCs w:val="18"/>
                              </w:rPr>
                              <w:t xml:space="preserve"> protocol. CD: cycle day. CC: clomiphene citrate. </w:t>
                            </w:r>
                            <w:proofErr w:type="spellStart"/>
                            <w:r w:rsidRPr="001D3835">
                              <w:rPr>
                                <w:rFonts w:ascii="Times New Roman" w:eastAsia="等线" w:hAnsi="Times New Roman"/>
                                <w:kern w:val="24"/>
                                <w:sz w:val="18"/>
                                <w:szCs w:val="18"/>
                              </w:rPr>
                              <w:t>uFSH</w:t>
                            </w:r>
                            <w:proofErr w:type="spellEnd"/>
                            <w:r w:rsidRPr="001D3835">
                              <w:rPr>
                                <w:rFonts w:ascii="Times New Roman" w:eastAsia="等线" w:hAnsi="Times New Roman"/>
                                <w:kern w:val="24"/>
                                <w:sz w:val="18"/>
                                <w:szCs w:val="18"/>
                              </w:rPr>
                              <w:t xml:space="preserve">: urine follicle-stimulating hormone. </w:t>
                            </w:r>
                            <w:proofErr w:type="spellStart"/>
                            <w:r w:rsidRPr="001D3835">
                              <w:rPr>
                                <w:rFonts w:ascii="Times New Roman" w:eastAsia="等线" w:hAnsi="Times New Roman"/>
                                <w:kern w:val="24"/>
                                <w:sz w:val="18"/>
                                <w:szCs w:val="18"/>
                              </w:rPr>
                              <w:t>rFSH</w:t>
                            </w:r>
                            <w:proofErr w:type="spellEnd"/>
                            <w:r w:rsidRPr="001D3835">
                              <w:rPr>
                                <w:rFonts w:ascii="Times New Roman" w:eastAsia="等线" w:hAnsi="Times New Roman"/>
                                <w:kern w:val="24"/>
                                <w:sz w:val="18"/>
                                <w:szCs w:val="18"/>
                              </w:rPr>
                              <w:t xml:space="preserve">: recombinant follicle-stimulating hormone; </w:t>
                            </w:r>
                            <w:proofErr w:type="spellStart"/>
                            <w:r w:rsidRPr="001D3835">
                              <w:rPr>
                                <w:rFonts w:ascii="Times New Roman" w:eastAsia="等线" w:hAnsi="Times New Roman"/>
                                <w:kern w:val="24"/>
                                <w:sz w:val="18"/>
                                <w:szCs w:val="18"/>
                              </w:rPr>
                              <w:t>GnRHa</w:t>
                            </w:r>
                            <w:proofErr w:type="spellEnd"/>
                            <w:r w:rsidRPr="001D3835">
                              <w:rPr>
                                <w:rFonts w:ascii="Times New Roman" w:eastAsia="等线" w:hAnsi="Times New Roman"/>
                                <w:kern w:val="24"/>
                                <w:sz w:val="18"/>
                                <w:szCs w:val="18"/>
                              </w:rPr>
                              <w:t>, gonadotropin-releasing hormone agonist.</w:t>
                            </w:r>
                          </w:p>
                        </w:txbxContent>
                      </wps:txbx>
                      <wps:bodyPr wrap="square" rtlCol="0">
                        <a:spAutoFit/>
                      </wps:bodyPr>
                    </wps:wsp>
                  </a:graphicData>
                </a:graphic>
              </wp:anchor>
            </w:drawing>
          </mc:Choice>
          <mc:Fallback>
            <w:pict>
              <v:shape w14:anchorId="39C15AF7" id="文本框 24" o:spid="_x0000_s1034" type="#_x0000_t202" style="position:absolute;left:0;text-align:left;margin-left:1.25pt;margin-top:173.7pt;width:434.65pt;height:181.7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1OhhQEAAPECAAAOAAAAZHJzL2Uyb0RvYy54bWysUk2P0zAQvSPxHyzfadIsi0rUdLWwWi4I&#10;kHb5Aa5jN5Zij5lxm/TfM3a7LYIb2svYno83b954fTf7URwMkoPQyeWilsIEDb0Lu07+fH58t5KC&#10;kgq9GiGYTh4NybvN2zfrKbamgQHG3qBgkEDtFDs5pBTbqiI9GK9oAdEEDlpArxI/cVf1qCZG92PV&#10;1PWHagLsI4I2ROx9OAXlpuBba3T6bi2ZJMZOMrdULBa7zbbarFW7QxUHp8801H+w8MoFbnqBelBJ&#10;iT26f6C80wgENi00+AqsddqUGXiaZf3XNE+DiqbMwuJQvMhErwervx2e4g8Uaf4EMy8wCzJFaomd&#10;eZ7Zos8nMxUcZwmPF9nMnIRm5+1tUzcfl1JojjU39eqmeZ9xqmt5REpfDHiRL51E3kuRSx2+Ujql&#10;vqTkbgEe3Thm/5VLvqV5OwvXd3L1wnML/ZHpT7zBTtKvvUIjBabxM5SFZzCK9/vEgKVPRjnVnMFZ&#10;18L0/Afy4v58l6zrT938BgAA//8DAFBLAwQUAAYACAAAACEANutaD94AAAAJAQAADwAAAGRycy9k&#10;b3ducmV2LnhtbEyPzU7DMBCE70i8g7VI3Kid0pISsqkqfiQOXCjhvo1NHBGvo9ht0rfHnOA4mtHM&#10;N+V2dr04mTF0nhGyhQJhuPG64xah/ni52YAIkVhT79kgnE2AbXV5UVKh/cTv5rSPrUglHApCsDEO&#10;hZShscZRWPjBcPK+/OgoJjm2Uo80pXLXy6VSd9JRx2nB0mAerWm+90eHEKPeZef62YXXz/ntabKq&#10;WVONeH017x5ARDPHvzD84id0qBLTwR9ZB9EjLNcpiHC7ylcgkr/Js3TlgJBn6h5kVcr/D6ofAAAA&#10;//8DAFBLAQItABQABgAIAAAAIQC2gziS/gAAAOEBAAATAAAAAAAAAAAAAAAAAAAAAABbQ29udGVu&#10;dF9UeXBlc10ueG1sUEsBAi0AFAAGAAgAAAAhADj9If/WAAAAlAEAAAsAAAAAAAAAAAAAAAAALwEA&#10;AF9yZWxzLy5yZWxzUEsBAi0AFAAGAAgAAAAhACa3U6GFAQAA8QIAAA4AAAAAAAAAAAAAAAAALgIA&#10;AGRycy9lMm9Eb2MueG1sUEsBAi0AFAAGAAgAAAAhADbrWg/eAAAACQEAAA8AAAAAAAAAAAAAAAAA&#10;3wMAAGRycy9kb3ducmV2LnhtbFBLBQYAAAAABAAEAPMAAADqBAAAAAA=&#10;" filled="f" stroked="f">
                <v:textbox style="mso-fit-shape-to-text:t">
                  <w:txbxContent>
                    <w:p w14:paraId="171C5E35" w14:textId="558500EB" w:rsidR="001D3835" w:rsidRPr="001D3835" w:rsidRDefault="001D3835" w:rsidP="001D3835">
                      <w:pPr>
                        <w:rPr>
                          <w:rFonts w:ascii="Times New Roman" w:eastAsia="等线" w:hAnsi="Times New Roman"/>
                          <w:kern w:val="24"/>
                          <w:sz w:val="18"/>
                          <w:szCs w:val="18"/>
                        </w:rPr>
                      </w:pPr>
                      <w:r>
                        <w:rPr>
                          <w:rFonts w:ascii="Times New Roman" w:eastAsia="等线" w:hAnsi="Times New Roman"/>
                          <w:b/>
                          <w:bCs/>
                          <w:kern w:val="24"/>
                          <w:sz w:val="18"/>
                          <w:szCs w:val="18"/>
                        </w:rPr>
                        <w:t xml:space="preserve">Supplementary figure S1. Schematic diagram of the two ovarian stimulation protocols. </w:t>
                      </w:r>
                      <w:r w:rsidRPr="001D3835">
                        <w:rPr>
                          <w:rFonts w:ascii="Times New Roman" w:eastAsia="等线" w:hAnsi="Times New Roman"/>
                          <w:kern w:val="24"/>
                          <w:sz w:val="18"/>
                          <w:szCs w:val="18"/>
                        </w:rPr>
                        <w:t>a. Schematic diagram of ovarian stimulation in CPOS protocol</w:t>
                      </w:r>
                      <w:r>
                        <w:rPr>
                          <w:rFonts w:ascii="Times New Roman" w:eastAsia="等线" w:hAnsi="Times New Roman"/>
                          <w:kern w:val="24"/>
                          <w:sz w:val="18"/>
                          <w:szCs w:val="18"/>
                        </w:rPr>
                        <w:t xml:space="preserve">. </w:t>
                      </w:r>
                      <w:r w:rsidRPr="001D3835">
                        <w:rPr>
                          <w:rFonts w:ascii="Times New Roman" w:eastAsia="等线" w:hAnsi="Times New Roman"/>
                          <w:kern w:val="24"/>
                          <w:sz w:val="18"/>
                          <w:szCs w:val="18"/>
                        </w:rPr>
                        <w:t xml:space="preserve">b. Schematic diagram of ovarian stimulation in </w:t>
                      </w:r>
                      <w:proofErr w:type="spellStart"/>
                      <w:r w:rsidRPr="001D3835">
                        <w:rPr>
                          <w:rFonts w:ascii="Times New Roman" w:eastAsia="等线" w:hAnsi="Times New Roman"/>
                          <w:kern w:val="24"/>
                          <w:sz w:val="18"/>
                          <w:szCs w:val="18"/>
                        </w:rPr>
                        <w:t>GnRHa</w:t>
                      </w:r>
                      <w:proofErr w:type="spellEnd"/>
                      <w:r w:rsidRPr="001D3835">
                        <w:rPr>
                          <w:rFonts w:ascii="Times New Roman" w:eastAsia="等线" w:hAnsi="Times New Roman"/>
                          <w:kern w:val="24"/>
                          <w:sz w:val="18"/>
                          <w:szCs w:val="18"/>
                        </w:rPr>
                        <w:t xml:space="preserve"> protocol. CD: cycle day. CC: clomiphene citrate. </w:t>
                      </w:r>
                      <w:proofErr w:type="spellStart"/>
                      <w:r w:rsidRPr="001D3835">
                        <w:rPr>
                          <w:rFonts w:ascii="Times New Roman" w:eastAsia="等线" w:hAnsi="Times New Roman"/>
                          <w:kern w:val="24"/>
                          <w:sz w:val="18"/>
                          <w:szCs w:val="18"/>
                        </w:rPr>
                        <w:t>uFSH</w:t>
                      </w:r>
                      <w:proofErr w:type="spellEnd"/>
                      <w:r w:rsidRPr="001D3835">
                        <w:rPr>
                          <w:rFonts w:ascii="Times New Roman" w:eastAsia="等线" w:hAnsi="Times New Roman"/>
                          <w:kern w:val="24"/>
                          <w:sz w:val="18"/>
                          <w:szCs w:val="18"/>
                        </w:rPr>
                        <w:t xml:space="preserve">: urine follicle-stimulating hormone. </w:t>
                      </w:r>
                      <w:proofErr w:type="spellStart"/>
                      <w:r w:rsidRPr="001D3835">
                        <w:rPr>
                          <w:rFonts w:ascii="Times New Roman" w:eastAsia="等线" w:hAnsi="Times New Roman"/>
                          <w:kern w:val="24"/>
                          <w:sz w:val="18"/>
                          <w:szCs w:val="18"/>
                        </w:rPr>
                        <w:t>rFSH</w:t>
                      </w:r>
                      <w:proofErr w:type="spellEnd"/>
                      <w:r w:rsidRPr="001D3835">
                        <w:rPr>
                          <w:rFonts w:ascii="Times New Roman" w:eastAsia="等线" w:hAnsi="Times New Roman"/>
                          <w:kern w:val="24"/>
                          <w:sz w:val="18"/>
                          <w:szCs w:val="18"/>
                        </w:rPr>
                        <w:t xml:space="preserve">: recombinant follicle-stimulating hormone; </w:t>
                      </w:r>
                      <w:proofErr w:type="spellStart"/>
                      <w:r w:rsidRPr="001D3835">
                        <w:rPr>
                          <w:rFonts w:ascii="Times New Roman" w:eastAsia="等线" w:hAnsi="Times New Roman"/>
                          <w:kern w:val="24"/>
                          <w:sz w:val="18"/>
                          <w:szCs w:val="18"/>
                        </w:rPr>
                        <w:t>GnRHa</w:t>
                      </w:r>
                      <w:proofErr w:type="spellEnd"/>
                      <w:r w:rsidRPr="001D3835">
                        <w:rPr>
                          <w:rFonts w:ascii="Times New Roman" w:eastAsia="等线" w:hAnsi="Times New Roman"/>
                          <w:kern w:val="24"/>
                          <w:sz w:val="18"/>
                          <w:szCs w:val="18"/>
                        </w:rPr>
                        <w:t>, gonadotropin-releasing hormone agonist.</w:t>
                      </w:r>
                    </w:p>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21808384" wp14:editId="5A4218A6">
                <wp:simplePos x="0" y="0"/>
                <wp:positionH relativeFrom="column">
                  <wp:posOffset>0</wp:posOffset>
                </wp:positionH>
                <wp:positionV relativeFrom="paragraph">
                  <wp:posOffset>-635</wp:posOffset>
                </wp:positionV>
                <wp:extent cx="290069" cy="248209"/>
                <wp:effectExtent l="0" t="0" r="0" b="0"/>
                <wp:wrapNone/>
                <wp:docPr id="26" name="文本框 25">
                  <a:extLst xmlns:a="http://schemas.openxmlformats.org/drawingml/2006/main">
                    <a:ext uri="{FF2B5EF4-FFF2-40B4-BE49-F238E27FC236}">
                      <a16:creationId xmlns:a16="http://schemas.microsoft.com/office/drawing/2014/main" id="{524E4228-ED0C-0E89-4B12-C3C2F61BE411}"/>
                    </a:ext>
                  </a:extLst>
                </wp:docPr>
                <wp:cNvGraphicFramePr/>
                <a:graphic xmlns:a="http://schemas.openxmlformats.org/drawingml/2006/main">
                  <a:graphicData uri="http://schemas.microsoft.com/office/word/2010/wordprocessingShape">
                    <wps:wsp>
                      <wps:cNvSpPr txBox="1"/>
                      <wps:spPr>
                        <a:xfrm>
                          <a:off x="0" y="0"/>
                          <a:ext cx="290069" cy="248209"/>
                        </a:xfrm>
                        <a:prstGeom prst="rect">
                          <a:avLst/>
                        </a:prstGeom>
                        <a:noFill/>
                      </wps:spPr>
                      <wps:txbx>
                        <w:txbxContent>
                          <w:p w14:paraId="397E672F" w14:textId="77777777" w:rsidR="001D3835" w:rsidRDefault="001D3835" w:rsidP="001D3835">
                            <w:pPr>
                              <w:rPr>
                                <w:rFonts w:ascii="Arial" w:eastAsia="等线" w:hAnsi="Arial" w:cs="Arial"/>
                                <w:b/>
                                <w:bCs/>
                                <w:kern w:val="24"/>
                              </w:rPr>
                            </w:pPr>
                            <w:r>
                              <w:rPr>
                                <w:rFonts w:ascii="Arial" w:eastAsia="等线" w:hAnsi="Arial" w:cs="Arial"/>
                                <w:b/>
                                <w:bCs/>
                                <w:kern w:val="24"/>
                              </w:rPr>
                              <w:t>a.</w:t>
                            </w:r>
                          </w:p>
                        </w:txbxContent>
                      </wps:txbx>
                      <wps:bodyPr wrap="square" rtlCol="0">
                        <a:spAutoFit/>
                      </wps:bodyPr>
                    </wps:wsp>
                  </a:graphicData>
                </a:graphic>
              </wp:anchor>
            </w:drawing>
          </mc:Choice>
          <mc:Fallback>
            <w:pict>
              <v:shape w14:anchorId="21808384" id="文本框 25" o:spid="_x0000_s1035" type="#_x0000_t202" style="position:absolute;left:0;text-align:left;margin-left:0;margin-top:-.05pt;width:22.85pt;height:19.5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SlgQEAAO8CAAAOAAAAZHJzL2Uyb0RvYy54bWysUsFu2zAMvQ/YPwi6L3aNoWiMOEW7orsM&#10;a4GuH6DIUizAEjVSiZ2/L6WmSdHehl0oiZQeH9/T6nr2o9gbJAehkxeLWgoTNPQubDv5/Of+25UU&#10;lFTo1QjBdPJgSF6vv35ZTbE1DQww9gYFgwRqp9jJIaXYVhXpwXhFC4gmcNECepX4iNuqRzUxuh+r&#10;pq4vqwmwjwjaEHH27rUo1wXfWqPTg7Vkkhg7ydxSiVjiJsdqvVLtFlUcnD7SUP/AwisXuOkJ6k4l&#10;JXboPkF5pxEIbFpo8BVY67QpM/A0F/WHaZ4GFU2ZhcWheJKJ/h+s/r1/io8o0nwLMxuYBZkitcTJ&#10;PM9s0eeVmQqus4SHk2xmTkJzslmyEUspNJea71dNvcwo1flxREo/DXiRN51EdqWIpfa/KL1efbuS&#10;ewW4d+OY82cmeZfmzSxc38mCnzMb6A9MfmL/Okl/dwqNFJjGH1DszmAUb3aJAUuf85sjOKtamB5/&#10;QLbt/bncOv/T9QsAAAD//wMAUEsDBBQABgAIAAAAIQAdZ8+Z2gAAAAQBAAAPAAAAZHJzL2Rvd25y&#10;ZXYueG1sTI9LT8MwEITvSPwHa5G4tXaA8gjZVBUPiUMvlHDfxksSEa+j2G3Sf485wXE0o5lvivXs&#10;enXkMXReELKlAcVSe9tJg1B9vC7uQYVIYqn3wggnDrAuz88Kyq2f5J2Pu9ioVCIhJ4Q2xiHXOtQt&#10;OwpLP7Ak78uPjmKSY6PtSFMqd72+MuZWO+okLbQ08FPL9ffu4BBitJvsVL248PY5b5+n1tQrqhAv&#10;L+bNI6jIc/wLwy9+QocyMe39QWxQPUI6EhEWGahk3qzuQO0Rrh8M6LLQ/+HLHwAAAP//AwBQSwEC&#10;LQAUAAYACAAAACEAtoM4kv4AAADhAQAAEwAAAAAAAAAAAAAAAAAAAAAAW0NvbnRlbnRfVHlwZXNd&#10;LnhtbFBLAQItABQABgAIAAAAIQA4/SH/1gAAAJQBAAALAAAAAAAAAAAAAAAAAC8BAABfcmVscy8u&#10;cmVsc1BLAQItABQABgAIAAAAIQA+liSlgQEAAO8CAAAOAAAAAAAAAAAAAAAAAC4CAABkcnMvZTJv&#10;RG9jLnhtbFBLAQItABQABgAIAAAAIQAdZ8+Z2gAAAAQBAAAPAAAAAAAAAAAAAAAAANsDAABkcnMv&#10;ZG93bnJldi54bWxQSwUGAAAAAAQABADzAAAA4gQAAAAA&#10;" filled="f" stroked="f">
                <v:textbox style="mso-fit-shape-to-text:t">
                  <w:txbxContent>
                    <w:p w14:paraId="397E672F" w14:textId="77777777" w:rsidR="001D3835" w:rsidRDefault="001D3835" w:rsidP="001D3835">
                      <w:pPr>
                        <w:rPr>
                          <w:rFonts w:ascii="Arial" w:eastAsia="等线" w:hAnsi="Arial" w:cs="Arial"/>
                          <w:b/>
                          <w:bCs/>
                          <w:kern w:val="24"/>
                        </w:rPr>
                      </w:pPr>
                      <w:r>
                        <w:rPr>
                          <w:rFonts w:ascii="Arial" w:eastAsia="等线" w:hAnsi="Arial" w:cs="Arial"/>
                          <w:b/>
                          <w:bCs/>
                          <w:kern w:val="24"/>
                        </w:rPr>
                        <w:t>a.</w:t>
                      </w:r>
                    </w:p>
                  </w:txbxContent>
                </v:textbox>
              </v:shape>
            </w:pict>
          </mc:Fallback>
        </mc:AlternateContent>
      </w:r>
      <w:r>
        <w:rPr>
          <w:noProof/>
        </w:rPr>
        <mc:AlternateContent>
          <mc:Choice Requires="wps">
            <w:drawing>
              <wp:anchor distT="0" distB="0" distL="114300" distR="114300" simplePos="0" relativeHeight="251675648" behindDoc="0" locked="0" layoutInCell="1" allowOverlap="1" wp14:anchorId="34B86CE6" wp14:editId="2236902B">
                <wp:simplePos x="0" y="0"/>
                <wp:positionH relativeFrom="column">
                  <wp:posOffset>0</wp:posOffset>
                </wp:positionH>
                <wp:positionV relativeFrom="paragraph">
                  <wp:posOffset>1181735</wp:posOffset>
                </wp:positionV>
                <wp:extent cx="290069" cy="248209"/>
                <wp:effectExtent l="0" t="0" r="0" b="0"/>
                <wp:wrapNone/>
                <wp:docPr id="27" name="文本框 26">
                  <a:extLst xmlns:a="http://schemas.openxmlformats.org/drawingml/2006/main">
                    <a:ext uri="{FF2B5EF4-FFF2-40B4-BE49-F238E27FC236}">
                      <a16:creationId xmlns:a16="http://schemas.microsoft.com/office/drawing/2014/main" id="{1990BBA0-CAD0-B055-9FA3-18BFEE7EB27D}"/>
                    </a:ext>
                  </a:extLst>
                </wp:docPr>
                <wp:cNvGraphicFramePr/>
                <a:graphic xmlns:a="http://schemas.openxmlformats.org/drawingml/2006/main">
                  <a:graphicData uri="http://schemas.microsoft.com/office/word/2010/wordprocessingShape">
                    <wps:wsp>
                      <wps:cNvSpPr txBox="1"/>
                      <wps:spPr>
                        <a:xfrm>
                          <a:off x="0" y="0"/>
                          <a:ext cx="290069" cy="248209"/>
                        </a:xfrm>
                        <a:prstGeom prst="rect">
                          <a:avLst/>
                        </a:prstGeom>
                        <a:noFill/>
                      </wps:spPr>
                      <wps:txbx>
                        <w:txbxContent>
                          <w:p w14:paraId="361563F7" w14:textId="77777777" w:rsidR="001D3835" w:rsidRDefault="001D3835" w:rsidP="001D3835">
                            <w:pPr>
                              <w:rPr>
                                <w:rFonts w:ascii="Arial" w:eastAsia="等线" w:hAnsi="Arial" w:cs="Arial"/>
                                <w:b/>
                                <w:bCs/>
                                <w:kern w:val="24"/>
                              </w:rPr>
                            </w:pPr>
                            <w:r>
                              <w:rPr>
                                <w:rFonts w:ascii="Arial" w:eastAsia="等线" w:hAnsi="Arial" w:cs="Arial"/>
                                <w:b/>
                                <w:bCs/>
                                <w:kern w:val="24"/>
                              </w:rPr>
                              <w:t>b.</w:t>
                            </w:r>
                          </w:p>
                        </w:txbxContent>
                      </wps:txbx>
                      <wps:bodyPr wrap="square" rtlCol="0">
                        <a:spAutoFit/>
                      </wps:bodyPr>
                    </wps:wsp>
                  </a:graphicData>
                </a:graphic>
              </wp:anchor>
            </w:drawing>
          </mc:Choice>
          <mc:Fallback>
            <w:pict>
              <v:shape w14:anchorId="34B86CE6" id="文本框 26" o:spid="_x0000_s1036" type="#_x0000_t202" style="position:absolute;left:0;text-align:left;margin-left:0;margin-top:93.05pt;width:22.85pt;height:19.5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lfXgQEAAPACAAAOAAAAZHJzL2Uyb0RvYy54bWysUsFu2zAMvQ/YPwi6L3aNoWiMOEW7orsM&#10;a4GuH6DIUizAEjVSiZ2/L6WmSdHehl0oiZQeH9/T6nr2o9gbJAehkxeLWgoTNPQubDv5/Of+25UU&#10;lFTo1QjBdPJgSF6vv35ZTbE1DQww9gYFgwRqp9jJIaXYVhXpwXhFC4gmcNECepX4iNuqRzUxuh+r&#10;pq4vqwmwjwjaEHH27rUo1wXfWqPTg7Vkkhg7ydxSiVjiJsdqvVLtFlUcnD7SUP/AwisXuOkJ6k4l&#10;JXboPkF5pxEIbFpo8BVY67QpM/A0F/WHaZ4GFU2ZhcWheJKJ/h+s/r1/io8o0nwLMxuYBZkitcTJ&#10;PM9s0eeVmQqus4SHk2xmTkJzslmyEUspNJea71dNvcwo1flxREo/DXiRN51EdqWIpfa/KL1efbuS&#10;ewW4d+OY82cmeZfmzSxczyyLbzm1gf7A7Cc2sJP0d6fQSIFp/AHF74xG8WaXGLE0Or85orOsherx&#10;C2Tf3p/LrfNHXb8AAAD//wMAUEsDBBQABgAIAAAAIQC1yU5i3AAAAAcBAAAPAAAAZHJzL2Rvd25y&#10;ZXYueG1sTI/NTsMwEITvSLyDtUjcqJOIlCrEqSp+JA5caMN9Gy9JRLyOYrdJ357lBMedGc18W24X&#10;N6gzTaH3bCBdJaCIG297bg3Uh9e7DagQkS0OnsnAhQJsq+urEgvrZ/6g8z62Sko4FGigi3EstA5N&#10;Rw7Dyo/E4n35yWGUc2q1nXCWcjfoLEnW2mHPstDhSE8dNd/7kzMQo92ll/rFhbfP5f157pImx9qY&#10;25tl9wgq0hL/wvCLL+hQCdPRn9gGNRiQR6Kom3UKSuz7/AHU0UCW5RnoqtT/+asfAAAA//8DAFBL&#10;AQItABQABgAIAAAAIQC2gziS/gAAAOEBAAATAAAAAAAAAAAAAAAAAAAAAABbQ29udGVudF9UeXBl&#10;c10ueG1sUEsBAi0AFAAGAAgAAAAhADj9If/WAAAAlAEAAAsAAAAAAAAAAAAAAAAALwEAAF9yZWxz&#10;Ly5yZWxzUEsBAi0AFAAGAAgAAAAhAPIKV9eBAQAA8AIAAA4AAAAAAAAAAAAAAAAALgIAAGRycy9l&#10;Mm9Eb2MueG1sUEsBAi0AFAAGAAgAAAAhALXJTmLcAAAABwEAAA8AAAAAAAAAAAAAAAAA2wMAAGRy&#10;cy9kb3ducmV2LnhtbFBLBQYAAAAABAAEAPMAAADkBAAAAAA=&#10;" filled="f" stroked="f">
                <v:textbox style="mso-fit-shape-to-text:t">
                  <w:txbxContent>
                    <w:p w14:paraId="361563F7" w14:textId="77777777" w:rsidR="001D3835" w:rsidRDefault="001D3835" w:rsidP="001D3835">
                      <w:pPr>
                        <w:rPr>
                          <w:rFonts w:ascii="Arial" w:eastAsia="等线" w:hAnsi="Arial" w:cs="Arial"/>
                          <w:b/>
                          <w:bCs/>
                          <w:kern w:val="24"/>
                        </w:rPr>
                      </w:pPr>
                      <w:r>
                        <w:rPr>
                          <w:rFonts w:ascii="Arial" w:eastAsia="等线" w:hAnsi="Arial" w:cs="Arial"/>
                          <w:b/>
                          <w:bCs/>
                          <w:kern w:val="24"/>
                        </w:rPr>
                        <w:t>b.</w:t>
                      </w:r>
                    </w:p>
                  </w:txbxContent>
                </v:textbox>
              </v:shape>
            </w:pict>
          </mc:Fallback>
        </mc:AlternateContent>
      </w:r>
      <w:r>
        <w:rPr>
          <w:noProof/>
        </w:rPr>
        <mc:AlternateContent>
          <mc:Choice Requires="wps">
            <w:drawing>
              <wp:anchor distT="0" distB="0" distL="114300" distR="114300" simplePos="0" relativeHeight="251676672" behindDoc="0" locked="0" layoutInCell="1" allowOverlap="1" wp14:anchorId="22458895" wp14:editId="60957021">
                <wp:simplePos x="0" y="0"/>
                <wp:positionH relativeFrom="column">
                  <wp:posOffset>2715260</wp:posOffset>
                </wp:positionH>
                <wp:positionV relativeFrom="paragraph">
                  <wp:posOffset>528320</wp:posOffset>
                </wp:positionV>
                <wp:extent cx="0" cy="140870"/>
                <wp:effectExtent l="57150" t="38100" r="76200" b="12065"/>
                <wp:wrapNone/>
                <wp:docPr id="34" name="直接箭头连接符 33">
                  <a:extLst xmlns:a="http://schemas.openxmlformats.org/drawingml/2006/main">
                    <a:ext uri="{FF2B5EF4-FFF2-40B4-BE49-F238E27FC236}">
                      <a16:creationId xmlns:a16="http://schemas.microsoft.com/office/drawing/2014/main" id="{6A67A875-5EF1-5EFA-D0ED-9507D015EEFF}"/>
                    </a:ext>
                  </a:extLst>
                </wp:docPr>
                <wp:cNvGraphicFramePr/>
                <a:graphic xmlns:a="http://schemas.openxmlformats.org/drawingml/2006/main">
                  <a:graphicData uri="http://schemas.microsoft.com/office/word/2010/wordprocessingShape">
                    <wps:wsp>
                      <wps:cNvCnPr/>
                      <wps:spPr>
                        <a:xfrm flipV="1">
                          <a:off x="0" y="0"/>
                          <a:ext cx="0" cy="140870"/>
                        </a:xfrm>
                        <a:prstGeom prst="straightConnector1">
                          <a:avLst/>
                        </a:prstGeom>
                        <a:noFill/>
                        <a:ln w="38100" cap="flat" cmpd="sng" algn="ctr">
                          <a:solidFill>
                            <a:srgbClr val="002060"/>
                          </a:solidFill>
                          <a:prstDash val="solid"/>
                          <a:miter lim="800000"/>
                          <a:tailEnd type="triangle"/>
                        </a:ln>
                        <a:effectLst/>
                      </wps:spPr>
                      <wps:bodyPr/>
                    </wps:wsp>
                  </a:graphicData>
                </a:graphic>
              </wp:anchor>
            </w:drawing>
          </mc:Choice>
          <mc:Fallback>
            <w:pict>
              <v:shapetype w14:anchorId="1EAD79F2" id="_x0000_t32" coordsize="21600,21600" o:spt="32" o:oned="t" path="m,l21600,21600e" filled="f">
                <v:path arrowok="t" fillok="f" o:connecttype="none"/>
                <o:lock v:ext="edit" shapetype="t"/>
              </v:shapetype>
              <v:shape id="直接箭头连接符 33" o:spid="_x0000_s1026" type="#_x0000_t32" style="position:absolute;left:0;text-align:left;margin-left:213.8pt;margin-top:41.6pt;width:0;height:11.1pt;flip:y;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wowyAEAAHkDAAAOAAAAZHJzL2Uyb0RvYy54bWysU02P0zAQvSPxHyzfadKClqpquoeW5YJg&#10;JVjuU8dOLPlL46Fp/z1jp1sWuCFysOwZz/O8Ny/b+7N34qQx2xg6uVy0UuigYm/D0Mmnbw9v1lJk&#10;gtCDi0F38qKzvN+9frWd0kav4hhdr1EwSMibKXVyJEqbpslq1B7yIiYdOGkieiA+4tD0CBOje9es&#10;2vaumSL2CaPSOXP0MCflruIboxV9MSZrEq6T3BvVFet6LGuz28JmQEijVdc24B+68GADP3qDOgCB&#10;+IH2LyhvFcYcDS1U9E00xipdOTCbZfsHm68jJF25sDg53WTK/w9WfT7twyOyDFPKm5wesbA4G/TC&#10;OJu+80wrL+5UnKtsl5ts+kxCzUHF0eW7dv2+KtrMCAUpYaaPOnpRNp3MhGCHkfYxBJ5NxBkdTp8y&#10;cQ9c+FxQikN8sM7VEbkgpk6+XS9bnqICdopxQLz1qWfYMEgBbmALKsLacI7O9qW8AGUcjnuH4gTF&#10;Bu2qvXvu87dr5e0D5HG+V1OzQbwldqmzvpPrtnxzmMC6D6EXdElsbUILYXC65JiIC+VlXT14ZfdL&#10;4rI7xv5SlW/Kiedby65eLAZ6eeb9yz9m9xMAAP//AwBQSwMEFAAGAAgAAAAhAC1DHS3eAAAACgEA&#10;AA8AAABkcnMvZG93bnJldi54bWxMj8FKxDAQhu+C7xBG8Oam1nW31qaLFMWDIrgKesw2Y1tMJiXJ&#10;tuvbO+JBjzPz8c/3V5uDs2LCEAdPCs4XGQik1puBOgWvL3dnBYiYNBltPaGCL4ywqY+PKl0aP9Mz&#10;TtvUCQ6hWGoFfUpjKWVse3Q6LvyIxLcPH5xOPIZOmqBnDndW5lm2kk4PxB96PWLTY/u53TsFt+bN&#10;Xj1OTUMPcyiGJxve5/u1Uqcnh5trEAkP6Q+GH31Wh5qddn5PJgqrYJmvV4wqKC5yEAz8LnZMZpdL&#10;kHUl/1eovwEAAP//AwBQSwECLQAUAAYACAAAACEAtoM4kv4AAADhAQAAEwAAAAAAAAAAAAAAAAAA&#10;AAAAW0NvbnRlbnRfVHlwZXNdLnhtbFBLAQItABQABgAIAAAAIQA4/SH/1gAAAJQBAAALAAAAAAAA&#10;AAAAAAAAAC8BAABfcmVscy8ucmVsc1BLAQItABQABgAIAAAAIQBlCwowyAEAAHkDAAAOAAAAAAAA&#10;AAAAAAAAAC4CAABkcnMvZTJvRG9jLnhtbFBLAQItABQABgAIAAAAIQAtQx0t3gAAAAoBAAAPAAAA&#10;AAAAAAAAAAAAACIEAABkcnMvZG93bnJldi54bWxQSwUGAAAAAAQABADzAAAALQUAAAAA&#10;" strokecolor="#002060" strokeweight="3pt">
                <v:stroke endarrow="block" joinstyle="miter"/>
              </v:shape>
            </w:pict>
          </mc:Fallback>
        </mc:AlternateContent>
      </w:r>
      <w:r>
        <w:rPr>
          <w:noProof/>
        </w:rPr>
        <mc:AlternateContent>
          <mc:Choice Requires="wps">
            <w:drawing>
              <wp:anchor distT="0" distB="0" distL="114300" distR="114300" simplePos="0" relativeHeight="251677696" behindDoc="0" locked="0" layoutInCell="1" allowOverlap="1" wp14:anchorId="5FFB7E13" wp14:editId="4E2081CF">
                <wp:simplePos x="0" y="0"/>
                <wp:positionH relativeFrom="column">
                  <wp:posOffset>4373245</wp:posOffset>
                </wp:positionH>
                <wp:positionV relativeFrom="paragraph">
                  <wp:posOffset>528320</wp:posOffset>
                </wp:positionV>
                <wp:extent cx="0" cy="140870"/>
                <wp:effectExtent l="57150" t="38100" r="76200" b="12065"/>
                <wp:wrapNone/>
                <wp:docPr id="35" name="直接箭头连接符 34">
                  <a:extLst xmlns:a="http://schemas.openxmlformats.org/drawingml/2006/main">
                    <a:ext uri="{FF2B5EF4-FFF2-40B4-BE49-F238E27FC236}">
                      <a16:creationId xmlns:a16="http://schemas.microsoft.com/office/drawing/2014/main" id="{6D44B5CA-6757-B21A-A7B2-BB97DF3E9C8A}"/>
                    </a:ext>
                  </a:extLst>
                </wp:docPr>
                <wp:cNvGraphicFramePr/>
                <a:graphic xmlns:a="http://schemas.openxmlformats.org/drawingml/2006/main">
                  <a:graphicData uri="http://schemas.microsoft.com/office/word/2010/wordprocessingShape">
                    <wps:wsp>
                      <wps:cNvCnPr/>
                      <wps:spPr>
                        <a:xfrm flipV="1">
                          <a:off x="0" y="0"/>
                          <a:ext cx="0" cy="140870"/>
                        </a:xfrm>
                        <a:prstGeom prst="straightConnector1">
                          <a:avLst/>
                        </a:prstGeom>
                        <a:noFill/>
                        <a:ln w="38100" cap="flat" cmpd="sng" algn="ctr">
                          <a:solidFill>
                            <a:srgbClr val="002060"/>
                          </a:solidFill>
                          <a:prstDash val="solid"/>
                          <a:miter lim="800000"/>
                          <a:tailEnd type="triangle"/>
                        </a:ln>
                        <a:effectLst/>
                      </wps:spPr>
                      <wps:bodyPr/>
                    </wps:wsp>
                  </a:graphicData>
                </a:graphic>
              </wp:anchor>
            </w:drawing>
          </mc:Choice>
          <mc:Fallback>
            <w:pict>
              <v:shape w14:anchorId="0381062E" id="直接箭头连接符 34" o:spid="_x0000_s1026" type="#_x0000_t32" style="position:absolute;left:0;text-align:left;margin-left:344.35pt;margin-top:41.6pt;width:0;height:11.1pt;flip:y;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wowyAEAAHkDAAAOAAAAZHJzL2Uyb0RvYy54bWysU02P0zAQvSPxHyzfadKClqpquoeW5YJg&#10;JVjuU8dOLPlL46Fp/z1jp1sWuCFysOwZz/O8Ny/b+7N34qQx2xg6uVy0UuigYm/D0Mmnbw9v1lJk&#10;gtCDi0F38qKzvN+9frWd0kav4hhdr1EwSMibKXVyJEqbpslq1B7yIiYdOGkieiA+4tD0CBOje9es&#10;2vaumSL2CaPSOXP0MCflruIboxV9MSZrEq6T3BvVFet6LGuz28JmQEijVdc24B+68GADP3qDOgCB&#10;+IH2LyhvFcYcDS1U9E00xipdOTCbZfsHm68jJF25sDg53WTK/w9WfT7twyOyDFPKm5wesbA4G/TC&#10;OJu+80wrL+5UnKtsl5ts+kxCzUHF0eW7dv2+KtrMCAUpYaaPOnpRNp3MhGCHkfYxBJ5NxBkdTp8y&#10;cQ9c+FxQikN8sM7VEbkgpk6+XS9bnqICdopxQLz1qWfYMEgBbmALKsLacI7O9qW8AGUcjnuH4gTF&#10;Bu2qvXvu87dr5e0D5HG+V1OzQbwldqmzvpPrtnxzmMC6D6EXdElsbUILYXC65JiIC+VlXT14ZfdL&#10;4rI7xv5SlW/Kiedby65eLAZ6eeb9yz9m9xMAAP//AwBQSwMEFAAGAAgAAAAhAKrf5DbeAAAACgEA&#10;AA8AAABkcnMvZG93bnJldi54bWxMj8FKxDAQhu+C7xBG8Oamrrpba9NFiuLBRXAV9JhtxraYTEqS&#10;bevbO+JBjzPz8c/3l5vZWTFiiL0nBeeLDARS401PrYLXl/uzHERMmoy2nlDBF0bYVMdHpS6Mn+gZ&#10;x11qBYdQLLSCLqWhkDI2HTodF35A4tuHD04nHkMrTdAThzsrl1m2kk73xB86PWDdYfO5OzgFd+bN&#10;Xm/HuqbHKeT9kw3v08NaqdOT+fYGRMI5/cHwo8/qULHT3h/IRGEVrPJ8zaiC/GIJgoHfxZ7J7OoS&#10;ZFXK/xWqbwAAAP//AwBQSwECLQAUAAYACAAAACEAtoM4kv4AAADhAQAAEwAAAAAAAAAAAAAAAAAA&#10;AAAAW0NvbnRlbnRfVHlwZXNdLnhtbFBLAQItABQABgAIAAAAIQA4/SH/1gAAAJQBAAALAAAAAAAA&#10;AAAAAAAAAC8BAABfcmVscy8ucmVsc1BLAQItABQABgAIAAAAIQBlCwowyAEAAHkDAAAOAAAAAAAA&#10;AAAAAAAAAC4CAABkcnMvZTJvRG9jLnhtbFBLAQItABQABgAIAAAAIQCq3+Q23gAAAAoBAAAPAAAA&#10;AAAAAAAAAAAAACIEAABkcnMvZG93bnJldi54bWxQSwUGAAAAAAQABADzAAAALQUAAAAA&#10;" strokecolor="#002060" strokeweight="3pt">
                <v:stroke endarrow="block" joinstyle="miter"/>
              </v:shape>
            </w:pict>
          </mc:Fallback>
        </mc:AlternateContent>
      </w:r>
      <w:r>
        <w:rPr>
          <w:noProof/>
        </w:rPr>
        <mc:AlternateContent>
          <mc:Choice Requires="wps">
            <w:drawing>
              <wp:anchor distT="0" distB="0" distL="114300" distR="114300" simplePos="0" relativeHeight="251678720" behindDoc="0" locked="0" layoutInCell="1" allowOverlap="1" wp14:anchorId="5020B30C" wp14:editId="1181ACD4">
                <wp:simplePos x="0" y="0"/>
                <wp:positionH relativeFrom="column">
                  <wp:posOffset>5007610</wp:posOffset>
                </wp:positionH>
                <wp:positionV relativeFrom="paragraph">
                  <wp:posOffset>537845</wp:posOffset>
                </wp:positionV>
                <wp:extent cx="0" cy="140870"/>
                <wp:effectExtent l="57150" t="38100" r="76200" b="12065"/>
                <wp:wrapNone/>
                <wp:docPr id="36" name="直接箭头连接符 35">
                  <a:extLst xmlns:a="http://schemas.openxmlformats.org/drawingml/2006/main">
                    <a:ext uri="{FF2B5EF4-FFF2-40B4-BE49-F238E27FC236}">
                      <a16:creationId xmlns:a16="http://schemas.microsoft.com/office/drawing/2014/main" id="{A27A7ACD-2313-5C54-5976-5F88C4468443}"/>
                    </a:ext>
                  </a:extLst>
                </wp:docPr>
                <wp:cNvGraphicFramePr/>
                <a:graphic xmlns:a="http://schemas.openxmlformats.org/drawingml/2006/main">
                  <a:graphicData uri="http://schemas.microsoft.com/office/word/2010/wordprocessingShape">
                    <wps:wsp>
                      <wps:cNvCnPr/>
                      <wps:spPr>
                        <a:xfrm flipV="1">
                          <a:off x="0" y="0"/>
                          <a:ext cx="0" cy="140870"/>
                        </a:xfrm>
                        <a:prstGeom prst="straightConnector1">
                          <a:avLst/>
                        </a:prstGeom>
                        <a:noFill/>
                        <a:ln w="38100" cap="flat" cmpd="sng" algn="ctr">
                          <a:solidFill>
                            <a:srgbClr val="002060"/>
                          </a:solidFill>
                          <a:prstDash val="solid"/>
                          <a:miter lim="800000"/>
                          <a:tailEnd type="triangle"/>
                        </a:ln>
                        <a:effectLst/>
                      </wps:spPr>
                      <wps:bodyPr/>
                    </wps:wsp>
                  </a:graphicData>
                </a:graphic>
              </wp:anchor>
            </w:drawing>
          </mc:Choice>
          <mc:Fallback>
            <w:pict>
              <v:shape w14:anchorId="685C5B16" id="直接箭头连接符 35" o:spid="_x0000_s1026" type="#_x0000_t32" style="position:absolute;left:0;text-align:left;margin-left:394.3pt;margin-top:42.35pt;width:0;height:11.1pt;flip:y;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wowyAEAAHkDAAAOAAAAZHJzL2Uyb0RvYy54bWysU02P0zAQvSPxHyzfadKClqpquoeW5YJg&#10;JVjuU8dOLPlL46Fp/z1jp1sWuCFysOwZz/O8Ny/b+7N34qQx2xg6uVy0UuigYm/D0Mmnbw9v1lJk&#10;gtCDi0F38qKzvN+9frWd0kav4hhdr1EwSMibKXVyJEqbpslq1B7yIiYdOGkieiA+4tD0CBOje9es&#10;2vaumSL2CaPSOXP0MCflruIboxV9MSZrEq6T3BvVFet6LGuz28JmQEijVdc24B+68GADP3qDOgCB&#10;+IH2LyhvFcYcDS1U9E00xipdOTCbZfsHm68jJF25sDg53WTK/w9WfT7twyOyDFPKm5wesbA4G/TC&#10;OJu+80wrL+5UnKtsl5ts+kxCzUHF0eW7dv2+KtrMCAUpYaaPOnpRNp3MhGCHkfYxBJ5NxBkdTp8y&#10;cQ9c+FxQikN8sM7VEbkgpk6+XS9bnqICdopxQLz1qWfYMEgBbmALKsLacI7O9qW8AGUcjnuH4gTF&#10;Bu2qvXvu87dr5e0D5HG+V1OzQbwldqmzvpPrtnxzmMC6D6EXdElsbUILYXC65JiIC+VlXT14ZfdL&#10;4rI7xv5SlW/Kiedby65eLAZ6eeb9yz9m9xMAAP//AwBQSwMEFAAGAAgAAAAhAI9v6MfdAAAACgEA&#10;AA8AAABkcnMvZG93bnJldi54bWxMj8FKxDAQhu+C7xBG8OamirTZbtNFiuJBEXYV3GO2GdtiMilJ&#10;tq1vb8SDHmfm45/vr7aLNWxCHwZHEq5XGTCk1umBOglvrw9XAliIirQyjlDCFwbY1udnlSq1m2mH&#10;0z52LIVQKJWEPsax5Dy0PVoVVm5ESrcP562KafQd117NKdwafpNlObdqoPShVyM2Pbaf+5OVcK/f&#10;zfp5ahp6mr0YXow/zI+FlJcXy90GWMQl/sHwo5/UoU5OR3ciHZiRUAiRJ1SCuC2AJeB3cUxklq+B&#10;1xX/X6H+BgAA//8DAFBLAQItABQABgAIAAAAIQC2gziS/gAAAOEBAAATAAAAAAAAAAAAAAAAAAAA&#10;AABbQ29udGVudF9UeXBlc10ueG1sUEsBAi0AFAAGAAgAAAAhADj9If/WAAAAlAEAAAsAAAAAAAAA&#10;AAAAAAAALwEAAF9yZWxzLy5yZWxzUEsBAi0AFAAGAAgAAAAhAGULCjDIAQAAeQMAAA4AAAAAAAAA&#10;AAAAAAAALgIAAGRycy9lMm9Eb2MueG1sUEsBAi0AFAAGAAgAAAAhAI9v6MfdAAAACgEAAA8AAAAA&#10;AAAAAAAAAAAAIgQAAGRycy9kb3ducmV2LnhtbFBLBQYAAAAABAAEAPMAAAAsBQAAAAA=&#10;" strokecolor="#002060" strokeweight="3pt">
                <v:stroke endarrow="block" joinstyle="miter"/>
              </v:shape>
            </w:pict>
          </mc:Fallback>
        </mc:AlternateContent>
      </w:r>
      <w:r>
        <w:rPr>
          <w:noProof/>
        </w:rPr>
        <mc:AlternateContent>
          <mc:Choice Requires="wps">
            <w:drawing>
              <wp:anchor distT="0" distB="0" distL="114300" distR="114300" simplePos="0" relativeHeight="251679744" behindDoc="0" locked="0" layoutInCell="1" allowOverlap="1" wp14:anchorId="36CFEFD9" wp14:editId="62311F76">
                <wp:simplePos x="0" y="0"/>
                <wp:positionH relativeFrom="column">
                  <wp:posOffset>2461260</wp:posOffset>
                </wp:positionH>
                <wp:positionV relativeFrom="paragraph">
                  <wp:posOffset>1783080</wp:posOffset>
                </wp:positionV>
                <wp:extent cx="485624" cy="213585"/>
                <wp:effectExtent l="0" t="0" r="0" b="0"/>
                <wp:wrapNone/>
                <wp:docPr id="37" name="文本框 36">
                  <a:extLst xmlns:a="http://schemas.openxmlformats.org/drawingml/2006/main">
                    <a:ext uri="{FF2B5EF4-FFF2-40B4-BE49-F238E27FC236}">
                      <a16:creationId xmlns:a16="http://schemas.microsoft.com/office/drawing/2014/main" id="{3A80B862-156A-224E-D91E-C80888EC15EF}"/>
                    </a:ext>
                  </a:extLst>
                </wp:docPr>
                <wp:cNvGraphicFramePr/>
                <a:graphic xmlns:a="http://schemas.openxmlformats.org/drawingml/2006/main">
                  <a:graphicData uri="http://schemas.microsoft.com/office/word/2010/wordprocessingShape">
                    <wps:wsp>
                      <wps:cNvSpPr txBox="1"/>
                      <wps:spPr>
                        <a:xfrm>
                          <a:off x="0" y="0"/>
                          <a:ext cx="485624" cy="213585"/>
                        </a:xfrm>
                        <a:prstGeom prst="rect">
                          <a:avLst/>
                        </a:prstGeom>
                        <a:noFill/>
                      </wps:spPr>
                      <wps:txbx>
                        <w:txbxContent>
                          <w:p w14:paraId="7CBF86F2" w14:textId="77777777" w:rsidR="001D3835" w:rsidRDefault="001D3835" w:rsidP="001D3835">
                            <w:pPr>
                              <w:rPr>
                                <w:rFonts w:ascii="Times New Roman" w:eastAsia="等线" w:hAnsi="Times New Roman"/>
                                <w:b/>
                                <w:bCs/>
                                <w:kern w:val="24"/>
                                <w:sz w:val="16"/>
                                <w:szCs w:val="16"/>
                              </w:rPr>
                            </w:pPr>
                            <w:r>
                              <w:rPr>
                                <w:rFonts w:ascii="Times New Roman" w:eastAsia="等线" w:hAnsi="Times New Roman"/>
                                <w:b/>
                                <w:bCs/>
                                <w:kern w:val="24"/>
                                <w:sz w:val="16"/>
                                <w:szCs w:val="16"/>
                              </w:rPr>
                              <w:t>CD2-4</w:t>
                            </w:r>
                          </w:p>
                        </w:txbxContent>
                      </wps:txbx>
                      <wps:bodyPr wrap="square" rtlCol="0">
                        <a:spAutoFit/>
                      </wps:bodyPr>
                    </wps:wsp>
                  </a:graphicData>
                </a:graphic>
              </wp:anchor>
            </w:drawing>
          </mc:Choice>
          <mc:Fallback>
            <w:pict>
              <v:shape w14:anchorId="36CFEFD9" id="文本框 36" o:spid="_x0000_s1037" type="#_x0000_t202" style="position:absolute;left:0;text-align:left;margin-left:193.8pt;margin-top:140.4pt;width:38.25pt;height:16.8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eU7gwEAAPACAAAOAAAAZHJzL2Uyb0RvYy54bWysUk1vGjEQvUfqf7B8Lws0ILRiiZJGySVq&#10;K9H+AOO1WUtrjztj2OXfd2wIVO2t6mVsz8ebN2+8fhh9L44GyUFo5GwylcIEDa0L+0b++P7ycSUF&#10;JRVa1UMwjTwZkg+bD3frIdZmDh30rUHBIIHqITaySynWVUW6M17RBKIJHLSAXiV+4r5qUQ2M7vtq&#10;Pp0uqwGwjQjaELH3+RyUm4JvrdHpq7VkkugbydxSsVjsLttqs1b1HlXsnL7QUP/AwisXuOkV6lkl&#10;JQ7o/oLyTiMQ2DTR4Cuw1mlTZuBpZtM/ptl2KpoyC4tD8SoT/T9Y/eW4jd9QpPEJRl5gFmSIVBM7&#10;8zyjRZ9PZio4zhKerrKZMQnNzvvVYjm/l0JzaD77tFgtMkp1K45I6dWAF/nSSOStFLHU8Y3SOfU9&#10;JfcK8OL6PvtvTPItjbtRuJZZXmnuoD0x+4EX2Ej6eVBopMDUf4ay74xG8fGQGLE0yjDnmgs6y1qo&#10;Xr5A3tvv75J1+6ibXwAAAP//AwBQSwMEFAAGAAgAAAAhAM7L4C/fAAAACwEAAA8AAABkcnMvZG93&#10;bnJldi54bWxMj8tOwzAQRfdI/IM1SOyokxJClMapKh4SCzaUdD+NhzgitqPYbdK/Z1jBcnSP7pxb&#10;bRc7iDNNofdOQbpKQJBrve5dp6D5fL0rQISITuPgHSm4UIBtfX1VYan97D7ovI+d4BIXSlRgYhxL&#10;KUNryGJY+ZEcZ19+shj5nDqpJ5y53A5ynSS5tNg7/mBwpCdD7ff+ZBXEqHfppXmx4e2wvD/PJmkf&#10;sFHq9mbZbUBEWuIfDL/6rA41Ox39yekgBgX3xWPOqIJ1kfAGJrI8S0EcOUqzDGRdyf8b6h8AAAD/&#10;/wMAUEsBAi0AFAAGAAgAAAAhALaDOJL+AAAA4QEAABMAAAAAAAAAAAAAAAAAAAAAAFtDb250ZW50&#10;X1R5cGVzXS54bWxQSwECLQAUAAYACAAAACEAOP0h/9YAAACUAQAACwAAAAAAAAAAAAAAAAAvAQAA&#10;X3JlbHMvLnJlbHNQSwECLQAUAAYACAAAACEA3rHlO4MBAADwAgAADgAAAAAAAAAAAAAAAAAuAgAA&#10;ZHJzL2Uyb0RvYy54bWxQSwECLQAUAAYACAAAACEAzsvgL98AAAALAQAADwAAAAAAAAAAAAAAAADd&#10;AwAAZHJzL2Rvd25yZXYueG1sUEsFBgAAAAAEAAQA8wAAAOkEAAAAAA==&#10;" filled="f" stroked="f">
                <v:textbox style="mso-fit-shape-to-text:t">
                  <w:txbxContent>
                    <w:p w14:paraId="7CBF86F2" w14:textId="77777777" w:rsidR="001D3835" w:rsidRDefault="001D3835" w:rsidP="001D3835">
                      <w:pPr>
                        <w:rPr>
                          <w:rFonts w:ascii="Times New Roman" w:eastAsia="等线" w:hAnsi="Times New Roman"/>
                          <w:b/>
                          <w:bCs/>
                          <w:kern w:val="24"/>
                          <w:sz w:val="16"/>
                          <w:szCs w:val="16"/>
                        </w:rPr>
                      </w:pPr>
                      <w:r>
                        <w:rPr>
                          <w:rFonts w:ascii="Times New Roman" w:eastAsia="等线" w:hAnsi="Times New Roman"/>
                          <w:b/>
                          <w:bCs/>
                          <w:kern w:val="24"/>
                          <w:sz w:val="16"/>
                          <w:szCs w:val="16"/>
                        </w:rPr>
                        <w:t>CD2-4</w:t>
                      </w:r>
                    </w:p>
                  </w:txbxContent>
                </v:textbox>
              </v:shape>
            </w:pict>
          </mc:Fallback>
        </mc:AlternateContent>
      </w:r>
      <w:r>
        <w:rPr>
          <w:noProof/>
        </w:rPr>
        <mc:AlternateContent>
          <mc:Choice Requires="wps">
            <w:drawing>
              <wp:anchor distT="0" distB="0" distL="114300" distR="114300" simplePos="0" relativeHeight="251680768" behindDoc="0" locked="0" layoutInCell="1" allowOverlap="1" wp14:anchorId="1190E496" wp14:editId="7E9E057C">
                <wp:simplePos x="0" y="0"/>
                <wp:positionH relativeFrom="column">
                  <wp:posOffset>4096385</wp:posOffset>
                </wp:positionH>
                <wp:positionV relativeFrom="paragraph">
                  <wp:posOffset>1783080</wp:posOffset>
                </wp:positionV>
                <wp:extent cx="762225" cy="213585"/>
                <wp:effectExtent l="0" t="0" r="0" b="0"/>
                <wp:wrapNone/>
                <wp:docPr id="38" name="文本框 37">
                  <a:extLst xmlns:a="http://schemas.openxmlformats.org/drawingml/2006/main">
                    <a:ext uri="{FF2B5EF4-FFF2-40B4-BE49-F238E27FC236}">
                      <a16:creationId xmlns:a16="http://schemas.microsoft.com/office/drawing/2014/main" id="{0C37B00D-00C2-E56A-3A5A-B34D6B2D61E8}"/>
                    </a:ext>
                  </a:extLst>
                </wp:docPr>
                <wp:cNvGraphicFramePr/>
                <a:graphic xmlns:a="http://schemas.openxmlformats.org/drawingml/2006/main">
                  <a:graphicData uri="http://schemas.microsoft.com/office/word/2010/wordprocessingShape">
                    <wps:wsp>
                      <wps:cNvSpPr txBox="1"/>
                      <wps:spPr>
                        <a:xfrm>
                          <a:off x="0" y="0"/>
                          <a:ext cx="762225" cy="213585"/>
                        </a:xfrm>
                        <a:prstGeom prst="rect">
                          <a:avLst/>
                        </a:prstGeom>
                        <a:noFill/>
                      </wps:spPr>
                      <wps:txbx>
                        <w:txbxContent>
                          <w:p w14:paraId="1EB376C5" w14:textId="77777777" w:rsidR="001D3835" w:rsidRDefault="001D3835" w:rsidP="001D3835">
                            <w:pPr>
                              <w:rPr>
                                <w:rFonts w:ascii="Times New Roman" w:eastAsia="等线" w:hAnsi="Times New Roman"/>
                                <w:b/>
                                <w:bCs/>
                                <w:kern w:val="24"/>
                                <w:sz w:val="16"/>
                                <w:szCs w:val="16"/>
                              </w:rPr>
                            </w:pPr>
                            <w:r>
                              <w:rPr>
                                <w:rFonts w:ascii="Times New Roman" w:eastAsia="等线" w:hAnsi="Times New Roman"/>
                                <w:b/>
                                <w:bCs/>
                                <w:kern w:val="24"/>
                                <w:sz w:val="16"/>
                                <w:szCs w:val="16"/>
                              </w:rPr>
                              <w:t>Trigger day</w:t>
                            </w:r>
                          </w:p>
                        </w:txbxContent>
                      </wps:txbx>
                      <wps:bodyPr wrap="square" rtlCol="0">
                        <a:spAutoFit/>
                      </wps:bodyPr>
                    </wps:wsp>
                  </a:graphicData>
                </a:graphic>
              </wp:anchor>
            </w:drawing>
          </mc:Choice>
          <mc:Fallback>
            <w:pict>
              <v:shape w14:anchorId="1190E496" id="文本框 37" o:spid="_x0000_s1038" type="#_x0000_t202" style="position:absolute;left:0;text-align:left;margin-left:322.55pt;margin-top:140.4pt;width:60pt;height:16.8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Zp2hAEAAPACAAAOAAAAZHJzL2Uyb0RvYy54bWysUk1v2zAMvQ/YfxB0X5x4SFcYcYJ2RXcZ&#10;tgHtfoAiS7EAS9RIJXb+/SglTYbuVvRCSfx4fHzUajP5QRwMkoPQysVsLoUJGjoXdq38/fz46VYK&#10;Sip0aoBgWnk0JDfrjx9WY2xMDT0MnUHBIIGaMbayTyk2VUW6N17RDKIJHLSAXiV+4q7qUI2M7oeq&#10;ns9vqhGwiwjaELH34RSU64JvrdHpp7VkkhhaydxSsVjsNttqvVLNDlXsnT7TUG9g4ZUL3PQC9aCS&#10;Ent0/0F5pxEIbJpp8BVY67QpM/A0i/mraZ56FU2ZhcWheJGJ3g9W/zg8xV8o0nQPEy8wCzJGaoid&#10;eZ7Jos8nMxUcZwmPF9nMlIRm55ebuq6XUmgO1YvPy9tlRqmuxREpfTPgRb60EnkrRSx1+E7plPqS&#10;knsFeHTDkP1XJvmWpu0kXMcs6xeaW+iOzH7kBbaS/uwVGikwDV+h7DujUbzbJ0YsjTLMqeaMzrIW&#10;qucvkPf277tkXT/q+i8AAAD//wMAUEsDBBQABgAIAAAAIQCms6I23wAAAAsBAAAPAAAAZHJzL2Rv&#10;d25yZXYueG1sTI9NT8MwDIbvSPyHyEjcWNLRlanUnSY+JA67MMo9a0xb0ThVk63dvyc7jaPtR6+f&#10;t9jMthcnGn3nGCFZKBDEtTMdNwjV1/vDGoQPmo3uHRPCmTxsytubQufGTfxJp31oRAxhn2uENoQh&#10;l9LXLVntF24gjrcfN1od4jg20ox6iuG2l0ulMml1x/FDqwd6aan+3R8tQghmm5yrN+s/vufd69Sq&#10;eqUrxPu7efsMItAcrjBc9KM6lNHp4I5svOgRsnSVRBRhuVaxQySessvmgPCYpCnIspD/O5R/AAAA&#10;//8DAFBLAQItABQABgAIAAAAIQC2gziS/gAAAOEBAAATAAAAAAAAAAAAAAAAAAAAAABbQ29udGVu&#10;dF9UeXBlc10ueG1sUEsBAi0AFAAGAAgAAAAhADj9If/WAAAAlAEAAAsAAAAAAAAAAAAAAAAALwEA&#10;AF9yZWxzLy5yZWxzUEsBAi0AFAAGAAgAAAAhACctmnaEAQAA8AIAAA4AAAAAAAAAAAAAAAAALgIA&#10;AGRycy9lMm9Eb2MueG1sUEsBAi0AFAAGAAgAAAAhAKazojbfAAAACwEAAA8AAAAAAAAAAAAAAAAA&#10;3gMAAGRycy9kb3ducmV2LnhtbFBLBQYAAAAABAAEAPMAAADqBAAAAAA=&#10;" filled="f" stroked="f">
                <v:textbox style="mso-fit-shape-to-text:t">
                  <w:txbxContent>
                    <w:p w14:paraId="1EB376C5" w14:textId="77777777" w:rsidR="001D3835" w:rsidRDefault="001D3835" w:rsidP="001D3835">
                      <w:pPr>
                        <w:rPr>
                          <w:rFonts w:ascii="Times New Roman" w:eastAsia="等线" w:hAnsi="Times New Roman"/>
                          <w:b/>
                          <w:bCs/>
                          <w:kern w:val="24"/>
                          <w:sz w:val="16"/>
                          <w:szCs w:val="16"/>
                        </w:rPr>
                      </w:pPr>
                      <w:r>
                        <w:rPr>
                          <w:rFonts w:ascii="Times New Roman" w:eastAsia="等线" w:hAnsi="Times New Roman"/>
                          <w:b/>
                          <w:bCs/>
                          <w:kern w:val="24"/>
                          <w:sz w:val="16"/>
                          <w:szCs w:val="16"/>
                        </w:rPr>
                        <w:t>Trigger day</w:t>
                      </w:r>
                    </w:p>
                  </w:txbxContent>
                </v:textbox>
              </v:shape>
            </w:pict>
          </mc:Fallback>
        </mc:AlternateContent>
      </w:r>
      <w:r>
        <w:rPr>
          <w:noProof/>
        </w:rPr>
        <mc:AlternateContent>
          <mc:Choice Requires="wps">
            <w:drawing>
              <wp:anchor distT="0" distB="0" distL="114300" distR="114300" simplePos="0" relativeHeight="251681792" behindDoc="0" locked="0" layoutInCell="1" allowOverlap="1" wp14:anchorId="0F4572B1" wp14:editId="764DA187">
                <wp:simplePos x="0" y="0"/>
                <wp:positionH relativeFrom="column">
                  <wp:posOffset>4781550</wp:posOffset>
                </wp:positionH>
                <wp:positionV relativeFrom="paragraph">
                  <wp:posOffset>1783080</wp:posOffset>
                </wp:positionV>
                <wp:extent cx="883764" cy="213585"/>
                <wp:effectExtent l="0" t="0" r="0" b="0"/>
                <wp:wrapNone/>
                <wp:docPr id="39" name="文本框 11">
                  <a:extLst xmlns:a="http://schemas.openxmlformats.org/drawingml/2006/main">
                    <a:ext uri="{FF2B5EF4-FFF2-40B4-BE49-F238E27FC236}">
                      <a16:creationId xmlns:a16="http://schemas.microsoft.com/office/drawing/2014/main" id="{5E9E9F23-9444-4DF7-3E40-5373572BD5F1}"/>
                    </a:ext>
                  </a:extLst>
                </wp:docPr>
                <wp:cNvGraphicFramePr/>
                <a:graphic xmlns:a="http://schemas.openxmlformats.org/drawingml/2006/main">
                  <a:graphicData uri="http://schemas.microsoft.com/office/word/2010/wordprocessingShape">
                    <wps:wsp>
                      <wps:cNvSpPr txBox="1"/>
                      <wps:spPr>
                        <a:xfrm>
                          <a:off x="0" y="0"/>
                          <a:ext cx="883764" cy="213585"/>
                        </a:xfrm>
                        <a:prstGeom prst="rect">
                          <a:avLst/>
                        </a:prstGeom>
                        <a:noFill/>
                      </wps:spPr>
                      <wps:txbx>
                        <w:txbxContent>
                          <w:p w14:paraId="60933628" w14:textId="77777777" w:rsidR="001D3835" w:rsidRDefault="001D3835" w:rsidP="001D3835">
                            <w:pPr>
                              <w:rPr>
                                <w:rFonts w:ascii="Times New Roman" w:eastAsia="等线" w:hAnsi="Times New Roman"/>
                                <w:b/>
                                <w:bCs/>
                                <w:kern w:val="24"/>
                                <w:sz w:val="16"/>
                                <w:szCs w:val="16"/>
                              </w:rPr>
                            </w:pPr>
                            <w:r>
                              <w:rPr>
                                <w:rFonts w:ascii="Times New Roman" w:eastAsia="等线" w:hAnsi="Times New Roman"/>
                                <w:b/>
                                <w:bCs/>
                                <w:kern w:val="24"/>
                                <w:sz w:val="16"/>
                                <w:szCs w:val="16"/>
                              </w:rPr>
                              <w:t>Oocyte retrieval</w:t>
                            </w:r>
                          </w:p>
                        </w:txbxContent>
                      </wps:txbx>
                      <wps:bodyPr wrap="square" rtlCol="0">
                        <a:spAutoFit/>
                      </wps:bodyPr>
                    </wps:wsp>
                  </a:graphicData>
                </a:graphic>
              </wp:anchor>
            </w:drawing>
          </mc:Choice>
          <mc:Fallback>
            <w:pict>
              <v:shape w14:anchorId="0F4572B1" id="_x0000_s1039" type="#_x0000_t202" style="position:absolute;left:0;text-align:left;margin-left:376.5pt;margin-top:140.4pt;width:69.6pt;height:16.8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5WihAEAAPACAAAOAAAAZHJzL2Uyb0RvYy54bWysUstuGzEMvAfoPwi61+tHkxgLr4O2QXop&#10;mgBOP0DWSl4BK1ElZe/670vJjh20t6IXSuJjOBxq9TD6XhwMkoPQyNlkKoUJGloXdo38+fr0cSkF&#10;JRVa1UMwjTwakg/rDzerIdZmDh30rUHBIIHqITaySynWVUW6M17RBKIJHLSAXiV+4q5qUQ2M7vtq&#10;Pp3eVQNgGxG0IWLv4yko1wXfWqPTs7VkkugbydxSsVjsNttqvVL1DlXsnD7TUP/AwisXuOkF6lEl&#10;Jfbo/oLyTiMQ2DTR4Cuw1mlTZuBpZtM/ptl0KpoyC4tD8SIT/T9Y/eOwiS8o0vgFRl5gFmSIVBM7&#10;8zyjRZ9PZio4zhIeL7KZMQnNzuVycX/3SQrNoflscbu8zSjVtTgipW8GvMiXRiJvpYilDt8pnVLf&#10;UnKvAE+u77P/yiTf0rgdhWuZ5eKN5hbaI7MfeIGNpF97hUYKTP1XKPvOaBQ/7xMjlkYZ5lRzRmdZ&#10;C9XzF8h7e/8uWdePuv4NAAD//wMAUEsDBBQABgAIAAAAIQD5s4F14AAAAAsBAAAPAAAAZHJzL2Rv&#10;d25yZXYueG1sTI/LTsMwEEX3SPyDNUjsqJO0pSFkUlU8JBZsKOnejU0cEY+jeNqkf49ZwXI0V/ee&#10;U25n14uzGUPnCSFdJCAMNV531CLUn693OYjAirTqPRmEiwmwra6vSlVoP9GHOe+5FbGEQqEQLPNQ&#10;SBkaa5wKCz8Yir8vPzrF8RxbqUc1xXLXyyxJ7qVTHcUFqwbzZE3zvT85BGa9Sy/1iwtvh/n9ebJJ&#10;s1Y14u3NvHsEwWbmvzD84kd0qCLT0Z9IB9EjbNbL6MIIWZ5Eh5jIH7IMxBFhma5WIKtS/neofgAA&#10;AP//AwBQSwECLQAUAAYACAAAACEAtoM4kv4AAADhAQAAEwAAAAAAAAAAAAAAAAAAAAAAW0NvbnRl&#10;bnRfVHlwZXNdLnhtbFBLAQItABQABgAIAAAAIQA4/SH/1gAAAJQBAAALAAAAAAAAAAAAAAAAAC8B&#10;AABfcmVscy8ucmVsc1BLAQItABQABgAIAAAAIQBpd5WihAEAAPACAAAOAAAAAAAAAAAAAAAAAC4C&#10;AABkcnMvZTJvRG9jLnhtbFBLAQItABQABgAIAAAAIQD5s4F14AAAAAsBAAAPAAAAAAAAAAAAAAAA&#10;AN4DAABkcnMvZG93bnJldi54bWxQSwUGAAAAAAQABADzAAAA6wQAAAAA&#10;" filled="f" stroked="f">
                <v:textbox style="mso-fit-shape-to-text:t">
                  <w:txbxContent>
                    <w:p w14:paraId="60933628" w14:textId="77777777" w:rsidR="001D3835" w:rsidRDefault="001D3835" w:rsidP="001D3835">
                      <w:pPr>
                        <w:rPr>
                          <w:rFonts w:ascii="Times New Roman" w:eastAsia="等线" w:hAnsi="Times New Roman"/>
                          <w:b/>
                          <w:bCs/>
                          <w:kern w:val="24"/>
                          <w:sz w:val="16"/>
                          <w:szCs w:val="16"/>
                        </w:rPr>
                      </w:pPr>
                      <w:r>
                        <w:rPr>
                          <w:rFonts w:ascii="Times New Roman" w:eastAsia="等线" w:hAnsi="Times New Roman"/>
                          <w:b/>
                          <w:bCs/>
                          <w:kern w:val="24"/>
                          <w:sz w:val="16"/>
                          <w:szCs w:val="16"/>
                        </w:rPr>
                        <w:t>Oocyte retrieval</w:t>
                      </w:r>
                    </w:p>
                  </w:txbxContent>
                </v:textbox>
              </v:shape>
            </w:pict>
          </mc:Fallback>
        </mc:AlternateContent>
      </w:r>
      <w:r>
        <w:rPr>
          <w:noProof/>
        </w:rPr>
        <mc:AlternateContent>
          <mc:Choice Requires="wps">
            <w:drawing>
              <wp:anchor distT="0" distB="0" distL="114300" distR="114300" simplePos="0" relativeHeight="251682816" behindDoc="0" locked="0" layoutInCell="1" allowOverlap="1" wp14:anchorId="1B3A9ED9" wp14:editId="32ECA667">
                <wp:simplePos x="0" y="0"/>
                <wp:positionH relativeFrom="column">
                  <wp:posOffset>2715260</wp:posOffset>
                </wp:positionH>
                <wp:positionV relativeFrom="paragraph">
                  <wp:posOffset>1712595</wp:posOffset>
                </wp:positionV>
                <wp:extent cx="0" cy="140870"/>
                <wp:effectExtent l="57150" t="38100" r="76200" b="12065"/>
                <wp:wrapNone/>
                <wp:docPr id="40" name="直接箭头连接符 39">
                  <a:extLst xmlns:a="http://schemas.openxmlformats.org/drawingml/2006/main">
                    <a:ext uri="{FF2B5EF4-FFF2-40B4-BE49-F238E27FC236}">
                      <a16:creationId xmlns:a16="http://schemas.microsoft.com/office/drawing/2014/main" id="{5EA7EED1-971B-7747-5CC6-F5A0A8730968}"/>
                    </a:ext>
                  </a:extLst>
                </wp:docPr>
                <wp:cNvGraphicFramePr/>
                <a:graphic xmlns:a="http://schemas.openxmlformats.org/drawingml/2006/main">
                  <a:graphicData uri="http://schemas.microsoft.com/office/word/2010/wordprocessingShape">
                    <wps:wsp>
                      <wps:cNvCnPr/>
                      <wps:spPr>
                        <a:xfrm flipV="1">
                          <a:off x="0" y="0"/>
                          <a:ext cx="0" cy="140870"/>
                        </a:xfrm>
                        <a:prstGeom prst="straightConnector1">
                          <a:avLst/>
                        </a:prstGeom>
                        <a:noFill/>
                        <a:ln w="38100" cap="flat" cmpd="sng" algn="ctr">
                          <a:solidFill>
                            <a:srgbClr val="002060"/>
                          </a:solidFill>
                          <a:prstDash val="solid"/>
                          <a:miter lim="800000"/>
                          <a:tailEnd type="triangle"/>
                        </a:ln>
                        <a:effectLst/>
                      </wps:spPr>
                      <wps:bodyPr/>
                    </wps:wsp>
                  </a:graphicData>
                </a:graphic>
              </wp:anchor>
            </w:drawing>
          </mc:Choice>
          <mc:Fallback>
            <w:pict>
              <v:shape w14:anchorId="785BB436" id="直接箭头连接符 39" o:spid="_x0000_s1026" type="#_x0000_t32" style="position:absolute;left:0;text-align:left;margin-left:213.8pt;margin-top:134.85pt;width:0;height:11.1pt;flip:y;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wowyAEAAHkDAAAOAAAAZHJzL2Uyb0RvYy54bWysU02P0zAQvSPxHyzfadKClqpquoeW5YJg&#10;JVjuU8dOLPlL46Fp/z1jp1sWuCFysOwZz/O8Ny/b+7N34qQx2xg6uVy0UuigYm/D0Mmnbw9v1lJk&#10;gtCDi0F38qKzvN+9frWd0kav4hhdr1EwSMibKXVyJEqbpslq1B7yIiYdOGkieiA+4tD0CBOje9es&#10;2vaumSL2CaPSOXP0MCflruIboxV9MSZrEq6T3BvVFet6LGuz28JmQEijVdc24B+68GADP3qDOgCB&#10;+IH2LyhvFcYcDS1U9E00xipdOTCbZfsHm68jJF25sDg53WTK/w9WfT7twyOyDFPKm5wesbA4G/TC&#10;OJu+80wrL+5UnKtsl5ts+kxCzUHF0eW7dv2+KtrMCAUpYaaPOnpRNp3MhGCHkfYxBJ5NxBkdTp8y&#10;cQ9c+FxQikN8sM7VEbkgpk6+XS9bnqICdopxQLz1qWfYMEgBbmALKsLacI7O9qW8AGUcjnuH4gTF&#10;Bu2qvXvu87dr5e0D5HG+V1OzQbwldqmzvpPrtnxzmMC6D6EXdElsbUILYXC65JiIC+VlXT14ZfdL&#10;4rI7xv5SlW/Kiedby65eLAZ6eeb9yz9m9xMAAP//AwBQSwMEFAAGAAgAAAAhACE8LA3fAAAACwEA&#10;AA8AAABkcnMvZG93bnJldi54bWxMj8FKxDAQhu+C7xBG8OamW6TddpsuUhQPirCr4B6zzdgWk0lJ&#10;sm19eyMe9Dj/fPzzTbVbjGYTOj9YErBeJcCQWqsG6gS8vT7cbID5IElJbQkFfKGHXX15UclS2Zn2&#10;OB1Cx2IJ+VIK6EMYS85926ORfmVHpLj7sM7IEEfXceXkHMuN5mmSZNzIgeKFXo7Y9Nh+Hs5GwL16&#10;18Xz1DT0NLvN8KLdcX7Mhbi+Wu62wAIu4Q+GH/2oDnV0OtkzKc+0gNs0zyIqIM2KHFgkfpNTTIp1&#10;Abyu+P8f6m8AAAD//wMAUEsBAi0AFAAGAAgAAAAhALaDOJL+AAAA4QEAABMAAAAAAAAAAAAAAAAA&#10;AAAAAFtDb250ZW50X1R5cGVzXS54bWxQSwECLQAUAAYACAAAACEAOP0h/9YAAACUAQAACwAAAAAA&#10;AAAAAAAAAAAvAQAAX3JlbHMvLnJlbHNQSwECLQAUAAYACAAAACEAZQsKMMgBAAB5AwAADgAAAAAA&#10;AAAAAAAAAAAuAgAAZHJzL2Uyb0RvYy54bWxQSwECLQAUAAYACAAAACEAITwsDd8AAAALAQAADwAA&#10;AAAAAAAAAAAAAAAiBAAAZHJzL2Rvd25yZXYueG1sUEsFBgAAAAAEAAQA8wAAAC4FAAAAAA==&#10;" strokecolor="#002060" strokeweight="3pt">
                <v:stroke endarrow="block" joinstyle="miter"/>
              </v:shape>
            </w:pict>
          </mc:Fallback>
        </mc:AlternateContent>
      </w:r>
      <w:r>
        <w:rPr>
          <w:noProof/>
        </w:rPr>
        <mc:AlternateContent>
          <mc:Choice Requires="wps">
            <w:drawing>
              <wp:anchor distT="0" distB="0" distL="114300" distR="114300" simplePos="0" relativeHeight="251683840" behindDoc="0" locked="0" layoutInCell="1" allowOverlap="1" wp14:anchorId="3BB88068" wp14:editId="3022D818">
                <wp:simplePos x="0" y="0"/>
                <wp:positionH relativeFrom="column">
                  <wp:posOffset>4398645</wp:posOffset>
                </wp:positionH>
                <wp:positionV relativeFrom="paragraph">
                  <wp:posOffset>1712595</wp:posOffset>
                </wp:positionV>
                <wp:extent cx="0" cy="140870"/>
                <wp:effectExtent l="57150" t="38100" r="76200" b="12065"/>
                <wp:wrapNone/>
                <wp:docPr id="41" name="直接箭头连接符 40">
                  <a:extLst xmlns:a="http://schemas.openxmlformats.org/drawingml/2006/main">
                    <a:ext uri="{FF2B5EF4-FFF2-40B4-BE49-F238E27FC236}">
                      <a16:creationId xmlns:a16="http://schemas.microsoft.com/office/drawing/2014/main" id="{E0A1D690-FD98-FE72-7734-89D3B82B67C9}"/>
                    </a:ext>
                  </a:extLst>
                </wp:docPr>
                <wp:cNvGraphicFramePr/>
                <a:graphic xmlns:a="http://schemas.openxmlformats.org/drawingml/2006/main">
                  <a:graphicData uri="http://schemas.microsoft.com/office/word/2010/wordprocessingShape">
                    <wps:wsp>
                      <wps:cNvCnPr/>
                      <wps:spPr>
                        <a:xfrm flipV="1">
                          <a:off x="0" y="0"/>
                          <a:ext cx="0" cy="140870"/>
                        </a:xfrm>
                        <a:prstGeom prst="straightConnector1">
                          <a:avLst/>
                        </a:prstGeom>
                        <a:noFill/>
                        <a:ln w="38100" cap="flat" cmpd="sng" algn="ctr">
                          <a:solidFill>
                            <a:srgbClr val="002060"/>
                          </a:solidFill>
                          <a:prstDash val="solid"/>
                          <a:miter lim="800000"/>
                          <a:tailEnd type="triangle"/>
                        </a:ln>
                        <a:effectLst/>
                      </wps:spPr>
                      <wps:bodyPr/>
                    </wps:wsp>
                  </a:graphicData>
                </a:graphic>
              </wp:anchor>
            </w:drawing>
          </mc:Choice>
          <mc:Fallback>
            <w:pict>
              <v:shape w14:anchorId="3DEEE344" id="直接箭头连接符 40" o:spid="_x0000_s1026" type="#_x0000_t32" style="position:absolute;left:0;text-align:left;margin-left:346.35pt;margin-top:134.85pt;width:0;height:11.1pt;flip:y;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wowyAEAAHkDAAAOAAAAZHJzL2Uyb0RvYy54bWysU02P0zAQvSPxHyzfadKClqpquoeW5YJg&#10;JVjuU8dOLPlL46Fp/z1jp1sWuCFysOwZz/O8Ny/b+7N34qQx2xg6uVy0UuigYm/D0Mmnbw9v1lJk&#10;gtCDi0F38qKzvN+9frWd0kav4hhdr1EwSMibKXVyJEqbpslq1B7yIiYdOGkieiA+4tD0CBOje9es&#10;2vaumSL2CaPSOXP0MCflruIboxV9MSZrEq6T3BvVFet6LGuz28JmQEijVdc24B+68GADP3qDOgCB&#10;+IH2LyhvFcYcDS1U9E00xipdOTCbZfsHm68jJF25sDg53WTK/w9WfT7twyOyDFPKm5wesbA4G/TC&#10;OJu+80wrL+5UnKtsl5ts+kxCzUHF0eW7dv2+KtrMCAUpYaaPOnpRNp3MhGCHkfYxBJ5NxBkdTp8y&#10;cQ9c+FxQikN8sM7VEbkgpk6+XS9bnqICdopxQLz1qWfYMEgBbmALKsLacI7O9qW8AGUcjnuH4gTF&#10;Bu2qvXvu87dr5e0D5HG+V1OzQbwldqmzvpPrtnxzmMC6D6EXdElsbUILYXC65JiIC+VlXT14ZfdL&#10;4rI7xv5SlW/Kiedby65eLAZ6eeb9yz9m9xMAAP//AwBQSwMEFAAGAAgAAAAhAPMmIITeAAAACwEA&#10;AA8AAABkcnMvZG93bnJldi54bWxMj0FLxDAQhe+C/yGM4M1Nt4fuptt0kaJ4UARXwT1mm9gWk0lJ&#10;sm3994540NvMe48331T7xVk2mRAHjxLWqwyYwdbrATsJb6/3N1tgMSnUyno0Er5MhH19eVGpUvsZ&#10;X8x0SB2jEoylktCnNJacx7Y3TsWVHw2S9+GDU4nW0HEd1EzlzvI8ywru1IB0oVejaXrTfh7OTsKd&#10;frfiaWoafJzDdni24Tg/bKS8vlpud8CSWdJfGH7wCR1qYjr5M+rIrIRC5BuKSsgLQQMlfpUTKWIt&#10;gNcV//9D/Q0AAP//AwBQSwECLQAUAAYACAAAACEAtoM4kv4AAADhAQAAEwAAAAAAAAAAAAAAAAAA&#10;AAAAW0NvbnRlbnRfVHlwZXNdLnhtbFBLAQItABQABgAIAAAAIQA4/SH/1gAAAJQBAAALAAAAAAAA&#10;AAAAAAAAAC8BAABfcmVscy8ucmVsc1BLAQItABQABgAIAAAAIQBlCwowyAEAAHkDAAAOAAAAAAAA&#10;AAAAAAAAAC4CAABkcnMvZTJvRG9jLnhtbFBLAQItABQABgAIAAAAIQDzJiCE3gAAAAsBAAAPAAAA&#10;AAAAAAAAAAAAACIEAABkcnMvZG93bnJldi54bWxQSwUGAAAAAAQABADzAAAALQUAAAAA&#10;" strokecolor="#002060" strokeweight="3pt">
                <v:stroke endarrow="block" joinstyle="miter"/>
              </v:shape>
            </w:pict>
          </mc:Fallback>
        </mc:AlternateContent>
      </w:r>
      <w:r>
        <w:rPr>
          <w:noProof/>
        </w:rPr>
        <mc:AlternateContent>
          <mc:Choice Requires="wps">
            <w:drawing>
              <wp:anchor distT="0" distB="0" distL="114300" distR="114300" simplePos="0" relativeHeight="251684864" behindDoc="0" locked="0" layoutInCell="1" allowOverlap="1" wp14:anchorId="43C8E10B" wp14:editId="0C6E320D">
                <wp:simplePos x="0" y="0"/>
                <wp:positionH relativeFrom="column">
                  <wp:posOffset>5033010</wp:posOffset>
                </wp:positionH>
                <wp:positionV relativeFrom="paragraph">
                  <wp:posOffset>1722120</wp:posOffset>
                </wp:positionV>
                <wp:extent cx="0" cy="140870"/>
                <wp:effectExtent l="57150" t="38100" r="76200" b="12065"/>
                <wp:wrapNone/>
                <wp:docPr id="42" name="直接箭头连接符 41">
                  <a:extLst xmlns:a="http://schemas.openxmlformats.org/drawingml/2006/main">
                    <a:ext uri="{FF2B5EF4-FFF2-40B4-BE49-F238E27FC236}">
                      <a16:creationId xmlns:a16="http://schemas.microsoft.com/office/drawing/2014/main" id="{3F30085A-3D8A-56E3-5FE0-18344EB221F9}"/>
                    </a:ext>
                  </a:extLst>
                </wp:docPr>
                <wp:cNvGraphicFramePr/>
                <a:graphic xmlns:a="http://schemas.openxmlformats.org/drawingml/2006/main">
                  <a:graphicData uri="http://schemas.microsoft.com/office/word/2010/wordprocessingShape">
                    <wps:wsp>
                      <wps:cNvCnPr/>
                      <wps:spPr>
                        <a:xfrm flipV="1">
                          <a:off x="0" y="0"/>
                          <a:ext cx="0" cy="140870"/>
                        </a:xfrm>
                        <a:prstGeom prst="straightConnector1">
                          <a:avLst/>
                        </a:prstGeom>
                        <a:noFill/>
                        <a:ln w="38100" cap="flat" cmpd="sng" algn="ctr">
                          <a:solidFill>
                            <a:srgbClr val="002060"/>
                          </a:solidFill>
                          <a:prstDash val="solid"/>
                          <a:miter lim="800000"/>
                          <a:tailEnd type="triangle"/>
                        </a:ln>
                        <a:effectLst/>
                      </wps:spPr>
                      <wps:bodyPr/>
                    </wps:wsp>
                  </a:graphicData>
                </a:graphic>
              </wp:anchor>
            </w:drawing>
          </mc:Choice>
          <mc:Fallback>
            <w:pict>
              <v:shape w14:anchorId="753A869A" id="直接箭头连接符 41" o:spid="_x0000_s1026" type="#_x0000_t32" style="position:absolute;left:0;text-align:left;margin-left:396.3pt;margin-top:135.6pt;width:0;height:11.1pt;flip:y;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wowyAEAAHkDAAAOAAAAZHJzL2Uyb0RvYy54bWysU02P0zAQvSPxHyzfadKClqpquoeW5YJg&#10;JVjuU8dOLPlL46Fp/z1jp1sWuCFysOwZz/O8Ny/b+7N34qQx2xg6uVy0UuigYm/D0Mmnbw9v1lJk&#10;gtCDi0F38qKzvN+9frWd0kav4hhdr1EwSMibKXVyJEqbpslq1B7yIiYdOGkieiA+4tD0CBOje9es&#10;2vaumSL2CaPSOXP0MCflruIboxV9MSZrEq6T3BvVFet6LGuz28JmQEijVdc24B+68GADP3qDOgCB&#10;+IH2LyhvFcYcDS1U9E00xipdOTCbZfsHm68jJF25sDg53WTK/w9WfT7twyOyDFPKm5wesbA4G/TC&#10;OJu+80wrL+5UnKtsl5ts+kxCzUHF0eW7dv2+KtrMCAUpYaaPOnpRNp3MhGCHkfYxBJ5NxBkdTp8y&#10;cQ9c+FxQikN8sM7VEbkgpk6+XS9bnqICdopxQLz1qWfYMEgBbmALKsLacI7O9qW8AGUcjnuH4gTF&#10;Bu2qvXvu87dr5e0D5HG+V1OzQbwldqmzvpPrtnxzmMC6D6EXdElsbUILYXC65JiIC+VlXT14ZfdL&#10;4rI7xv5SlW/Kiedby65eLAZ6eeb9yz9m9xMAAP//AwBQSwMEFAAGAAgAAAAhAJPRTZHfAAAACwEA&#10;AA8AAABkcnMvZG93bnJldi54bWxMj8FOwzAMhu9Ie4fISLuxdB1a19J0QhWIAwiJgQTHrDFttcSp&#10;kqwtb08QBzj696ffn8v9bDQb0fnekoD1KgGG1FjVUyvg7fX+agfMB0lKakso4As97KvFRSkLZSd6&#10;wfEQWhZLyBdSQBfCUHDumw6N9Cs7IMXdp3VGhji6lisnp1huNE+TZMuN7Cle6OSAdYfN6XA2Au7U&#10;u86fxrqmx8nt+mftPqaHTIjl5Xx7AyzgHP5g+NGP6lBFp6M9k/JMC8jydBtRAWm2ToFF4jc5xiTf&#10;XAOvSv7/h+obAAD//wMAUEsBAi0AFAAGAAgAAAAhALaDOJL+AAAA4QEAABMAAAAAAAAAAAAAAAAA&#10;AAAAAFtDb250ZW50X1R5cGVzXS54bWxQSwECLQAUAAYACAAAACEAOP0h/9YAAACUAQAACwAAAAAA&#10;AAAAAAAAAAAvAQAAX3JlbHMvLnJlbHNQSwECLQAUAAYACAAAACEAZQsKMMgBAAB5AwAADgAAAAAA&#10;AAAAAAAAAAAuAgAAZHJzL2Uyb0RvYy54bWxQSwECLQAUAAYACAAAACEAk9FNkd8AAAALAQAADwAA&#10;AAAAAAAAAAAAAAAiBAAAZHJzL2Rvd25yZXYueG1sUEsFBgAAAAAEAAQA8wAAAC4FAAAAAA==&#10;" strokecolor="#002060" strokeweight="3pt">
                <v:stroke endarrow="block" joinstyle="miter"/>
              </v:shape>
            </w:pict>
          </mc:Fallback>
        </mc:AlternateContent>
      </w:r>
      <w:r>
        <w:rPr>
          <w:noProof/>
        </w:rPr>
        <mc:AlternateContent>
          <mc:Choice Requires="wps">
            <w:drawing>
              <wp:anchor distT="0" distB="0" distL="114300" distR="114300" simplePos="0" relativeHeight="251685888" behindDoc="0" locked="0" layoutInCell="1" allowOverlap="1" wp14:anchorId="7A82C209" wp14:editId="055ABEA5">
                <wp:simplePos x="0" y="0"/>
                <wp:positionH relativeFrom="column">
                  <wp:posOffset>1154430</wp:posOffset>
                </wp:positionH>
                <wp:positionV relativeFrom="paragraph">
                  <wp:posOffset>1722120</wp:posOffset>
                </wp:positionV>
                <wp:extent cx="0" cy="140870"/>
                <wp:effectExtent l="57150" t="38100" r="76200" b="12065"/>
                <wp:wrapNone/>
                <wp:docPr id="43" name="直接箭头连接符 42">
                  <a:extLst xmlns:a="http://schemas.openxmlformats.org/drawingml/2006/main">
                    <a:ext uri="{FF2B5EF4-FFF2-40B4-BE49-F238E27FC236}">
                      <a16:creationId xmlns:a16="http://schemas.microsoft.com/office/drawing/2014/main" id="{D2B58F39-21E0-4D74-75A6-235129E4C1A6}"/>
                    </a:ext>
                  </a:extLst>
                </wp:docPr>
                <wp:cNvGraphicFramePr/>
                <a:graphic xmlns:a="http://schemas.openxmlformats.org/drawingml/2006/main">
                  <a:graphicData uri="http://schemas.microsoft.com/office/word/2010/wordprocessingShape">
                    <wps:wsp>
                      <wps:cNvCnPr/>
                      <wps:spPr>
                        <a:xfrm flipV="1">
                          <a:off x="0" y="0"/>
                          <a:ext cx="0" cy="140870"/>
                        </a:xfrm>
                        <a:prstGeom prst="straightConnector1">
                          <a:avLst/>
                        </a:prstGeom>
                        <a:noFill/>
                        <a:ln w="38100" cap="flat" cmpd="sng" algn="ctr">
                          <a:solidFill>
                            <a:srgbClr val="002060"/>
                          </a:solidFill>
                          <a:prstDash val="solid"/>
                          <a:miter lim="800000"/>
                          <a:tailEnd type="triangle"/>
                        </a:ln>
                        <a:effectLst/>
                      </wps:spPr>
                      <wps:bodyPr/>
                    </wps:wsp>
                  </a:graphicData>
                </a:graphic>
              </wp:anchor>
            </w:drawing>
          </mc:Choice>
          <mc:Fallback>
            <w:pict>
              <v:shape w14:anchorId="17C935F5" id="直接箭头连接符 42" o:spid="_x0000_s1026" type="#_x0000_t32" style="position:absolute;left:0;text-align:left;margin-left:90.9pt;margin-top:135.6pt;width:0;height:11.1pt;flip:y;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wowyAEAAHkDAAAOAAAAZHJzL2Uyb0RvYy54bWysU02P0zAQvSPxHyzfadKClqpquoeW5YJg&#10;JVjuU8dOLPlL46Fp/z1jp1sWuCFysOwZz/O8Ny/b+7N34qQx2xg6uVy0UuigYm/D0Mmnbw9v1lJk&#10;gtCDi0F38qKzvN+9frWd0kav4hhdr1EwSMibKXVyJEqbpslq1B7yIiYdOGkieiA+4tD0CBOje9es&#10;2vaumSL2CaPSOXP0MCflruIboxV9MSZrEq6T3BvVFet6LGuz28JmQEijVdc24B+68GADP3qDOgCB&#10;+IH2LyhvFcYcDS1U9E00xipdOTCbZfsHm68jJF25sDg53WTK/w9WfT7twyOyDFPKm5wesbA4G/TC&#10;OJu+80wrL+5UnKtsl5ts+kxCzUHF0eW7dv2+KtrMCAUpYaaPOnpRNp3MhGCHkfYxBJ5NxBkdTp8y&#10;cQ9c+FxQikN8sM7VEbkgpk6+XS9bnqICdopxQLz1qWfYMEgBbmALKsLacI7O9qW8AGUcjnuH4gTF&#10;Bu2qvXvu87dr5e0D5HG+V1OzQbwldqmzvpPrtnxzmMC6D6EXdElsbUILYXC65JiIC+VlXT14ZfdL&#10;4rI7xv5SlW/Kiedby65eLAZ6eeb9yz9m9xMAAP//AwBQSwMEFAAGAAgAAAAhAB1dBKbfAAAACwEA&#10;AA8AAABkcnMvZG93bnJldi54bWxMj8FOwzAQRO9I/QdrkbhRJwHRNMSpUATiAEJqiwRHN16SqPY6&#10;st0k/D0uFzjO7Gj2TbmZjWYjOt9bEpAuE2BIjVU9tQLe90/XOTAfJCmpLaGAb/SwqRYXpSyUnWiL&#10;4y60LJaQL6SALoSh4Nw3HRrpl3ZAircv64wMUbqWKyenWG40z5LkjhvZU/zQyQHrDpvj7mQEPKoP&#10;vX4d65peJpf3b9p9Ts8rIa4u54d7YAHn8BeGM35EhyoyHeyJlGc66jyN6EFAtkozYOfEr3OIzvrm&#10;FnhV8v8bqh8AAAD//wMAUEsBAi0AFAAGAAgAAAAhALaDOJL+AAAA4QEAABMAAAAAAAAAAAAAAAAA&#10;AAAAAFtDb250ZW50X1R5cGVzXS54bWxQSwECLQAUAAYACAAAACEAOP0h/9YAAACUAQAACwAAAAAA&#10;AAAAAAAAAAAvAQAAX3JlbHMvLnJlbHNQSwECLQAUAAYACAAAACEAZQsKMMgBAAB5AwAADgAAAAAA&#10;AAAAAAAAAAAuAgAAZHJzL2Uyb0RvYy54bWxQSwECLQAUAAYACAAAACEAHV0Ept8AAAALAQAADwAA&#10;AAAAAAAAAAAAAAAiBAAAZHJzL2Rvd25yZXYueG1sUEsFBgAAAAAEAAQA8wAAAC4FAAAAAA==&#10;" strokecolor="#002060" strokeweight="3pt">
                <v:stroke endarrow="block" joinstyle="miter"/>
              </v:shape>
            </w:pict>
          </mc:Fallback>
        </mc:AlternateContent>
      </w:r>
    </w:p>
    <w:p w14:paraId="74124BF4" w14:textId="77777777" w:rsidR="001D3835" w:rsidRDefault="001D3835" w:rsidP="001D3835">
      <w:pPr>
        <w:rPr>
          <w:rFonts w:hint="eastAsia"/>
        </w:rPr>
      </w:pPr>
    </w:p>
    <w:p w14:paraId="361018CB" w14:textId="77777777" w:rsidR="001D3835" w:rsidRPr="001D3835" w:rsidRDefault="001D3835" w:rsidP="001D3835">
      <w:pPr>
        <w:rPr>
          <w:rFonts w:hint="eastAsia"/>
        </w:rPr>
      </w:pPr>
    </w:p>
    <w:p w14:paraId="228E1401" w14:textId="77777777" w:rsidR="001D3835" w:rsidRPr="001D3835" w:rsidRDefault="001D3835" w:rsidP="001D3835">
      <w:pPr>
        <w:rPr>
          <w:rFonts w:hint="eastAsia"/>
        </w:rPr>
      </w:pPr>
    </w:p>
    <w:p w14:paraId="497F315B" w14:textId="77777777" w:rsidR="001D3835" w:rsidRPr="001D3835" w:rsidRDefault="001D3835" w:rsidP="001D3835">
      <w:pPr>
        <w:rPr>
          <w:rFonts w:hint="eastAsia"/>
        </w:rPr>
      </w:pPr>
    </w:p>
    <w:p w14:paraId="0C243B09" w14:textId="77777777" w:rsidR="001D3835" w:rsidRPr="001D3835" w:rsidRDefault="001D3835" w:rsidP="001D3835">
      <w:pPr>
        <w:rPr>
          <w:rFonts w:hint="eastAsia"/>
        </w:rPr>
      </w:pPr>
    </w:p>
    <w:p w14:paraId="4FE25905" w14:textId="77777777" w:rsidR="001D3835" w:rsidRPr="001D3835" w:rsidRDefault="001D3835" w:rsidP="001D3835">
      <w:pPr>
        <w:rPr>
          <w:rFonts w:hint="eastAsia"/>
        </w:rPr>
      </w:pPr>
    </w:p>
    <w:p w14:paraId="2D9E6733" w14:textId="77777777" w:rsidR="001D3835" w:rsidRPr="001D3835" w:rsidRDefault="001D3835" w:rsidP="001D3835">
      <w:pPr>
        <w:rPr>
          <w:rFonts w:hint="eastAsia"/>
        </w:rPr>
      </w:pPr>
    </w:p>
    <w:p w14:paraId="14ED57E4" w14:textId="77777777" w:rsidR="001D3835" w:rsidRPr="001D3835" w:rsidRDefault="001D3835" w:rsidP="001D3835">
      <w:pPr>
        <w:rPr>
          <w:rFonts w:hint="eastAsia"/>
        </w:rPr>
      </w:pPr>
    </w:p>
    <w:p w14:paraId="7F45E6E9" w14:textId="77777777" w:rsidR="001D3835" w:rsidRPr="001D3835" w:rsidRDefault="001D3835" w:rsidP="001D3835">
      <w:pPr>
        <w:rPr>
          <w:rFonts w:hint="eastAsia"/>
        </w:rPr>
      </w:pPr>
    </w:p>
    <w:p w14:paraId="3C2BE121" w14:textId="77777777" w:rsidR="001D3835" w:rsidRPr="001D3835" w:rsidRDefault="001D3835" w:rsidP="001D3835">
      <w:pPr>
        <w:rPr>
          <w:rFonts w:hint="eastAsia"/>
        </w:rPr>
      </w:pPr>
    </w:p>
    <w:p w14:paraId="17531ED2" w14:textId="77777777" w:rsidR="001D3835" w:rsidRPr="001D3835" w:rsidRDefault="001D3835" w:rsidP="001D3835">
      <w:pPr>
        <w:rPr>
          <w:rFonts w:hint="eastAsia"/>
        </w:rPr>
      </w:pPr>
    </w:p>
    <w:p w14:paraId="18901769" w14:textId="77777777" w:rsidR="001D3835" w:rsidRPr="001D3835" w:rsidRDefault="001D3835" w:rsidP="001D3835">
      <w:pPr>
        <w:rPr>
          <w:rFonts w:hint="eastAsia"/>
        </w:rPr>
      </w:pPr>
    </w:p>
    <w:p w14:paraId="039C5E92" w14:textId="77777777" w:rsidR="001D3835" w:rsidRPr="001D3835" w:rsidRDefault="001D3835" w:rsidP="001D3835">
      <w:pPr>
        <w:rPr>
          <w:rFonts w:hint="eastAsia"/>
        </w:rPr>
      </w:pPr>
    </w:p>
    <w:p w14:paraId="02192886" w14:textId="77777777" w:rsidR="001D3835" w:rsidRPr="001D3835" w:rsidRDefault="001D3835" w:rsidP="001D3835">
      <w:pPr>
        <w:rPr>
          <w:rFonts w:hint="eastAsia"/>
        </w:rPr>
      </w:pPr>
    </w:p>
    <w:p w14:paraId="664F850C" w14:textId="77777777" w:rsidR="001D3835" w:rsidRDefault="001D3835" w:rsidP="001D3835">
      <w:pPr>
        <w:rPr>
          <w:rFonts w:hint="eastAsia"/>
        </w:rPr>
      </w:pPr>
    </w:p>
    <w:p w14:paraId="481ADA5B" w14:textId="77777777" w:rsidR="001D3835" w:rsidRDefault="001D3835" w:rsidP="001D3835">
      <w:pPr>
        <w:ind w:firstLineChars="200" w:firstLine="400"/>
        <w:sectPr w:rsidR="001D3835">
          <w:pgSz w:w="11906" w:h="16838"/>
          <w:pgMar w:top="1440" w:right="1800" w:bottom="1440" w:left="1800" w:header="851" w:footer="992" w:gutter="0"/>
          <w:cols w:space="425"/>
          <w:docGrid w:type="lines" w:linePitch="312"/>
        </w:sectPr>
      </w:pPr>
    </w:p>
    <w:p w14:paraId="2F0CBCB3" w14:textId="48104987" w:rsidR="001D3835" w:rsidRPr="001D3835" w:rsidRDefault="001D3835" w:rsidP="001D3835">
      <w:pPr>
        <w:autoSpaceDE w:val="0"/>
        <w:autoSpaceDN w:val="0"/>
        <w:adjustRightInd w:val="0"/>
        <w:spacing w:line="228" w:lineRule="auto"/>
        <w:jc w:val="left"/>
        <w:rPr>
          <w:b/>
        </w:rPr>
      </w:pPr>
      <w:r w:rsidRPr="001D3835">
        <w:rPr>
          <w:b/>
          <w:color w:val="000000" w:themeColor="text1"/>
          <w:szCs w:val="21"/>
        </w:rPr>
        <w:lastRenderedPageBreak/>
        <w:t>T</w:t>
      </w:r>
      <w:r w:rsidRPr="001D3835">
        <w:rPr>
          <w:b/>
          <w:color w:val="000000" w:themeColor="text1"/>
          <w:szCs w:val="21"/>
        </w:rPr>
        <w:t>he calculation of probabilities and costs</w:t>
      </w:r>
      <w:r>
        <w:rPr>
          <w:b/>
          <w:color w:val="000000" w:themeColor="text1"/>
          <w:szCs w:val="21"/>
        </w:rPr>
        <w:t xml:space="preserve"> within the cost-effectiveness analysis</w:t>
      </w:r>
    </w:p>
    <w:p w14:paraId="1C0739C9" w14:textId="19A71D8D" w:rsidR="001D3835" w:rsidRPr="00FA3320" w:rsidRDefault="001D3835" w:rsidP="001D3835">
      <w:pPr>
        <w:autoSpaceDE w:val="0"/>
        <w:autoSpaceDN w:val="0"/>
        <w:adjustRightInd w:val="0"/>
        <w:spacing w:line="228" w:lineRule="auto"/>
        <w:ind w:firstLine="426"/>
        <w:jc w:val="left"/>
        <w:rPr>
          <w:bCs/>
        </w:rPr>
      </w:pPr>
      <w:r w:rsidRPr="00FA3320">
        <w:rPr>
          <w:bCs/>
        </w:rPr>
        <w:t xml:space="preserve">In the </w:t>
      </w:r>
      <w:bookmarkStart w:id="1" w:name="OLE_LINK3"/>
      <w:r w:rsidRPr="00FA3320">
        <w:rPr>
          <w:bCs/>
        </w:rPr>
        <w:t>cost-effectiveness analysis</w:t>
      </w:r>
      <w:bookmarkEnd w:id="1"/>
      <w:r w:rsidRPr="00FA3320">
        <w:rPr>
          <w:bCs/>
        </w:rPr>
        <w:t xml:space="preserve">, the probability of live birth rate was calculated as the average live birth over </w:t>
      </w:r>
      <w:r>
        <w:rPr>
          <w:bCs/>
        </w:rPr>
        <w:t>the</w:t>
      </w:r>
      <w:r w:rsidRPr="00FA3320">
        <w:rPr>
          <w:bCs/>
        </w:rPr>
        <w:t xml:space="preserve"> embryo transfer cycles. We generated estimates of probabilities of live birth per </w:t>
      </w:r>
      <w:r>
        <w:rPr>
          <w:bCs/>
        </w:rPr>
        <w:t>embryo transfer cycle</w:t>
      </w:r>
      <w:r w:rsidRPr="00FA3320">
        <w:rPr>
          <w:bCs/>
        </w:rPr>
        <w:t xml:space="preserve">. All probabilities used in our current study are shown in </w:t>
      </w:r>
      <w:r w:rsidRPr="00CC23B4">
        <w:rPr>
          <w:b/>
          <w:color w:val="000000" w:themeColor="text1"/>
          <w:szCs w:val="21"/>
        </w:rPr>
        <w:t>Supplementary</w:t>
      </w:r>
      <w:r w:rsidRPr="00CC23B4">
        <w:rPr>
          <w:b/>
        </w:rPr>
        <w:t xml:space="preserve"> </w:t>
      </w:r>
      <w:r w:rsidRPr="00CC23B4">
        <w:rPr>
          <w:b/>
          <w:color w:val="auto"/>
        </w:rPr>
        <w:t>Table S1</w:t>
      </w:r>
      <w:r w:rsidRPr="00FA3320">
        <w:rPr>
          <w:bCs/>
          <w:color w:val="auto"/>
        </w:rPr>
        <w:t>.</w:t>
      </w:r>
      <w:r w:rsidRPr="00FA3320">
        <w:rPr>
          <w:bCs/>
        </w:rPr>
        <w:t xml:space="preserve"> </w:t>
      </w:r>
    </w:p>
    <w:p w14:paraId="5C408924" w14:textId="2CF9912B" w:rsidR="001D3835" w:rsidRDefault="001D3835" w:rsidP="001D3835">
      <w:pPr>
        <w:autoSpaceDE w:val="0"/>
        <w:autoSpaceDN w:val="0"/>
        <w:adjustRightInd w:val="0"/>
        <w:spacing w:line="228" w:lineRule="auto"/>
        <w:ind w:firstLine="426"/>
        <w:jc w:val="left"/>
        <w:rPr>
          <w:bCs/>
        </w:rPr>
      </w:pPr>
      <w:r w:rsidRPr="00FA3320">
        <w:rPr>
          <w:bCs/>
        </w:rPr>
        <w:t>This study's research perspective is the health-care system. As a result, non-medical costs, lost productivity, and time costs have been excluded from the cost analysis. The prices are based on approved IVF rates in Hubei Province, China in 2022. Discounts were not considered because the cost of each IVF procedure remained stable during the study period. Direct medical expenses mainly include the cost of the pre-IVF examination as well as costs incurred throughout the IVF cycle. We divided the direct medical costs of IVF into three categories in this study: examination costs (including laboratory and ultrasound fees), drug costs, and IVF-related procedure costs. The drug's cost covers ovarian stimulation, endometrial preparation, and luteal support. The costs of IVF procedures include oocytes retrieval, IVF laboratory procedures, cryopreservation and warming, and embryo transfer. The cost of patient abortion is assumed to include dilation and curettage under anesthesia. Only direct medical costs were included in the cost- effectiveness analysis of this study, as indirect costs are highly variable and difficult to calculate. All consolidated costs in RMB are shown in</w:t>
      </w:r>
      <w:r w:rsidRPr="00CC23B4">
        <w:rPr>
          <w:b/>
          <w:color w:val="000000" w:themeColor="text1"/>
          <w:szCs w:val="21"/>
        </w:rPr>
        <w:t xml:space="preserve"> Supplementary</w:t>
      </w:r>
      <w:r w:rsidRPr="00CC23B4">
        <w:rPr>
          <w:b/>
        </w:rPr>
        <w:t xml:space="preserve"> </w:t>
      </w:r>
      <w:r w:rsidRPr="00CC23B4">
        <w:rPr>
          <w:b/>
          <w:color w:val="auto"/>
        </w:rPr>
        <w:t>Table S1</w:t>
      </w:r>
      <w:r w:rsidRPr="00FA3320">
        <w:rPr>
          <w:bCs/>
        </w:rPr>
        <w:t>.</w:t>
      </w:r>
      <w:r w:rsidR="00EE6116">
        <w:rPr>
          <w:bCs/>
        </w:rPr>
        <w:t xml:space="preserve"> </w:t>
      </w:r>
      <w:r w:rsidR="00EE6116" w:rsidRPr="00FA3320">
        <w:rPr>
          <w:bCs/>
        </w:rPr>
        <w:t>All parameters are based on real-world data from this study.</w:t>
      </w:r>
    </w:p>
    <w:p w14:paraId="59A77D1A" w14:textId="77777777" w:rsidR="001D3835" w:rsidRDefault="001D3835" w:rsidP="001D3835">
      <w:pPr>
        <w:autoSpaceDE w:val="0"/>
        <w:autoSpaceDN w:val="0"/>
        <w:adjustRightInd w:val="0"/>
        <w:spacing w:line="228" w:lineRule="auto"/>
        <w:ind w:firstLine="426"/>
        <w:jc w:val="left"/>
        <w:rPr>
          <w:bCs/>
        </w:rPr>
      </w:pPr>
    </w:p>
    <w:tbl>
      <w:tblPr>
        <w:tblW w:w="9280" w:type="dxa"/>
        <w:tblCellMar>
          <w:left w:w="0" w:type="dxa"/>
          <w:right w:w="0" w:type="dxa"/>
        </w:tblCellMar>
        <w:tblLook w:val="0600" w:firstRow="0" w:lastRow="0" w:firstColumn="0" w:lastColumn="0" w:noHBand="1" w:noVBand="1"/>
      </w:tblPr>
      <w:tblGrid>
        <w:gridCol w:w="3798"/>
        <w:gridCol w:w="1515"/>
        <w:gridCol w:w="1122"/>
        <w:gridCol w:w="1453"/>
        <w:gridCol w:w="1392"/>
      </w:tblGrid>
      <w:tr w:rsidR="001D3835" w:rsidRPr="001D3835" w14:paraId="49FF39CE" w14:textId="77777777" w:rsidTr="001D3835">
        <w:trPr>
          <w:trHeight w:val="356"/>
        </w:trPr>
        <w:tc>
          <w:tcPr>
            <w:tcW w:w="9280" w:type="dxa"/>
            <w:gridSpan w:val="5"/>
            <w:tcBorders>
              <w:top w:val="single" w:sz="8" w:space="0" w:color="FFFFFF"/>
              <w:left w:val="single" w:sz="8" w:space="0" w:color="FFFFFF"/>
              <w:bottom w:val="single" w:sz="8" w:space="0" w:color="000000"/>
              <w:right w:val="single" w:sz="8" w:space="0" w:color="FFFFFF"/>
            </w:tcBorders>
            <w:shd w:val="clear" w:color="auto" w:fill="FFFFFF"/>
            <w:tcMar>
              <w:top w:w="5" w:type="dxa"/>
              <w:left w:w="5" w:type="dxa"/>
              <w:bottom w:w="0" w:type="dxa"/>
              <w:right w:w="5" w:type="dxa"/>
            </w:tcMar>
            <w:vAlign w:val="bottom"/>
            <w:hideMark/>
          </w:tcPr>
          <w:p w14:paraId="5E0A3E27"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
                <w:bCs/>
                <w:sz w:val="18"/>
                <w:szCs w:val="18"/>
              </w:rPr>
              <w:t>Supplementary Table S1. Decision tree model input parameters.</w:t>
            </w:r>
          </w:p>
        </w:tc>
      </w:tr>
      <w:tr w:rsidR="001D3835" w:rsidRPr="001D3835" w14:paraId="28B68C9D" w14:textId="77777777" w:rsidTr="001D3835">
        <w:trPr>
          <w:trHeight w:val="380"/>
        </w:trPr>
        <w:tc>
          <w:tcPr>
            <w:tcW w:w="4100" w:type="dxa"/>
            <w:vMerge w:val="restart"/>
            <w:tcBorders>
              <w:top w:val="single" w:sz="8" w:space="0" w:color="000000"/>
              <w:left w:val="nil"/>
              <w:bottom w:val="single" w:sz="8" w:space="0" w:color="000000"/>
              <w:right w:val="nil"/>
            </w:tcBorders>
            <w:shd w:val="clear" w:color="auto" w:fill="FFFFFF"/>
            <w:tcMar>
              <w:top w:w="5" w:type="dxa"/>
              <w:left w:w="5" w:type="dxa"/>
              <w:bottom w:w="0" w:type="dxa"/>
              <w:right w:w="5" w:type="dxa"/>
            </w:tcMar>
            <w:vAlign w:val="center"/>
            <w:hideMark/>
          </w:tcPr>
          <w:p w14:paraId="5F59734B" w14:textId="77777777" w:rsidR="001D3835" w:rsidRPr="001D3835" w:rsidRDefault="001D3835" w:rsidP="00EE6116">
            <w:pPr>
              <w:autoSpaceDE w:val="0"/>
              <w:autoSpaceDN w:val="0"/>
              <w:adjustRightInd w:val="0"/>
              <w:spacing w:line="228" w:lineRule="auto"/>
              <w:jc w:val="left"/>
              <w:rPr>
                <w:bCs/>
                <w:sz w:val="18"/>
                <w:szCs w:val="18"/>
              </w:rPr>
            </w:pPr>
            <w:r w:rsidRPr="001D3835">
              <w:rPr>
                <w:b/>
                <w:bCs/>
                <w:sz w:val="18"/>
                <w:szCs w:val="18"/>
              </w:rPr>
              <w:t>Parameter</w:t>
            </w:r>
          </w:p>
        </w:tc>
        <w:tc>
          <w:tcPr>
            <w:tcW w:w="1520" w:type="dxa"/>
            <w:vMerge w:val="restart"/>
            <w:tcBorders>
              <w:top w:val="single" w:sz="8" w:space="0" w:color="000000"/>
              <w:left w:val="nil"/>
              <w:bottom w:val="single" w:sz="8" w:space="0" w:color="000000"/>
              <w:right w:val="nil"/>
            </w:tcBorders>
            <w:shd w:val="clear" w:color="auto" w:fill="FFFFFF"/>
            <w:tcMar>
              <w:top w:w="5" w:type="dxa"/>
              <w:left w:w="5" w:type="dxa"/>
              <w:bottom w:w="0" w:type="dxa"/>
              <w:right w:w="5" w:type="dxa"/>
            </w:tcMar>
            <w:vAlign w:val="center"/>
            <w:hideMark/>
          </w:tcPr>
          <w:p w14:paraId="05A8EDD3"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
                <w:bCs/>
                <w:sz w:val="18"/>
                <w:szCs w:val="18"/>
              </w:rPr>
              <w:t>Distribution</w:t>
            </w:r>
          </w:p>
        </w:tc>
        <w:tc>
          <w:tcPr>
            <w:tcW w:w="1100" w:type="dxa"/>
            <w:vMerge w:val="restart"/>
            <w:tcBorders>
              <w:top w:val="single" w:sz="8" w:space="0" w:color="000000"/>
              <w:left w:val="nil"/>
              <w:bottom w:val="single" w:sz="8" w:space="0" w:color="000000"/>
              <w:right w:val="nil"/>
            </w:tcBorders>
            <w:shd w:val="clear" w:color="auto" w:fill="FFFFFF"/>
            <w:tcMar>
              <w:top w:w="5" w:type="dxa"/>
              <w:left w:w="5" w:type="dxa"/>
              <w:bottom w:w="0" w:type="dxa"/>
              <w:right w:w="5" w:type="dxa"/>
            </w:tcMar>
            <w:vAlign w:val="center"/>
            <w:hideMark/>
          </w:tcPr>
          <w:p w14:paraId="3CB86882"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
                <w:bCs/>
                <w:sz w:val="18"/>
                <w:szCs w:val="18"/>
              </w:rPr>
              <w:t>Value</w:t>
            </w:r>
          </w:p>
        </w:tc>
        <w:tc>
          <w:tcPr>
            <w:tcW w:w="2560" w:type="dxa"/>
            <w:gridSpan w:val="2"/>
            <w:tcBorders>
              <w:top w:val="single" w:sz="8" w:space="0" w:color="000000"/>
              <w:left w:val="nil"/>
              <w:bottom w:val="nil"/>
              <w:right w:val="nil"/>
            </w:tcBorders>
            <w:shd w:val="clear" w:color="auto" w:fill="FFFFFF"/>
            <w:tcMar>
              <w:top w:w="5" w:type="dxa"/>
              <w:left w:w="5" w:type="dxa"/>
              <w:bottom w:w="0" w:type="dxa"/>
              <w:right w:w="5" w:type="dxa"/>
            </w:tcMar>
            <w:vAlign w:val="bottom"/>
            <w:hideMark/>
          </w:tcPr>
          <w:p w14:paraId="098E0731"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
                <w:bCs/>
                <w:sz w:val="18"/>
                <w:szCs w:val="18"/>
              </w:rPr>
              <w:t>One way sensitivity analysis</w:t>
            </w:r>
          </w:p>
        </w:tc>
      </w:tr>
      <w:tr w:rsidR="001D3835" w:rsidRPr="001D3835" w14:paraId="212F9142" w14:textId="77777777" w:rsidTr="001D3835">
        <w:trPr>
          <w:trHeight w:val="197"/>
        </w:trPr>
        <w:tc>
          <w:tcPr>
            <w:tcW w:w="0" w:type="auto"/>
            <w:vMerge/>
            <w:tcBorders>
              <w:top w:val="single" w:sz="8" w:space="0" w:color="000000"/>
              <w:left w:val="nil"/>
              <w:bottom w:val="single" w:sz="8" w:space="0" w:color="000000"/>
              <w:right w:val="nil"/>
            </w:tcBorders>
            <w:vAlign w:val="center"/>
            <w:hideMark/>
          </w:tcPr>
          <w:p w14:paraId="7E3D2425" w14:textId="77777777" w:rsidR="001D3835" w:rsidRPr="001D3835" w:rsidRDefault="001D3835" w:rsidP="00EE6116">
            <w:pPr>
              <w:autoSpaceDE w:val="0"/>
              <w:autoSpaceDN w:val="0"/>
              <w:adjustRightInd w:val="0"/>
              <w:spacing w:line="228" w:lineRule="auto"/>
              <w:jc w:val="left"/>
              <w:rPr>
                <w:bCs/>
                <w:sz w:val="18"/>
                <w:szCs w:val="18"/>
              </w:rPr>
            </w:pPr>
          </w:p>
        </w:tc>
        <w:tc>
          <w:tcPr>
            <w:tcW w:w="0" w:type="auto"/>
            <w:vMerge/>
            <w:tcBorders>
              <w:top w:val="single" w:sz="8" w:space="0" w:color="000000"/>
              <w:left w:val="nil"/>
              <w:bottom w:val="single" w:sz="8" w:space="0" w:color="000000"/>
              <w:right w:val="nil"/>
            </w:tcBorders>
            <w:vAlign w:val="center"/>
            <w:hideMark/>
          </w:tcPr>
          <w:p w14:paraId="0AA099BA" w14:textId="77777777" w:rsidR="001D3835" w:rsidRPr="001D3835" w:rsidRDefault="001D3835" w:rsidP="001D3835">
            <w:pPr>
              <w:autoSpaceDE w:val="0"/>
              <w:autoSpaceDN w:val="0"/>
              <w:adjustRightInd w:val="0"/>
              <w:spacing w:line="228" w:lineRule="auto"/>
              <w:ind w:firstLine="426"/>
              <w:jc w:val="left"/>
              <w:rPr>
                <w:bCs/>
                <w:sz w:val="18"/>
                <w:szCs w:val="18"/>
              </w:rPr>
            </w:pPr>
          </w:p>
        </w:tc>
        <w:tc>
          <w:tcPr>
            <w:tcW w:w="0" w:type="auto"/>
            <w:vMerge/>
            <w:tcBorders>
              <w:top w:val="single" w:sz="8" w:space="0" w:color="000000"/>
              <w:left w:val="nil"/>
              <w:bottom w:val="single" w:sz="8" w:space="0" w:color="000000"/>
              <w:right w:val="nil"/>
            </w:tcBorders>
            <w:vAlign w:val="center"/>
            <w:hideMark/>
          </w:tcPr>
          <w:p w14:paraId="4E3638D4" w14:textId="77777777" w:rsidR="001D3835" w:rsidRPr="001D3835" w:rsidRDefault="001D3835" w:rsidP="001D3835">
            <w:pPr>
              <w:autoSpaceDE w:val="0"/>
              <w:autoSpaceDN w:val="0"/>
              <w:adjustRightInd w:val="0"/>
              <w:spacing w:line="228" w:lineRule="auto"/>
              <w:ind w:firstLine="426"/>
              <w:jc w:val="left"/>
              <w:rPr>
                <w:bCs/>
                <w:sz w:val="18"/>
                <w:szCs w:val="18"/>
              </w:rPr>
            </w:pPr>
          </w:p>
        </w:tc>
        <w:tc>
          <w:tcPr>
            <w:tcW w:w="1460" w:type="dxa"/>
            <w:tcBorders>
              <w:top w:val="nil"/>
              <w:left w:val="nil"/>
              <w:bottom w:val="single" w:sz="8" w:space="0" w:color="000000"/>
              <w:right w:val="nil"/>
            </w:tcBorders>
            <w:shd w:val="clear" w:color="auto" w:fill="FFFFFF"/>
            <w:tcMar>
              <w:top w:w="5" w:type="dxa"/>
              <w:left w:w="5" w:type="dxa"/>
              <w:bottom w:w="0" w:type="dxa"/>
              <w:right w:w="5" w:type="dxa"/>
            </w:tcMar>
            <w:vAlign w:val="bottom"/>
            <w:hideMark/>
          </w:tcPr>
          <w:p w14:paraId="112F0911"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
                <w:bCs/>
                <w:sz w:val="18"/>
                <w:szCs w:val="18"/>
              </w:rPr>
              <w:t>min</w:t>
            </w:r>
          </w:p>
        </w:tc>
        <w:tc>
          <w:tcPr>
            <w:tcW w:w="1100" w:type="dxa"/>
            <w:tcBorders>
              <w:top w:val="nil"/>
              <w:left w:val="nil"/>
              <w:bottom w:val="single" w:sz="8" w:space="0" w:color="000000"/>
              <w:right w:val="nil"/>
            </w:tcBorders>
            <w:shd w:val="clear" w:color="auto" w:fill="FFFFFF"/>
            <w:tcMar>
              <w:top w:w="5" w:type="dxa"/>
              <w:left w:w="5" w:type="dxa"/>
              <w:bottom w:w="0" w:type="dxa"/>
              <w:right w:w="5" w:type="dxa"/>
            </w:tcMar>
            <w:vAlign w:val="bottom"/>
            <w:hideMark/>
          </w:tcPr>
          <w:p w14:paraId="547B81CE"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
                <w:bCs/>
                <w:sz w:val="18"/>
                <w:szCs w:val="18"/>
              </w:rPr>
              <w:t>max</w:t>
            </w:r>
          </w:p>
        </w:tc>
      </w:tr>
      <w:tr w:rsidR="001D3835" w:rsidRPr="001D3835" w14:paraId="542DED07" w14:textId="77777777" w:rsidTr="001D3835">
        <w:trPr>
          <w:trHeight w:val="197"/>
        </w:trPr>
        <w:tc>
          <w:tcPr>
            <w:tcW w:w="4100" w:type="dxa"/>
            <w:tcBorders>
              <w:top w:val="single" w:sz="8" w:space="0" w:color="000000"/>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38E44727" w14:textId="77777777" w:rsidR="001D3835" w:rsidRPr="001D3835" w:rsidRDefault="001D3835" w:rsidP="00EE6116">
            <w:pPr>
              <w:autoSpaceDE w:val="0"/>
              <w:autoSpaceDN w:val="0"/>
              <w:adjustRightInd w:val="0"/>
              <w:spacing w:line="228" w:lineRule="auto"/>
              <w:jc w:val="left"/>
              <w:rPr>
                <w:bCs/>
                <w:sz w:val="18"/>
                <w:szCs w:val="18"/>
              </w:rPr>
            </w:pPr>
            <w:r w:rsidRPr="001D3835">
              <w:rPr>
                <w:b/>
                <w:bCs/>
                <w:sz w:val="18"/>
                <w:szCs w:val="18"/>
              </w:rPr>
              <w:t>Cost, CNY</w:t>
            </w:r>
          </w:p>
        </w:tc>
        <w:tc>
          <w:tcPr>
            <w:tcW w:w="1520" w:type="dxa"/>
            <w:tcBorders>
              <w:top w:val="single" w:sz="8" w:space="0" w:color="000000"/>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288A6329" w14:textId="77777777" w:rsidR="001D3835" w:rsidRPr="001D3835" w:rsidRDefault="001D3835" w:rsidP="001D3835">
            <w:pPr>
              <w:autoSpaceDE w:val="0"/>
              <w:autoSpaceDN w:val="0"/>
              <w:adjustRightInd w:val="0"/>
              <w:spacing w:line="228" w:lineRule="auto"/>
              <w:ind w:firstLine="426"/>
              <w:jc w:val="left"/>
              <w:rPr>
                <w:bCs/>
                <w:sz w:val="18"/>
                <w:szCs w:val="18"/>
              </w:rPr>
            </w:pPr>
          </w:p>
        </w:tc>
        <w:tc>
          <w:tcPr>
            <w:tcW w:w="1100" w:type="dxa"/>
            <w:tcBorders>
              <w:top w:val="single" w:sz="8" w:space="0" w:color="000000"/>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600AD404" w14:textId="77777777" w:rsidR="001D3835" w:rsidRPr="001D3835" w:rsidRDefault="001D3835" w:rsidP="001D3835">
            <w:pPr>
              <w:autoSpaceDE w:val="0"/>
              <w:autoSpaceDN w:val="0"/>
              <w:adjustRightInd w:val="0"/>
              <w:spacing w:line="228" w:lineRule="auto"/>
              <w:ind w:firstLine="426"/>
              <w:jc w:val="left"/>
              <w:rPr>
                <w:bCs/>
                <w:sz w:val="18"/>
                <w:szCs w:val="18"/>
              </w:rPr>
            </w:pPr>
          </w:p>
        </w:tc>
        <w:tc>
          <w:tcPr>
            <w:tcW w:w="1460" w:type="dxa"/>
            <w:tcBorders>
              <w:top w:val="single" w:sz="8" w:space="0" w:color="000000"/>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1A74792B" w14:textId="77777777" w:rsidR="001D3835" w:rsidRPr="001D3835" w:rsidRDefault="001D3835" w:rsidP="001D3835">
            <w:pPr>
              <w:autoSpaceDE w:val="0"/>
              <w:autoSpaceDN w:val="0"/>
              <w:adjustRightInd w:val="0"/>
              <w:spacing w:line="228" w:lineRule="auto"/>
              <w:ind w:firstLine="426"/>
              <w:jc w:val="left"/>
              <w:rPr>
                <w:bCs/>
                <w:sz w:val="18"/>
                <w:szCs w:val="18"/>
              </w:rPr>
            </w:pPr>
          </w:p>
        </w:tc>
        <w:tc>
          <w:tcPr>
            <w:tcW w:w="1100" w:type="dxa"/>
            <w:tcBorders>
              <w:top w:val="single" w:sz="8" w:space="0" w:color="000000"/>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015926B0" w14:textId="77777777" w:rsidR="001D3835" w:rsidRPr="001D3835" w:rsidRDefault="001D3835" w:rsidP="001D3835">
            <w:pPr>
              <w:autoSpaceDE w:val="0"/>
              <w:autoSpaceDN w:val="0"/>
              <w:adjustRightInd w:val="0"/>
              <w:spacing w:line="228" w:lineRule="auto"/>
              <w:ind w:firstLine="426"/>
              <w:jc w:val="left"/>
              <w:rPr>
                <w:bCs/>
                <w:sz w:val="18"/>
                <w:szCs w:val="18"/>
              </w:rPr>
            </w:pPr>
          </w:p>
        </w:tc>
      </w:tr>
      <w:tr w:rsidR="001D3835" w:rsidRPr="001D3835" w14:paraId="234C8445" w14:textId="77777777" w:rsidTr="001D3835">
        <w:trPr>
          <w:trHeight w:val="197"/>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00EAFD24" w14:textId="77777777" w:rsidR="001D3835" w:rsidRPr="001D3835" w:rsidRDefault="001D3835" w:rsidP="00EE6116">
            <w:pPr>
              <w:autoSpaceDE w:val="0"/>
              <w:autoSpaceDN w:val="0"/>
              <w:adjustRightInd w:val="0"/>
              <w:spacing w:line="228" w:lineRule="auto"/>
              <w:jc w:val="left"/>
              <w:rPr>
                <w:bCs/>
                <w:sz w:val="18"/>
                <w:szCs w:val="18"/>
              </w:rPr>
            </w:pPr>
            <w:r w:rsidRPr="001D3835">
              <w:rPr>
                <w:bCs/>
                <w:sz w:val="18"/>
                <w:szCs w:val="18"/>
              </w:rPr>
              <w:t>pre-IVF examination</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51FDF39E"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Gamma</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1677CE51"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5000</w:t>
            </w: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0D32B72C"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3750</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6DA9B9DF"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5250</w:t>
            </w:r>
          </w:p>
        </w:tc>
      </w:tr>
      <w:tr w:rsidR="001D3835" w:rsidRPr="001D3835" w14:paraId="2C9EE9E5" w14:textId="77777777" w:rsidTr="001D3835">
        <w:trPr>
          <w:trHeight w:val="380"/>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497B000A" w14:textId="77777777" w:rsidR="001D3835" w:rsidRPr="001D3835" w:rsidRDefault="001D3835" w:rsidP="00EE6116">
            <w:pPr>
              <w:autoSpaceDE w:val="0"/>
              <w:autoSpaceDN w:val="0"/>
              <w:adjustRightInd w:val="0"/>
              <w:spacing w:line="228" w:lineRule="auto"/>
              <w:jc w:val="left"/>
              <w:rPr>
                <w:bCs/>
                <w:sz w:val="18"/>
                <w:szCs w:val="18"/>
              </w:rPr>
            </w:pPr>
            <w:r w:rsidRPr="001D3835">
              <w:rPr>
                <w:bCs/>
                <w:sz w:val="18"/>
                <w:szCs w:val="18"/>
                <w:lang w:val="pt-BR"/>
              </w:rPr>
              <w:t xml:space="preserve">OS with CPOS protocol </w:t>
            </w:r>
            <w:r w:rsidRPr="001D3835">
              <w:rPr>
                <w:bCs/>
                <w:sz w:val="18"/>
                <w:szCs w:val="18"/>
                <w:vertAlign w:val="superscript"/>
                <w:lang w:val="pt-BR"/>
              </w:rPr>
              <w:t>a</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0EBD6996"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Gamma</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13884CD4"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5523.86</w:t>
            </w: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6EF8105E"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4812.11</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3D98DE8F"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6586.735</w:t>
            </w:r>
          </w:p>
        </w:tc>
      </w:tr>
      <w:tr w:rsidR="001D3835" w:rsidRPr="001D3835" w14:paraId="2A4758F1" w14:textId="77777777" w:rsidTr="001D3835">
        <w:trPr>
          <w:trHeight w:val="380"/>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677FB6C7" w14:textId="77777777" w:rsidR="001D3835" w:rsidRPr="001D3835" w:rsidRDefault="001D3835" w:rsidP="00EE6116">
            <w:pPr>
              <w:autoSpaceDE w:val="0"/>
              <w:autoSpaceDN w:val="0"/>
              <w:adjustRightInd w:val="0"/>
              <w:spacing w:line="228" w:lineRule="auto"/>
              <w:jc w:val="left"/>
              <w:rPr>
                <w:bCs/>
                <w:sz w:val="18"/>
                <w:szCs w:val="18"/>
              </w:rPr>
            </w:pPr>
            <w:r w:rsidRPr="001D3835">
              <w:rPr>
                <w:bCs/>
                <w:sz w:val="18"/>
                <w:szCs w:val="18"/>
                <w:lang w:val="pt-BR"/>
              </w:rPr>
              <w:t xml:space="preserve">OS with GnRHa protocol </w:t>
            </w:r>
            <w:r w:rsidRPr="001D3835">
              <w:rPr>
                <w:bCs/>
                <w:sz w:val="18"/>
                <w:szCs w:val="18"/>
                <w:vertAlign w:val="superscript"/>
                <w:lang w:val="pt-BR"/>
              </w:rPr>
              <w:t>a</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2993E02A"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Gamma</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290B6601"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12333.89</w:t>
            </w: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3554F76D"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10710.68222</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17A4D9E1"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15105.48631</w:t>
            </w:r>
          </w:p>
        </w:tc>
      </w:tr>
      <w:tr w:rsidR="001D3835" w:rsidRPr="001D3835" w14:paraId="0A47B097" w14:textId="77777777" w:rsidTr="001D3835">
        <w:trPr>
          <w:trHeight w:val="197"/>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0E2BE4FA" w14:textId="77777777" w:rsidR="001D3835" w:rsidRPr="001D3835" w:rsidRDefault="001D3835" w:rsidP="00EE6116">
            <w:pPr>
              <w:autoSpaceDE w:val="0"/>
              <w:autoSpaceDN w:val="0"/>
              <w:adjustRightInd w:val="0"/>
              <w:spacing w:line="228" w:lineRule="auto"/>
              <w:jc w:val="left"/>
              <w:rPr>
                <w:bCs/>
                <w:sz w:val="18"/>
                <w:szCs w:val="18"/>
              </w:rPr>
            </w:pPr>
            <w:r w:rsidRPr="001D3835">
              <w:rPr>
                <w:bCs/>
                <w:sz w:val="18"/>
                <w:szCs w:val="18"/>
              </w:rPr>
              <w:t>Oocyte retrieval and embryo culture</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44FC12FA"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Gamma</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1570D797"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9175</w:t>
            </w: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250B7C5F"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7675</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44AF0B0C"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11468.75</w:t>
            </w:r>
          </w:p>
        </w:tc>
      </w:tr>
      <w:tr w:rsidR="001D3835" w:rsidRPr="001D3835" w14:paraId="722901E7" w14:textId="77777777" w:rsidTr="001D3835">
        <w:trPr>
          <w:trHeight w:val="426"/>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7B4E538A" w14:textId="77777777" w:rsidR="001D3835" w:rsidRPr="001D3835" w:rsidRDefault="001D3835" w:rsidP="00EE6116">
            <w:pPr>
              <w:autoSpaceDE w:val="0"/>
              <w:autoSpaceDN w:val="0"/>
              <w:adjustRightInd w:val="0"/>
              <w:spacing w:line="228" w:lineRule="auto"/>
              <w:jc w:val="left"/>
              <w:rPr>
                <w:bCs/>
                <w:sz w:val="18"/>
                <w:szCs w:val="18"/>
              </w:rPr>
            </w:pPr>
            <w:r w:rsidRPr="001D3835">
              <w:rPr>
                <w:bCs/>
                <w:sz w:val="18"/>
                <w:szCs w:val="18"/>
              </w:rPr>
              <w:t xml:space="preserve">Fresh embryo transfer and </w:t>
            </w:r>
            <w:proofErr w:type="spellStart"/>
            <w:r w:rsidRPr="001D3835">
              <w:rPr>
                <w:bCs/>
                <w:sz w:val="18"/>
                <w:szCs w:val="18"/>
              </w:rPr>
              <w:t>lueteal</w:t>
            </w:r>
            <w:proofErr w:type="spellEnd"/>
            <w:r w:rsidRPr="001D3835">
              <w:rPr>
                <w:bCs/>
                <w:sz w:val="18"/>
                <w:szCs w:val="18"/>
              </w:rPr>
              <w:t xml:space="preserve"> </w:t>
            </w:r>
            <w:r w:rsidRPr="001D3835">
              <w:rPr>
                <w:bCs/>
                <w:sz w:val="18"/>
                <w:szCs w:val="18"/>
                <w:vertAlign w:val="superscript"/>
              </w:rPr>
              <w:t>b</w:t>
            </w:r>
            <w:r w:rsidRPr="001D3835">
              <w:rPr>
                <w:bCs/>
                <w:sz w:val="18"/>
                <w:szCs w:val="18"/>
              </w:rPr>
              <w:t xml:space="preserve"> support</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06E7C84D"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Gamma</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04FBEC7F"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3524.38</w:t>
            </w: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4FAC724B"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2643.285</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25A97CE4"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4405.475</w:t>
            </w:r>
          </w:p>
        </w:tc>
      </w:tr>
      <w:tr w:rsidR="001D3835" w:rsidRPr="001D3835" w14:paraId="6BE091E2" w14:textId="77777777" w:rsidTr="001D3835">
        <w:trPr>
          <w:trHeight w:val="426"/>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2A3AFB46" w14:textId="77777777" w:rsidR="001D3835" w:rsidRPr="001D3835" w:rsidRDefault="001D3835" w:rsidP="00EE6116">
            <w:pPr>
              <w:autoSpaceDE w:val="0"/>
              <w:autoSpaceDN w:val="0"/>
              <w:adjustRightInd w:val="0"/>
              <w:spacing w:line="228" w:lineRule="auto"/>
              <w:jc w:val="left"/>
              <w:rPr>
                <w:bCs/>
                <w:sz w:val="18"/>
                <w:szCs w:val="18"/>
              </w:rPr>
            </w:pPr>
            <w:r w:rsidRPr="001D3835">
              <w:rPr>
                <w:bCs/>
                <w:sz w:val="18"/>
                <w:szCs w:val="18"/>
              </w:rPr>
              <w:t xml:space="preserve">Frozen embryo transfer and </w:t>
            </w:r>
            <w:proofErr w:type="spellStart"/>
            <w:proofErr w:type="gramStart"/>
            <w:r w:rsidRPr="001D3835">
              <w:rPr>
                <w:bCs/>
                <w:sz w:val="18"/>
                <w:szCs w:val="18"/>
              </w:rPr>
              <w:t>lueteal</w:t>
            </w:r>
            <w:proofErr w:type="spellEnd"/>
            <w:r w:rsidRPr="001D3835">
              <w:rPr>
                <w:bCs/>
                <w:sz w:val="18"/>
                <w:szCs w:val="18"/>
              </w:rPr>
              <w:t xml:space="preserve">  support</w:t>
            </w:r>
            <w:proofErr w:type="gramEnd"/>
            <w:r w:rsidRPr="001D3835">
              <w:rPr>
                <w:bCs/>
                <w:sz w:val="18"/>
                <w:szCs w:val="18"/>
              </w:rPr>
              <w:t xml:space="preserve"> </w:t>
            </w:r>
            <w:r w:rsidRPr="001D3835">
              <w:rPr>
                <w:bCs/>
                <w:sz w:val="18"/>
                <w:szCs w:val="18"/>
                <w:vertAlign w:val="superscript"/>
              </w:rPr>
              <w:t>b</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33C665C0"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Gamma</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5D3A4EDD"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5677.38</w:t>
            </w: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20F06581"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4258.035</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4172CAF3"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7096.725</w:t>
            </w:r>
          </w:p>
        </w:tc>
      </w:tr>
      <w:tr w:rsidR="001D3835" w:rsidRPr="001D3835" w14:paraId="216EF779" w14:textId="77777777" w:rsidTr="001D3835">
        <w:trPr>
          <w:trHeight w:val="380"/>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2149817E" w14:textId="77777777" w:rsidR="001D3835" w:rsidRPr="001D3835" w:rsidRDefault="001D3835" w:rsidP="00EE6116">
            <w:pPr>
              <w:autoSpaceDE w:val="0"/>
              <w:autoSpaceDN w:val="0"/>
              <w:adjustRightInd w:val="0"/>
              <w:spacing w:line="228" w:lineRule="auto"/>
              <w:jc w:val="left"/>
              <w:rPr>
                <w:bCs/>
                <w:sz w:val="18"/>
                <w:szCs w:val="18"/>
              </w:rPr>
            </w:pPr>
            <w:proofErr w:type="spellStart"/>
            <w:r w:rsidRPr="001D3835">
              <w:rPr>
                <w:bCs/>
                <w:sz w:val="18"/>
                <w:szCs w:val="18"/>
              </w:rPr>
              <w:t>Misscarriage</w:t>
            </w:r>
            <w:proofErr w:type="spellEnd"/>
            <w:r w:rsidRPr="001D3835">
              <w:rPr>
                <w:bCs/>
                <w:sz w:val="18"/>
                <w:szCs w:val="18"/>
                <w:vertAlign w:val="superscript"/>
              </w:rPr>
              <w:t xml:space="preserve"> c</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1BF971F4"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Gamma</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4B955370"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4090.76</w:t>
            </w: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3AAED990"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3068.07</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60DD360A"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5113.45</w:t>
            </w:r>
          </w:p>
        </w:tc>
      </w:tr>
      <w:tr w:rsidR="001D3835" w:rsidRPr="001D3835" w14:paraId="1A0AFB5D" w14:textId="77777777" w:rsidTr="001D3835">
        <w:trPr>
          <w:trHeight w:val="380"/>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3918AEA1" w14:textId="77777777" w:rsidR="001D3835" w:rsidRPr="001D3835" w:rsidRDefault="001D3835" w:rsidP="00EE6116">
            <w:pPr>
              <w:autoSpaceDE w:val="0"/>
              <w:autoSpaceDN w:val="0"/>
              <w:adjustRightInd w:val="0"/>
              <w:spacing w:line="228" w:lineRule="auto"/>
              <w:jc w:val="left"/>
              <w:rPr>
                <w:bCs/>
                <w:sz w:val="18"/>
                <w:szCs w:val="18"/>
              </w:rPr>
            </w:pPr>
            <w:r w:rsidRPr="001D3835">
              <w:rPr>
                <w:bCs/>
                <w:sz w:val="18"/>
                <w:szCs w:val="18"/>
              </w:rPr>
              <w:t>Live birth</w:t>
            </w:r>
            <w:r w:rsidRPr="001D3835">
              <w:rPr>
                <w:bCs/>
                <w:sz w:val="18"/>
                <w:szCs w:val="18"/>
                <w:vertAlign w:val="superscript"/>
              </w:rPr>
              <w:t xml:space="preserve"> c</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02F02FE2"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Gamma</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536998F6"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11272.28</w:t>
            </w: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151E077D"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9272.28</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3C120307"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16272.28</w:t>
            </w:r>
          </w:p>
        </w:tc>
      </w:tr>
      <w:tr w:rsidR="001D3835" w:rsidRPr="001D3835" w14:paraId="657F22A5" w14:textId="77777777" w:rsidTr="001D3835">
        <w:trPr>
          <w:trHeight w:val="364"/>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3259CDC4" w14:textId="77777777" w:rsidR="001D3835" w:rsidRPr="001D3835" w:rsidRDefault="001D3835" w:rsidP="00EE6116">
            <w:pPr>
              <w:autoSpaceDE w:val="0"/>
              <w:autoSpaceDN w:val="0"/>
              <w:adjustRightInd w:val="0"/>
              <w:spacing w:line="228" w:lineRule="auto"/>
              <w:jc w:val="left"/>
              <w:rPr>
                <w:bCs/>
                <w:sz w:val="18"/>
                <w:szCs w:val="18"/>
              </w:rPr>
            </w:pPr>
            <w:r w:rsidRPr="001D3835">
              <w:rPr>
                <w:b/>
                <w:bCs/>
                <w:sz w:val="18"/>
                <w:szCs w:val="18"/>
              </w:rPr>
              <w:t>Probability</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3A37ADC6" w14:textId="77777777" w:rsidR="001D3835" w:rsidRPr="001D3835" w:rsidRDefault="001D3835" w:rsidP="001D3835">
            <w:pPr>
              <w:autoSpaceDE w:val="0"/>
              <w:autoSpaceDN w:val="0"/>
              <w:adjustRightInd w:val="0"/>
              <w:spacing w:line="228" w:lineRule="auto"/>
              <w:ind w:firstLine="426"/>
              <w:jc w:val="left"/>
              <w:rPr>
                <w:bCs/>
                <w:sz w:val="18"/>
                <w:szCs w:val="18"/>
              </w:rPr>
            </w:pP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0512490B" w14:textId="77777777" w:rsidR="001D3835" w:rsidRPr="001D3835" w:rsidRDefault="001D3835" w:rsidP="001D3835">
            <w:pPr>
              <w:autoSpaceDE w:val="0"/>
              <w:autoSpaceDN w:val="0"/>
              <w:adjustRightInd w:val="0"/>
              <w:spacing w:line="228" w:lineRule="auto"/>
              <w:ind w:firstLine="426"/>
              <w:jc w:val="left"/>
              <w:rPr>
                <w:bCs/>
                <w:sz w:val="18"/>
                <w:szCs w:val="18"/>
              </w:rPr>
            </w:pP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2988E2BF" w14:textId="77777777" w:rsidR="001D3835" w:rsidRPr="001D3835" w:rsidRDefault="001D3835" w:rsidP="001D3835">
            <w:pPr>
              <w:autoSpaceDE w:val="0"/>
              <w:autoSpaceDN w:val="0"/>
              <w:adjustRightInd w:val="0"/>
              <w:spacing w:line="228" w:lineRule="auto"/>
              <w:ind w:firstLine="426"/>
              <w:jc w:val="left"/>
              <w:rPr>
                <w:bCs/>
                <w:sz w:val="18"/>
                <w:szCs w:val="18"/>
              </w:rPr>
            </w:pP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036F7243" w14:textId="77777777" w:rsidR="001D3835" w:rsidRPr="001D3835" w:rsidRDefault="001D3835" w:rsidP="001D3835">
            <w:pPr>
              <w:autoSpaceDE w:val="0"/>
              <w:autoSpaceDN w:val="0"/>
              <w:adjustRightInd w:val="0"/>
              <w:spacing w:line="228" w:lineRule="auto"/>
              <w:ind w:firstLine="426"/>
              <w:jc w:val="left"/>
              <w:rPr>
                <w:bCs/>
                <w:sz w:val="18"/>
                <w:szCs w:val="18"/>
              </w:rPr>
            </w:pPr>
          </w:p>
        </w:tc>
      </w:tr>
      <w:tr w:rsidR="001D3835" w:rsidRPr="001D3835" w14:paraId="62DB5AE3" w14:textId="77777777" w:rsidTr="001D3835">
        <w:trPr>
          <w:trHeight w:val="394"/>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5960F785" w14:textId="77777777" w:rsidR="001D3835" w:rsidRPr="001D3835" w:rsidRDefault="001D3835" w:rsidP="00EE6116">
            <w:pPr>
              <w:autoSpaceDE w:val="0"/>
              <w:autoSpaceDN w:val="0"/>
              <w:adjustRightInd w:val="0"/>
              <w:spacing w:line="228" w:lineRule="auto"/>
              <w:jc w:val="left"/>
              <w:rPr>
                <w:bCs/>
                <w:sz w:val="18"/>
                <w:szCs w:val="18"/>
              </w:rPr>
            </w:pPr>
            <w:r w:rsidRPr="001D3835">
              <w:rPr>
                <w:bCs/>
                <w:sz w:val="18"/>
                <w:szCs w:val="18"/>
              </w:rPr>
              <w:t xml:space="preserve">Live birth rate in 1st FET cycle of </w:t>
            </w:r>
            <w:proofErr w:type="spellStart"/>
            <w:r w:rsidRPr="001D3835">
              <w:rPr>
                <w:bCs/>
                <w:sz w:val="18"/>
                <w:szCs w:val="18"/>
              </w:rPr>
              <w:t>GnRHa</w:t>
            </w:r>
            <w:proofErr w:type="spellEnd"/>
            <w:r w:rsidRPr="001D3835">
              <w:rPr>
                <w:bCs/>
                <w:sz w:val="18"/>
                <w:szCs w:val="18"/>
              </w:rPr>
              <w:t xml:space="preserve"> group</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78049283"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Beta</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6275ACB1"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34.72 </w:t>
            </w: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576EDAF1"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26.04 </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52D224D1"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43.40 </w:t>
            </w:r>
          </w:p>
        </w:tc>
      </w:tr>
      <w:tr w:rsidR="001D3835" w:rsidRPr="001D3835" w14:paraId="533A1A2B" w14:textId="77777777" w:rsidTr="001D3835">
        <w:trPr>
          <w:trHeight w:val="394"/>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143AA510" w14:textId="77777777" w:rsidR="001D3835" w:rsidRPr="001D3835" w:rsidRDefault="001D3835" w:rsidP="00EE6116">
            <w:pPr>
              <w:autoSpaceDE w:val="0"/>
              <w:autoSpaceDN w:val="0"/>
              <w:adjustRightInd w:val="0"/>
              <w:spacing w:line="228" w:lineRule="auto"/>
              <w:jc w:val="left"/>
              <w:rPr>
                <w:bCs/>
                <w:sz w:val="18"/>
                <w:szCs w:val="18"/>
              </w:rPr>
            </w:pPr>
            <w:r w:rsidRPr="001D3835">
              <w:rPr>
                <w:bCs/>
                <w:sz w:val="18"/>
                <w:szCs w:val="18"/>
              </w:rPr>
              <w:t xml:space="preserve">Live birth rate in 2nd FET cycle of </w:t>
            </w:r>
            <w:proofErr w:type="spellStart"/>
            <w:r w:rsidRPr="001D3835">
              <w:rPr>
                <w:bCs/>
                <w:sz w:val="18"/>
                <w:szCs w:val="18"/>
              </w:rPr>
              <w:t>GnRHa</w:t>
            </w:r>
            <w:proofErr w:type="spellEnd"/>
            <w:r w:rsidRPr="001D3835">
              <w:rPr>
                <w:bCs/>
                <w:sz w:val="18"/>
                <w:szCs w:val="18"/>
              </w:rPr>
              <w:t xml:space="preserve"> group</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28DB0E30"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Beta</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76BC03D4"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35.63 </w:t>
            </w: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25EBC54B"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26.72 </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60FC89AA"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44.54 </w:t>
            </w:r>
          </w:p>
        </w:tc>
      </w:tr>
      <w:tr w:rsidR="001D3835" w:rsidRPr="001D3835" w14:paraId="418B8CBA" w14:textId="77777777" w:rsidTr="001D3835">
        <w:trPr>
          <w:trHeight w:val="394"/>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770AD489" w14:textId="77777777" w:rsidR="001D3835" w:rsidRPr="001D3835" w:rsidRDefault="001D3835" w:rsidP="00EE6116">
            <w:pPr>
              <w:autoSpaceDE w:val="0"/>
              <w:autoSpaceDN w:val="0"/>
              <w:adjustRightInd w:val="0"/>
              <w:spacing w:line="228" w:lineRule="auto"/>
              <w:jc w:val="left"/>
              <w:rPr>
                <w:bCs/>
                <w:sz w:val="18"/>
                <w:szCs w:val="18"/>
              </w:rPr>
            </w:pPr>
            <w:r w:rsidRPr="001D3835">
              <w:rPr>
                <w:bCs/>
                <w:sz w:val="18"/>
                <w:szCs w:val="18"/>
              </w:rPr>
              <w:t xml:space="preserve">Live birth rate in 3rd FET cycle of </w:t>
            </w:r>
            <w:proofErr w:type="spellStart"/>
            <w:r w:rsidRPr="001D3835">
              <w:rPr>
                <w:bCs/>
                <w:sz w:val="18"/>
                <w:szCs w:val="18"/>
              </w:rPr>
              <w:t>GnRHa</w:t>
            </w:r>
            <w:proofErr w:type="spellEnd"/>
            <w:r w:rsidRPr="001D3835">
              <w:rPr>
                <w:bCs/>
                <w:sz w:val="18"/>
                <w:szCs w:val="18"/>
              </w:rPr>
              <w:t xml:space="preserve"> group</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758881B4"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Beta</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10E4D300"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24.14 </w:t>
            </w: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357F5D2D"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18.11 </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72264755"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30.18 </w:t>
            </w:r>
          </w:p>
        </w:tc>
      </w:tr>
      <w:tr w:rsidR="001D3835" w:rsidRPr="001D3835" w14:paraId="65A0A70E" w14:textId="77777777" w:rsidTr="001D3835">
        <w:trPr>
          <w:trHeight w:val="394"/>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21A2975C" w14:textId="77777777" w:rsidR="001D3835" w:rsidRPr="001D3835" w:rsidRDefault="001D3835" w:rsidP="00EE6116">
            <w:pPr>
              <w:autoSpaceDE w:val="0"/>
              <w:autoSpaceDN w:val="0"/>
              <w:adjustRightInd w:val="0"/>
              <w:spacing w:line="228" w:lineRule="auto"/>
              <w:jc w:val="left"/>
              <w:rPr>
                <w:bCs/>
                <w:sz w:val="18"/>
                <w:szCs w:val="18"/>
              </w:rPr>
            </w:pPr>
            <w:r w:rsidRPr="001D3835">
              <w:rPr>
                <w:bCs/>
                <w:sz w:val="18"/>
                <w:szCs w:val="18"/>
              </w:rPr>
              <w:lastRenderedPageBreak/>
              <w:t xml:space="preserve">Live birth rate in 4th FET cycle of </w:t>
            </w:r>
            <w:proofErr w:type="spellStart"/>
            <w:r w:rsidRPr="001D3835">
              <w:rPr>
                <w:bCs/>
                <w:sz w:val="18"/>
                <w:szCs w:val="18"/>
              </w:rPr>
              <w:t>GnRHa</w:t>
            </w:r>
            <w:proofErr w:type="spellEnd"/>
            <w:r w:rsidRPr="001D3835">
              <w:rPr>
                <w:bCs/>
                <w:sz w:val="18"/>
                <w:szCs w:val="18"/>
              </w:rPr>
              <w:t xml:space="preserve"> group</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75956B73"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Beta</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0048227A"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18.18 </w:t>
            </w: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6A5F53FF"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13.64 </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662647E2"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22.73 </w:t>
            </w:r>
          </w:p>
        </w:tc>
      </w:tr>
      <w:tr w:rsidR="001D3835" w:rsidRPr="001D3835" w14:paraId="532A6C3A" w14:textId="77777777" w:rsidTr="001D3835">
        <w:trPr>
          <w:trHeight w:val="394"/>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5F35AAE3" w14:textId="77777777" w:rsidR="001D3835" w:rsidRPr="001D3835" w:rsidRDefault="001D3835" w:rsidP="00EE6116">
            <w:pPr>
              <w:autoSpaceDE w:val="0"/>
              <w:autoSpaceDN w:val="0"/>
              <w:adjustRightInd w:val="0"/>
              <w:spacing w:line="228" w:lineRule="auto"/>
              <w:jc w:val="left"/>
              <w:rPr>
                <w:bCs/>
                <w:sz w:val="18"/>
                <w:szCs w:val="18"/>
              </w:rPr>
            </w:pPr>
            <w:r w:rsidRPr="001D3835">
              <w:rPr>
                <w:bCs/>
                <w:sz w:val="18"/>
                <w:szCs w:val="18"/>
              </w:rPr>
              <w:t>Live birth rate in 1st FET cycle of CPOS group</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28E9A866"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Beta</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26EE140B"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35.50 </w:t>
            </w: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1683AC4F"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26.63 </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54762305"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44.38 </w:t>
            </w:r>
          </w:p>
        </w:tc>
      </w:tr>
      <w:tr w:rsidR="001D3835" w:rsidRPr="001D3835" w14:paraId="6199A17E" w14:textId="77777777" w:rsidTr="001D3835">
        <w:trPr>
          <w:trHeight w:val="394"/>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1D86DF1D" w14:textId="77777777" w:rsidR="001D3835" w:rsidRPr="001D3835" w:rsidRDefault="001D3835" w:rsidP="00EE6116">
            <w:pPr>
              <w:autoSpaceDE w:val="0"/>
              <w:autoSpaceDN w:val="0"/>
              <w:adjustRightInd w:val="0"/>
              <w:spacing w:line="228" w:lineRule="auto"/>
              <w:jc w:val="left"/>
              <w:rPr>
                <w:bCs/>
                <w:sz w:val="18"/>
                <w:szCs w:val="18"/>
              </w:rPr>
            </w:pPr>
            <w:r w:rsidRPr="001D3835">
              <w:rPr>
                <w:bCs/>
                <w:sz w:val="18"/>
                <w:szCs w:val="18"/>
              </w:rPr>
              <w:t>Live birth rate in 2nd FET cycle of CPOS group</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5A2A208B"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Beta</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1D2F5980"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52.30 </w:t>
            </w: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3C8957A5"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39.23 </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7BF42E1A"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65.38 </w:t>
            </w:r>
          </w:p>
        </w:tc>
      </w:tr>
      <w:tr w:rsidR="001D3835" w:rsidRPr="001D3835" w14:paraId="7040EA7C" w14:textId="77777777" w:rsidTr="001D3835">
        <w:trPr>
          <w:trHeight w:val="394"/>
        </w:trPr>
        <w:tc>
          <w:tcPr>
            <w:tcW w:w="4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5DD536F6" w14:textId="77777777" w:rsidR="001D3835" w:rsidRPr="001D3835" w:rsidRDefault="001D3835" w:rsidP="00EE6116">
            <w:pPr>
              <w:autoSpaceDE w:val="0"/>
              <w:autoSpaceDN w:val="0"/>
              <w:adjustRightInd w:val="0"/>
              <w:spacing w:line="228" w:lineRule="auto"/>
              <w:jc w:val="left"/>
              <w:rPr>
                <w:bCs/>
                <w:sz w:val="18"/>
                <w:szCs w:val="18"/>
              </w:rPr>
            </w:pPr>
            <w:r w:rsidRPr="001D3835">
              <w:rPr>
                <w:bCs/>
                <w:sz w:val="18"/>
                <w:szCs w:val="18"/>
              </w:rPr>
              <w:t>Live birth rate in 3rd FET cycle of CPOS group</w:t>
            </w:r>
          </w:p>
        </w:tc>
        <w:tc>
          <w:tcPr>
            <w:tcW w:w="152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57AA738D"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Beta</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411FCF8D"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21.10 </w:t>
            </w:r>
          </w:p>
        </w:tc>
        <w:tc>
          <w:tcPr>
            <w:tcW w:w="146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7C6A1A34"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15.83 </w:t>
            </w:r>
          </w:p>
        </w:tc>
        <w:tc>
          <w:tcPr>
            <w:tcW w:w="1100" w:type="dxa"/>
            <w:tcBorders>
              <w:top w:val="single" w:sz="8" w:space="0" w:color="FFFFFF"/>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center"/>
            <w:hideMark/>
          </w:tcPr>
          <w:p w14:paraId="0D7C2FC2"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26.38 </w:t>
            </w:r>
          </w:p>
        </w:tc>
      </w:tr>
      <w:tr w:rsidR="001D3835" w:rsidRPr="001D3835" w14:paraId="7A2CFC16" w14:textId="77777777" w:rsidTr="001D3835">
        <w:trPr>
          <w:trHeight w:val="394"/>
        </w:trPr>
        <w:tc>
          <w:tcPr>
            <w:tcW w:w="4100" w:type="dxa"/>
            <w:tcBorders>
              <w:top w:val="single" w:sz="8" w:space="0" w:color="FFFFFF"/>
              <w:left w:val="single" w:sz="8" w:space="0" w:color="FFFFFF"/>
              <w:bottom w:val="single" w:sz="8" w:space="0" w:color="000000"/>
              <w:right w:val="single" w:sz="8" w:space="0" w:color="FFFFFF"/>
            </w:tcBorders>
            <w:shd w:val="clear" w:color="auto" w:fill="FFFFFF"/>
            <w:tcMar>
              <w:top w:w="5" w:type="dxa"/>
              <w:left w:w="5" w:type="dxa"/>
              <w:bottom w:w="0" w:type="dxa"/>
              <w:right w:w="5" w:type="dxa"/>
            </w:tcMar>
            <w:vAlign w:val="bottom"/>
            <w:hideMark/>
          </w:tcPr>
          <w:p w14:paraId="05707C0E" w14:textId="77777777" w:rsidR="001D3835" w:rsidRPr="001D3835" w:rsidRDefault="001D3835" w:rsidP="00EE6116">
            <w:pPr>
              <w:autoSpaceDE w:val="0"/>
              <w:autoSpaceDN w:val="0"/>
              <w:adjustRightInd w:val="0"/>
              <w:spacing w:line="228" w:lineRule="auto"/>
              <w:jc w:val="left"/>
              <w:rPr>
                <w:bCs/>
                <w:sz w:val="18"/>
                <w:szCs w:val="18"/>
              </w:rPr>
            </w:pPr>
            <w:r w:rsidRPr="001D3835">
              <w:rPr>
                <w:bCs/>
                <w:sz w:val="18"/>
                <w:szCs w:val="18"/>
              </w:rPr>
              <w:t>Live birth rate in 4th FET cycle of CPOS group</w:t>
            </w:r>
          </w:p>
        </w:tc>
        <w:tc>
          <w:tcPr>
            <w:tcW w:w="1520" w:type="dxa"/>
            <w:tcBorders>
              <w:top w:val="single" w:sz="8" w:space="0" w:color="FFFFFF"/>
              <w:left w:val="single" w:sz="8" w:space="0" w:color="FFFFFF"/>
              <w:bottom w:val="single" w:sz="8" w:space="0" w:color="000000"/>
              <w:right w:val="single" w:sz="8" w:space="0" w:color="FFFFFF"/>
            </w:tcBorders>
            <w:shd w:val="clear" w:color="auto" w:fill="FFFFFF"/>
            <w:tcMar>
              <w:top w:w="5" w:type="dxa"/>
              <w:left w:w="5" w:type="dxa"/>
              <w:bottom w:w="0" w:type="dxa"/>
              <w:right w:w="5" w:type="dxa"/>
            </w:tcMar>
            <w:vAlign w:val="center"/>
            <w:hideMark/>
          </w:tcPr>
          <w:p w14:paraId="4753D2DE"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Beta</w:t>
            </w:r>
          </w:p>
        </w:tc>
        <w:tc>
          <w:tcPr>
            <w:tcW w:w="1100" w:type="dxa"/>
            <w:tcBorders>
              <w:top w:val="single" w:sz="8" w:space="0" w:color="FFFFFF"/>
              <w:left w:val="single" w:sz="8" w:space="0" w:color="FFFFFF"/>
              <w:bottom w:val="single" w:sz="8" w:space="0" w:color="000000"/>
              <w:right w:val="single" w:sz="8" w:space="0" w:color="FFFFFF"/>
            </w:tcBorders>
            <w:shd w:val="clear" w:color="auto" w:fill="FFFFFF"/>
            <w:tcMar>
              <w:top w:w="5" w:type="dxa"/>
              <w:left w:w="5" w:type="dxa"/>
              <w:bottom w:w="0" w:type="dxa"/>
              <w:right w:w="5" w:type="dxa"/>
            </w:tcMar>
            <w:vAlign w:val="center"/>
            <w:hideMark/>
          </w:tcPr>
          <w:p w14:paraId="75CD67CF"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50.00 </w:t>
            </w:r>
          </w:p>
        </w:tc>
        <w:tc>
          <w:tcPr>
            <w:tcW w:w="1460" w:type="dxa"/>
            <w:tcBorders>
              <w:top w:val="single" w:sz="8" w:space="0" w:color="FFFFFF"/>
              <w:left w:val="single" w:sz="8" w:space="0" w:color="FFFFFF"/>
              <w:bottom w:val="single" w:sz="8" w:space="0" w:color="000000"/>
              <w:right w:val="single" w:sz="8" w:space="0" w:color="FFFFFF"/>
            </w:tcBorders>
            <w:shd w:val="clear" w:color="auto" w:fill="FFFFFF"/>
            <w:tcMar>
              <w:top w:w="5" w:type="dxa"/>
              <w:left w:w="5" w:type="dxa"/>
              <w:bottom w:w="0" w:type="dxa"/>
              <w:right w:w="5" w:type="dxa"/>
            </w:tcMar>
            <w:vAlign w:val="center"/>
            <w:hideMark/>
          </w:tcPr>
          <w:p w14:paraId="6414763E"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37.50 </w:t>
            </w:r>
          </w:p>
        </w:tc>
        <w:tc>
          <w:tcPr>
            <w:tcW w:w="1100" w:type="dxa"/>
            <w:tcBorders>
              <w:top w:val="single" w:sz="8" w:space="0" w:color="FFFFFF"/>
              <w:left w:val="single" w:sz="8" w:space="0" w:color="FFFFFF"/>
              <w:bottom w:val="single" w:sz="8" w:space="0" w:color="000000"/>
              <w:right w:val="single" w:sz="8" w:space="0" w:color="FFFFFF"/>
            </w:tcBorders>
            <w:shd w:val="clear" w:color="auto" w:fill="FFFFFF"/>
            <w:tcMar>
              <w:top w:w="5" w:type="dxa"/>
              <w:left w:w="5" w:type="dxa"/>
              <w:bottom w:w="0" w:type="dxa"/>
              <w:right w:w="5" w:type="dxa"/>
            </w:tcMar>
            <w:vAlign w:val="center"/>
            <w:hideMark/>
          </w:tcPr>
          <w:p w14:paraId="00092715"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Cs/>
                <w:sz w:val="18"/>
                <w:szCs w:val="18"/>
              </w:rPr>
              <w:t xml:space="preserve">62.50 </w:t>
            </w:r>
          </w:p>
        </w:tc>
      </w:tr>
      <w:tr w:rsidR="001D3835" w:rsidRPr="001D3835" w14:paraId="2BACEAC4" w14:textId="77777777" w:rsidTr="001D3835">
        <w:trPr>
          <w:trHeight w:val="846"/>
        </w:trPr>
        <w:tc>
          <w:tcPr>
            <w:tcW w:w="9280" w:type="dxa"/>
            <w:gridSpan w:val="5"/>
            <w:tcBorders>
              <w:top w:val="single" w:sz="8" w:space="0" w:color="000000"/>
              <w:left w:val="single" w:sz="8" w:space="0" w:color="FFFFFF"/>
              <w:bottom w:val="single" w:sz="8" w:space="0" w:color="FFFFFF"/>
              <w:right w:val="single" w:sz="8" w:space="0" w:color="FFFFFF"/>
            </w:tcBorders>
            <w:shd w:val="clear" w:color="auto" w:fill="FFFFFF"/>
            <w:tcMar>
              <w:top w:w="5" w:type="dxa"/>
              <w:left w:w="5" w:type="dxa"/>
              <w:bottom w:w="0" w:type="dxa"/>
              <w:right w:w="5" w:type="dxa"/>
            </w:tcMar>
            <w:vAlign w:val="bottom"/>
            <w:hideMark/>
          </w:tcPr>
          <w:p w14:paraId="2ACFBF52" w14:textId="77777777" w:rsidR="001D3835" w:rsidRPr="001D3835" w:rsidRDefault="001D3835" w:rsidP="001D3835">
            <w:pPr>
              <w:autoSpaceDE w:val="0"/>
              <w:autoSpaceDN w:val="0"/>
              <w:adjustRightInd w:val="0"/>
              <w:spacing w:line="228" w:lineRule="auto"/>
              <w:ind w:firstLine="426"/>
              <w:jc w:val="left"/>
              <w:rPr>
                <w:bCs/>
                <w:sz w:val="18"/>
                <w:szCs w:val="18"/>
              </w:rPr>
            </w:pPr>
            <w:r w:rsidRPr="001D3835">
              <w:rPr>
                <w:b/>
                <w:bCs/>
                <w:sz w:val="18"/>
                <w:szCs w:val="18"/>
              </w:rPr>
              <w:t xml:space="preserve">Note: </w:t>
            </w:r>
            <w:r w:rsidRPr="001D3835">
              <w:rPr>
                <w:bCs/>
                <w:sz w:val="18"/>
                <w:szCs w:val="18"/>
              </w:rPr>
              <w:t xml:space="preserve">In the cost-effectiveness analysis, </w:t>
            </w:r>
            <w:r w:rsidRPr="001D3835">
              <w:rPr>
                <w:b/>
                <w:bCs/>
                <w:sz w:val="18"/>
                <w:szCs w:val="18"/>
              </w:rPr>
              <w:t xml:space="preserve">the probability of live birth rate </w:t>
            </w:r>
            <w:r w:rsidRPr="001D3835">
              <w:rPr>
                <w:bCs/>
                <w:sz w:val="18"/>
                <w:szCs w:val="18"/>
              </w:rPr>
              <w:t xml:space="preserve">was calculated as the average live birth over the embryo transfer cycles. We generated estimates of probabilities of live birth per embryo transfer. Only direct medical costs were included in the cost- effectiveness analysis of this study, as indirect costs are highly variable and difficult to calculate. </w:t>
            </w:r>
          </w:p>
          <w:p w14:paraId="7EEB807B" w14:textId="77777777" w:rsidR="001D3835" w:rsidRPr="001D3835" w:rsidRDefault="001D3835" w:rsidP="001D3835">
            <w:pPr>
              <w:autoSpaceDE w:val="0"/>
              <w:autoSpaceDN w:val="0"/>
              <w:adjustRightInd w:val="0"/>
              <w:spacing w:line="228" w:lineRule="auto"/>
              <w:ind w:firstLine="426"/>
              <w:jc w:val="left"/>
              <w:rPr>
                <w:bCs/>
                <w:sz w:val="18"/>
                <w:szCs w:val="18"/>
              </w:rPr>
            </w:pPr>
            <w:proofErr w:type="gramStart"/>
            <w:r w:rsidRPr="001D3835">
              <w:rPr>
                <w:bCs/>
                <w:sz w:val="18"/>
                <w:szCs w:val="18"/>
              </w:rPr>
              <w:t>a</w:t>
            </w:r>
            <w:proofErr w:type="gramEnd"/>
            <w:r w:rsidRPr="001D3835">
              <w:rPr>
                <w:bCs/>
                <w:sz w:val="18"/>
                <w:szCs w:val="18"/>
              </w:rPr>
              <w:t xml:space="preserve"> Ultrasound monitoring, sex hormone testing, consultation, and drugs costs during ovulation induction are all included. b </w:t>
            </w:r>
            <w:proofErr w:type="gramStart"/>
            <w:r w:rsidRPr="001D3835">
              <w:rPr>
                <w:bCs/>
                <w:sz w:val="18"/>
                <w:szCs w:val="18"/>
              </w:rPr>
              <w:t>The</w:t>
            </w:r>
            <w:proofErr w:type="gramEnd"/>
            <w:r w:rsidRPr="001D3835">
              <w:rPr>
                <w:bCs/>
                <w:sz w:val="18"/>
                <w:szCs w:val="18"/>
              </w:rPr>
              <w:t xml:space="preserve"> cost of luteal support here is restricted to the cost of drugs administered 12-14 days following embryo transfer. c </w:t>
            </w:r>
            <w:proofErr w:type="gramStart"/>
            <w:r w:rsidRPr="001D3835">
              <w:rPr>
                <w:bCs/>
                <w:sz w:val="18"/>
                <w:szCs w:val="18"/>
              </w:rPr>
              <w:t>The</w:t>
            </w:r>
            <w:proofErr w:type="gramEnd"/>
            <w:r w:rsidRPr="001D3835">
              <w:rPr>
                <w:bCs/>
                <w:sz w:val="18"/>
                <w:szCs w:val="18"/>
              </w:rPr>
              <w:t xml:space="preserve"> cost of luteal support drugs for the first 8-10 weeks after embryo transfer is also included. CPOS, clomiphene-primed ovarian stimulation; </w:t>
            </w:r>
            <w:proofErr w:type="spellStart"/>
            <w:r w:rsidRPr="001D3835">
              <w:rPr>
                <w:bCs/>
                <w:sz w:val="18"/>
                <w:szCs w:val="18"/>
              </w:rPr>
              <w:t>GnRHa</w:t>
            </w:r>
            <w:proofErr w:type="spellEnd"/>
            <w:r w:rsidRPr="001D3835">
              <w:rPr>
                <w:bCs/>
                <w:sz w:val="18"/>
                <w:szCs w:val="18"/>
              </w:rPr>
              <w:t>, Gonadotropin-releasing hormone agonists; OS, ovarian stimulation; FET, frozen embryo transfer.</w:t>
            </w:r>
          </w:p>
        </w:tc>
      </w:tr>
    </w:tbl>
    <w:p w14:paraId="69281765" w14:textId="77777777" w:rsidR="001D3835" w:rsidRDefault="001D3835" w:rsidP="001D3835">
      <w:pPr>
        <w:autoSpaceDE w:val="0"/>
        <w:autoSpaceDN w:val="0"/>
        <w:adjustRightInd w:val="0"/>
        <w:spacing w:line="228" w:lineRule="auto"/>
        <w:ind w:firstLine="426"/>
        <w:jc w:val="left"/>
        <w:rPr>
          <w:bCs/>
        </w:rPr>
      </w:pPr>
    </w:p>
    <w:p w14:paraId="6362BD49" w14:textId="77777777" w:rsidR="00C965EB" w:rsidRDefault="00C965EB" w:rsidP="001D3835">
      <w:pPr>
        <w:autoSpaceDE w:val="0"/>
        <w:autoSpaceDN w:val="0"/>
        <w:adjustRightInd w:val="0"/>
        <w:spacing w:line="228" w:lineRule="auto"/>
        <w:ind w:firstLine="426"/>
        <w:jc w:val="left"/>
        <w:rPr>
          <w:bCs/>
        </w:rPr>
        <w:sectPr w:rsidR="00C965EB">
          <w:pgSz w:w="11906" w:h="16838"/>
          <w:pgMar w:top="1440" w:right="1800" w:bottom="1440" w:left="1800" w:header="851" w:footer="992" w:gutter="0"/>
          <w:cols w:space="425"/>
          <w:docGrid w:type="lines" w:linePitch="312"/>
        </w:sectPr>
      </w:pPr>
    </w:p>
    <w:p w14:paraId="14E8CB50" w14:textId="77777777" w:rsidR="00C965EB" w:rsidRPr="001D3835" w:rsidRDefault="00C965EB" w:rsidP="001D3835">
      <w:pPr>
        <w:autoSpaceDE w:val="0"/>
        <w:autoSpaceDN w:val="0"/>
        <w:adjustRightInd w:val="0"/>
        <w:spacing w:line="228" w:lineRule="auto"/>
        <w:ind w:firstLine="426"/>
        <w:jc w:val="left"/>
        <w:rPr>
          <w:rFonts w:hint="eastAsia"/>
          <w:bCs/>
        </w:rPr>
      </w:pPr>
    </w:p>
    <w:p w14:paraId="60D64F42" w14:textId="320359A2" w:rsidR="001D3835" w:rsidRPr="001D3835" w:rsidRDefault="00C965EB" w:rsidP="001D3835">
      <w:pPr>
        <w:ind w:firstLineChars="200" w:firstLine="400"/>
      </w:pPr>
      <w:r w:rsidRPr="00C965EB">
        <w:drawing>
          <wp:anchor distT="0" distB="0" distL="114300" distR="114300" simplePos="0" relativeHeight="251687936" behindDoc="0" locked="0" layoutInCell="1" allowOverlap="1" wp14:anchorId="4592589E" wp14:editId="1A5E8B27">
            <wp:simplePos x="0" y="0"/>
            <wp:positionH relativeFrom="column">
              <wp:posOffset>104140</wp:posOffset>
            </wp:positionH>
            <wp:positionV relativeFrom="paragraph">
              <wp:posOffset>-635</wp:posOffset>
            </wp:positionV>
            <wp:extent cx="5274310" cy="6120765"/>
            <wp:effectExtent l="0" t="0" r="2540" b="0"/>
            <wp:wrapNone/>
            <wp:docPr id="3" name="图片 2">
              <a:extLst xmlns:a="http://schemas.openxmlformats.org/drawingml/2006/main">
                <a:ext uri="{FF2B5EF4-FFF2-40B4-BE49-F238E27FC236}">
                  <a16:creationId xmlns:a16="http://schemas.microsoft.com/office/drawing/2014/main" id="{2CF793EB-6FAA-AB5C-AB75-9E9AEA44743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2CF793EB-6FAA-AB5C-AB75-9E9AEA447439}"/>
                        </a:ext>
                      </a:extLst>
                    </pic:cNvPr>
                    <pic:cNvPicPr>
                      <a:picLocks noChangeAspect="1"/>
                    </pic:cNvPicPr>
                  </pic:nvPicPr>
                  <pic:blipFill>
                    <a:blip r:embed="rId16"/>
                    <a:stretch>
                      <a:fillRect/>
                    </a:stretch>
                  </pic:blipFill>
                  <pic:spPr>
                    <a:xfrm>
                      <a:off x="0" y="0"/>
                      <a:ext cx="5274310" cy="6120765"/>
                    </a:xfrm>
                    <a:prstGeom prst="rect">
                      <a:avLst/>
                    </a:prstGeom>
                  </pic:spPr>
                </pic:pic>
              </a:graphicData>
            </a:graphic>
          </wp:anchor>
        </w:drawing>
      </w:r>
      <w:r w:rsidRPr="00C965EB">
        <mc:AlternateContent>
          <mc:Choice Requires="wps">
            <w:drawing>
              <wp:anchor distT="0" distB="0" distL="114300" distR="114300" simplePos="0" relativeHeight="251688960" behindDoc="0" locked="0" layoutInCell="1" allowOverlap="1" wp14:anchorId="380D2445" wp14:editId="6B354162">
                <wp:simplePos x="0" y="0"/>
                <wp:positionH relativeFrom="column">
                  <wp:posOffset>0</wp:posOffset>
                </wp:positionH>
                <wp:positionV relativeFrom="paragraph">
                  <wp:posOffset>6320155</wp:posOffset>
                </wp:positionV>
                <wp:extent cx="5775628" cy="369332"/>
                <wp:effectExtent l="0" t="0" r="0" b="0"/>
                <wp:wrapNone/>
                <wp:docPr id="1311776705" name="文本框 6"/>
                <wp:cNvGraphicFramePr xmlns:a="http://schemas.openxmlformats.org/drawingml/2006/main"/>
                <a:graphic xmlns:a="http://schemas.openxmlformats.org/drawingml/2006/main">
                  <a:graphicData uri="http://schemas.microsoft.com/office/word/2010/wordprocessingShape">
                    <wps:wsp>
                      <wps:cNvSpPr txBox="1"/>
                      <wps:spPr>
                        <a:xfrm>
                          <a:off x="0" y="0"/>
                          <a:ext cx="5775628" cy="369332"/>
                        </a:xfrm>
                        <a:prstGeom prst="rect">
                          <a:avLst/>
                        </a:prstGeom>
                        <a:noFill/>
                      </wps:spPr>
                      <wps:txbx>
                        <w:txbxContent>
                          <w:p w14:paraId="1DF9DF15" w14:textId="77777777" w:rsidR="00C965EB" w:rsidRDefault="00C965EB" w:rsidP="00C965EB">
                            <w:pPr>
                              <w:jc w:val="left"/>
                              <w:textAlignment w:val="baseline"/>
                              <w:rPr>
                                <w:rFonts w:ascii="Times New Roman" w:eastAsia="等线" w:hAnsi="Times New Roman"/>
                                <w:b/>
                                <w:bCs/>
                                <w:kern w:val="24"/>
                                <w:sz w:val="18"/>
                                <w:szCs w:val="18"/>
                              </w:rPr>
                            </w:pPr>
                            <w:r>
                              <w:rPr>
                                <w:rFonts w:ascii="Times New Roman" w:eastAsia="等线" w:hAnsi="Times New Roman"/>
                                <w:b/>
                                <w:bCs/>
                                <w:kern w:val="24"/>
                                <w:sz w:val="18"/>
                                <w:szCs w:val="18"/>
                              </w:rPr>
                              <w:t xml:space="preserve">Supplementary figure S2.  </w:t>
                            </w:r>
                            <w:r w:rsidRPr="00C965EB">
                              <w:rPr>
                                <w:rFonts w:ascii="Times New Roman" w:eastAsia="等线" w:hAnsi="Times New Roman"/>
                                <w:kern w:val="24"/>
                                <w:sz w:val="18"/>
                                <w:szCs w:val="18"/>
                              </w:rPr>
                              <w:t xml:space="preserve">The study flow chart. OPU, oocyte pick-up; CPOS, clomiphene-primed ovarian stimulation; </w:t>
                            </w:r>
                            <w:proofErr w:type="spellStart"/>
                            <w:r w:rsidRPr="00C965EB">
                              <w:rPr>
                                <w:rFonts w:ascii="Times New Roman" w:eastAsia="等线" w:hAnsi="Times New Roman"/>
                                <w:kern w:val="24"/>
                                <w:sz w:val="18"/>
                                <w:szCs w:val="18"/>
                              </w:rPr>
                              <w:t>GnRHa</w:t>
                            </w:r>
                            <w:proofErr w:type="spellEnd"/>
                            <w:r w:rsidRPr="00C965EB">
                              <w:rPr>
                                <w:rFonts w:ascii="Times New Roman" w:eastAsia="等线" w:hAnsi="Times New Roman"/>
                                <w:kern w:val="24"/>
                                <w:sz w:val="18"/>
                                <w:szCs w:val="18"/>
                              </w:rPr>
                              <w:t>, Gonadotropin-releasing hormone agonists.</w:t>
                            </w:r>
                          </w:p>
                        </w:txbxContent>
                      </wps:txbx>
                      <wps:bodyPr wrap="square">
                        <a:spAutoFit/>
                      </wps:bodyPr>
                    </wps:wsp>
                  </a:graphicData>
                </a:graphic>
              </wp:anchor>
            </w:drawing>
          </mc:Choice>
          <mc:Fallback>
            <w:pict>
              <v:shape w14:anchorId="380D2445" id="文本框 6" o:spid="_x0000_s1040" type="#_x0000_t202" style="position:absolute;left:0;text-align:left;margin-left:0;margin-top:497.65pt;width:454.75pt;height:29.1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YscewEAAOYCAAAOAAAAZHJzL2Uyb0RvYy54bWysUsFOAyEQvZv4D4S73dpq1U23RtPUi1ET&#10;9QMoC12ShUGGdrd/70Bra/RmvAwwMzzevMf0trct26iABlzFzwdDzpSTUBu3qvj72+LsmjOMwtWi&#10;BacqvlXIb2enJ9POl2oEDbS1CoxAHJadr3gToy+LAmWjrMABeOWoqCFYEekYVkUdREfoti1Gw+Gk&#10;6CDUPoBUiJSd74p8lvG1VjI+a40qsrbixC3mGHJcpljMpqJcBeEbI/c0xB9YWGEcPXqAmoso2DqY&#10;X1DWyAAIOg4k2AK0NlLlGWia8+GPaV4b4VWehcRBf5AJ/w9WPm1e/Utgsb+HngxMgnQeS6RkmqfX&#10;waaVmDKqk4Tbg2yqj0xS8vLq6nIyIqMl1caTm/F4lGCK420fMD4osCxtKh7IlqyW2Dxi3LV+taTH&#10;HCxM26b8kUraxX7ZM1MTzYsvnkuot0S/Iwcrjh9rEZJggvjfrSPBZPR0d9e4hyQxM7+98cmt7+fc&#10;dfyes08AAAD//wMAUEsDBBQABgAIAAAAIQDT4Kf93AAAAAkBAAAPAAAAZHJzL2Rvd25yZXYueG1s&#10;TI/NTsMwEITvSLyDtUjcqF0qIxLiVBU/EgculHB34yWOiNdR7Dbp27Oc4Dia0cw31XYJgzjhlPpI&#10;BtYrBQKpja6nzkDz8XJzDyJlS84OkdDAGRNs68uLypYuzvSOp33uBJdQKq0Bn/NYSplaj8GmVRyR&#10;2PuKU7CZ5dRJN9mZy8Mgb5W6k8H2xAvejvjosf3eH4OBnN1ufW6eQ3r9XN6eZq9abRtjrq+W3QOI&#10;jEv+C8MvPqNDzUyHeCSXxGCAj2QDRaE3INguVKFBHDin9EaDrCv5/0H9AwAA//8DAFBLAQItABQA&#10;BgAIAAAAIQC2gziS/gAAAOEBAAATAAAAAAAAAAAAAAAAAAAAAABbQ29udGVudF9UeXBlc10ueG1s&#10;UEsBAi0AFAAGAAgAAAAhADj9If/WAAAAlAEAAAsAAAAAAAAAAAAAAAAALwEAAF9yZWxzLy5yZWxz&#10;UEsBAi0AFAAGAAgAAAAhAHStixx7AQAA5gIAAA4AAAAAAAAAAAAAAAAALgIAAGRycy9lMm9Eb2Mu&#10;eG1sUEsBAi0AFAAGAAgAAAAhANPgp/3cAAAACQEAAA8AAAAAAAAAAAAAAAAA1QMAAGRycy9kb3du&#10;cmV2LnhtbFBLBQYAAAAABAAEAPMAAADeBAAAAAA=&#10;" filled="f" stroked="f">
                <v:textbox style="mso-fit-shape-to-text:t">
                  <w:txbxContent>
                    <w:p w14:paraId="1DF9DF15" w14:textId="77777777" w:rsidR="00C965EB" w:rsidRDefault="00C965EB" w:rsidP="00C965EB">
                      <w:pPr>
                        <w:jc w:val="left"/>
                        <w:textAlignment w:val="baseline"/>
                        <w:rPr>
                          <w:rFonts w:ascii="Times New Roman" w:eastAsia="等线" w:hAnsi="Times New Roman"/>
                          <w:b/>
                          <w:bCs/>
                          <w:kern w:val="24"/>
                          <w:sz w:val="18"/>
                          <w:szCs w:val="18"/>
                        </w:rPr>
                      </w:pPr>
                      <w:r>
                        <w:rPr>
                          <w:rFonts w:ascii="Times New Roman" w:eastAsia="等线" w:hAnsi="Times New Roman"/>
                          <w:b/>
                          <w:bCs/>
                          <w:kern w:val="24"/>
                          <w:sz w:val="18"/>
                          <w:szCs w:val="18"/>
                        </w:rPr>
                        <w:t xml:space="preserve">Supplementary figure S2.  </w:t>
                      </w:r>
                      <w:r w:rsidRPr="00C965EB">
                        <w:rPr>
                          <w:rFonts w:ascii="Times New Roman" w:eastAsia="等线" w:hAnsi="Times New Roman"/>
                          <w:kern w:val="24"/>
                          <w:sz w:val="18"/>
                          <w:szCs w:val="18"/>
                        </w:rPr>
                        <w:t xml:space="preserve">The study flow chart. OPU, oocyte pick-up; CPOS, clomiphene-primed ovarian stimulation; </w:t>
                      </w:r>
                      <w:proofErr w:type="spellStart"/>
                      <w:r w:rsidRPr="00C965EB">
                        <w:rPr>
                          <w:rFonts w:ascii="Times New Roman" w:eastAsia="等线" w:hAnsi="Times New Roman"/>
                          <w:kern w:val="24"/>
                          <w:sz w:val="18"/>
                          <w:szCs w:val="18"/>
                        </w:rPr>
                        <w:t>GnRHa</w:t>
                      </w:r>
                      <w:proofErr w:type="spellEnd"/>
                      <w:r w:rsidRPr="00C965EB">
                        <w:rPr>
                          <w:rFonts w:ascii="Times New Roman" w:eastAsia="等线" w:hAnsi="Times New Roman"/>
                          <w:kern w:val="24"/>
                          <w:sz w:val="18"/>
                          <w:szCs w:val="18"/>
                        </w:rPr>
                        <w:t>, Gonadotropin-releasing hormone agonists.</w:t>
                      </w:r>
                    </w:p>
                  </w:txbxContent>
                </v:textbox>
              </v:shape>
            </w:pict>
          </mc:Fallback>
        </mc:AlternateContent>
      </w:r>
    </w:p>
    <w:sectPr w:rsidR="001D3835" w:rsidRPr="001D38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3613CA" w14:textId="77777777" w:rsidR="00D236EE" w:rsidRDefault="00D236EE" w:rsidP="001D3835">
      <w:pPr>
        <w:spacing w:line="240" w:lineRule="auto"/>
      </w:pPr>
      <w:r>
        <w:separator/>
      </w:r>
    </w:p>
  </w:endnote>
  <w:endnote w:type="continuationSeparator" w:id="0">
    <w:p w14:paraId="2FA175B0" w14:textId="77777777" w:rsidR="00D236EE" w:rsidRDefault="00D236EE" w:rsidP="001D383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B7DBA" w14:textId="77777777" w:rsidR="001D3835" w:rsidRPr="00032917" w:rsidRDefault="001D3835" w:rsidP="00357C8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AE5EB" w14:textId="77777777" w:rsidR="001D3835" w:rsidRPr="008B308E" w:rsidRDefault="001D3835" w:rsidP="00770821">
    <w:pPr>
      <w:pStyle w:val="MDPIfooterfirstpage"/>
      <w:tabs>
        <w:tab w:val="clear" w:pos="8845"/>
        <w:tab w:val="right" w:pos="10466"/>
      </w:tabs>
      <w:spacing w:line="240" w:lineRule="auto"/>
      <w:jc w:val="both"/>
      <w:rPr>
        <w:lang w:val="fr-CH"/>
      </w:rPr>
    </w:pPr>
    <w:r w:rsidRPr="008B308E">
      <w:rPr>
        <w:lang w:val="fr-CH"/>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863AF4" w14:textId="77777777" w:rsidR="00D236EE" w:rsidRDefault="00D236EE" w:rsidP="001D3835">
      <w:pPr>
        <w:spacing w:line="240" w:lineRule="auto"/>
      </w:pPr>
      <w:r>
        <w:separator/>
      </w:r>
    </w:p>
  </w:footnote>
  <w:footnote w:type="continuationSeparator" w:id="0">
    <w:p w14:paraId="5E57FFA0" w14:textId="77777777" w:rsidR="00D236EE" w:rsidRDefault="00D236EE" w:rsidP="001D383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AA653D" w14:textId="77777777" w:rsidR="001D3835" w:rsidRDefault="001D3835" w:rsidP="00357C8D">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92DAB" w14:textId="77777777" w:rsidR="001D3835" w:rsidRDefault="001D3835" w:rsidP="00770821">
    <w:pPr>
      <w:tabs>
        <w:tab w:val="right" w:pos="10466"/>
      </w:tabs>
      <w:adjustRightInd w:val="0"/>
      <w:snapToGrid w:val="0"/>
      <w:spacing w:line="240" w:lineRule="auto"/>
      <w:rPr>
        <w:sz w:val="16"/>
      </w:rPr>
    </w:pPr>
    <w:r>
      <w:rPr>
        <w:sz w:val="16"/>
      </w:rPr>
      <w:tab/>
    </w:r>
    <w:r>
      <w:rPr>
        <w:sz w:val="16"/>
      </w:rPr>
      <w:fldChar w:fldCharType="begin"/>
    </w:r>
    <w:r>
      <w:rPr>
        <w:sz w:val="16"/>
      </w:rPr>
      <w:instrText xml:space="preserve"> PAGE   \* MERGEFORMAT </w:instrText>
    </w:r>
    <w:r>
      <w:rPr>
        <w:sz w:val="16"/>
      </w:rPr>
      <w:fldChar w:fldCharType="separate"/>
    </w:r>
    <w:r>
      <w:rPr>
        <w:sz w:val="16"/>
      </w:rPr>
      <w:t>5</w:t>
    </w:r>
    <w:r>
      <w:rPr>
        <w:sz w:val="16"/>
      </w:rPr>
      <w:fldChar w:fldCharType="end"/>
    </w:r>
    <w:r>
      <w:rPr>
        <w:sz w:val="16"/>
      </w:rPr>
      <w:t xml:space="preserve"> of </w:t>
    </w:r>
    <w:r>
      <w:rPr>
        <w:sz w:val="16"/>
      </w:rPr>
      <w:fldChar w:fldCharType="begin"/>
    </w:r>
    <w:r>
      <w:rPr>
        <w:sz w:val="16"/>
      </w:rPr>
      <w:instrText xml:space="preserve"> NUMPAGES   \* MERGEFORMAT </w:instrText>
    </w:r>
    <w:r>
      <w:rPr>
        <w:sz w:val="16"/>
      </w:rPr>
      <w:fldChar w:fldCharType="separate"/>
    </w:r>
    <w:r>
      <w:rPr>
        <w:sz w:val="16"/>
      </w:rPr>
      <w:t>5</w:t>
    </w:r>
    <w:r>
      <w:rPr>
        <w:sz w:val="16"/>
      </w:rPr>
      <w:fldChar w:fldCharType="end"/>
    </w:r>
  </w:p>
  <w:p w14:paraId="3BA9D489" w14:textId="77777777" w:rsidR="001D3835" w:rsidRPr="007A5CE1" w:rsidRDefault="001D3835" w:rsidP="00065CFE">
    <w:pPr>
      <w:pBdr>
        <w:bottom w:val="single" w:sz="4" w:space="1" w:color="000000"/>
      </w:pBdr>
      <w:tabs>
        <w:tab w:val="right" w:pos="8844"/>
      </w:tabs>
      <w:adjustRightInd w:val="0"/>
      <w:snapToGrid w:val="0"/>
      <w:spacing w:after="480" w:line="100" w:lineRule="exact"/>
      <w:jc w:val="left"/>
      <w:rPr>
        <w:sz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D1EE07" w14:textId="77777777" w:rsidR="001D3835" w:rsidRPr="003A2C19" w:rsidRDefault="001D3835" w:rsidP="004509FB">
    <w:pPr>
      <w:pBdr>
        <w:bottom w:val="single" w:sz="4" w:space="0" w:color="000000"/>
      </w:pBdr>
      <w:adjustRightInd w:val="0"/>
      <w:snapToGrid w:val="0"/>
      <w:spacing w:line="100" w:lineRule="exact"/>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F47"/>
    <w:rsid w:val="001D3835"/>
    <w:rsid w:val="00365CED"/>
    <w:rsid w:val="00882F47"/>
    <w:rsid w:val="00C965EB"/>
    <w:rsid w:val="00D236EE"/>
    <w:rsid w:val="00EE6116"/>
    <w:rsid w:val="00FE13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66C919"/>
  <w15:chartTrackingRefBased/>
  <w15:docId w15:val="{6F9D9E03-228E-48DC-9FDE-652D796B4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3835"/>
    <w:pPr>
      <w:spacing w:line="260" w:lineRule="atLeast"/>
      <w:jc w:val="both"/>
    </w:pPr>
    <w:rPr>
      <w:rFonts w:ascii="Palatino Linotype" w:eastAsia="宋体" w:hAnsi="Palatino Linotype" w:cs="Times New Roman"/>
      <w:color w:val="000000"/>
      <w:kern w:val="0"/>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D3835"/>
    <w:pPr>
      <w:widowControl w:val="0"/>
      <w:tabs>
        <w:tab w:val="center" w:pos="4153"/>
        <w:tab w:val="right" w:pos="8306"/>
      </w:tabs>
      <w:snapToGrid w:val="0"/>
      <w:spacing w:line="240" w:lineRule="auto"/>
      <w:jc w:val="center"/>
    </w:pPr>
    <w:rPr>
      <w:rFonts w:asciiTheme="minorHAnsi" w:eastAsiaTheme="minorEastAsia" w:hAnsiTheme="minorHAnsi" w:cstheme="minorBidi"/>
      <w:color w:val="auto"/>
      <w:kern w:val="2"/>
      <w:sz w:val="18"/>
      <w:szCs w:val="18"/>
    </w:rPr>
  </w:style>
  <w:style w:type="character" w:customStyle="1" w:styleId="a4">
    <w:name w:val="页眉 字符"/>
    <w:basedOn w:val="a0"/>
    <w:link w:val="a3"/>
    <w:uiPriority w:val="99"/>
    <w:rsid w:val="001D3835"/>
    <w:rPr>
      <w:sz w:val="18"/>
      <w:szCs w:val="18"/>
    </w:rPr>
  </w:style>
  <w:style w:type="paragraph" w:styleId="a5">
    <w:name w:val="footer"/>
    <w:basedOn w:val="a"/>
    <w:link w:val="a6"/>
    <w:uiPriority w:val="99"/>
    <w:unhideWhenUsed/>
    <w:rsid w:val="001D3835"/>
    <w:pPr>
      <w:widowControl w:val="0"/>
      <w:tabs>
        <w:tab w:val="center" w:pos="4153"/>
        <w:tab w:val="right" w:pos="8306"/>
      </w:tabs>
      <w:snapToGrid w:val="0"/>
      <w:spacing w:line="240" w:lineRule="auto"/>
      <w:jc w:val="left"/>
    </w:pPr>
    <w:rPr>
      <w:rFonts w:asciiTheme="minorHAnsi" w:eastAsiaTheme="minorEastAsia" w:hAnsiTheme="minorHAnsi" w:cstheme="minorBidi"/>
      <w:color w:val="auto"/>
      <w:kern w:val="2"/>
      <w:sz w:val="18"/>
      <w:szCs w:val="18"/>
    </w:rPr>
  </w:style>
  <w:style w:type="character" w:customStyle="1" w:styleId="a6">
    <w:name w:val="页脚 字符"/>
    <w:basedOn w:val="a0"/>
    <w:link w:val="a5"/>
    <w:uiPriority w:val="99"/>
    <w:rsid w:val="001D3835"/>
    <w:rPr>
      <w:sz w:val="18"/>
      <w:szCs w:val="18"/>
    </w:rPr>
  </w:style>
  <w:style w:type="paragraph" w:customStyle="1" w:styleId="MDPI13authornames">
    <w:name w:val="MDPI_1.3_authornames"/>
    <w:next w:val="a"/>
    <w:qFormat/>
    <w:rsid w:val="001D3835"/>
    <w:pPr>
      <w:adjustRightInd w:val="0"/>
      <w:snapToGrid w:val="0"/>
      <w:spacing w:after="360" w:line="260" w:lineRule="atLeast"/>
    </w:pPr>
    <w:rPr>
      <w:rFonts w:ascii="Palatino Linotype" w:eastAsia="Times New Roman" w:hAnsi="Palatino Linotype" w:cs="Times New Roman"/>
      <w:b/>
      <w:color w:val="000000"/>
      <w:kern w:val="0"/>
      <w:sz w:val="20"/>
      <w:lang w:eastAsia="de-DE" w:bidi="en-US"/>
    </w:rPr>
  </w:style>
  <w:style w:type="paragraph" w:customStyle="1" w:styleId="MDPI16affiliation">
    <w:name w:val="MDPI_1.6_affiliation"/>
    <w:qFormat/>
    <w:rsid w:val="001D3835"/>
    <w:pPr>
      <w:adjustRightInd w:val="0"/>
      <w:snapToGrid w:val="0"/>
      <w:spacing w:line="200" w:lineRule="atLeast"/>
      <w:ind w:left="2806" w:hanging="198"/>
    </w:pPr>
    <w:rPr>
      <w:rFonts w:ascii="Palatino Linotype" w:eastAsia="Times New Roman" w:hAnsi="Palatino Linotype" w:cs="Times New Roman"/>
      <w:color w:val="000000"/>
      <w:kern w:val="0"/>
      <w:sz w:val="16"/>
      <w:szCs w:val="18"/>
      <w:lang w:eastAsia="de-DE" w:bidi="en-US"/>
    </w:rPr>
  </w:style>
  <w:style w:type="paragraph" w:customStyle="1" w:styleId="MDPIfooterfirstpage">
    <w:name w:val="MDPI_footer_firstpage"/>
    <w:qFormat/>
    <w:rsid w:val="001D3835"/>
    <w:pPr>
      <w:tabs>
        <w:tab w:val="right" w:pos="8845"/>
      </w:tabs>
      <w:spacing w:line="160" w:lineRule="exact"/>
    </w:pPr>
    <w:rPr>
      <w:rFonts w:ascii="Palatino Linotype" w:eastAsia="Times New Roman" w:hAnsi="Palatino Linotype" w:cs="Times New Roman"/>
      <w:color w:val="000000"/>
      <w:kern w:val="0"/>
      <w:sz w:val="16"/>
      <w:szCs w:val="20"/>
      <w:lang w:eastAsia="de-DE"/>
    </w:rPr>
  </w:style>
  <w:style w:type="character" w:styleId="a7">
    <w:name w:val="Hyperlink"/>
    <w:uiPriority w:val="99"/>
    <w:rsid w:val="001D3835"/>
    <w:rPr>
      <w:color w:val="0000FF"/>
      <w:u w:val="single"/>
    </w:rPr>
  </w:style>
  <w:style w:type="character" w:styleId="a8">
    <w:name w:val="line number"/>
    <w:basedOn w:val="a0"/>
    <w:uiPriority w:val="99"/>
    <w:semiHidden/>
    <w:unhideWhenUsed/>
    <w:rsid w:val="001D38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3306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1318180376@qq.com" TargetMode="Externa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37816957@qq.com" TargetMode="Externa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emf"/><Relationship Id="rId1" Type="http://schemas.openxmlformats.org/officeDocument/2006/relationships/styles" Target="styles.xml"/><Relationship Id="rId6" Type="http://schemas.openxmlformats.org/officeDocument/2006/relationships/hyperlink" Target="mailto:liyanhui251@163.com"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hyperlink" Target="mailto:liyanhui251@163.com" TargetMode="Externa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5032244135@qq.com" TargetMode="Externa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905</Words>
  <Characters>5164</Characters>
  <Application>Microsoft Office Word</Application>
  <DocSecurity>0</DocSecurity>
  <Lines>43</Lines>
  <Paragraphs>12</Paragraphs>
  <ScaleCrop>false</ScaleCrop>
  <Company/>
  <LinksUpToDate>false</LinksUpToDate>
  <CharactersWithSpaces>6057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Yanhui Li</dc:creator>
  <cp:keywords/>
  <dc:description/>
  <cp:lastModifiedBy>Yanhui Li</cp:lastModifiedBy>
  <cp:revision>4</cp:revision>
  <dcterms:created xsi:type="dcterms:W3CDTF">2023-11-09T11:18:00Z</dcterms:created>
  <dcterms:modified xsi:type="dcterms:W3CDTF">2023-11-09T11:44:00Z</dcterms:modified>
</cp:coreProperties>
</file>