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D260B" w14:textId="3A22B1A0" w:rsidR="003C1B5D" w:rsidRDefault="00174BDD">
      <w:r>
        <w:rPr>
          <w:noProof/>
        </w:rPr>
        <w:drawing>
          <wp:inline distT="0" distB="0" distL="0" distR="0" wp14:anchorId="3A3E2844" wp14:editId="3FA00901">
            <wp:extent cx="5272405" cy="5938520"/>
            <wp:effectExtent l="0" t="0" r="4445" b="5080"/>
            <wp:docPr id="2316801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9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C7E24" w14:textId="2413AC14" w:rsidR="00174BDD" w:rsidRPr="00174BDD" w:rsidRDefault="00174BDD" w:rsidP="00174BDD">
      <w:pPr>
        <w:widowControl/>
        <w:rPr>
          <w:rFonts w:ascii="Times New Roman" w:hAnsi="Times New Roman" w:cs="Times New Roman"/>
          <w:bCs/>
          <w:sz w:val="24"/>
          <w:lang w:bidi="ar"/>
        </w:rPr>
      </w:pPr>
      <w:r w:rsidRPr="00174BDD">
        <w:rPr>
          <w:rFonts w:ascii="Times New Roman" w:hAnsi="Times New Roman" w:cs="Times New Roman"/>
          <w:b/>
          <w:bCs/>
          <w:sz w:val="24"/>
          <w:lang w:bidi="ar"/>
        </w:rPr>
        <w:t>Supplemental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 </w:t>
      </w:r>
      <w:r w:rsidRPr="00174BDD">
        <w:rPr>
          <w:rFonts w:ascii="Times New Roman" w:hAnsi="Times New Roman" w:cs="Times New Roman"/>
          <w:b/>
          <w:bCs/>
          <w:sz w:val="24"/>
          <w:lang w:bidi="ar"/>
        </w:rPr>
        <w:t>Fig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. </w:t>
      </w:r>
      <w:r w:rsidRPr="00174BDD">
        <w:rPr>
          <w:rFonts w:ascii="Times New Roman" w:hAnsi="Times New Roman" w:cs="Times New Roman"/>
          <w:b/>
          <w:bCs/>
          <w:sz w:val="24"/>
          <w:lang w:bidi="ar"/>
        </w:rPr>
        <w:t>2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 </w:t>
      </w:r>
      <w:r>
        <w:rPr>
          <w:rFonts w:ascii="Times New Roman" w:hAnsi="Times New Roman" w:cs="Times New Roman"/>
          <w:b/>
          <w:sz w:val="24"/>
          <w:lang w:bidi="ar"/>
        </w:rPr>
        <w:t>The effect of ENTR1 on invasion- and apoptosis-related biomarkers</w:t>
      </w:r>
      <w:r w:rsidR="008E045F">
        <w:rPr>
          <w:rFonts w:ascii="Times New Roman" w:hAnsi="Times New Roman" w:cs="Times New Roman"/>
          <w:b/>
          <w:sz w:val="24"/>
          <w:lang w:bidi="ar"/>
        </w:rPr>
        <w:t>.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 xml:space="preserve">(a) </w:t>
      </w:r>
      <w:r>
        <w:rPr>
          <w:rFonts w:ascii="Times New Roman" w:hAnsi="Times New Roman" w:cs="Times New Roman"/>
          <w:bCs/>
          <w:sz w:val="24"/>
          <w:lang w:bidi="ar"/>
        </w:rPr>
        <w:t>Cells were transfected with siControl or si</w:t>
      </w:r>
      <w:r>
        <w:rPr>
          <w:rFonts w:ascii="Times New Roman" w:hAnsi="Times New Roman" w:cs="Times New Roman" w:hint="eastAsia"/>
          <w:bCs/>
          <w:sz w:val="24"/>
          <w:lang w:bidi="ar"/>
        </w:rPr>
        <w:t>ENTR</w:t>
      </w:r>
      <w:r>
        <w:rPr>
          <w:rFonts w:ascii="Times New Roman" w:hAnsi="Times New Roman" w:cs="Times New Roman"/>
          <w:bCs/>
          <w:sz w:val="24"/>
          <w:lang w:bidi="ar"/>
        </w:rPr>
        <w:t>1 for 24-</w:t>
      </w:r>
      <w:r>
        <w:rPr>
          <w:rFonts w:ascii="Times New Roman" w:hAnsi="Times New Roman" w:cs="Times New Roman" w:hint="eastAsia"/>
          <w:bCs/>
          <w:sz w:val="24"/>
          <w:lang w:bidi="ar"/>
        </w:rPr>
        <w:t>72h</w:t>
      </w:r>
      <w:r>
        <w:rPr>
          <w:rFonts w:ascii="Times New Roman" w:hAnsi="Times New Roman" w:cs="Times New Roman"/>
          <w:bCs/>
          <w:sz w:val="24"/>
          <w:lang w:bidi="ar"/>
        </w:rPr>
        <w:t>.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hAnsi="Times New Roman" w:cs="Times New Roman"/>
          <w:bCs/>
          <w:sz w:val="24"/>
          <w:lang w:bidi="ar"/>
        </w:rPr>
        <w:t xml:space="preserve">Western blot </w:t>
      </w:r>
      <w:r>
        <w:rPr>
          <w:rFonts w:ascii="Times New Roman" w:eastAsia="微软雅黑" w:hAnsi="Times New Roman" w:cs="Times New Roman"/>
          <w:sz w:val="24"/>
          <w:shd w:val="clear" w:color="auto" w:fill="FFFFFF"/>
        </w:rPr>
        <w:t>assay</w:t>
      </w:r>
      <w:r>
        <w:rPr>
          <w:rFonts w:ascii="Times New Roman" w:hAnsi="Times New Roman" w:cs="Times New Roman"/>
          <w:bCs/>
          <w:sz w:val="24"/>
          <w:lang w:bidi="ar"/>
        </w:rPr>
        <w:t xml:space="preserve"> was used to detect the expression level of </w:t>
      </w:r>
      <w:r>
        <w:rPr>
          <w:rFonts w:ascii="Times New Roman" w:hAnsi="Times New Roman" w:cs="Times New Roman" w:hint="eastAsia"/>
          <w:bCs/>
          <w:sz w:val="24"/>
          <w:lang w:bidi="ar"/>
        </w:rPr>
        <w:t>ENTR</w:t>
      </w:r>
      <w:r>
        <w:rPr>
          <w:rFonts w:ascii="Times New Roman" w:hAnsi="Times New Roman" w:cs="Times New Roman"/>
          <w:bCs/>
          <w:sz w:val="24"/>
          <w:lang w:bidi="ar"/>
        </w:rPr>
        <w:t>1-related indicated proteins.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 xml:space="preserve"> (b) </w:t>
      </w:r>
      <w:r>
        <w:rPr>
          <w:rFonts w:ascii="Times New Roman" w:hAnsi="Times New Roman" w:cs="Times New Roman"/>
          <w:bCs/>
          <w:sz w:val="24"/>
          <w:lang w:bidi="ar"/>
        </w:rPr>
        <w:t xml:space="preserve">Cells were infected with plasmid 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ENTR1 or </w:t>
      </w:r>
      <w:r>
        <w:rPr>
          <w:rFonts w:ascii="Times New Roman" w:hAnsi="Times New Roman" w:cs="Times New Roman"/>
          <w:bCs/>
          <w:sz w:val="24"/>
          <w:lang w:bidi="ar"/>
        </w:rPr>
        <w:t>plasmid Control for 24-</w:t>
      </w:r>
      <w:r>
        <w:rPr>
          <w:rFonts w:ascii="Times New Roman" w:hAnsi="Times New Roman" w:cs="Times New Roman" w:hint="eastAsia"/>
          <w:bCs/>
          <w:sz w:val="24"/>
          <w:lang w:bidi="ar"/>
        </w:rPr>
        <w:t>72</w:t>
      </w:r>
      <w:r>
        <w:rPr>
          <w:rFonts w:ascii="Times New Roman" w:hAnsi="Times New Roman" w:cs="Times New Roman"/>
          <w:bCs/>
          <w:sz w:val="24"/>
          <w:lang w:bidi="ar"/>
        </w:rPr>
        <w:t>h.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hAnsi="Times New Roman" w:cs="Times New Roman"/>
          <w:bCs/>
          <w:sz w:val="24"/>
          <w:lang w:bidi="ar"/>
        </w:rPr>
        <w:t xml:space="preserve">Western blot </w:t>
      </w:r>
      <w:r>
        <w:rPr>
          <w:rFonts w:ascii="Times New Roman" w:eastAsia="微软雅黑" w:hAnsi="Times New Roman" w:cs="Times New Roman"/>
          <w:sz w:val="24"/>
          <w:shd w:val="clear" w:color="auto" w:fill="FFFFFF"/>
        </w:rPr>
        <w:t>assay</w:t>
      </w:r>
      <w:r>
        <w:rPr>
          <w:rFonts w:ascii="Times New Roman" w:hAnsi="Times New Roman" w:cs="Times New Roman"/>
          <w:bCs/>
          <w:sz w:val="24"/>
          <w:lang w:bidi="ar"/>
        </w:rPr>
        <w:t xml:space="preserve"> was used to detect the expression level of </w:t>
      </w:r>
      <w:r>
        <w:rPr>
          <w:rFonts w:ascii="Times New Roman" w:hAnsi="Times New Roman" w:cs="Times New Roman" w:hint="eastAsia"/>
          <w:bCs/>
          <w:sz w:val="24"/>
          <w:lang w:bidi="ar"/>
        </w:rPr>
        <w:t>ENTR</w:t>
      </w:r>
      <w:r>
        <w:rPr>
          <w:rFonts w:ascii="Times New Roman" w:hAnsi="Times New Roman" w:cs="Times New Roman"/>
          <w:bCs/>
          <w:sz w:val="24"/>
          <w:lang w:bidi="ar"/>
        </w:rPr>
        <w:t>1-related indicated proteins.</w:t>
      </w:r>
    </w:p>
    <w:sectPr w:rsidR="00174BDD" w:rsidRPr="00174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11DF" w14:textId="77777777" w:rsidR="00D60BFB" w:rsidRDefault="00D60BFB" w:rsidP="00174BDD">
      <w:r>
        <w:separator/>
      </w:r>
    </w:p>
  </w:endnote>
  <w:endnote w:type="continuationSeparator" w:id="0">
    <w:p w14:paraId="36986CE6" w14:textId="77777777" w:rsidR="00D60BFB" w:rsidRDefault="00D60BFB" w:rsidP="0017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6DC7" w14:textId="77777777" w:rsidR="00D60BFB" w:rsidRDefault="00D60BFB" w:rsidP="00174BDD">
      <w:r>
        <w:separator/>
      </w:r>
    </w:p>
  </w:footnote>
  <w:footnote w:type="continuationSeparator" w:id="0">
    <w:p w14:paraId="2BFB5E93" w14:textId="77777777" w:rsidR="00D60BFB" w:rsidRDefault="00D60BFB" w:rsidP="00174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77"/>
    <w:rsid w:val="00174BDD"/>
    <w:rsid w:val="003C1B5D"/>
    <w:rsid w:val="00456EA0"/>
    <w:rsid w:val="0064471E"/>
    <w:rsid w:val="00681F77"/>
    <w:rsid w:val="008E045F"/>
    <w:rsid w:val="00CE3688"/>
    <w:rsid w:val="00D6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52A54"/>
  <w15:chartTrackingRefBased/>
  <w15:docId w15:val="{94473ECE-97B9-4F3B-B1C3-5A33A9C3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B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4B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4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4B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Cai Lin</dc:creator>
  <cp:keywords/>
  <dc:description/>
  <cp:lastModifiedBy>Dr. Cai Lin</cp:lastModifiedBy>
  <cp:revision>3</cp:revision>
  <dcterms:created xsi:type="dcterms:W3CDTF">2023-11-05T02:45:00Z</dcterms:created>
  <dcterms:modified xsi:type="dcterms:W3CDTF">2023-11-05T02:53:00Z</dcterms:modified>
</cp:coreProperties>
</file>