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84D83" w14:textId="77777777" w:rsidR="00C4583A" w:rsidRDefault="00C4583A" w:rsidP="00C4583A">
      <w:pPr>
        <w:jc w:val="center"/>
        <w:rPr>
          <w:b/>
          <w:bCs/>
        </w:rPr>
      </w:pPr>
      <w:r>
        <w:rPr>
          <w:b/>
          <w:bCs/>
        </w:rPr>
        <w:t xml:space="preserve">Predicting </w:t>
      </w:r>
      <w:r w:rsidRPr="00683708">
        <w:rPr>
          <w:b/>
          <w:bCs/>
        </w:rPr>
        <w:t>Monoclonal Antibody Binding</w:t>
      </w:r>
      <w:r>
        <w:rPr>
          <w:b/>
          <w:bCs/>
        </w:rPr>
        <w:t xml:space="preserve"> Sequences from</w:t>
      </w:r>
      <w:r w:rsidRPr="00683708">
        <w:rPr>
          <w:b/>
          <w:bCs/>
        </w:rPr>
        <w:t xml:space="preserve"> </w:t>
      </w:r>
      <w:r>
        <w:rPr>
          <w:b/>
          <w:bCs/>
        </w:rPr>
        <w:t>a Sparse</w:t>
      </w:r>
      <w:r w:rsidRPr="00683708">
        <w:rPr>
          <w:b/>
          <w:bCs/>
        </w:rPr>
        <w:t xml:space="preserve"> Sampling of </w:t>
      </w:r>
      <w:r>
        <w:rPr>
          <w:b/>
          <w:bCs/>
        </w:rPr>
        <w:t xml:space="preserve">All Possible </w:t>
      </w:r>
      <w:r w:rsidRPr="00683708">
        <w:rPr>
          <w:b/>
          <w:bCs/>
        </w:rPr>
        <w:t>Sequence</w:t>
      </w:r>
      <w:r>
        <w:rPr>
          <w:b/>
          <w:bCs/>
        </w:rPr>
        <w:t>s</w:t>
      </w:r>
      <w:r w:rsidRPr="00683708">
        <w:rPr>
          <w:b/>
          <w:bCs/>
        </w:rPr>
        <w:t xml:space="preserve"> </w:t>
      </w:r>
    </w:p>
    <w:p w14:paraId="579F78B5" w14:textId="77777777" w:rsidR="00FE1346" w:rsidRPr="00D60896" w:rsidRDefault="00FE1346" w:rsidP="00FE1346">
      <w:pPr>
        <w:jc w:val="center"/>
        <w:rPr>
          <w:rFonts w:ascii="Times New Roman" w:hAnsi="Times New Roman" w:cs="Times New Roman"/>
          <w:b/>
          <w:bCs/>
        </w:rPr>
      </w:pPr>
    </w:p>
    <w:p w14:paraId="44886B3F" w14:textId="66AD26FD" w:rsidR="00FE1346" w:rsidRPr="00D60896" w:rsidRDefault="00FE1346" w:rsidP="00FE1346">
      <w:pPr>
        <w:jc w:val="center"/>
        <w:rPr>
          <w:rFonts w:ascii="Times New Roman" w:hAnsi="Times New Roman" w:cs="Times New Roman"/>
          <w:b/>
          <w:bCs/>
        </w:rPr>
      </w:pPr>
      <w:r w:rsidRPr="00D60896">
        <w:rPr>
          <w:rFonts w:ascii="Times New Roman" w:hAnsi="Times New Roman" w:cs="Times New Roman"/>
          <w:b/>
          <w:bCs/>
        </w:rPr>
        <w:t>Supplementary Material</w:t>
      </w:r>
    </w:p>
    <w:p w14:paraId="6E87B163" w14:textId="77777777" w:rsidR="004343C3" w:rsidRPr="00D60896" w:rsidRDefault="004343C3" w:rsidP="00FE1346">
      <w:pPr>
        <w:jc w:val="center"/>
        <w:rPr>
          <w:rFonts w:ascii="Times New Roman" w:hAnsi="Times New Roman" w:cs="Times New Roman"/>
          <w:b/>
          <w:bCs/>
        </w:rPr>
      </w:pPr>
    </w:p>
    <w:p w14:paraId="7466311A" w14:textId="77777777" w:rsidR="00E20E6E" w:rsidRDefault="00E20E6E" w:rsidP="00E20E6E">
      <w:pPr>
        <w:rPr>
          <w:vertAlign w:val="superscript"/>
        </w:rPr>
      </w:pPr>
      <w:r>
        <w:t>Pritha Bisarad</w:t>
      </w:r>
      <w:r>
        <w:rPr>
          <w:vertAlign w:val="superscript"/>
        </w:rPr>
        <w:t>1,2,5,7,+</w:t>
      </w:r>
      <w:r>
        <w:t>, Laimonas Kelbauskas</w:t>
      </w:r>
      <w:r>
        <w:rPr>
          <w:vertAlign w:val="superscript"/>
        </w:rPr>
        <w:t>3,+</w:t>
      </w:r>
      <w:r>
        <w:t>, Akanksha Singh</w:t>
      </w:r>
      <w:r>
        <w:rPr>
          <w:vertAlign w:val="superscript"/>
        </w:rPr>
        <w:t>1,2,6,+</w:t>
      </w:r>
      <w:r>
        <w:t>, Alexander T. Taguchi</w:t>
      </w:r>
      <w:r>
        <w:rPr>
          <w:vertAlign w:val="superscript"/>
        </w:rPr>
        <w:t>4</w:t>
      </w:r>
      <w:r>
        <w:t>, Neal W. Woodbury</w:t>
      </w:r>
      <w:r>
        <w:rPr>
          <w:vertAlign w:val="superscript"/>
        </w:rPr>
        <w:t>1,2,3,*</w:t>
      </w:r>
    </w:p>
    <w:p w14:paraId="0F76BB32" w14:textId="77777777" w:rsidR="00E20E6E" w:rsidRDefault="00E20E6E" w:rsidP="00E20E6E"/>
    <w:p w14:paraId="58F8243C" w14:textId="77777777" w:rsidR="00E20E6E" w:rsidRDefault="00E20E6E" w:rsidP="00E20E6E">
      <w:pPr>
        <w:rPr>
          <w:kern w:val="0"/>
          <w14:ligatures w14:val="none"/>
        </w:rPr>
      </w:pPr>
      <w:r>
        <w:rPr>
          <w:vertAlign w:val="superscript"/>
        </w:rPr>
        <w:t>1</w:t>
      </w:r>
      <w:r>
        <w:t xml:space="preserve">School of Molecular Sciences, Arizona State University, Tempe, Arizona, United States of America, </w:t>
      </w:r>
      <w:r>
        <w:rPr>
          <w:vertAlign w:val="superscript"/>
        </w:rPr>
        <w:t>2</w:t>
      </w:r>
      <w:r>
        <w:t xml:space="preserve">Center for Innovations in Medicine, Biodesign Institute, Arizona State University, Tempe, Arizona, United States of America, </w:t>
      </w:r>
      <w:r>
        <w:rPr>
          <w:vertAlign w:val="superscript"/>
        </w:rPr>
        <w:t>3</w:t>
      </w:r>
      <w:r>
        <w:t xml:space="preserve">Center for Molecular Design and Biomimetics, Biodesign Institute, Arizona State University, Tempe, Arizona, United States of America, </w:t>
      </w:r>
      <w:r>
        <w:rPr>
          <w:vertAlign w:val="superscript"/>
        </w:rPr>
        <w:t>4</w:t>
      </w:r>
      <w:r>
        <w:t xml:space="preserve">iBio Inc., San Diego, California, United States of America, </w:t>
      </w:r>
      <w:r>
        <w:rPr>
          <w:kern w:val="0"/>
          <w:vertAlign w:val="superscript"/>
          <w14:ligatures w14:val="none"/>
        </w:rPr>
        <w:t>5</w:t>
      </w:r>
      <w:r>
        <w:rPr>
          <w:kern w:val="0"/>
          <w14:ligatures w14:val="none"/>
        </w:rPr>
        <w:t xml:space="preserve">Pediatric Movement Disorders Program, Division of Pediatric Neurology, Barrow Neurological Institute, Phoenix Children’s Hospital, Phoenix, Arizona, United States of America , </w:t>
      </w:r>
      <w:r>
        <w:rPr>
          <w:kern w:val="0"/>
          <w:vertAlign w:val="superscript"/>
          <w14:ligatures w14:val="none"/>
        </w:rPr>
        <w:t>6</w:t>
      </w:r>
      <w:r>
        <w:rPr>
          <w:kern w:val="0"/>
          <w14:ligatures w14:val="none"/>
        </w:rPr>
        <w:t xml:space="preserve">Prellis Biologics Inc., Berkeley, California, United States of America, </w:t>
      </w:r>
      <w:r>
        <w:rPr>
          <w:kern w:val="0"/>
          <w:vertAlign w:val="superscript"/>
          <w14:ligatures w14:val="none"/>
        </w:rPr>
        <w:t>7</w:t>
      </w:r>
      <w:r>
        <w:rPr>
          <w:kern w:val="0"/>
          <w14:ligatures w14:val="none"/>
        </w:rPr>
        <w:t>Department of Child Health, University of Arizona College of Medicine-Phoenix, Phoenix, Arizona, United States of America</w:t>
      </w:r>
    </w:p>
    <w:p w14:paraId="42AB57BF" w14:textId="77777777" w:rsidR="00565D53" w:rsidRPr="00D60896" w:rsidRDefault="00565D53" w:rsidP="00565D53">
      <w:pPr>
        <w:rPr>
          <w:rFonts w:ascii="Times New Roman" w:hAnsi="Times New Roman" w:cs="Times New Roman"/>
        </w:rPr>
      </w:pPr>
    </w:p>
    <w:p w14:paraId="42522037" w14:textId="700F5766" w:rsidR="00565D53" w:rsidRPr="00D60896" w:rsidRDefault="002B623D" w:rsidP="00565D53">
      <w:pPr>
        <w:rPr>
          <w:rFonts w:ascii="Times New Roman" w:hAnsi="Times New Roman" w:cs="Times New Roman"/>
        </w:rPr>
      </w:pPr>
      <w:r w:rsidRPr="00D60896">
        <w:rPr>
          <w:rFonts w:ascii="Times New Roman" w:hAnsi="Times New Roman" w:cs="Times New Roman"/>
          <w:vertAlign w:val="superscript"/>
        </w:rPr>
        <w:t>+</w:t>
      </w:r>
      <w:r w:rsidR="00565D53" w:rsidRPr="00D60896">
        <w:rPr>
          <w:rFonts w:ascii="Times New Roman" w:hAnsi="Times New Roman" w:cs="Times New Roman"/>
        </w:rPr>
        <w:t>contributed equally</w:t>
      </w:r>
    </w:p>
    <w:p w14:paraId="5AB6DFED" w14:textId="414D5B6D" w:rsidR="002B623D" w:rsidRPr="00D60896" w:rsidRDefault="002B623D" w:rsidP="00565D53">
      <w:pPr>
        <w:rPr>
          <w:rFonts w:ascii="Times New Roman" w:hAnsi="Times New Roman" w:cs="Times New Roman"/>
        </w:rPr>
      </w:pPr>
      <w:bookmarkStart w:id="0" w:name="_Hlk147644412"/>
      <w:r w:rsidRPr="00D60896">
        <w:rPr>
          <w:rFonts w:ascii="Times New Roman" w:hAnsi="Times New Roman" w:cs="Times New Roman"/>
        </w:rPr>
        <w:t>*corresponding author</w:t>
      </w:r>
    </w:p>
    <w:bookmarkEnd w:id="0"/>
    <w:p w14:paraId="786A0012" w14:textId="6C78A075" w:rsidR="00FE1346" w:rsidRPr="00D60896" w:rsidRDefault="00FE1346" w:rsidP="004343C3">
      <w:pPr>
        <w:spacing w:after="160" w:line="259" w:lineRule="auto"/>
        <w:jc w:val="both"/>
        <w:rPr>
          <w:rFonts w:ascii="Times New Roman" w:hAnsi="Times New Roman" w:cs="Times New Roman"/>
        </w:rPr>
      </w:pPr>
      <w:r w:rsidRPr="00D60896">
        <w:rPr>
          <w:rFonts w:ascii="Times New Roman" w:hAnsi="Times New Roman" w:cs="Times New Roman"/>
        </w:rPr>
        <w:br w:type="page"/>
      </w:r>
    </w:p>
    <w:p w14:paraId="53F8E341" w14:textId="0E5034A1" w:rsidR="000F5F23" w:rsidRPr="00D60896" w:rsidRDefault="00FE1346">
      <w:pPr>
        <w:rPr>
          <w:rFonts w:ascii="Times New Roman" w:hAnsi="Times New Roman" w:cs="Times New Roman"/>
        </w:rPr>
      </w:pPr>
      <w:r w:rsidRPr="00D60896">
        <w:rPr>
          <w:rFonts w:ascii="Times New Roman" w:hAnsi="Times New Roman" w:cs="Times New Roman"/>
          <w:b/>
          <w:bCs/>
          <w:noProof/>
        </w:rPr>
        <w:lastRenderedPageBreak/>
        <mc:AlternateContent>
          <mc:Choice Requires="wps">
            <w:drawing>
              <wp:anchor distT="45720" distB="45720" distL="114300" distR="114300" simplePos="0" relativeHeight="251661312" behindDoc="0" locked="0" layoutInCell="1" allowOverlap="1" wp14:anchorId="330B4CEF" wp14:editId="533842B3">
                <wp:simplePos x="0" y="0"/>
                <wp:positionH relativeFrom="margin">
                  <wp:align>right</wp:align>
                </wp:positionH>
                <wp:positionV relativeFrom="paragraph">
                  <wp:posOffset>1736725</wp:posOffset>
                </wp:positionV>
                <wp:extent cx="5924550" cy="1404620"/>
                <wp:effectExtent l="0" t="0" r="19050" b="1270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BA8F5E5" w14:textId="1F000E87" w:rsidR="009C1560" w:rsidRDefault="00436650">
                            <w:pPr>
                              <w:rPr>
                                <w:b/>
                                <w:bCs/>
                              </w:rPr>
                            </w:pPr>
                            <w:r>
                              <w:rPr>
                                <w:b/>
                                <w:bCs/>
                                <w:noProof/>
                              </w:rPr>
                              <w:drawing>
                                <wp:inline distT="0" distB="0" distL="0" distR="0" wp14:anchorId="603A2004" wp14:editId="3ADD349D">
                                  <wp:extent cx="5334000" cy="4000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 SI_A2.jpg"/>
                                          <pic:cNvPicPr/>
                                        </pic:nvPicPr>
                                        <pic:blipFill>
                                          <a:blip r:embed="rId4">
                                            <a:extLst>
                                              <a:ext uri="{28A0092B-C50C-407E-A947-70E740481C1C}">
                                                <a14:useLocalDpi xmlns:a14="http://schemas.microsoft.com/office/drawing/2010/main" val="0"/>
                                              </a:ext>
                                            </a:extLst>
                                          </a:blip>
                                          <a:stretch>
                                            <a:fillRect/>
                                          </a:stretch>
                                        </pic:blipFill>
                                        <pic:spPr>
                                          <a:xfrm>
                                            <a:off x="0" y="0"/>
                                            <a:ext cx="5334000" cy="4000500"/>
                                          </a:xfrm>
                                          <a:prstGeom prst="rect">
                                            <a:avLst/>
                                          </a:prstGeom>
                                        </pic:spPr>
                                      </pic:pic>
                                    </a:graphicData>
                                  </a:graphic>
                                </wp:inline>
                              </w:drawing>
                            </w:r>
                          </w:p>
                          <w:p w14:paraId="5929A0F5" w14:textId="20EFC28E" w:rsidR="009C1560" w:rsidRDefault="009C1560">
                            <w:r w:rsidRPr="009C1560">
                              <w:rPr>
                                <w:b/>
                                <w:bCs/>
                              </w:rPr>
                              <w:t>Figure S1</w:t>
                            </w:r>
                            <w:r>
                              <w:t>.  Pearson correlation coefficients between</w:t>
                            </w:r>
                            <w:r w:rsidR="001D7104">
                              <w:t xml:space="preserve"> the linear binding values of</w:t>
                            </w:r>
                            <w:r>
                              <w:t xml:space="preserve"> </w:t>
                            </w:r>
                            <w:r w:rsidR="00CD00D4">
                              <w:t>array data after averaging replicates</w:t>
                            </w:r>
                            <w:r>
                              <w:t>.  For each monoclonal antibody, there are four concentrations (in increasing order</w:t>
                            </w:r>
                            <w:r w:rsidR="002B623D">
                              <w:t>, 0.125 nM, 0.5 nM, 2.0 nM, 8.0 nM</w:t>
                            </w:r>
                            <w:r>
                              <w:t>).</w:t>
                            </w:r>
                            <w:r w:rsidR="001D7104">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30B4CEF" id="_x0000_t202" coordsize="21600,21600" o:spt="202" path="m,l,21600r21600,l21600,xe">
                <v:stroke joinstyle="miter"/>
                <v:path gradientshapeok="t" o:connecttype="rect"/>
              </v:shapetype>
              <v:shape id="Text Box 2" o:spid="_x0000_s1026" type="#_x0000_t202" style="position:absolute;margin-left:415.3pt;margin-top:136.75pt;width:466.5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NZGIwIAAEUEAAAOAAAAZHJzL2Uyb0RvYy54bWysU8GO0zAQvSPxD5bvNGmULtto09XSpQhp&#10;WZB2+QDHcRoL22Nst0n5esZOt0TACZGDZXvGL2/em7m5HbUiR+G8BFPT5SKnRBgOrTT7mn593r25&#10;psQHZlqmwIianoSnt5vXr24GW4kCelCtcARBjK8GW9M+BFtlmee90MwvwAqDwQ6cZgGPbp+1jg2I&#10;rlVW5PlVNoBrrQMuvMfb+ylINwm/6wQPn7vOi0BUTZFbSKtLaxPXbHPDqr1jtpf8TIP9AwvNpMGf&#10;XqDuWWDk4OQfUFpyBx66sOCgM+g6yUWqAatZ5r9V89QzK1ItKI63F5n8/4Plj8cvjsgWvaPEMI0W&#10;PYsxkHcwkiKqM1hfYdKTxbQw4nXMjJV6+wD8mycGtj0ze3HnHAy9YC2yW8aX2ezphOMjSDN8ghZ/&#10;ww4BEtDYOR0BUQyC6OjS6eJMpMLxcrUuytUKQxxjyzIvr4rkXcaql+fW+fBBgCZxU1OH1id4dnzw&#10;IdJh1UtKog9KtjupVDq4fbNVjhwZtskufakCrHKepgwZarpeFatJgXnMzyHy9P0NQsuA/a6krun1&#10;JYlVUbf3pk3dGJhU0x4pK3MWMmo3qRjGZjwb00B7QkkdTH2Nc4ibHtwPSgbs6Zr67wfmBCXqo0Fb&#10;1suyjEOQDuXqLWpI3DzSzCPMcISqaaBk2m5DGpzJ/Du0byeTsNHnicmZK/Zq0vs8V3EY5ueU9Wv6&#10;Nz8BAAD//wMAUEsDBBQABgAIAAAAIQAufVC63gAAAAgBAAAPAAAAZHJzL2Rvd25yZXYueG1sTI/B&#10;bsIwEETvSP0Hayv1gopTQqCkcVCLxIkTKb2beJtEjdepbSD8fben9jg7q5k3xWa0vbigD50jBU+z&#10;BARS7UxHjYLj++7xGUSImozuHaGCGwbYlHeTQufGXemAlyo2gkMo5FpBG+OQSxnqFq0OMzcgsffp&#10;vNWRpW+k8frK4baX8yRZSqs74oZWD7htsf6qzlbB8rtKp/sPM6XDbffma5uZ7TFT6uF+fH0BEXGM&#10;f8/wi8/oUDLTyZ3JBNEr4CFRwXyVZiDYXqcpX04KFuvFCmRZyP8Dyh8AAAD//wMAUEsBAi0AFAAG&#10;AAgAAAAhALaDOJL+AAAA4QEAABMAAAAAAAAAAAAAAAAAAAAAAFtDb250ZW50X1R5cGVzXS54bWxQ&#10;SwECLQAUAAYACAAAACEAOP0h/9YAAACUAQAACwAAAAAAAAAAAAAAAAAvAQAAX3JlbHMvLnJlbHNQ&#10;SwECLQAUAAYACAAAACEArfDWRiMCAABFBAAADgAAAAAAAAAAAAAAAAAuAgAAZHJzL2Uyb0RvYy54&#10;bWxQSwECLQAUAAYACAAAACEALn1Qut4AAAAIAQAADwAAAAAAAAAAAAAAAAB9BAAAZHJzL2Rvd25y&#10;ZXYueG1sUEsFBgAAAAAEAAQA8wAAAIgFAAAAAA==&#10;">
                <v:textbox style="mso-fit-shape-to-text:t">
                  <w:txbxContent>
                    <w:p w14:paraId="6BA8F5E5" w14:textId="1F000E87" w:rsidR="009C1560" w:rsidRDefault="00436650">
                      <w:pPr>
                        <w:rPr>
                          <w:b/>
                          <w:bCs/>
                        </w:rPr>
                      </w:pPr>
                      <w:r>
                        <w:rPr>
                          <w:b/>
                          <w:bCs/>
                          <w:noProof/>
                        </w:rPr>
                        <w:drawing>
                          <wp:inline distT="0" distB="0" distL="0" distR="0" wp14:anchorId="603A2004" wp14:editId="3ADD349D">
                            <wp:extent cx="5334000" cy="4000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 SI_A2.jpg"/>
                                    <pic:cNvPicPr/>
                                  </pic:nvPicPr>
                                  <pic:blipFill>
                                    <a:blip r:embed="rId5">
                                      <a:extLst>
                                        <a:ext uri="{28A0092B-C50C-407E-A947-70E740481C1C}">
                                          <a14:useLocalDpi xmlns:a14="http://schemas.microsoft.com/office/drawing/2010/main" val="0"/>
                                        </a:ext>
                                      </a:extLst>
                                    </a:blip>
                                    <a:stretch>
                                      <a:fillRect/>
                                    </a:stretch>
                                  </pic:blipFill>
                                  <pic:spPr>
                                    <a:xfrm>
                                      <a:off x="0" y="0"/>
                                      <a:ext cx="5334000" cy="4000500"/>
                                    </a:xfrm>
                                    <a:prstGeom prst="rect">
                                      <a:avLst/>
                                    </a:prstGeom>
                                  </pic:spPr>
                                </pic:pic>
                              </a:graphicData>
                            </a:graphic>
                          </wp:inline>
                        </w:drawing>
                      </w:r>
                    </w:p>
                    <w:p w14:paraId="5929A0F5" w14:textId="20EFC28E" w:rsidR="009C1560" w:rsidRDefault="009C1560">
                      <w:r w:rsidRPr="009C1560">
                        <w:rPr>
                          <w:b/>
                          <w:bCs/>
                        </w:rPr>
                        <w:t>Figure S1</w:t>
                      </w:r>
                      <w:r>
                        <w:t>.  Pearson correlation coefficients between</w:t>
                      </w:r>
                      <w:r w:rsidR="001D7104">
                        <w:t xml:space="preserve"> the linear binding values of</w:t>
                      </w:r>
                      <w:r>
                        <w:t xml:space="preserve"> </w:t>
                      </w:r>
                      <w:r w:rsidR="00CD00D4">
                        <w:t>array data after averaging replicates</w:t>
                      </w:r>
                      <w:r>
                        <w:t>.  For each monoclonal antibody, there are four concentrations (in increasing order</w:t>
                      </w:r>
                      <w:r w:rsidR="002B623D">
                        <w:t xml:space="preserve">, 0.125 </w:t>
                      </w:r>
                      <w:proofErr w:type="spellStart"/>
                      <w:r w:rsidR="002B623D">
                        <w:t>nM</w:t>
                      </w:r>
                      <w:proofErr w:type="spellEnd"/>
                      <w:r w:rsidR="002B623D">
                        <w:t xml:space="preserve">, 0.5 </w:t>
                      </w:r>
                      <w:proofErr w:type="spellStart"/>
                      <w:r w:rsidR="002B623D">
                        <w:t>nM</w:t>
                      </w:r>
                      <w:proofErr w:type="spellEnd"/>
                      <w:r w:rsidR="002B623D">
                        <w:t xml:space="preserve">, 2.0 </w:t>
                      </w:r>
                      <w:proofErr w:type="spellStart"/>
                      <w:r w:rsidR="002B623D">
                        <w:t>nM</w:t>
                      </w:r>
                      <w:proofErr w:type="spellEnd"/>
                      <w:r w:rsidR="002B623D">
                        <w:t xml:space="preserve">, 8.0 </w:t>
                      </w:r>
                      <w:proofErr w:type="spellStart"/>
                      <w:r w:rsidR="002B623D">
                        <w:t>nM</w:t>
                      </w:r>
                      <w:proofErr w:type="spellEnd"/>
                      <w:r>
                        <w:t>).</w:t>
                      </w:r>
                      <w:r w:rsidR="001D7104">
                        <w:t xml:space="preserve">  </w:t>
                      </w:r>
                    </w:p>
                  </w:txbxContent>
                </v:textbox>
                <w10:wrap type="square" anchorx="margin"/>
              </v:shape>
            </w:pict>
          </mc:Fallback>
        </mc:AlternateContent>
      </w:r>
      <w:r w:rsidRPr="00D60896">
        <w:rPr>
          <w:rFonts w:ascii="Times New Roman" w:hAnsi="Times New Roman" w:cs="Times New Roman"/>
          <w:b/>
          <w:bCs/>
        </w:rPr>
        <w:t>Data Quality</w:t>
      </w:r>
      <w:r w:rsidRPr="00D60896">
        <w:rPr>
          <w:rFonts w:ascii="Times New Roman" w:hAnsi="Times New Roman" w:cs="Times New Roman"/>
        </w:rPr>
        <w:t xml:space="preserve">.  </w:t>
      </w:r>
      <w:r w:rsidR="000F5F23" w:rsidRPr="00D60896">
        <w:rPr>
          <w:rFonts w:ascii="Times New Roman" w:hAnsi="Times New Roman" w:cs="Times New Roman"/>
        </w:rPr>
        <w:t>Fig</w:t>
      </w:r>
      <w:r w:rsidR="006C6680" w:rsidRPr="00D60896">
        <w:rPr>
          <w:rFonts w:ascii="Times New Roman" w:hAnsi="Times New Roman" w:cs="Times New Roman"/>
        </w:rPr>
        <w:t>.</w:t>
      </w:r>
      <w:r w:rsidR="000F5F23" w:rsidRPr="00D60896">
        <w:rPr>
          <w:rFonts w:ascii="Times New Roman" w:hAnsi="Times New Roman" w:cs="Times New Roman"/>
        </w:rPr>
        <w:t xml:space="preserve"> S1 shows the Pearson correlation coefficient between</w:t>
      </w:r>
      <w:r w:rsidR="00CD00D4" w:rsidRPr="00D60896">
        <w:rPr>
          <w:rFonts w:ascii="Times New Roman" w:hAnsi="Times New Roman" w:cs="Times New Roman"/>
        </w:rPr>
        <w:t xml:space="preserve"> the mAb’s log</w:t>
      </w:r>
      <w:r w:rsidR="00CD00D4" w:rsidRPr="00D60896">
        <w:rPr>
          <w:rFonts w:ascii="Times New Roman" w:hAnsi="Times New Roman" w:cs="Times New Roman"/>
          <w:vertAlign w:val="subscript"/>
        </w:rPr>
        <w:t>10</w:t>
      </w:r>
      <w:r w:rsidR="00CD00D4" w:rsidRPr="00D60896">
        <w:rPr>
          <w:rFonts w:ascii="Times New Roman" w:hAnsi="Times New Roman" w:cs="Times New Roman"/>
        </w:rPr>
        <w:t xml:space="preserve"> </w:t>
      </w:r>
      <w:r w:rsidR="001D7104" w:rsidRPr="00D60896">
        <w:rPr>
          <w:rFonts w:ascii="Times New Roman" w:hAnsi="Times New Roman" w:cs="Times New Roman"/>
        </w:rPr>
        <w:t xml:space="preserve">binding values </w:t>
      </w:r>
      <w:r w:rsidR="00CD00D4" w:rsidRPr="00D60896">
        <w:rPr>
          <w:rFonts w:ascii="Times New Roman" w:hAnsi="Times New Roman" w:cs="Times New Roman"/>
        </w:rPr>
        <w:t>at each concentration and every other mAb’s log</w:t>
      </w:r>
      <w:r w:rsidR="00CD00D4" w:rsidRPr="00D60896">
        <w:rPr>
          <w:rFonts w:ascii="Times New Roman" w:hAnsi="Times New Roman" w:cs="Times New Roman"/>
          <w:vertAlign w:val="subscript"/>
        </w:rPr>
        <w:t>10</w:t>
      </w:r>
      <w:r w:rsidR="00CD00D4" w:rsidRPr="00D60896">
        <w:rPr>
          <w:rFonts w:ascii="Times New Roman" w:hAnsi="Times New Roman" w:cs="Times New Roman"/>
        </w:rPr>
        <w:t xml:space="preserve"> binding values at each concentration.  The four replicates of each mAb and each concentration were averaged prior to </w:t>
      </w:r>
      <w:r w:rsidRPr="00D60896">
        <w:rPr>
          <w:rFonts w:ascii="Times New Roman" w:hAnsi="Times New Roman" w:cs="Times New Roman"/>
        </w:rPr>
        <w:t>calculating the correlation coefficient</w:t>
      </w:r>
      <w:r w:rsidR="000F5F23" w:rsidRPr="00D60896">
        <w:rPr>
          <w:rFonts w:ascii="Times New Roman" w:hAnsi="Times New Roman" w:cs="Times New Roman"/>
        </w:rPr>
        <w:t xml:space="preserve">.  The data is organized </w:t>
      </w:r>
      <w:r w:rsidR="00CD00D4" w:rsidRPr="00D60896">
        <w:rPr>
          <w:rFonts w:ascii="Times New Roman" w:hAnsi="Times New Roman" w:cs="Times New Roman"/>
        </w:rPr>
        <w:t xml:space="preserve">from the </w:t>
      </w:r>
      <w:r w:rsidR="009C1560" w:rsidRPr="00D60896">
        <w:rPr>
          <w:rFonts w:ascii="Times New Roman" w:hAnsi="Times New Roman" w:cs="Times New Roman"/>
        </w:rPr>
        <w:t>lowest concentration (0.125 nM)</w:t>
      </w:r>
      <w:r w:rsidR="00CD00D4" w:rsidRPr="00D60896">
        <w:rPr>
          <w:rFonts w:ascii="Times New Roman" w:hAnsi="Times New Roman" w:cs="Times New Roman"/>
        </w:rPr>
        <w:t xml:space="preserve"> to the highest concentration</w:t>
      </w:r>
      <w:r w:rsidRPr="00D60896">
        <w:rPr>
          <w:rFonts w:ascii="Times New Roman" w:hAnsi="Times New Roman" w:cs="Times New Roman"/>
        </w:rPr>
        <w:t xml:space="preserve"> (8 nM)</w:t>
      </w:r>
      <w:r w:rsidR="00CD00D4" w:rsidRPr="00D60896">
        <w:rPr>
          <w:rFonts w:ascii="Times New Roman" w:hAnsi="Times New Roman" w:cs="Times New Roman"/>
        </w:rPr>
        <w:t xml:space="preserve"> for each mAb</w:t>
      </w:r>
      <w:r w:rsidR="009C1560" w:rsidRPr="00D60896">
        <w:rPr>
          <w:rFonts w:ascii="Times New Roman" w:hAnsi="Times New Roman" w:cs="Times New Roman"/>
        </w:rPr>
        <w:t xml:space="preserve">.  </w:t>
      </w:r>
      <w:r w:rsidRPr="00D60896">
        <w:rPr>
          <w:rFonts w:ascii="Times New Roman" w:hAnsi="Times New Roman" w:cs="Times New Roman"/>
        </w:rPr>
        <w:t>A</w:t>
      </w:r>
      <w:r w:rsidR="009C1560" w:rsidRPr="00D60896">
        <w:rPr>
          <w:rFonts w:ascii="Times New Roman" w:hAnsi="Times New Roman" w:cs="Times New Roman"/>
        </w:rPr>
        <w:t xml:space="preserve">s one moves along the diagonal, one can see that the replicates are </w:t>
      </w:r>
      <w:r w:rsidR="001D7104" w:rsidRPr="00D60896">
        <w:rPr>
          <w:rFonts w:ascii="Times New Roman" w:hAnsi="Times New Roman" w:cs="Times New Roman"/>
        </w:rPr>
        <w:t>generally</w:t>
      </w:r>
      <w:r w:rsidR="009C1560" w:rsidRPr="00D60896">
        <w:rPr>
          <w:rFonts w:ascii="Times New Roman" w:hAnsi="Times New Roman" w:cs="Times New Roman"/>
        </w:rPr>
        <w:t xml:space="preserve"> very similar in each case, the different concentrations are</w:t>
      </w:r>
      <w:r w:rsidR="001D7104" w:rsidRPr="00D60896">
        <w:rPr>
          <w:rFonts w:ascii="Times New Roman" w:hAnsi="Times New Roman" w:cs="Times New Roman"/>
        </w:rPr>
        <w:t xml:space="preserve"> generally</w:t>
      </w:r>
      <w:r w:rsidR="009C1560" w:rsidRPr="00D60896">
        <w:rPr>
          <w:rFonts w:ascii="Times New Roman" w:hAnsi="Times New Roman" w:cs="Times New Roman"/>
        </w:rPr>
        <w:t xml:space="preserve"> less similar, and different mAbs are quite dissimilar from each other.</w:t>
      </w:r>
      <w:r w:rsidRPr="00D60896">
        <w:rPr>
          <w:rFonts w:ascii="Times New Roman" w:hAnsi="Times New Roman" w:cs="Times New Roman"/>
        </w:rPr>
        <w:t xml:space="preserve">  </w:t>
      </w:r>
      <w:r w:rsidR="002B623D" w:rsidRPr="00D60896">
        <w:rPr>
          <w:rFonts w:ascii="Times New Roman" w:hAnsi="Times New Roman" w:cs="Times New Roman"/>
        </w:rPr>
        <w:t>No data was excluded from the analysis.</w:t>
      </w:r>
    </w:p>
    <w:p w14:paraId="21E7EADB" w14:textId="75D9E515" w:rsidR="009C1560" w:rsidRPr="00D60896" w:rsidRDefault="009C1560">
      <w:pPr>
        <w:rPr>
          <w:rFonts w:ascii="Times New Roman" w:hAnsi="Times New Roman" w:cs="Times New Roman"/>
        </w:rPr>
      </w:pPr>
    </w:p>
    <w:p w14:paraId="0A435E55" w14:textId="77777777" w:rsidR="00FE1346" w:rsidRPr="00D60896" w:rsidRDefault="00FE1346">
      <w:pPr>
        <w:rPr>
          <w:rFonts w:ascii="Times New Roman" w:hAnsi="Times New Roman" w:cs="Times New Roman"/>
          <w:b/>
          <w:bCs/>
        </w:rPr>
      </w:pPr>
    </w:p>
    <w:p w14:paraId="3F647AFB" w14:textId="4E1CDA95" w:rsidR="00EC1405" w:rsidRPr="00D60896" w:rsidRDefault="006B744E" w:rsidP="00EC1405">
      <w:pPr>
        <w:rPr>
          <w:rFonts w:ascii="Times New Roman" w:hAnsi="Times New Roman" w:cs="Times New Roman"/>
        </w:rPr>
      </w:pPr>
      <w:r w:rsidRPr="00D60896">
        <w:rPr>
          <w:rFonts w:ascii="Times New Roman" w:hAnsi="Times New Roman" w:cs="Times New Roman"/>
          <w:b/>
          <w:bCs/>
        </w:rPr>
        <w:t>Distributions</w:t>
      </w:r>
      <w:r w:rsidR="00FE1346" w:rsidRPr="00D60896">
        <w:rPr>
          <w:rFonts w:ascii="Times New Roman" w:hAnsi="Times New Roman" w:cs="Times New Roman"/>
          <w:b/>
          <w:bCs/>
        </w:rPr>
        <w:t xml:space="preserve">.  </w:t>
      </w:r>
      <w:r w:rsidR="005145C7" w:rsidRPr="00D60896">
        <w:rPr>
          <w:rFonts w:ascii="Times New Roman" w:hAnsi="Times New Roman" w:cs="Times New Roman"/>
          <w:bCs/>
        </w:rPr>
        <w:t>Fig</w:t>
      </w:r>
      <w:r w:rsidR="006C6680" w:rsidRPr="00D60896">
        <w:rPr>
          <w:rFonts w:ascii="Times New Roman" w:hAnsi="Times New Roman" w:cs="Times New Roman"/>
          <w:bCs/>
        </w:rPr>
        <w:t>.</w:t>
      </w:r>
      <w:r w:rsidR="005145C7" w:rsidRPr="00D60896">
        <w:rPr>
          <w:rFonts w:ascii="Times New Roman" w:hAnsi="Times New Roman" w:cs="Times New Roman"/>
          <w:bCs/>
        </w:rPr>
        <w:t xml:space="preserve"> S2 shows the distributions of each of the datasets (each mAb at each concentration).  </w:t>
      </w:r>
      <w:r w:rsidR="00EC1405" w:rsidRPr="00D60896">
        <w:rPr>
          <w:rFonts w:ascii="Times New Roman" w:hAnsi="Times New Roman" w:cs="Times New Roman"/>
        </w:rPr>
        <w:t>Note that both the frequency scale (y-axis) and the binding value (x-axis) are log</w:t>
      </w:r>
      <w:r w:rsidR="00EC1405" w:rsidRPr="00D60896">
        <w:rPr>
          <w:rFonts w:ascii="Times New Roman" w:hAnsi="Times New Roman" w:cs="Times New Roman"/>
          <w:vertAlign w:val="subscript"/>
        </w:rPr>
        <w:t>10</w:t>
      </w:r>
      <w:r w:rsidR="00EC1405" w:rsidRPr="00D60896">
        <w:rPr>
          <w:rFonts w:ascii="Times New Roman" w:hAnsi="Times New Roman" w:cs="Times New Roman"/>
        </w:rPr>
        <w:t>; binding is given in</w:t>
      </w:r>
      <w:r w:rsidR="002B623D" w:rsidRPr="00D60896">
        <w:rPr>
          <w:rFonts w:ascii="Times New Roman" w:hAnsi="Times New Roman" w:cs="Times New Roman"/>
        </w:rPr>
        <w:t xml:space="preserve"> log</w:t>
      </w:r>
      <w:r w:rsidR="002B623D" w:rsidRPr="00D60896">
        <w:rPr>
          <w:rFonts w:ascii="Times New Roman" w:hAnsi="Times New Roman" w:cs="Times New Roman"/>
          <w:vertAlign w:val="subscript"/>
        </w:rPr>
        <w:t>10</w:t>
      </w:r>
      <w:r w:rsidR="00EC1405" w:rsidRPr="00D60896">
        <w:rPr>
          <w:rFonts w:ascii="Times New Roman" w:hAnsi="Times New Roman" w:cs="Times New Roman"/>
        </w:rPr>
        <w:t xml:space="preserve"> fluorescence counts.  The background binding of the labeled secondary antibody to the arrays is ~</w:t>
      </w:r>
      <w:r w:rsidR="002B623D" w:rsidRPr="00D60896">
        <w:rPr>
          <w:rFonts w:ascii="Times New Roman" w:hAnsi="Times New Roman" w:cs="Times New Roman"/>
        </w:rPr>
        <w:t>8</w:t>
      </w:r>
      <w:r w:rsidR="00EC1405" w:rsidRPr="00D60896">
        <w:rPr>
          <w:rFonts w:ascii="Times New Roman" w:hAnsi="Times New Roman" w:cs="Times New Roman"/>
        </w:rPr>
        <w:t>00 counts.  There is considerable variation in the number of high binding value sequences on these arrays, with both Ab1 and Ab8 having very few sequences that bind with values above 3,000 counts (~3.5 on the log scale) and TF3B5 having hundreds of sequences with values that saturate the detector at 65,536 counts at the highest concentration (4.82 on a log</w:t>
      </w:r>
      <w:r w:rsidR="00EC1405" w:rsidRPr="00D60896">
        <w:rPr>
          <w:rFonts w:ascii="Times New Roman" w:hAnsi="Times New Roman" w:cs="Times New Roman"/>
          <w:vertAlign w:val="subscript"/>
        </w:rPr>
        <w:t>10</w:t>
      </w:r>
      <w:r w:rsidR="00EC1405" w:rsidRPr="00D60896">
        <w:rPr>
          <w:rFonts w:ascii="Times New Roman" w:hAnsi="Times New Roman" w:cs="Times New Roman"/>
        </w:rPr>
        <w:t xml:space="preserve"> scale).  </w:t>
      </w:r>
      <w:bookmarkStart w:id="1" w:name="_Hlk142211814"/>
      <w:r w:rsidR="00EC1405" w:rsidRPr="00D60896">
        <w:rPr>
          <w:rFonts w:ascii="Times New Roman" w:hAnsi="Times New Roman" w:cs="Times New Roman"/>
        </w:rPr>
        <w:t xml:space="preserve">The binding values of the mAbs to their cognate sequences </w:t>
      </w:r>
      <w:r w:rsidR="00EC1405" w:rsidRPr="00D60896">
        <w:rPr>
          <w:rFonts w:ascii="Times New Roman" w:hAnsi="Times New Roman" w:cs="Times New Roman"/>
        </w:rPr>
        <w:lastRenderedPageBreak/>
        <w:t xml:space="preserve">are not shown, but with the </w:t>
      </w:r>
      <w:r w:rsidR="005145C7" w:rsidRPr="00D60896">
        <w:rPr>
          <w:rFonts w:ascii="Times New Roman" w:hAnsi="Times New Roman" w:cs="Times New Roman"/>
          <w:noProof/>
        </w:rPr>
        <mc:AlternateContent>
          <mc:Choice Requires="wps">
            <w:drawing>
              <wp:anchor distT="45720" distB="45720" distL="114300" distR="114300" simplePos="0" relativeHeight="251671552" behindDoc="0" locked="0" layoutInCell="1" allowOverlap="1" wp14:anchorId="60203402" wp14:editId="45C5253D">
                <wp:simplePos x="0" y="0"/>
                <wp:positionH relativeFrom="margin">
                  <wp:align>left</wp:align>
                </wp:positionH>
                <wp:positionV relativeFrom="paragraph">
                  <wp:posOffset>0</wp:posOffset>
                </wp:positionV>
                <wp:extent cx="4057650" cy="1404620"/>
                <wp:effectExtent l="0" t="0" r="19050" b="2730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0" cy="1404620"/>
                        </a:xfrm>
                        <a:prstGeom prst="rect">
                          <a:avLst/>
                        </a:prstGeom>
                        <a:solidFill>
                          <a:srgbClr val="FFFFFF"/>
                        </a:solidFill>
                        <a:ln w="9525">
                          <a:solidFill>
                            <a:srgbClr val="000000"/>
                          </a:solidFill>
                          <a:miter lim="800000"/>
                          <a:headEnd/>
                          <a:tailEnd/>
                        </a:ln>
                      </wps:spPr>
                      <wps:txbx>
                        <w:txbxContent>
                          <w:p w14:paraId="4C5EB017" w14:textId="77777777" w:rsidR="005145C7" w:rsidRDefault="005145C7" w:rsidP="005145C7">
                            <w:pPr>
                              <w:rPr>
                                <w:b/>
                                <w:bCs/>
                              </w:rPr>
                            </w:pPr>
                            <w:r>
                              <w:rPr>
                                <w:noProof/>
                              </w:rPr>
                              <w:drawing>
                                <wp:inline distT="0" distB="0" distL="0" distR="0" wp14:anchorId="0B7E910F" wp14:editId="79E84FD2">
                                  <wp:extent cx="3930588" cy="660082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6">
                                            <a:extLst>
                                              <a:ext uri="{28A0092B-C50C-407E-A947-70E740481C1C}">
                                                <a14:useLocalDpi xmlns:a14="http://schemas.microsoft.com/office/drawing/2010/main" val="0"/>
                                              </a:ext>
                                            </a:extLst>
                                          </a:blip>
                                          <a:srcRect l="4928" t="3230" r="4402" b="6048"/>
                                          <a:stretch/>
                                        </pic:blipFill>
                                        <pic:spPr bwMode="auto">
                                          <a:xfrm>
                                            <a:off x="0" y="0"/>
                                            <a:ext cx="3966196" cy="6660624"/>
                                          </a:xfrm>
                                          <a:prstGeom prst="rect">
                                            <a:avLst/>
                                          </a:prstGeom>
                                          <a:ln>
                                            <a:noFill/>
                                          </a:ln>
                                          <a:extLst>
                                            <a:ext uri="{53640926-AAD7-44D8-BBD7-CCE9431645EC}">
                                              <a14:shadowObscured xmlns:a14="http://schemas.microsoft.com/office/drawing/2010/main"/>
                                            </a:ext>
                                          </a:extLst>
                                        </pic:spPr>
                                      </pic:pic>
                                    </a:graphicData>
                                  </a:graphic>
                                </wp:inline>
                              </w:drawing>
                            </w:r>
                          </w:p>
                          <w:p w14:paraId="67964915" w14:textId="34CC30EF" w:rsidR="005145C7" w:rsidRDefault="005145C7" w:rsidP="005145C7">
                            <w:r w:rsidRPr="000F5F23">
                              <w:rPr>
                                <w:b/>
                                <w:bCs/>
                              </w:rPr>
                              <w:t xml:space="preserve">Figure </w:t>
                            </w:r>
                            <w:r>
                              <w:rPr>
                                <w:b/>
                                <w:bCs/>
                              </w:rPr>
                              <w:t>S2</w:t>
                            </w:r>
                            <w:r>
                              <w:t>.  Log</w:t>
                            </w:r>
                            <w:r w:rsidR="006C6680">
                              <w:rPr>
                                <w:vertAlign w:val="subscript"/>
                              </w:rPr>
                              <w:t>10</w:t>
                            </w:r>
                            <w:r>
                              <w:t xml:space="preserve"> binding distributions of each monoclonal antibody at four concentrations.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203402" id="_x0000_s1027" type="#_x0000_t202" style="position:absolute;margin-left:0;margin-top:0;width:319.5pt;height:110.6pt;z-index:25167155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XkaJgIAAEwEAAAOAAAAZHJzL2Uyb0RvYy54bWysVNtu2zAMfR+wfxD0vtjJkrQ14hRdugwD&#10;ugvQ7gNoWY6FyaImKbG7rx8lp2nQbS/D/CCIInV0eEh6dT10mh2k8wpNyaeTnDNpBNbK7Er+7WH7&#10;5pIzH8DUoNHIkj9Kz6/Xr1+telvIGbaoa+kYgRhf9LbkbQi2yDIvWtmBn6CVhpwNug4CmW6X1Q56&#10;Qu90NsvzZdajq61DIb2n09vRydcJv2mkCF+axsvAdMmJW0irS2sV12y9gmLnwLZKHGnAP7DoQBl6&#10;9AR1CwHY3qnfoDolHHpswkRgl2HTKCFTDpTNNH+RzX0LVqZcSBxvTzL5/wcrPh++Oqbqkr/lzEBH&#10;JXqQQ2DvcGCzqE5vfUFB95bCwkDHVOWUqbd3KL57ZnDTgtnJG+ewbyXUxG4ab2ZnV0ccH0Gq/hPW&#10;9AzsAyagoXFdlI7EYIROVXo8VSZSEXQ4zxcXywW5BPmm83y+nKXaZVA8XbfOhw8SOxY3JXdU+gQP&#10;hzsfIh0onkLiax61qrdK62S4XbXRjh2A2mSbvpTBizBtWF/yq8VsMSrwV4g8fX+C6FSgfteqK/nl&#10;KQiKqNt7U6duDKD0uCfK2hyFjNqNKoahGlLFkspR5ArrR1LW4djeNI60adH95Kyn1i65/7EHJznT&#10;Hw1V52o6n8dZSMZ8cUFSMnfuqc49YARBlTxwNm43Ic1P0s3eUBW3Kun7zORImVo2yX4crzgT53aK&#10;ev4JrH8BAAD//wMAUEsDBBQABgAIAAAAIQB0YoGC2gAAAAUBAAAPAAAAZHJzL2Rvd25yZXYueG1s&#10;TI/BbsIwEETvSPyDtUi9oOIQRNSmcVCLxKknUno38TaJGq9T20D4+257gctIo1nNvC02o+3FGX3o&#10;HClYLhIQSLUzHTUKDh+7xycQIWoyuneECq4YYFNOJ4XOjbvQHs9VbASXUMi1gjbGIZcy1C1aHRZu&#10;QOLsy3mrI1vfSOP1hcttL9MkyaTVHfFCqwfctlh/VyerIPupVvP3TzOn/XX35mu7NtvDWqmH2fj6&#10;AiLiGG/H8IfP6FAy09GdyATRK+BH4r9ylq2e2R4VpOkyBVkW8p6+/AUAAP//AwBQSwECLQAUAAYA&#10;CAAAACEAtoM4kv4AAADhAQAAEwAAAAAAAAAAAAAAAAAAAAAAW0NvbnRlbnRfVHlwZXNdLnhtbFBL&#10;AQItABQABgAIAAAAIQA4/SH/1gAAAJQBAAALAAAAAAAAAAAAAAAAAC8BAABfcmVscy8ucmVsc1BL&#10;AQItABQABgAIAAAAIQBxTXkaJgIAAEwEAAAOAAAAAAAAAAAAAAAAAC4CAABkcnMvZTJvRG9jLnht&#10;bFBLAQItABQABgAIAAAAIQB0YoGC2gAAAAUBAAAPAAAAAAAAAAAAAAAAAIAEAABkcnMvZG93bnJl&#10;di54bWxQSwUGAAAAAAQABADzAAAAhwUAAAAA&#10;">
                <v:textbox style="mso-fit-shape-to-text:t">
                  <w:txbxContent>
                    <w:p w14:paraId="4C5EB017" w14:textId="77777777" w:rsidR="005145C7" w:rsidRDefault="005145C7" w:rsidP="005145C7">
                      <w:pPr>
                        <w:rPr>
                          <w:b/>
                          <w:bCs/>
                        </w:rPr>
                      </w:pPr>
                      <w:r>
                        <w:rPr>
                          <w:noProof/>
                        </w:rPr>
                        <w:drawing>
                          <wp:inline distT="0" distB="0" distL="0" distR="0" wp14:anchorId="0B7E910F" wp14:editId="79E84FD2">
                            <wp:extent cx="3930588" cy="660082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7">
                                      <a:extLst>
                                        <a:ext uri="{28A0092B-C50C-407E-A947-70E740481C1C}">
                                          <a14:useLocalDpi xmlns:a14="http://schemas.microsoft.com/office/drawing/2010/main" val="0"/>
                                        </a:ext>
                                      </a:extLst>
                                    </a:blip>
                                    <a:srcRect l="4928" t="3230" r="4402" b="6048"/>
                                    <a:stretch/>
                                  </pic:blipFill>
                                  <pic:spPr bwMode="auto">
                                    <a:xfrm>
                                      <a:off x="0" y="0"/>
                                      <a:ext cx="3966196" cy="6660624"/>
                                    </a:xfrm>
                                    <a:prstGeom prst="rect">
                                      <a:avLst/>
                                    </a:prstGeom>
                                    <a:ln>
                                      <a:noFill/>
                                    </a:ln>
                                    <a:extLst>
                                      <a:ext uri="{53640926-AAD7-44D8-BBD7-CCE9431645EC}">
                                        <a14:shadowObscured xmlns:a14="http://schemas.microsoft.com/office/drawing/2010/main"/>
                                      </a:ext>
                                    </a:extLst>
                                  </pic:spPr>
                                </pic:pic>
                              </a:graphicData>
                            </a:graphic>
                          </wp:inline>
                        </w:drawing>
                      </w:r>
                    </w:p>
                    <w:p w14:paraId="67964915" w14:textId="34CC30EF" w:rsidR="005145C7" w:rsidRDefault="005145C7" w:rsidP="005145C7">
                      <w:r w:rsidRPr="000F5F23">
                        <w:rPr>
                          <w:b/>
                          <w:bCs/>
                        </w:rPr>
                        <w:t xml:space="preserve">Figure </w:t>
                      </w:r>
                      <w:r>
                        <w:rPr>
                          <w:b/>
                          <w:bCs/>
                        </w:rPr>
                        <w:t>S2</w:t>
                      </w:r>
                      <w:r>
                        <w:t>.  Log</w:t>
                      </w:r>
                      <w:r w:rsidR="006C6680">
                        <w:rPr>
                          <w:vertAlign w:val="subscript"/>
                        </w:rPr>
                        <w:t>10</w:t>
                      </w:r>
                      <w:r>
                        <w:t xml:space="preserve"> binding distributions of each monoclonal antibody at four concentrations. </w:t>
                      </w:r>
                    </w:p>
                  </w:txbxContent>
                </v:textbox>
                <w10:wrap type="square" anchorx="margin"/>
              </v:shape>
            </w:pict>
          </mc:Fallback>
        </mc:AlternateContent>
      </w:r>
      <w:r w:rsidR="00EC1405" w:rsidRPr="00D60896">
        <w:rPr>
          <w:rFonts w:ascii="Times New Roman" w:hAnsi="Times New Roman" w:cs="Times New Roman"/>
        </w:rPr>
        <w:t xml:space="preserve">exception of 4C1, the signal </w:t>
      </w:r>
      <w:r w:rsidR="002B623D" w:rsidRPr="00D60896">
        <w:rPr>
          <w:rFonts w:ascii="Times New Roman" w:hAnsi="Times New Roman" w:cs="Times New Roman"/>
        </w:rPr>
        <w:t xml:space="preserve">from the cognate sequence </w:t>
      </w:r>
      <w:r w:rsidR="00EC1405" w:rsidRPr="00D60896">
        <w:rPr>
          <w:rFonts w:ascii="Times New Roman" w:hAnsi="Times New Roman" w:cs="Times New Roman"/>
        </w:rPr>
        <w:t>is saturating even at 0.125 nM for those mAbs that had a cognate sequence synthesized on the array (see below).</w:t>
      </w:r>
      <w:bookmarkEnd w:id="1"/>
    </w:p>
    <w:p w14:paraId="0CCEBA44" w14:textId="4F5EF901" w:rsidR="00EC1405" w:rsidRPr="00D60896" w:rsidRDefault="00EC1405" w:rsidP="00EC1405">
      <w:pPr>
        <w:rPr>
          <w:rFonts w:ascii="Times New Roman" w:hAnsi="Times New Roman" w:cs="Times New Roman"/>
        </w:rPr>
      </w:pPr>
    </w:p>
    <w:p w14:paraId="71CC7653" w14:textId="79361395" w:rsidR="00EC1405" w:rsidRPr="00D60896" w:rsidRDefault="00EC1405" w:rsidP="00EC1405">
      <w:pPr>
        <w:rPr>
          <w:rFonts w:ascii="Times New Roman" w:hAnsi="Times New Roman" w:cs="Times New Roman"/>
        </w:rPr>
      </w:pPr>
      <w:r w:rsidRPr="00D60896">
        <w:rPr>
          <w:rFonts w:ascii="Times New Roman" w:hAnsi="Times New Roman" w:cs="Times New Roman"/>
        </w:rPr>
        <w:t xml:space="preserve">The distributions </w:t>
      </w:r>
      <w:r w:rsidR="006C6680" w:rsidRPr="00D60896">
        <w:rPr>
          <w:rFonts w:ascii="Times New Roman" w:hAnsi="Times New Roman" w:cs="Times New Roman"/>
        </w:rPr>
        <w:t xml:space="preserve">give an immediate indication of the specificity of each mAb.  Since the </w:t>
      </w:r>
      <w:r w:rsidRPr="00D60896">
        <w:rPr>
          <w:rFonts w:ascii="Times New Roman" w:hAnsi="Times New Roman" w:cs="Times New Roman"/>
        </w:rPr>
        <w:t xml:space="preserve">binding data </w:t>
      </w:r>
      <w:r w:rsidR="006C6680" w:rsidRPr="00D60896">
        <w:rPr>
          <w:rFonts w:ascii="Times New Roman" w:hAnsi="Times New Roman" w:cs="Times New Roman"/>
        </w:rPr>
        <w:t xml:space="preserve">is </w:t>
      </w:r>
      <w:r w:rsidRPr="00D60896">
        <w:rPr>
          <w:rFonts w:ascii="Times New Roman" w:hAnsi="Times New Roman" w:cs="Times New Roman"/>
        </w:rPr>
        <w:t>from peptides sampling</w:t>
      </w:r>
      <w:r w:rsidR="006C6680" w:rsidRPr="00D60896">
        <w:rPr>
          <w:rFonts w:ascii="Times New Roman" w:hAnsi="Times New Roman" w:cs="Times New Roman"/>
        </w:rPr>
        <w:t>, nearly randomly,</w:t>
      </w:r>
      <w:r w:rsidRPr="00D60896">
        <w:rPr>
          <w:rFonts w:ascii="Times New Roman" w:hAnsi="Times New Roman" w:cs="Times New Roman"/>
        </w:rPr>
        <w:t xml:space="preserve"> all of the 16 amino acid sequence space (16</w:t>
      </w:r>
      <w:r w:rsidRPr="00D60896">
        <w:rPr>
          <w:rFonts w:ascii="Times New Roman" w:hAnsi="Times New Roman" w:cs="Times New Roman"/>
          <w:vertAlign w:val="superscript"/>
        </w:rPr>
        <w:t>10</w:t>
      </w:r>
      <w:r w:rsidRPr="00D60896">
        <w:rPr>
          <w:rFonts w:ascii="Times New Roman" w:hAnsi="Times New Roman" w:cs="Times New Roman"/>
        </w:rPr>
        <w:t xml:space="preserve"> = 10</w:t>
      </w:r>
      <w:r w:rsidRPr="00D60896">
        <w:rPr>
          <w:rFonts w:ascii="Times New Roman" w:hAnsi="Times New Roman" w:cs="Times New Roman"/>
          <w:vertAlign w:val="superscript"/>
        </w:rPr>
        <w:t>12</w:t>
      </w:r>
      <w:r w:rsidRPr="00D60896">
        <w:rPr>
          <w:rFonts w:ascii="Times New Roman" w:hAnsi="Times New Roman" w:cs="Times New Roman"/>
        </w:rPr>
        <w:t xml:space="preserve"> sequences)</w:t>
      </w:r>
      <w:r w:rsidR="00D108DE" w:rsidRPr="00D60896">
        <w:rPr>
          <w:rFonts w:ascii="Times New Roman" w:hAnsi="Times New Roman" w:cs="Times New Roman"/>
        </w:rPr>
        <w:t xml:space="preserve"> </w:t>
      </w:r>
      <w:r w:rsidRPr="00D60896">
        <w:rPr>
          <w:rFonts w:ascii="Times New Roman" w:hAnsi="Times New Roman" w:cs="Times New Roman"/>
        </w:rPr>
        <w:t>without regard for any specific biological relevance</w:t>
      </w:r>
      <w:r w:rsidR="006C6680" w:rsidRPr="00D60896">
        <w:rPr>
          <w:rFonts w:ascii="Times New Roman" w:hAnsi="Times New Roman" w:cs="Times New Roman"/>
        </w:rPr>
        <w:t>, this platform gives a simple empirical comparison of specificity in an unbiased dataset</w:t>
      </w:r>
      <w:r w:rsidRPr="00D60896">
        <w:rPr>
          <w:rFonts w:ascii="Times New Roman" w:hAnsi="Times New Roman" w:cs="Times New Roman"/>
        </w:rPr>
        <w:t xml:space="preserve">.  </w:t>
      </w:r>
      <w:r w:rsidR="006C6680" w:rsidRPr="00D60896">
        <w:rPr>
          <w:rFonts w:ascii="Times New Roman" w:hAnsi="Times New Roman" w:cs="Times New Roman"/>
        </w:rPr>
        <w:t>T</w:t>
      </w:r>
      <w:r w:rsidRPr="00D60896">
        <w:rPr>
          <w:rFonts w:ascii="Times New Roman" w:hAnsi="Times New Roman" w:cs="Times New Roman"/>
        </w:rPr>
        <w:t>he specificity of mAbs means that the vast majority of the binding is near the background level and in the case of Ab8, there is almost no binding more than a few times the background level.  As can be seen in</w:t>
      </w:r>
      <w:r w:rsidR="006C6680" w:rsidRPr="00D60896">
        <w:rPr>
          <w:rFonts w:ascii="Times New Roman" w:hAnsi="Times New Roman" w:cs="Times New Roman"/>
        </w:rPr>
        <w:t xml:space="preserve"> Fig. S1</w:t>
      </w:r>
      <w:r w:rsidRPr="00D60896">
        <w:rPr>
          <w:rFonts w:ascii="Times New Roman" w:hAnsi="Times New Roman" w:cs="Times New Roman"/>
        </w:rPr>
        <w:t>, the correlation between binding of different mAbs is generally low, presumably due to very different interactions and sequence requirements.  Thus, what one learns about binding of one</w:t>
      </w:r>
      <w:r w:rsidR="00D108DE" w:rsidRPr="00D60896">
        <w:rPr>
          <w:rFonts w:ascii="Times New Roman" w:hAnsi="Times New Roman" w:cs="Times New Roman"/>
        </w:rPr>
        <w:t xml:space="preserve"> mAb</w:t>
      </w:r>
      <w:r w:rsidRPr="00D60896">
        <w:rPr>
          <w:rFonts w:ascii="Times New Roman" w:hAnsi="Times New Roman" w:cs="Times New Roman"/>
        </w:rPr>
        <w:t xml:space="preserve"> is unlikely to be useful in characterizing the binding of another.</w:t>
      </w:r>
      <w:r w:rsidR="006C6680" w:rsidRPr="00D60896">
        <w:rPr>
          <w:rFonts w:ascii="Times New Roman" w:hAnsi="Times New Roman" w:cs="Times New Roman"/>
        </w:rPr>
        <w:t xml:space="preserve">  For this reason they were modeled separately.</w:t>
      </w:r>
      <w:r w:rsidRPr="00D60896">
        <w:rPr>
          <w:rFonts w:ascii="Times New Roman" w:hAnsi="Times New Roman" w:cs="Times New Roman"/>
        </w:rPr>
        <w:t xml:space="preserve">  In addition, optimal methods for extracting sequence-binding information are likely to differ between mAbs</w:t>
      </w:r>
      <w:r w:rsidR="006C6680" w:rsidRPr="00D60896">
        <w:rPr>
          <w:rFonts w:ascii="Times New Roman" w:hAnsi="Times New Roman" w:cs="Times New Roman"/>
        </w:rPr>
        <w:t xml:space="preserve"> as seen in the main text</w:t>
      </w:r>
      <w:r w:rsidRPr="00D60896">
        <w:rPr>
          <w:rFonts w:ascii="Times New Roman" w:hAnsi="Times New Roman" w:cs="Times New Roman"/>
        </w:rPr>
        <w:t>.</w:t>
      </w:r>
    </w:p>
    <w:p w14:paraId="26E72B8B" w14:textId="3025674A" w:rsidR="006B744E" w:rsidRPr="00D60896" w:rsidRDefault="006B744E">
      <w:pPr>
        <w:rPr>
          <w:rFonts w:ascii="Times New Roman" w:hAnsi="Times New Roman" w:cs="Times New Roman"/>
        </w:rPr>
      </w:pPr>
    </w:p>
    <w:p w14:paraId="3DDD56C8" w14:textId="0FD3E96A" w:rsidR="006B744E" w:rsidRPr="00D60896" w:rsidRDefault="006B744E">
      <w:pPr>
        <w:rPr>
          <w:rFonts w:ascii="Times New Roman" w:hAnsi="Times New Roman" w:cs="Times New Roman"/>
        </w:rPr>
      </w:pPr>
    </w:p>
    <w:p w14:paraId="5469FC0B" w14:textId="5A26A89B" w:rsidR="005F0F8B" w:rsidRDefault="00377339" w:rsidP="006B744E">
      <w:pPr>
        <w:rPr>
          <w:rFonts w:ascii="Times New Roman" w:hAnsi="Times New Roman" w:cs="Times New Roman"/>
        </w:rPr>
      </w:pPr>
      <w:r w:rsidRPr="00D60896">
        <w:rPr>
          <w:rFonts w:ascii="Times New Roman" w:hAnsi="Times New Roman" w:cs="Times New Roman"/>
          <w:b/>
          <w:noProof/>
        </w:rPr>
        <w:lastRenderedPageBreak/>
        <mc:AlternateContent>
          <mc:Choice Requires="wps">
            <w:drawing>
              <wp:anchor distT="45720" distB="45720" distL="114300" distR="114300" simplePos="0" relativeHeight="251673600" behindDoc="1" locked="0" layoutInCell="1" allowOverlap="1" wp14:anchorId="5103EC77" wp14:editId="0D98CF25">
                <wp:simplePos x="0" y="0"/>
                <wp:positionH relativeFrom="margin">
                  <wp:align>left</wp:align>
                </wp:positionH>
                <wp:positionV relativeFrom="paragraph">
                  <wp:posOffset>0</wp:posOffset>
                </wp:positionV>
                <wp:extent cx="3886200" cy="1404620"/>
                <wp:effectExtent l="0" t="0" r="19050" b="21590"/>
                <wp:wrapTight wrapText="bothSides">
                  <wp:wrapPolygon edited="0">
                    <wp:start x="0" y="0"/>
                    <wp:lineTo x="0" y="21607"/>
                    <wp:lineTo x="21600" y="21607"/>
                    <wp:lineTo x="2160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1404620"/>
                        </a:xfrm>
                        <a:prstGeom prst="rect">
                          <a:avLst/>
                        </a:prstGeom>
                        <a:solidFill>
                          <a:srgbClr val="FFFFFF"/>
                        </a:solidFill>
                        <a:ln w="9525">
                          <a:solidFill>
                            <a:srgbClr val="000000"/>
                          </a:solidFill>
                          <a:miter lim="800000"/>
                          <a:headEnd/>
                          <a:tailEnd/>
                        </a:ln>
                      </wps:spPr>
                      <wps:txbx>
                        <w:txbxContent>
                          <w:p w14:paraId="6B6B7192" w14:textId="38421336" w:rsidR="00377339" w:rsidRDefault="00377339">
                            <w:r>
                              <w:rPr>
                                <w:noProof/>
                              </w:rPr>
                              <w:drawing>
                                <wp:inline distT="0" distB="0" distL="0" distR="0" wp14:anchorId="59E7DADA" wp14:editId="3D43A254">
                                  <wp:extent cx="3694430" cy="7283209"/>
                                  <wp:effectExtent l="0" t="0" r="1270" b="0"/>
                                  <wp:docPr id="4"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graph&#10;&#10;Description automatically generated"/>
                                          <pic:cNvPicPr/>
                                        </pic:nvPicPr>
                                        <pic:blipFill>
                                          <a:blip r:embed="rId8"/>
                                          <a:stretch>
                                            <a:fillRect/>
                                          </a:stretch>
                                        </pic:blipFill>
                                        <pic:spPr>
                                          <a:xfrm>
                                            <a:off x="0" y="0"/>
                                            <a:ext cx="3694430" cy="7283209"/>
                                          </a:xfrm>
                                          <a:prstGeom prst="rect">
                                            <a:avLst/>
                                          </a:prstGeom>
                                        </pic:spPr>
                                      </pic:pic>
                                    </a:graphicData>
                                  </a:graphic>
                                </wp:inline>
                              </w:drawing>
                            </w:r>
                          </w:p>
                          <w:p w14:paraId="5305A655" w14:textId="1D35E4C6" w:rsidR="00377339" w:rsidRPr="00334F6A" w:rsidRDefault="00377339">
                            <w:r w:rsidRPr="00334F6A">
                              <w:rPr>
                                <w:b/>
                              </w:rPr>
                              <w:t>Figure S3</w:t>
                            </w:r>
                            <w:r w:rsidR="00334F6A">
                              <w:t>.  The average binding of mAbs to peptides on the array vs. concentration for all peptides that do not saturate at any concentration.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03EC77" id="_x0000_s1028" type="#_x0000_t202" style="position:absolute;margin-left:0;margin-top:0;width:306pt;height:110.6pt;z-index:-25164288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g3dJgIAAE4EAAAOAAAAZHJzL2Uyb0RvYy54bWysVNtu2zAMfR+wfxD0vtjJkjY14hRdugwD&#10;ugvQ7gNoWY6FyaImKbG7rx8lp2l2exnmB4EUqUPykPTqeug0O0jnFZqSTyc5Z9IIrJXZlfzLw/bV&#10;kjMfwNSg0ciSP0rPr9cvX6x6W8gZtqhr6RiBGF/0tuRtCLbIMi9a2YGfoJWGjA26DgKpbpfVDnpC&#10;73Q2y/OLrEdXW4dCek+3t6ORrxN+00gRPjWNl4HpklNuIZ0unVU8s/UKip0D2ypxTAP+IYsOlKGg&#10;J6hbCMD2Tv0G1Snh0GMTJgK7DJtGCZlqoGqm+S/V3LdgZaqFyPH2RJP/f7Di4+GzY6ou+Wx6yZmB&#10;jpr0IIfA3uDAZpGf3vqC3O4tOYaBrqnPqVZv71B89czgpgWzkzfOYd9KqCm/aXyZnT0dcXwEqfoP&#10;WFMY2AdMQEPjukge0cEInfr0eOpNTEXQ5evl8oIazpkg23Sez0lLMaB4em6dD+8kdiwKJXfU/AQP&#10;hzsfYjpQPLnEaB61qrdK66S4XbXRjh2ABmWbviP6T27asL7kV4vZYmTgrxB5+v4E0alAE69VV/Ll&#10;yQmKyNtbU6d5DKD0KFPK2hyJjNyNLIahGsaexQCR5ArrR2LW4TjgtJAktOi+c9bTcJfcf9uDk5zp&#10;94a6czWdz+M2JGW+uCQqmTu3VOcWMIKgSh44G8VNSBuUeLM31MWtSvw+Z3JMmYY20X5csLgV53ry&#10;ev4NrH8AAAD//wMAUEsDBBQABgAIAAAAIQCqCpTx2gAAAAUBAAAPAAAAZHJzL2Rvd25yZXYueG1s&#10;TI/BTsMwEETvSPyDtUhcKurEqBEKcSqo1BOnhvbuxksSEa+D7bbp37NwgctIo1nNvK3WsxvFGUMc&#10;PGnIlxkIpNbbgToN+/ftwxOImAxZM3pCDVeMsK5vbypTWn+hHZ6b1AkuoVgaDX1KUyllbHt0Ji79&#10;hMTZhw/OJLahkzaYC5e7UaosK6QzA/FCbybc9Nh+NienofhqHhdvB7ug3XX7Glq3spv9Suv7u/nl&#10;GUTCOf0dww8+o0PNTEd/IhvFqIEfSb/KWZErtkcNSuUKZF3J//T1NwAAAP//AwBQSwECLQAUAAYA&#10;CAAAACEAtoM4kv4AAADhAQAAEwAAAAAAAAAAAAAAAAAAAAAAW0NvbnRlbnRfVHlwZXNdLnhtbFBL&#10;AQItABQABgAIAAAAIQA4/SH/1gAAAJQBAAALAAAAAAAAAAAAAAAAAC8BAABfcmVscy8ucmVsc1BL&#10;AQItABQABgAIAAAAIQB98g3dJgIAAE4EAAAOAAAAAAAAAAAAAAAAAC4CAABkcnMvZTJvRG9jLnht&#10;bFBLAQItABQABgAIAAAAIQCqCpTx2gAAAAUBAAAPAAAAAAAAAAAAAAAAAIAEAABkcnMvZG93bnJl&#10;di54bWxQSwUGAAAAAAQABADzAAAAhwUAAAAA&#10;">
                <v:textbox style="mso-fit-shape-to-text:t">
                  <w:txbxContent>
                    <w:p w14:paraId="6B6B7192" w14:textId="38421336" w:rsidR="00377339" w:rsidRDefault="00377339">
                      <w:r>
                        <w:rPr>
                          <w:noProof/>
                        </w:rPr>
                        <w:drawing>
                          <wp:inline distT="0" distB="0" distL="0" distR="0" wp14:anchorId="59E7DADA" wp14:editId="3D43A254">
                            <wp:extent cx="3694430" cy="7283209"/>
                            <wp:effectExtent l="0" t="0" r="1270" b="0"/>
                            <wp:docPr id="4"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graph&#10;&#10;Description automatically generated"/>
                                    <pic:cNvPicPr/>
                                  </pic:nvPicPr>
                                  <pic:blipFill>
                                    <a:blip r:embed="rId9"/>
                                    <a:stretch>
                                      <a:fillRect/>
                                    </a:stretch>
                                  </pic:blipFill>
                                  <pic:spPr>
                                    <a:xfrm>
                                      <a:off x="0" y="0"/>
                                      <a:ext cx="3694430" cy="7283209"/>
                                    </a:xfrm>
                                    <a:prstGeom prst="rect">
                                      <a:avLst/>
                                    </a:prstGeom>
                                  </pic:spPr>
                                </pic:pic>
                              </a:graphicData>
                            </a:graphic>
                          </wp:inline>
                        </w:drawing>
                      </w:r>
                    </w:p>
                    <w:p w14:paraId="5305A655" w14:textId="1D35E4C6" w:rsidR="00377339" w:rsidRPr="00334F6A" w:rsidRDefault="00377339">
                      <w:r w:rsidRPr="00334F6A">
                        <w:rPr>
                          <w:b/>
                        </w:rPr>
                        <w:t>Figure S3</w:t>
                      </w:r>
                      <w:r w:rsidR="00334F6A">
                        <w:t xml:space="preserve">.  The average binding of </w:t>
                      </w:r>
                      <w:proofErr w:type="spellStart"/>
                      <w:r w:rsidR="00334F6A">
                        <w:t>mAbs</w:t>
                      </w:r>
                      <w:proofErr w:type="spellEnd"/>
                      <w:r w:rsidR="00334F6A">
                        <w:t xml:space="preserve"> to peptides on the array vs. concentration for all peptides that do not saturate at any concentration.</w:t>
                      </w:r>
                    </w:p>
                  </w:txbxContent>
                </v:textbox>
                <w10:wrap type="tight" anchorx="margin"/>
              </v:shape>
            </w:pict>
          </mc:Fallback>
        </mc:AlternateContent>
      </w:r>
      <w:r w:rsidR="00A6220A" w:rsidRPr="00D60896">
        <w:rPr>
          <w:rFonts w:ascii="Times New Roman" w:hAnsi="Times New Roman" w:cs="Times New Roman"/>
          <w:b/>
        </w:rPr>
        <w:t>Linearity with concentration</w:t>
      </w:r>
      <w:r w:rsidR="00A6220A" w:rsidRPr="00D60896">
        <w:rPr>
          <w:rFonts w:ascii="Times New Roman" w:hAnsi="Times New Roman" w:cs="Times New Roman"/>
        </w:rPr>
        <w:t xml:space="preserve">.  In order to take into account the fact that at higher concentrations we see detector saturation for some peptide binding, the points that saturated </w:t>
      </w:r>
      <w:r w:rsidR="006C6680" w:rsidRPr="00D60896">
        <w:rPr>
          <w:rFonts w:ascii="Times New Roman" w:hAnsi="Times New Roman" w:cs="Times New Roman"/>
        </w:rPr>
        <w:t>at</w:t>
      </w:r>
      <w:r w:rsidR="00A6220A" w:rsidRPr="00D60896">
        <w:rPr>
          <w:rFonts w:ascii="Times New Roman" w:hAnsi="Times New Roman" w:cs="Times New Roman"/>
        </w:rPr>
        <w:t xml:space="preserve"> one concentration are assumed to increase linearly with concentration at higher concentration.  Fig</w:t>
      </w:r>
      <w:r w:rsidR="006C6680" w:rsidRPr="00D60896">
        <w:rPr>
          <w:rFonts w:ascii="Times New Roman" w:hAnsi="Times New Roman" w:cs="Times New Roman"/>
        </w:rPr>
        <w:t>.</w:t>
      </w:r>
      <w:r w:rsidR="00A6220A" w:rsidRPr="00D60896">
        <w:rPr>
          <w:rFonts w:ascii="Times New Roman" w:hAnsi="Times New Roman" w:cs="Times New Roman"/>
        </w:rPr>
        <w:t xml:space="preserve"> S3 justifies that assumption looking at the overall linearity of binding as a function of concentration for each of the </w:t>
      </w:r>
      <w:r w:rsidR="00334F6A" w:rsidRPr="00D60896">
        <w:rPr>
          <w:rFonts w:ascii="Times New Roman" w:hAnsi="Times New Roman" w:cs="Times New Roman"/>
        </w:rPr>
        <w:t xml:space="preserve">mAbs.  In each case, the average binding of all peptides that do </w:t>
      </w:r>
      <w:r w:rsidR="00334F6A" w:rsidRPr="00D60896">
        <w:rPr>
          <w:rFonts w:ascii="Times New Roman" w:hAnsi="Times New Roman" w:cs="Times New Roman"/>
          <w:u w:val="single"/>
        </w:rPr>
        <w:t>not</w:t>
      </w:r>
      <w:r w:rsidR="00334F6A" w:rsidRPr="00D60896">
        <w:rPr>
          <w:rFonts w:ascii="Times New Roman" w:hAnsi="Times New Roman" w:cs="Times New Roman"/>
        </w:rPr>
        <w:t xml:space="preserve"> saturate at any concentration is plotted, showing that there is a linear dependence of binding on concentration at least within the dynamic range of the detector.</w:t>
      </w:r>
      <w:r w:rsidR="006C6680" w:rsidRPr="00D60896">
        <w:rPr>
          <w:rFonts w:ascii="Times New Roman" w:hAnsi="Times New Roman" w:cs="Times New Roman"/>
        </w:rPr>
        <w:t xml:space="preserve">  Thus the assay itself is very linear with concentration.</w:t>
      </w:r>
    </w:p>
    <w:p w14:paraId="3D6CCA5A" w14:textId="77777777" w:rsidR="001C4B24" w:rsidRDefault="001C4B24" w:rsidP="006B744E">
      <w:pPr>
        <w:rPr>
          <w:rFonts w:ascii="Times New Roman" w:hAnsi="Times New Roman" w:cs="Times New Roman"/>
        </w:rPr>
      </w:pPr>
    </w:p>
    <w:p w14:paraId="78E0F14B" w14:textId="77777777" w:rsidR="001C4B24" w:rsidRPr="00D60896" w:rsidRDefault="001C4B24" w:rsidP="001C4B24">
      <w:pPr>
        <w:rPr>
          <w:rFonts w:ascii="Times New Roman" w:hAnsi="Times New Roman" w:cs="Times New Roman"/>
        </w:rPr>
      </w:pPr>
      <w:r w:rsidRPr="00D60896">
        <w:rPr>
          <w:rFonts w:ascii="Times New Roman" w:hAnsi="Times New Roman" w:cs="Times New Roman"/>
          <w:b/>
        </w:rPr>
        <w:t>Cross validation study of binding prediction</w:t>
      </w:r>
      <w:r w:rsidRPr="00D60896">
        <w:rPr>
          <w:rFonts w:ascii="Times New Roman" w:hAnsi="Times New Roman" w:cs="Times New Roman"/>
        </w:rPr>
        <w:t>.  Figure S5 shows a 10-fold cross validation study of sequence-specific binding prediction models for each mAb as a density scatter plot</w:t>
      </w:r>
      <w:r w:rsidRPr="00D60896">
        <w:rPr>
          <w:rFonts w:ascii="Times New Roman" w:hAnsi="Times New Roman" w:cs="Times New Roman"/>
        </w:rPr>
        <w:fldChar w:fldCharType="begin"/>
      </w:r>
      <w:r w:rsidRPr="00D60896">
        <w:rPr>
          <w:rFonts w:ascii="Times New Roman" w:hAnsi="Times New Roman" w:cs="Times New Roman"/>
        </w:rPr>
        <w:instrText xml:space="preserve"> ADDIN EN.CITE &lt;EndNote&gt;&lt;Cite&gt;&lt;Author&gt;Eilers&lt;/Author&gt;&lt;Year&gt;2004&lt;/Year&gt;&lt;RecNum&gt;757&lt;/RecNum&gt;&lt;DisplayText&gt;&lt;style face="superscript"&gt;1&lt;/style&gt;&lt;/DisplayText&gt;&lt;record&gt;&lt;rec-number&gt;757&lt;/rec-number&gt;&lt;foreign-keys&gt;&lt;key app="EN" db-id="rdffsxv01tpxe6e509w59z9csxxa2xsvpaxs" timestamp="1658954386"&gt;757&lt;/key&gt;&lt;/foreign-keys&gt;&lt;ref-type name="Journal Article"&gt;17&lt;/ref-type&gt;&lt;contributors&gt;&lt;authors&gt;&lt;author&gt;Eilers, Paul H. C.&lt;/author&gt;&lt;author&gt;Goeman, Jelle J.&lt;/author&gt;&lt;/authors&gt;&lt;/contributors&gt;&lt;titles&gt;&lt;title&gt;Enhancing scatterplots with smoothed densities&lt;/title&gt;&lt;secondary-title&gt;Bioinformatics&lt;/secondary-title&gt;&lt;/titles&gt;&lt;periodical&gt;&lt;full-title&gt;Bioinformatics&lt;/full-title&gt;&lt;/periodical&gt;&lt;pages&gt;623-628&lt;/pages&gt;&lt;volume&gt;20&lt;/volume&gt;&lt;number&gt;5&lt;/number&gt;&lt;dates&gt;&lt;year&gt;2004&lt;/year&gt;&lt;/dates&gt;&lt;isbn&gt;1367-4803&lt;/isbn&gt;&lt;urls&gt;&lt;related-urls&gt;&lt;url&gt;https://doi.org/10.1093/bioinformatics/btg454&lt;/url&gt;&lt;/related-urls&gt;&lt;/urls&gt;&lt;electronic-resource-num&gt;10.1093/bioinformatics/btg454&lt;/electronic-resource-num&gt;&lt;access-date&gt;7/27/2022&lt;/access-date&gt;&lt;/record&gt;&lt;/Cite&gt;&lt;/EndNote&gt;</w:instrText>
      </w:r>
      <w:r w:rsidRPr="00D60896">
        <w:rPr>
          <w:rFonts w:ascii="Times New Roman" w:hAnsi="Times New Roman" w:cs="Times New Roman"/>
        </w:rPr>
        <w:fldChar w:fldCharType="separate"/>
      </w:r>
      <w:r w:rsidRPr="00D60896">
        <w:rPr>
          <w:rFonts w:ascii="Times New Roman" w:hAnsi="Times New Roman" w:cs="Times New Roman"/>
          <w:noProof/>
          <w:vertAlign w:val="superscript"/>
        </w:rPr>
        <w:t>1</w:t>
      </w:r>
      <w:r w:rsidRPr="00D60896">
        <w:rPr>
          <w:rFonts w:ascii="Times New Roman" w:hAnsi="Times New Roman" w:cs="Times New Roman"/>
        </w:rPr>
        <w:fldChar w:fldCharType="end"/>
      </w:r>
      <w:r w:rsidRPr="00D60896">
        <w:rPr>
          <w:rFonts w:ascii="Times New Roman" w:hAnsi="Times New Roman" w:cs="Times New Roman"/>
        </w:rPr>
        <w:t>.  Here the log</w:t>
      </w:r>
      <w:r w:rsidRPr="00D60896">
        <w:rPr>
          <w:rFonts w:ascii="Times New Roman" w:hAnsi="Times New Roman" w:cs="Times New Roman"/>
          <w:vertAlign w:val="subscript"/>
        </w:rPr>
        <w:t>10</w:t>
      </w:r>
      <w:r w:rsidRPr="00D60896">
        <w:rPr>
          <w:rFonts w:ascii="Times New Roman" w:hAnsi="Times New Roman" w:cs="Times New Roman"/>
        </w:rPr>
        <w:t xml:space="preserve"> sequence-specific binding of the predicted value is plotted against the log</w:t>
      </w:r>
      <w:r w:rsidRPr="00D60896">
        <w:rPr>
          <w:rFonts w:ascii="Times New Roman" w:hAnsi="Times New Roman" w:cs="Times New Roman"/>
          <w:vertAlign w:val="subscript"/>
        </w:rPr>
        <w:t>10</w:t>
      </w:r>
      <w:r w:rsidRPr="00D60896">
        <w:rPr>
          <w:rFonts w:ascii="Times New Roman" w:hAnsi="Times New Roman" w:cs="Times New Roman"/>
        </w:rPr>
        <w:t xml:space="preserve"> measured sequence-specific binding value (sequence-specific binding refers to binding in which the composition-based binding was removed, as described in the main text).  As described in the main text, saturating points were extrapolated based on concentration, which is why </w:t>
      </w:r>
      <w:r w:rsidRPr="00D60896">
        <w:rPr>
          <w:rFonts w:ascii="Times New Roman" w:hAnsi="Times New Roman" w:cs="Times New Roman"/>
        </w:rPr>
        <w:lastRenderedPageBreak/>
        <w:t xml:space="preserve">there are higher sequence specific values here than in Fig. S4 which is based on original measured values.  90% of the peptide-binding pairs (randomly selected) were used to train the model in each case and 10% were used as the test set.  This was done for all ten possible 90:10 combinations so that all peptides were ultimately included in the test set.  Figure S5 plots all of the predicted test binding values against the measured values.  It also shows, as a red dot, the predicted and measured value of each mAb cognate sequence when that value is present on the array.  Note that the predicted value of the cognate is generally lower than the measured value, particularly in cases like Ab1 and Ab8 where there are very few peptides that bind strongly.  However, </w:t>
      </w:r>
      <w:r w:rsidRPr="00D60896">
        <w:rPr>
          <w:rFonts w:ascii="Times New Roman" w:hAnsi="Times New Roman" w:cs="Times New Roman"/>
          <w:noProof/>
        </w:rPr>
        <mc:AlternateContent>
          <mc:Choice Requires="wps">
            <w:drawing>
              <wp:anchor distT="45720" distB="45720" distL="114300" distR="114300" simplePos="0" relativeHeight="251692032" behindDoc="0" locked="0" layoutInCell="1" allowOverlap="1" wp14:anchorId="5328CAAF" wp14:editId="5EF46AFF">
                <wp:simplePos x="0" y="0"/>
                <wp:positionH relativeFrom="margin">
                  <wp:posOffset>0</wp:posOffset>
                </wp:positionH>
                <wp:positionV relativeFrom="paragraph">
                  <wp:posOffset>0</wp:posOffset>
                </wp:positionV>
                <wp:extent cx="3876675" cy="1404620"/>
                <wp:effectExtent l="0" t="0" r="28575" b="1270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6675" cy="1404620"/>
                        </a:xfrm>
                        <a:prstGeom prst="rect">
                          <a:avLst/>
                        </a:prstGeom>
                        <a:solidFill>
                          <a:srgbClr val="FFFFFF"/>
                        </a:solidFill>
                        <a:ln w="9525">
                          <a:solidFill>
                            <a:srgbClr val="000000"/>
                          </a:solidFill>
                          <a:miter lim="800000"/>
                          <a:headEnd/>
                          <a:tailEnd/>
                        </a:ln>
                      </wps:spPr>
                      <wps:txbx>
                        <w:txbxContent>
                          <w:p w14:paraId="5A9BDED2" w14:textId="77777777" w:rsidR="001C4B24" w:rsidRDefault="001C4B24" w:rsidP="001C4B24">
                            <w:pPr>
                              <w:rPr>
                                <w:b/>
                                <w:bCs/>
                              </w:rPr>
                            </w:pPr>
                            <w:r>
                              <w:rPr>
                                <w:b/>
                                <w:bCs/>
                                <w:noProof/>
                              </w:rPr>
                              <w:drawing>
                                <wp:inline distT="0" distB="0" distL="0" distR="0" wp14:anchorId="6703A2A4" wp14:editId="118365B1">
                                  <wp:extent cx="3562372" cy="7366000"/>
                                  <wp:effectExtent l="0" t="0" r="0" b="6350"/>
                                  <wp:docPr id="12" name="Picture 12" descr="A group of images of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oup of images of blue dot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565780" cy="7373047"/>
                                          </a:xfrm>
                                          <a:prstGeom prst="rect">
                                            <a:avLst/>
                                          </a:prstGeom>
                                        </pic:spPr>
                                      </pic:pic>
                                    </a:graphicData>
                                  </a:graphic>
                                </wp:inline>
                              </w:drawing>
                            </w:r>
                          </w:p>
                          <w:p w14:paraId="28BFF415" w14:textId="4210A21E" w:rsidR="001C4B24" w:rsidRPr="009D2F8F" w:rsidRDefault="001C4B24" w:rsidP="001C4B24">
                            <w:pPr>
                              <w:rPr>
                                <w:b/>
                                <w:bCs/>
                              </w:rPr>
                            </w:pPr>
                            <w:r w:rsidRPr="00982667">
                              <w:rPr>
                                <w:b/>
                                <w:bCs/>
                              </w:rPr>
                              <w:t>Figure S</w:t>
                            </w:r>
                            <w:r w:rsidR="00031C7F">
                              <w:rPr>
                                <w:b/>
                                <w:bCs/>
                              </w:rPr>
                              <w:t>4</w:t>
                            </w:r>
                            <w:r>
                              <w:rPr>
                                <w:b/>
                                <w:bCs/>
                              </w:rPr>
                              <w:t xml:space="preserve">.  </w:t>
                            </w:r>
                            <w:r w:rsidRPr="009D2F8F">
                              <w:t>Density scatter plot</w:t>
                            </w:r>
                            <w:r>
                              <w:t xml:space="preserve"> of log</w:t>
                            </w:r>
                            <w:r>
                              <w:rPr>
                                <w:vertAlign w:val="subscript"/>
                              </w:rPr>
                              <w:t>10</w:t>
                            </w:r>
                            <w:r>
                              <w:t xml:space="preserve"> predicted values of the sequence dependent binding vs. the log</w:t>
                            </w:r>
                            <w:r>
                              <w:rPr>
                                <w:vertAlign w:val="subscript"/>
                              </w:rPr>
                              <w:t>10</w:t>
                            </w:r>
                            <w:r>
                              <w:t xml:space="preserve"> sequence dependent binding determined from the values measured on the array.  Red dots are the cognate sequences.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28CAAF" id="_x0000_t202" coordsize="21600,21600" o:spt="202" path="m,l,21600r21600,l21600,xe">
                <v:stroke joinstyle="miter"/>
                <v:path gradientshapeok="t" o:connecttype="rect"/>
              </v:shapetype>
              <v:shape id="_x0000_s1029" type="#_x0000_t202" style="position:absolute;margin-left:0;margin-top:0;width:305.25pt;height:110.6pt;z-index:2516920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VpFgIAACcEAAAOAAAAZHJzL2Uyb0RvYy54bWysk99v2yAQx98n7X9AvC92siRNrThVly7T&#10;pO6H1O0PwBjHaJhjB4md/fU9SJpG3fYyjQfEcfDl7nPH8mboDNsr9BpsycejnDNlJdTabkv+/dvm&#10;zYIzH4SthQGrSn5Qnt+sXr9a9q5QE2jB1AoZiVhf9K7kbQiuyDIvW9UJPwKnLDkbwE4EMnGb1Sh6&#10;Uu9MNsnzedYD1g5BKu9p9+7o5Kuk3zRKhi9N41VgpuQUW0gzprmKc7ZaimKLwrVansIQ/xBFJ7Sl&#10;R89SdyIItkP9m1SnJYKHJowkdBk0jZYq5UDZjPMX2Ty0wqmUC8Hx7ozJ/z9Z+Xn/4L4iC8M7GKiA&#10;KQnv7kH+8MzCuhV2q24RoW+VqOnhcUSW9c4Xp6sRtS98FKn6T1BTkcUuQBIaGuwiFcqTkToV4HCG&#10;robAJG2+XVzN51czziT5xtN8Op+ksmSieLru0IcPCjoWFyVHqmqSF/t7H2I4ong6El/zYHS90cYk&#10;A7fV2iDbC+qATRopgxfHjGV9ya9nk9mRwF8l8jT+JNHpQK1sdFfyxfmQKCK397ZOjRaENsc1hWzs&#10;CWRkd6QYhmpguiYo8YHItYL6QGQRjp1LP40WLeAvznrq2pL7nzuBijPz0VJ1rsfTaWzzZExnV4SS&#10;4aWnuvQIK0mq5IGz43Id0tdI3NwtVXGjE9/nSE4hUzcm7KefE9v90k6nnv/36hEAAP//AwBQSwME&#10;FAAGAAgAAAAhAIux+TDbAAAABQEAAA8AAABkcnMvZG93bnJldi54bWxMj8FOwzAQRO9I/IO1lbhU&#10;1ElQIhTiVFCpJ04N7X0bL0nUeB1st03/HsMFLiuNZjTztlrPZhQXcn6wrCBdJSCIW6sH7hTsP7aP&#10;zyB8QNY4WiYFN/Kwru/vKiy1vfKOLk3oRCxhX6KCPoSplNK3PRn0KzsRR+/TOoMhStdJ7fAay80o&#10;syQppMGB40KPE216ak/N2Sgovpqn5ftBL3l327651uR6s8+VeljMry8gAs3hLww/+BEd6sh0tGfW&#10;XowK4iPh90avSJMcxFFBlqUZyLqS/+nrbwAAAP//AwBQSwECLQAUAAYACAAAACEAtoM4kv4AAADh&#10;AQAAEwAAAAAAAAAAAAAAAAAAAAAAW0NvbnRlbnRfVHlwZXNdLnhtbFBLAQItABQABgAIAAAAIQA4&#10;/SH/1gAAAJQBAAALAAAAAAAAAAAAAAAAAC8BAABfcmVscy8ucmVsc1BLAQItABQABgAIAAAAIQBE&#10;V+VpFgIAACcEAAAOAAAAAAAAAAAAAAAAAC4CAABkcnMvZTJvRG9jLnhtbFBLAQItABQABgAIAAAA&#10;IQCLsfkw2wAAAAUBAAAPAAAAAAAAAAAAAAAAAHAEAABkcnMvZG93bnJldi54bWxQSwUGAAAAAAQA&#10;BADzAAAAeAUAAAAA&#10;">
                <v:textbox style="mso-fit-shape-to-text:t">
                  <w:txbxContent>
                    <w:p w14:paraId="5A9BDED2" w14:textId="77777777" w:rsidR="001C4B24" w:rsidRDefault="001C4B24" w:rsidP="001C4B24">
                      <w:pPr>
                        <w:rPr>
                          <w:b/>
                          <w:bCs/>
                        </w:rPr>
                      </w:pPr>
                      <w:r>
                        <w:rPr>
                          <w:b/>
                          <w:bCs/>
                          <w:noProof/>
                        </w:rPr>
                        <w:drawing>
                          <wp:inline distT="0" distB="0" distL="0" distR="0" wp14:anchorId="6703A2A4" wp14:editId="118365B1">
                            <wp:extent cx="3562372" cy="7366000"/>
                            <wp:effectExtent l="0" t="0" r="0" b="6350"/>
                            <wp:docPr id="12" name="Picture 12" descr="A group of images of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oup of images of blue dot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565780" cy="7373047"/>
                                    </a:xfrm>
                                    <a:prstGeom prst="rect">
                                      <a:avLst/>
                                    </a:prstGeom>
                                  </pic:spPr>
                                </pic:pic>
                              </a:graphicData>
                            </a:graphic>
                          </wp:inline>
                        </w:drawing>
                      </w:r>
                    </w:p>
                    <w:p w14:paraId="28BFF415" w14:textId="4210A21E" w:rsidR="001C4B24" w:rsidRPr="009D2F8F" w:rsidRDefault="001C4B24" w:rsidP="001C4B24">
                      <w:pPr>
                        <w:rPr>
                          <w:b/>
                          <w:bCs/>
                        </w:rPr>
                      </w:pPr>
                      <w:r w:rsidRPr="00982667">
                        <w:rPr>
                          <w:b/>
                          <w:bCs/>
                        </w:rPr>
                        <w:t>Figure S</w:t>
                      </w:r>
                      <w:r w:rsidR="00031C7F">
                        <w:rPr>
                          <w:b/>
                          <w:bCs/>
                        </w:rPr>
                        <w:t>4</w:t>
                      </w:r>
                      <w:r>
                        <w:rPr>
                          <w:b/>
                          <w:bCs/>
                        </w:rPr>
                        <w:t xml:space="preserve">.  </w:t>
                      </w:r>
                      <w:r w:rsidRPr="009D2F8F">
                        <w:t>Density scatter plot</w:t>
                      </w:r>
                      <w:r>
                        <w:t xml:space="preserve"> of log</w:t>
                      </w:r>
                      <w:r>
                        <w:rPr>
                          <w:vertAlign w:val="subscript"/>
                        </w:rPr>
                        <w:t>10</w:t>
                      </w:r>
                      <w:r>
                        <w:t xml:space="preserve"> predicted values of the sequence dependent binding vs. the log</w:t>
                      </w:r>
                      <w:r>
                        <w:rPr>
                          <w:vertAlign w:val="subscript"/>
                        </w:rPr>
                        <w:t>10</w:t>
                      </w:r>
                      <w:r>
                        <w:t xml:space="preserve"> sequence dependent binding determined from the values measured on the array.  Red dots are the cognate sequences.</w:t>
                      </w:r>
                    </w:p>
                  </w:txbxContent>
                </v:textbox>
                <w10:wrap type="square" anchorx="margin"/>
              </v:shape>
            </w:pict>
          </mc:Fallback>
        </mc:AlternateContent>
      </w:r>
      <w:r w:rsidRPr="00D60896">
        <w:rPr>
          <w:rFonts w:ascii="Times New Roman" w:hAnsi="Times New Roman" w:cs="Times New Roman"/>
        </w:rPr>
        <w:t xml:space="preserve">even though the value predicted for the cognate is generally lower than its measured value, its rank remains high among the ~126,000 points plotted.  Note also that the cognate prediction is being compared to sequences of many lengths (the array peptides range from 5 to 11 residues), rather than only to sequences of the same length.  In general, ranking works better if the predictions are to a set of peptides of the same length.  That length need not be exactly the length of the cognate sequence as long as it contains the cognate sequence, but both the model, and the data, tend to give higher </w:t>
      </w:r>
      <w:r w:rsidRPr="00D60896">
        <w:rPr>
          <w:rFonts w:ascii="Times New Roman" w:hAnsi="Times New Roman" w:cs="Times New Roman"/>
        </w:rPr>
        <w:lastRenderedPageBreak/>
        <w:t>binding for longer peptides.  Thus, when looking, for example, at binding to a protein, one would want to tile the protein sequence as even length pieces for an accurate comparison of different regions of the protein.</w:t>
      </w:r>
    </w:p>
    <w:p w14:paraId="6895BAB6" w14:textId="3DBA3F37" w:rsidR="001C4B24" w:rsidRPr="00D60896" w:rsidRDefault="001C4B24" w:rsidP="001C4B24">
      <w:pPr>
        <w:rPr>
          <w:rFonts w:ascii="Times New Roman" w:hAnsi="Times New Roman" w:cs="Times New Roman"/>
        </w:rPr>
      </w:pPr>
      <w:r w:rsidRPr="00D60896">
        <w:rPr>
          <w:rFonts w:ascii="Times New Roman" w:hAnsi="Times New Roman" w:cs="Times New Roman"/>
          <w:noProof/>
        </w:rPr>
        <mc:AlternateContent>
          <mc:Choice Requires="wps">
            <w:drawing>
              <wp:anchor distT="45720" distB="45720" distL="114300" distR="114300" simplePos="0" relativeHeight="251694080" behindDoc="0" locked="0" layoutInCell="1" allowOverlap="1" wp14:anchorId="2D17E9AA" wp14:editId="096BD995">
                <wp:simplePos x="0" y="0"/>
                <wp:positionH relativeFrom="margin">
                  <wp:posOffset>0</wp:posOffset>
                </wp:positionH>
                <wp:positionV relativeFrom="paragraph">
                  <wp:posOffset>226060</wp:posOffset>
                </wp:positionV>
                <wp:extent cx="5924550" cy="1404620"/>
                <wp:effectExtent l="0" t="0" r="19050" b="1714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DE8935A" w14:textId="77777777" w:rsidR="001C4B24" w:rsidRDefault="001C4B24" w:rsidP="001C4B24">
                            <w:pPr>
                              <w:rPr>
                                <w:b/>
                                <w:bCs/>
                              </w:rPr>
                            </w:pPr>
                            <w:r>
                              <w:rPr>
                                <w:noProof/>
                              </w:rPr>
                              <w:drawing>
                                <wp:inline distT="0" distB="0" distL="0" distR="0" wp14:anchorId="0D089AF2" wp14:editId="1E2CF4DB">
                                  <wp:extent cx="5732780" cy="5194413"/>
                                  <wp:effectExtent l="0" t="0" r="1270" b="6350"/>
                                  <wp:docPr id="18" name="Picture 1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creenshot of a graph&#10;&#10;Description automatically generated"/>
                                          <pic:cNvPicPr/>
                                        </pic:nvPicPr>
                                        <pic:blipFill>
                                          <a:blip r:embed="rId11"/>
                                          <a:stretch>
                                            <a:fillRect/>
                                          </a:stretch>
                                        </pic:blipFill>
                                        <pic:spPr>
                                          <a:xfrm>
                                            <a:off x="0" y="0"/>
                                            <a:ext cx="5732780" cy="5194413"/>
                                          </a:xfrm>
                                          <a:prstGeom prst="rect">
                                            <a:avLst/>
                                          </a:prstGeom>
                                        </pic:spPr>
                                      </pic:pic>
                                    </a:graphicData>
                                  </a:graphic>
                                </wp:inline>
                              </w:drawing>
                            </w:r>
                          </w:p>
                          <w:p w14:paraId="0E69D477" w14:textId="184FE291" w:rsidR="001C4B24" w:rsidRDefault="001C4B24" w:rsidP="001C4B24">
                            <w:r w:rsidRPr="006B38E6">
                              <w:rPr>
                                <w:b/>
                                <w:bCs/>
                              </w:rPr>
                              <w:t xml:space="preserve">Figure </w:t>
                            </w:r>
                            <w:r>
                              <w:rPr>
                                <w:b/>
                                <w:bCs/>
                              </w:rPr>
                              <w:t>S</w:t>
                            </w:r>
                            <w:r w:rsidR="00031C7F">
                              <w:rPr>
                                <w:b/>
                                <w:bCs/>
                              </w:rPr>
                              <w:t>5</w:t>
                            </w:r>
                            <w:r>
                              <w:t xml:space="preserve">.  Sequence-dependent binding vs. compositional binding for each of the mAbs at 0.125 nM concentration.  Each sequence is plotted as a scatter plot.  Also plotted for reference are the cognate sequences that are present on the array (Red).  The top ten non-cognate sequences from the array are shown in light blue.  Both the cognate epitope sequences and the top 10 array sequences are listed for each mAb.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D17E9AA" id="Text Box 5" o:spid="_x0000_s1030" type="#_x0000_t202" style="position:absolute;margin-left:0;margin-top:17.8pt;width:466.5pt;height:110.6pt;z-index:2516940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owiFQ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xrWsQHItcG2iOSdTB1Lv40XPTgflIyYNfW1P/YMycoUR8NVmc5L4rY5skoyreIkrhL&#10;T3PpYYajVE0DJdNyE9LXSNzsLVZxKxPf50hOIWM3JuynnxPb/dJOp57/9/oXAAAA//8DAFBLAwQU&#10;AAYACAAAACEA09Okg9wAAAAHAQAADwAAAGRycy9kb3ducmV2LnhtbEyPwU7DMBBE70j8g7VIXCrq&#10;0ChRCdlUUKknTg3l7sZLEhGvQ+y26d+znOC4M6OZt+VmdoM60xR6zwiPywQUceNtzy3C4X33sAYV&#10;omFrBs+EcKUAm+r2pjSF9Rfe07mOrZISDoVB6GIcC61D05EzYelHYvE+/eRMlHNqtZ3MRcrdoFdJ&#10;kmtnepaFzoy07aj5qk8OIf+u08Xbh13w/rp7nRqX2e0hQ7y/m1+eQUWa418YfvEFHSphOvoT26AG&#10;BHkkIqRZDkrcpzQV4YiwyvI16KrU//mrHwAAAP//AwBQSwECLQAUAAYACAAAACEAtoM4kv4AAADh&#10;AQAAEwAAAAAAAAAAAAAAAAAAAAAAW0NvbnRlbnRfVHlwZXNdLnhtbFBLAQItABQABgAIAAAAIQA4&#10;/SH/1gAAAJQBAAALAAAAAAAAAAAAAAAAAC8BAABfcmVscy8ucmVsc1BLAQItABQABgAIAAAAIQCA&#10;cowiFQIAACcEAAAOAAAAAAAAAAAAAAAAAC4CAABkcnMvZTJvRG9jLnhtbFBLAQItABQABgAIAAAA&#10;IQDT06SD3AAAAAcBAAAPAAAAAAAAAAAAAAAAAG8EAABkcnMvZG93bnJldi54bWxQSwUGAAAAAAQA&#10;BADzAAAAeAUAAAAA&#10;">
                <v:textbox style="mso-fit-shape-to-text:t">
                  <w:txbxContent>
                    <w:p w14:paraId="6DE8935A" w14:textId="77777777" w:rsidR="001C4B24" w:rsidRDefault="001C4B24" w:rsidP="001C4B24">
                      <w:pPr>
                        <w:rPr>
                          <w:b/>
                          <w:bCs/>
                        </w:rPr>
                      </w:pPr>
                      <w:r>
                        <w:rPr>
                          <w:noProof/>
                        </w:rPr>
                        <w:drawing>
                          <wp:inline distT="0" distB="0" distL="0" distR="0" wp14:anchorId="0D089AF2" wp14:editId="1E2CF4DB">
                            <wp:extent cx="5732780" cy="5194413"/>
                            <wp:effectExtent l="0" t="0" r="1270" b="6350"/>
                            <wp:docPr id="18" name="Picture 1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creenshot of a graph&#10;&#10;Description automatically generated"/>
                                    <pic:cNvPicPr/>
                                  </pic:nvPicPr>
                                  <pic:blipFill>
                                    <a:blip r:embed="rId11"/>
                                    <a:stretch>
                                      <a:fillRect/>
                                    </a:stretch>
                                  </pic:blipFill>
                                  <pic:spPr>
                                    <a:xfrm>
                                      <a:off x="0" y="0"/>
                                      <a:ext cx="5732780" cy="5194413"/>
                                    </a:xfrm>
                                    <a:prstGeom prst="rect">
                                      <a:avLst/>
                                    </a:prstGeom>
                                  </pic:spPr>
                                </pic:pic>
                              </a:graphicData>
                            </a:graphic>
                          </wp:inline>
                        </w:drawing>
                      </w:r>
                    </w:p>
                    <w:p w14:paraId="0E69D477" w14:textId="184FE291" w:rsidR="001C4B24" w:rsidRDefault="001C4B24" w:rsidP="001C4B24">
                      <w:r w:rsidRPr="006B38E6">
                        <w:rPr>
                          <w:b/>
                          <w:bCs/>
                        </w:rPr>
                        <w:t xml:space="preserve">Figure </w:t>
                      </w:r>
                      <w:r>
                        <w:rPr>
                          <w:b/>
                          <w:bCs/>
                        </w:rPr>
                        <w:t>S</w:t>
                      </w:r>
                      <w:r w:rsidR="00031C7F">
                        <w:rPr>
                          <w:b/>
                          <w:bCs/>
                        </w:rPr>
                        <w:t>5</w:t>
                      </w:r>
                      <w:r>
                        <w:t xml:space="preserve">.  Sequence-dependent binding vs. compositional binding for each of the mAbs at 0.125 nM concentration.  Each sequence is plotted as a scatter plot.  Also plotted for reference are the cognate sequences that are present on the array (Red).  The top ten non-cognate sequences from the array are shown in light blue.  Both the cognate epitope sequences and the top 10 array sequences are listed for each mAb. </w:t>
                      </w:r>
                    </w:p>
                  </w:txbxContent>
                </v:textbox>
                <w10:wrap type="square" anchorx="margin"/>
              </v:shape>
            </w:pict>
          </mc:Fallback>
        </mc:AlternateContent>
      </w:r>
    </w:p>
    <w:p w14:paraId="4F785016" w14:textId="56434630" w:rsidR="003C221F" w:rsidRPr="00D60896" w:rsidRDefault="005D157B" w:rsidP="003C221F">
      <w:pPr>
        <w:rPr>
          <w:rFonts w:ascii="Times New Roman" w:hAnsi="Times New Roman" w:cs="Times New Roman"/>
        </w:rPr>
      </w:pPr>
      <w:r w:rsidRPr="00D60896">
        <w:rPr>
          <w:rFonts w:ascii="Times New Roman" w:hAnsi="Times New Roman" w:cs="Times New Roman"/>
          <w:b/>
        </w:rPr>
        <w:t>Compositionally Dependent Binding</w:t>
      </w:r>
      <w:r w:rsidRPr="00D60896">
        <w:rPr>
          <w:rFonts w:ascii="Times New Roman" w:hAnsi="Times New Roman" w:cs="Times New Roman"/>
        </w:rPr>
        <w:t>.  Fig</w:t>
      </w:r>
      <w:r w:rsidR="006C6680" w:rsidRPr="00D60896">
        <w:rPr>
          <w:rFonts w:ascii="Times New Roman" w:hAnsi="Times New Roman" w:cs="Times New Roman"/>
        </w:rPr>
        <w:t>.</w:t>
      </w:r>
      <w:r w:rsidRPr="00D60896">
        <w:rPr>
          <w:rFonts w:ascii="Times New Roman" w:hAnsi="Times New Roman" w:cs="Times New Roman"/>
        </w:rPr>
        <w:t xml:space="preserve"> S</w:t>
      </w:r>
      <w:r w:rsidR="00C810E5" w:rsidRPr="00D60896">
        <w:rPr>
          <w:rFonts w:ascii="Times New Roman" w:hAnsi="Times New Roman" w:cs="Times New Roman"/>
        </w:rPr>
        <w:t>4</w:t>
      </w:r>
      <w:r w:rsidRPr="00D60896">
        <w:rPr>
          <w:rFonts w:ascii="Times New Roman" w:hAnsi="Times New Roman" w:cs="Times New Roman"/>
        </w:rPr>
        <w:t xml:space="preserve"> shows </w:t>
      </w:r>
      <w:r w:rsidR="003C221F" w:rsidRPr="00D60896">
        <w:rPr>
          <w:rFonts w:ascii="Times New Roman" w:hAnsi="Times New Roman" w:cs="Times New Roman"/>
        </w:rPr>
        <w:t>scatter plot</w:t>
      </w:r>
      <w:r w:rsidRPr="00D60896">
        <w:rPr>
          <w:rFonts w:ascii="Times New Roman" w:hAnsi="Times New Roman" w:cs="Times New Roman"/>
        </w:rPr>
        <w:t>s</w:t>
      </w:r>
      <w:r w:rsidR="003C221F" w:rsidRPr="00D60896">
        <w:rPr>
          <w:rFonts w:ascii="Times New Roman" w:hAnsi="Times New Roman" w:cs="Times New Roman"/>
        </w:rPr>
        <w:t xml:space="preserve"> of sequence-dependent binding (y-axis) vs. compositional binding (x-axis) determined as described </w:t>
      </w:r>
      <w:r w:rsidRPr="00D60896">
        <w:rPr>
          <w:rFonts w:ascii="Times New Roman" w:hAnsi="Times New Roman" w:cs="Times New Roman"/>
        </w:rPr>
        <w:t>in Methods</w:t>
      </w:r>
      <w:r w:rsidR="006C6680" w:rsidRPr="00D60896">
        <w:rPr>
          <w:rFonts w:ascii="Times New Roman" w:hAnsi="Times New Roman" w:cs="Times New Roman"/>
        </w:rPr>
        <w:t xml:space="preserve"> of the main text</w:t>
      </w:r>
      <w:r w:rsidR="003C221F" w:rsidRPr="00D60896">
        <w:rPr>
          <w:rFonts w:ascii="Times New Roman" w:hAnsi="Times New Roman" w:cs="Times New Roman"/>
        </w:rPr>
        <w:t>.</w:t>
      </w:r>
      <w:r w:rsidR="0040315C" w:rsidRPr="00D60896">
        <w:rPr>
          <w:rFonts w:ascii="Times New Roman" w:hAnsi="Times New Roman" w:cs="Times New Roman"/>
        </w:rPr>
        <w:t xml:space="preserve">  Basically, a set of coefficients relating the number of each amino acid in the peptide to the binding of that amino acid is determined in a linear fit (there is also a bias term).  The amount of binding that can be described this way is subtracted from the total binding (subtraction is performed after taking the log</w:t>
      </w:r>
      <w:r w:rsidR="0040315C" w:rsidRPr="00D60896">
        <w:rPr>
          <w:rFonts w:ascii="Times New Roman" w:hAnsi="Times New Roman" w:cs="Times New Roman"/>
          <w:vertAlign w:val="subscript"/>
        </w:rPr>
        <w:t>10</w:t>
      </w:r>
      <w:r w:rsidR="0040315C" w:rsidRPr="00D60896">
        <w:rPr>
          <w:rFonts w:ascii="Times New Roman" w:hAnsi="Times New Roman" w:cs="Times New Roman"/>
        </w:rPr>
        <w:t>).</w:t>
      </w:r>
      <w:r w:rsidR="003C221F" w:rsidRPr="00D60896">
        <w:rPr>
          <w:rFonts w:ascii="Times New Roman" w:hAnsi="Times New Roman" w:cs="Times New Roman"/>
        </w:rPr>
        <w:t xml:space="preserve">  In every case but 4C1, </w:t>
      </w:r>
      <w:r w:rsidR="0040315C" w:rsidRPr="00D60896">
        <w:rPr>
          <w:rFonts w:ascii="Times New Roman" w:hAnsi="Times New Roman" w:cs="Times New Roman"/>
        </w:rPr>
        <w:t xml:space="preserve">when </w:t>
      </w:r>
      <w:r w:rsidR="003C221F" w:rsidRPr="00D60896">
        <w:rPr>
          <w:rFonts w:ascii="Times New Roman" w:hAnsi="Times New Roman" w:cs="Times New Roman"/>
        </w:rPr>
        <w:t xml:space="preserve">the cognate epitope sequence </w:t>
      </w:r>
      <w:r w:rsidR="0040315C" w:rsidRPr="00D60896">
        <w:rPr>
          <w:rFonts w:ascii="Times New Roman" w:hAnsi="Times New Roman" w:cs="Times New Roman"/>
        </w:rPr>
        <w:lastRenderedPageBreak/>
        <w:t xml:space="preserve">in present </w:t>
      </w:r>
      <w:r w:rsidR="003C221F" w:rsidRPr="00D60896">
        <w:rPr>
          <w:rFonts w:ascii="Times New Roman" w:hAnsi="Times New Roman" w:cs="Times New Roman"/>
        </w:rPr>
        <w:t xml:space="preserve">on the array (shown as red points) </w:t>
      </w:r>
      <w:r w:rsidR="0040315C" w:rsidRPr="00D60896">
        <w:rPr>
          <w:rFonts w:ascii="Times New Roman" w:hAnsi="Times New Roman" w:cs="Times New Roman"/>
        </w:rPr>
        <w:t xml:space="preserve">it </w:t>
      </w:r>
      <w:r w:rsidR="003C221F" w:rsidRPr="00D60896">
        <w:rPr>
          <w:rFonts w:ascii="Times New Roman" w:hAnsi="Times New Roman" w:cs="Times New Roman"/>
        </w:rPr>
        <w:t>represents the strongest</w:t>
      </w:r>
      <w:r w:rsidR="0040315C" w:rsidRPr="00D60896">
        <w:rPr>
          <w:rFonts w:ascii="Times New Roman" w:hAnsi="Times New Roman" w:cs="Times New Roman"/>
        </w:rPr>
        <w:t xml:space="preserve"> sequence-specific</w:t>
      </w:r>
      <w:r w:rsidR="003C221F" w:rsidRPr="00D60896">
        <w:rPr>
          <w:rFonts w:ascii="Times New Roman" w:hAnsi="Times New Roman" w:cs="Times New Roman"/>
        </w:rPr>
        <w:t xml:space="preserve"> binding (the cognate epitope sequences for TF3B5, C3 and 9E10.3 were not present on the array</w:t>
      </w:r>
      <w:r w:rsidR="003B14CA">
        <w:rPr>
          <w:rFonts w:ascii="Times New Roman" w:hAnsi="Times New Roman" w:cs="Times New Roman"/>
        </w:rPr>
        <w:t>)</w:t>
      </w:r>
      <w:r w:rsidR="003C221F" w:rsidRPr="00D60896">
        <w:rPr>
          <w:rFonts w:ascii="Times New Roman" w:hAnsi="Times New Roman" w:cs="Times New Roman"/>
        </w:rPr>
        <w:t>.  Most of the mAbs have a very narrow range of composition-dependent binding.  In other words, the only term</w:t>
      </w:r>
      <w:r w:rsidR="0040315C" w:rsidRPr="00D60896">
        <w:rPr>
          <w:rFonts w:ascii="Times New Roman" w:hAnsi="Times New Roman" w:cs="Times New Roman"/>
        </w:rPr>
        <w:t xml:space="preserve"> in the linear fit</w:t>
      </w:r>
      <w:r w:rsidR="003C221F" w:rsidRPr="00D60896">
        <w:rPr>
          <w:rFonts w:ascii="Times New Roman" w:hAnsi="Times New Roman" w:cs="Times New Roman"/>
        </w:rPr>
        <w:t xml:space="preserve"> that was really significant was the bias term describing the background binding.  Only </w:t>
      </w:r>
      <w:r w:rsidR="0040315C" w:rsidRPr="00D60896">
        <w:rPr>
          <w:rFonts w:ascii="Times New Roman" w:hAnsi="Times New Roman" w:cs="Times New Roman"/>
        </w:rPr>
        <w:t>a small fraction</w:t>
      </w:r>
      <w:r w:rsidR="003C221F" w:rsidRPr="00D60896">
        <w:rPr>
          <w:rFonts w:ascii="Times New Roman" w:hAnsi="Times New Roman" w:cs="Times New Roman"/>
        </w:rPr>
        <w:t xml:space="preserve"> </w:t>
      </w:r>
      <w:r w:rsidR="0040315C" w:rsidRPr="00D60896">
        <w:rPr>
          <w:rFonts w:ascii="Times New Roman" w:hAnsi="Times New Roman" w:cs="Times New Roman"/>
        </w:rPr>
        <w:t>of the binding distribution</w:t>
      </w:r>
      <w:r w:rsidR="003C221F" w:rsidRPr="00D60896">
        <w:rPr>
          <w:rFonts w:ascii="Times New Roman" w:hAnsi="Times New Roman" w:cs="Times New Roman"/>
        </w:rPr>
        <w:t xml:space="preserve"> (0.05 on the log</w:t>
      </w:r>
      <w:r w:rsidR="003C221F" w:rsidRPr="00D60896">
        <w:rPr>
          <w:rFonts w:ascii="Times New Roman" w:hAnsi="Times New Roman" w:cs="Times New Roman"/>
          <w:vertAlign w:val="subscript"/>
        </w:rPr>
        <w:t>10</w:t>
      </w:r>
      <w:r w:rsidR="003C221F" w:rsidRPr="00D60896">
        <w:rPr>
          <w:rFonts w:ascii="Times New Roman" w:hAnsi="Times New Roman" w:cs="Times New Roman"/>
        </w:rPr>
        <w:t xml:space="preserve"> scale) could be explained by composition alone.  The two exceptions to this rule are TF3B5 and 9E10.3, both of which show </w:t>
      </w:r>
      <w:r w:rsidR="0040315C" w:rsidRPr="00D60896">
        <w:rPr>
          <w:rFonts w:ascii="Times New Roman" w:hAnsi="Times New Roman" w:cs="Times New Roman"/>
        </w:rPr>
        <w:t>a distribution of compositional log</w:t>
      </w:r>
      <w:r w:rsidR="0040315C" w:rsidRPr="00D60896">
        <w:rPr>
          <w:rFonts w:ascii="Times New Roman" w:hAnsi="Times New Roman" w:cs="Times New Roman"/>
          <w:vertAlign w:val="subscript"/>
        </w:rPr>
        <w:t xml:space="preserve">10 </w:t>
      </w:r>
      <w:r w:rsidR="0040315C" w:rsidRPr="00D60896">
        <w:rPr>
          <w:rFonts w:ascii="Times New Roman" w:hAnsi="Times New Roman" w:cs="Times New Roman"/>
        </w:rPr>
        <w:t>binding values &gt;0.1</w:t>
      </w:r>
      <w:r w:rsidR="003C221F" w:rsidRPr="00D60896">
        <w:rPr>
          <w:rFonts w:ascii="Times New Roman" w:hAnsi="Times New Roman" w:cs="Times New Roman"/>
        </w:rPr>
        <w:t xml:space="preserve">.  </w:t>
      </w:r>
      <w:r w:rsidR="001C1F8C" w:rsidRPr="00D60896">
        <w:rPr>
          <w:rFonts w:ascii="Times New Roman" w:hAnsi="Times New Roman" w:cs="Times New Roman"/>
        </w:rPr>
        <w:t>Even for these two mAbs, however, compositional binding is still modest compared to</w:t>
      </w:r>
      <w:r w:rsidR="0040315C" w:rsidRPr="00D60896">
        <w:rPr>
          <w:rFonts w:ascii="Times New Roman" w:hAnsi="Times New Roman" w:cs="Times New Roman"/>
        </w:rPr>
        <w:t xml:space="preserve"> sequence specific log</w:t>
      </w:r>
      <w:r w:rsidR="0040315C" w:rsidRPr="00D60896">
        <w:rPr>
          <w:rFonts w:ascii="Times New Roman" w:hAnsi="Times New Roman" w:cs="Times New Roman"/>
          <w:vertAlign w:val="subscript"/>
        </w:rPr>
        <w:t>10</w:t>
      </w:r>
      <w:r w:rsidR="0040315C" w:rsidRPr="00D60896">
        <w:rPr>
          <w:rFonts w:ascii="Times New Roman" w:hAnsi="Times New Roman" w:cs="Times New Roman"/>
        </w:rPr>
        <w:t xml:space="preserve"> binding of</w:t>
      </w:r>
      <w:r w:rsidR="003C221F" w:rsidRPr="00D60896">
        <w:rPr>
          <w:rFonts w:ascii="Times New Roman" w:hAnsi="Times New Roman" w:cs="Times New Roman"/>
        </w:rPr>
        <w:t xml:space="preserve"> </w:t>
      </w:r>
      <w:r w:rsidR="0040315C" w:rsidRPr="00D60896">
        <w:rPr>
          <w:rFonts w:ascii="Times New Roman" w:hAnsi="Times New Roman" w:cs="Times New Roman"/>
        </w:rPr>
        <w:t>1.5-2</w:t>
      </w:r>
      <w:r w:rsidR="003C221F" w:rsidRPr="00D60896">
        <w:rPr>
          <w:rFonts w:ascii="Times New Roman" w:hAnsi="Times New Roman" w:cs="Times New Roman"/>
        </w:rPr>
        <w:t>.  The</w:t>
      </w:r>
      <w:r w:rsidR="001C1F8C" w:rsidRPr="00D60896">
        <w:rPr>
          <w:rFonts w:ascii="Times New Roman" w:hAnsi="Times New Roman" w:cs="Times New Roman"/>
        </w:rPr>
        <w:t xml:space="preserve"> overall</w:t>
      </w:r>
      <w:r w:rsidR="003C221F" w:rsidRPr="00D60896">
        <w:rPr>
          <w:rFonts w:ascii="Times New Roman" w:hAnsi="Times New Roman" w:cs="Times New Roman"/>
        </w:rPr>
        <w:t xml:space="preserve"> amount of sequence </w:t>
      </w:r>
      <w:r w:rsidR="001C1F8C" w:rsidRPr="00D60896">
        <w:rPr>
          <w:rFonts w:ascii="Times New Roman" w:hAnsi="Times New Roman" w:cs="Times New Roman"/>
        </w:rPr>
        <w:t>specific</w:t>
      </w:r>
      <w:r w:rsidR="003C221F" w:rsidRPr="00D60896">
        <w:rPr>
          <w:rFonts w:ascii="Times New Roman" w:hAnsi="Times New Roman" w:cs="Times New Roman"/>
        </w:rPr>
        <w:t xml:space="preserve"> binding among the array peptides varies greatly between mAbs.   Ab1 and Ab8 have the least number of sequence-specific binding sequences.  Ab8 in particular is devoid of any sequences that bind with sequence-specific binding values above 0.5, while Ab1 has only 6 such sequences.  In all other mAbs, at least the top 10 sequence-specific binding sequence values (light blue points) are higher than 0.5.  TF3B5 is at the opposite end of the spectrum, having about 100 sequences that show </w:t>
      </w:r>
      <w:r w:rsidR="001C1F8C" w:rsidRPr="00D60896">
        <w:rPr>
          <w:rFonts w:ascii="Times New Roman" w:hAnsi="Times New Roman" w:cs="Times New Roman"/>
        </w:rPr>
        <w:t>substantial</w:t>
      </w:r>
      <w:r w:rsidR="003C221F" w:rsidRPr="00D60896">
        <w:rPr>
          <w:rFonts w:ascii="Times New Roman" w:hAnsi="Times New Roman" w:cs="Times New Roman"/>
        </w:rPr>
        <w:t xml:space="preserve"> sequence specific binding, including a number that saturate the detector (~</w:t>
      </w:r>
      <w:r w:rsidRPr="00D60896">
        <w:rPr>
          <w:rFonts w:ascii="Times New Roman" w:hAnsi="Times New Roman" w:cs="Times New Roman"/>
        </w:rPr>
        <w:t>1.9</w:t>
      </w:r>
      <w:r w:rsidR="003C221F" w:rsidRPr="00D60896">
        <w:rPr>
          <w:rFonts w:ascii="Times New Roman" w:hAnsi="Times New Roman" w:cs="Times New Roman"/>
        </w:rPr>
        <w:t xml:space="preserve"> on the y-axis).  Other mAbs are between these extremes.  4C1 is the one case where none of the sequences synthesized on the array to represent its cognate epitope sequence are the highest binding sequences.  This suggests that at least in the context of binding to a linear sequence attached to an array surface, this mAb is less specific than the other mAbs</w:t>
      </w:r>
      <w:r w:rsidRPr="00D60896">
        <w:rPr>
          <w:rFonts w:ascii="Times New Roman" w:hAnsi="Times New Roman" w:cs="Times New Roman"/>
        </w:rPr>
        <w:t xml:space="preserve">; </w:t>
      </w:r>
      <w:r w:rsidR="003C221F" w:rsidRPr="00D60896">
        <w:rPr>
          <w:rFonts w:ascii="Times New Roman" w:hAnsi="Times New Roman" w:cs="Times New Roman"/>
        </w:rPr>
        <w:t>there are apparently multiple different sequences that bind this mAb about as strongly as the cognate epitope sequence.</w:t>
      </w:r>
    </w:p>
    <w:p w14:paraId="55A54B09" w14:textId="77777777" w:rsidR="003C221F" w:rsidRPr="00D60896" w:rsidRDefault="003C221F" w:rsidP="003C221F">
      <w:pPr>
        <w:rPr>
          <w:rFonts w:ascii="Times New Roman" w:hAnsi="Times New Roman" w:cs="Times New Roman"/>
        </w:rPr>
      </w:pPr>
    </w:p>
    <w:p w14:paraId="413C7974" w14:textId="75559BF5" w:rsidR="003C221F" w:rsidRPr="00D60896" w:rsidRDefault="003C221F" w:rsidP="003C221F">
      <w:pPr>
        <w:rPr>
          <w:rFonts w:ascii="Times New Roman" w:hAnsi="Times New Roman" w:cs="Times New Roman"/>
        </w:rPr>
      </w:pPr>
      <w:r w:rsidRPr="00D60896">
        <w:rPr>
          <w:rFonts w:ascii="Times New Roman" w:hAnsi="Times New Roman" w:cs="Times New Roman"/>
        </w:rPr>
        <w:t>Also shown in Fig</w:t>
      </w:r>
      <w:r w:rsidR="001C1F8C" w:rsidRPr="00D60896">
        <w:rPr>
          <w:rFonts w:ascii="Times New Roman" w:hAnsi="Times New Roman" w:cs="Times New Roman"/>
        </w:rPr>
        <w:t>.</w:t>
      </w:r>
      <w:r w:rsidRPr="00D60896">
        <w:rPr>
          <w:rFonts w:ascii="Times New Roman" w:hAnsi="Times New Roman" w:cs="Times New Roman"/>
        </w:rPr>
        <w:t xml:space="preserve"> </w:t>
      </w:r>
      <w:r w:rsidR="005D157B" w:rsidRPr="00D60896">
        <w:rPr>
          <w:rFonts w:ascii="Times New Roman" w:hAnsi="Times New Roman" w:cs="Times New Roman"/>
        </w:rPr>
        <w:t>S</w:t>
      </w:r>
      <w:r w:rsidR="00C810E5" w:rsidRPr="00D60896">
        <w:rPr>
          <w:rFonts w:ascii="Times New Roman" w:hAnsi="Times New Roman" w:cs="Times New Roman"/>
        </w:rPr>
        <w:t>4</w:t>
      </w:r>
      <w:r w:rsidRPr="00D60896">
        <w:rPr>
          <w:rFonts w:ascii="Times New Roman" w:hAnsi="Times New Roman" w:cs="Times New Roman"/>
        </w:rPr>
        <w:t xml:space="preserve"> are the ten highest binding sequences on the array (in black type) as well as the sequences of the cognate epitope representations considered (in red).  </w:t>
      </w:r>
      <w:r w:rsidR="005D157B" w:rsidRPr="00D60896">
        <w:rPr>
          <w:rFonts w:ascii="Times New Roman" w:hAnsi="Times New Roman" w:cs="Times New Roman"/>
        </w:rPr>
        <w:t>As seen in Fig. 1 of the main text, in</w:t>
      </w:r>
      <w:r w:rsidRPr="00D60896">
        <w:rPr>
          <w:rFonts w:ascii="Times New Roman" w:hAnsi="Times New Roman" w:cs="Times New Roman"/>
        </w:rPr>
        <w:t xml:space="preserve"> every case but Ab8, at least several of the top ten sequences are clearly related to the cognate epitope sequence.  In the case of Ab8, the relationship is more difficult to discern, </w:t>
      </w:r>
      <w:r w:rsidR="001C1F8C" w:rsidRPr="00D60896">
        <w:rPr>
          <w:rFonts w:ascii="Times New Roman" w:hAnsi="Times New Roman" w:cs="Times New Roman"/>
        </w:rPr>
        <w:t>though one can see a similarity in the particular amino acids used</w:t>
      </w:r>
      <w:r w:rsidRPr="00D60896">
        <w:rPr>
          <w:rFonts w:ascii="Times New Roman" w:hAnsi="Times New Roman" w:cs="Times New Roman"/>
        </w:rPr>
        <w:t>.  The general similarity of some of the stronger sequence-dependent binding sequences to the corresponding cognate epitope suggests that sequence-specific information is indeed available on the array.  4C1 is again an interesting example.  8 of the top ten sequences contain FDS or YDS.  It is clear that a rather simple motif is all that is required to achieve high binding with this mAb, consistent with its apparently promiscuous sequence dependence.  It is important to remember that in this work, the epitopes are taken out of their folded protein environment.  This may well decrease the binding value</w:t>
      </w:r>
      <w:r w:rsidR="001C1F8C" w:rsidRPr="00D60896">
        <w:rPr>
          <w:rFonts w:ascii="Times New Roman" w:hAnsi="Times New Roman" w:cs="Times New Roman"/>
        </w:rPr>
        <w:t xml:space="preserve"> and specificity</w:t>
      </w:r>
      <w:r w:rsidRPr="00D60896">
        <w:rPr>
          <w:rFonts w:ascii="Times New Roman" w:hAnsi="Times New Roman" w:cs="Times New Roman"/>
        </w:rPr>
        <w:t>.  However, the fact remains that quite a large number of different linear sequences do bind, even if the mAb may ultimately bind more strongly</w:t>
      </w:r>
      <w:r w:rsidR="001C1F8C" w:rsidRPr="00D60896">
        <w:rPr>
          <w:rFonts w:ascii="Times New Roman" w:hAnsi="Times New Roman" w:cs="Times New Roman"/>
        </w:rPr>
        <w:t xml:space="preserve"> and specifically</w:t>
      </w:r>
      <w:r w:rsidRPr="00D60896">
        <w:rPr>
          <w:rFonts w:ascii="Times New Roman" w:hAnsi="Times New Roman" w:cs="Times New Roman"/>
        </w:rPr>
        <w:t xml:space="preserve"> to the antigen, and that level of binding is going to increase the general off-target binding of 4C1 or of other mAbs that show substantial amounts of sequence-dependent binding.</w:t>
      </w:r>
    </w:p>
    <w:p w14:paraId="18C62FB8" w14:textId="1EC33529" w:rsidR="00153C8C" w:rsidRPr="00D60896" w:rsidRDefault="00153C8C" w:rsidP="003C221F">
      <w:pPr>
        <w:rPr>
          <w:rFonts w:ascii="Times New Roman" w:hAnsi="Times New Roman" w:cs="Times New Roman"/>
        </w:rPr>
      </w:pPr>
    </w:p>
    <w:p w14:paraId="22847B3B" w14:textId="6A9CD980" w:rsidR="003C221F" w:rsidRPr="00D60896" w:rsidRDefault="005D157B" w:rsidP="006B744E">
      <w:pPr>
        <w:rPr>
          <w:rFonts w:ascii="Times New Roman" w:hAnsi="Times New Roman" w:cs="Times New Roman"/>
        </w:rPr>
      </w:pPr>
      <w:r w:rsidRPr="00D60896">
        <w:rPr>
          <w:rFonts w:ascii="Times New Roman" w:hAnsi="Times New Roman" w:cs="Times New Roman"/>
          <w:b/>
        </w:rPr>
        <w:t>Ranking based on binding</w:t>
      </w:r>
      <w:r w:rsidRPr="00D60896">
        <w:rPr>
          <w:rFonts w:ascii="Times New Roman" w:hAnsi="Times New Roman" w:cs="Times New Roman"/>
        </w:rPr>
        <w:t>.  Table S1 is similar to Table 2 of the main text except that the ranking in this case was based directly on binding of the concentration of mAb</w:t>
      </w:r>
      <w:r w:rsidR="00A53AFE" w:rsidRPr="00D60896">
        <w:rPr>
          <w:rFonts w:ascii="Times New Roman" w:hAnsi="Times New Roman" w:cs="Times New Roman"/>
        </w:rPr>
        <w:t>, choosing the concentration for each peptide considered</w:t>
      </w:r>
      <w:r w:rsidR="00440E64" w:rsidRPr="00D60896">
        <w:rPr>
          <w:rFonts w:ascii="Times New Roman" w:hAnsi="Times New Roman" w:cs="Times New Roman"/>
        </w:rPr>
        <w:t xml:space="preserve"> that gives the highest rank</w:t>
      </w:r>
      <w:r w:rsidR="00DB367D" w:rsidRPr="00D60896">
        <w:rPr>
          <w:rFonts w:ascii="Times New Roman" w:hAnsi="Times New Roman" w:cs="Times New Roman"/>
        </w:rPr>
        <w:t xml:space="preserve">.  What one sees is that for the Baseline model, some mAbs such as TF3B5, DM1A an 9E10.3 show their cognate sequences at much high rank than using the slope of the dose dependence.  However, once shifting is introduced, the two approaches become much more similar in predicting that the cognate sequence </w:t>
      </w:r>
      <w:r w:rsidR="00E841EE">
        <w:rPr>
          <w:rFonts w:ascii="Times New Roman" w:hAnsi="Times New Roman" w:cs="Times New Roman"/>
        </w:rPr>
        <w:t xml:space="preserve">is </w:t>
      </w:r>
      <w:r w:rsidR="00DB367D" w:rsidRPr="00D60896">
        <w:rPr>
          <w:rFonts w:ascii="Times New Roman" w:hAnsi="Times New Roman" w:cs="Times New Roman"/>
        </w:rPr>
        <w:t>among the top sequences.</w:t>
      </w:r>
      <w:r w:rsidR="00440E64" w:rsidRPr="00D60896">
        <w:rPr>
          <w:rFonts w:ascii="Times New Roman" w:hAnsi="Times New Roman" w:cs="Times New Roman"/>
        </w:rPr>
        <w:t xml:space="preserve">  This appears to be because the baseline model gives variable results for the different concentrations</w:t>
      </w:r>
      <w:r w:rsidR="00A53AFE" w:rsidRPr="00D60896">
        <w:rPr>
          <w:rFonts w:ascii="Times New Roman" w:hAnsi="Times New Roman" w:cs="Times New Roman"/>
        </w:rPr>
        <w:t>, all of</w:t>
      </w:r>
      <w:r w:rsidR="00440E64" w:rsidRPr="00D60896">
        <w:rPr>
          <w:rFonts w:ascii="Times New Roman" w:hAnsi="Times New Roman" w:cs="Times New Roman"/>
        </w:rPr>
        <w:t xml:space="preserve"> which are very close to the background level.  </w:t>
      </w:r>
      <w:r w:rsidR="00A53AFE" w:rsidRPr="00D60896">
        <w:rPr>
          <w:rFonts w:ascii="Times New Roman" w:hAnsi="Times New Roman" w:cs="Times New Roman"/>
        </w:rPr>
        <w:t>This tends to make the dose response slope very similar for all peptides</w:t>
      </w:r>
      <w:r w:rsidR="00440E64" w:rsidRPr="00D60896">
        <w:rPr>
          <w:rFonts w:ascii="Times New Roman" w:hAnsi="Times New Roman" w:cs="Times New Roman"/>
        </w:rPr>
        <w:t xml:space="preserve">.  </w:t>
      </w:r>
    </w:p>
    <w:p w14:paraId="0FDBC6FE" w14:textId="550FDBF8" w:rsidR="00231EB2" w:rsidRPr="00D60896" w:rsidRDefault="00231EB2" w:rsidP="006B744E">
      <w:pPr>
        <w:rPr>
          <w:rFonts w:ascii="Times New Roman" w:hAnsi="Times New Roman" w:cs="Times New Roman"/>
        </w:rPr>
      </w:pPr>
      <w:r w:rsidRPr="00D60896">
        <w:rPr>
          <w:rFonts w:ascii="Times New Roman" w:hAnsi="Times New Roman" w:cs="Times New Roman"/>
          <w:i/>
          <w:iCs/>
          <w:noProof/>
        </w:rPr>
        <w:lastRenderedPageBreak/>
        <mc:AlternateContent>
          <mc:Choice Requires="wps">
            <w:drawing>
              <wp:anchor distT="45720" distB="45720" distL="114300" distR="114300" simplePos="0" relativeHeight="251683840" behindDoc="0" locked="0" layoutInCell="1" allowOverlap="1" wp14:anchorId="5C769DD5" wp14:editId="4D91E9B7">
                <wp:simplePos x="0" y="0"/>
                <wp:positionH relativeFrom="margin">
                  <wp:posOffset>0</wp:posOffset>
                </wp:positionH>
                <wp:positionV relativeFrom="paragraph">
                  <wp:posOffset>235585</wp:posOffset>
                </wp:positionV>
                <wp:extent cx="5924550" cy="2295525"/>
                <wp:effectExtent l="0" t="0" r="19050" b="285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2295525"/>
                        </a:xfrm>
                        <a:prstGeom prst="rect">
                          <a:avLst/>
                        </a:prstGeom>
                        <a:solidFill>
                          <a:srgbClr val="FFFFFF"/>
                        </a:solidFill>
                        <a:ln w="9525">
                          <a:solidFill>
                            <a:srgbClr val="000000"/>
                          </a:solidFill>
                          <a:miter lim="800000"/>
                          <a:headEnd/>
                          <a:tailEnd/>
                        </a:ln>
                      </wps:spPr>
                      <wps:txbx>
                        <w:txbxContent>
                          <w:p w14:paraId="73C0A4D8" w14:textId="77777777" w:rsidR="00231EB2" w:rsidRPr="003453CF" w:rsidRDefault="00231EB2" w:rsidP="00231EB2">
                            <w:pPr>
                              <w:rPr>
                                <w:b/>
                                <w:bCs/>
                              </w:rPr>
                            </w:pPr>
                            <w:r w:rsidRPr="003453CF">
                              <w:rPr>
                                <w:b/>
                                <w:bCs/>
                              </w:rPr>
                              <w:t xml:space="preserve">Table </w:t>
                            </w:r>
                            <w:r>
                              <w:rPr>
                                <w:b/>
                                <w:bCs/>
                              </w:rPr>
                              <w:t>S1: Ranks out of 1,000,000 based on concentration maximum</w:t>
                            </w:r>
                          </w:p>
                          <w:tbl>
                            <w:tblPr>
                              <w:tblStyle w:val="TableGrid"/>
                              <w:tblW w:w="0" w:type="auto"/>
                              <w:tblLayout w:type="fixed"/>
                              <w:tblLook w:val="04A0" w:firstRow="1" w:lastRow="0" w:firstColumn="1" w:lastColumn="0" w:noHBand="0" w:noVBand="1"/>
                            </w:tblPr>
                            <w:tblGrid>
                              <w:gridCol w:w="881"/>
                              <w:gridCol w:w="2084"/>
                              <w:gridCol w:w="1980"/>
                              <w:gridCol w:w="1440"/>
                              <w:gridCol w:w="1800"/>
                            </w:tblGrid>
                            <w:tr w:rsidR="00231EB2" w14:paraId="78E845B9" w14:textId="77777777" w:rsidTr="00EA569F">
                              <w:tc>
                                <w:tcPr>
                                  <w:tcW w:w="881" w:type="dxa"/>
                                </w:tcPr>
                                <w:p w14:paraId="4080EF60" w14:textId="77777777" w:rsidR="00231EB2" w:rsidRPr="003453CF" w:rsidRDefault="00231EB2" w:rsidP="003453CF">
                                  <w:pPr>
                                    <w:jc w:val="center"/>
                                    <w:rPr>
                                      <w:b/>
                                      <w:bCs/>
                                    </w:rPr>
                                  </w:pPr>
                                  <w:r w:rsidRPr="003453CF">
                                    <w:rPr>
                                      <w:b/>
                                      <w:bCs/>
                                    </w:rPr>
                                    <w:t>mAb</w:t>
                                  </w:r>
                                </w:p>
                              </w:tc>
                              <w:tc>
                                <w:tcPr>
                                  <w:tcW w:w="2084" w:type="dxa"/>
                                </w:tcPr>
                                <w:p w14:paraId="2D6C07EC" w14:textId="77777777" w:rsidR="00231EB2" w:rsidRPr="009C0B45" w:rsidRDefault="00231EB2" w:rsidP="003453CF">
                                  <w:pPr>
                                    <w:jc w:val="center"/>
                                    <w:rPr>
                                      <w:b/>
                                      <w:bCs/>
                                      <w:vertAlign w:val="superscript"/>
                                    </w:rPr>
                                  </w:pPr>
                                  <w:r w:rsidRPr="003453CF">
                                    <w:rPr>
                                      <w:b/>
                                      <w:bCs/>
                                    </w:rPr>
                                    <w:t>Baseline</w:t>
                                  </w:r>
                                  <w:r>
                                    <w:rPr>
                                      <w:b/>
                                      <w:bCs/>
                                      <w:vertAlign w:val="superscript"/>
                                    </w:rPr>
                                    <w:t>1</w:t>
                                  </w:r>
                                </w:p>
                              </w:tc>
                              <w:tc>
                                <w:tcPr>
                                  <w:tcW w:w="1980" w:type="dxa"/>
                                </w:tcPr>
                                <w:p w14:paraId="2478BE9B" w14:textId="77777777" w:rsidR="00231EB2" w:rsidRPr="003453CF" w:rsidRDefault="00231EB2" w:rsidP="003453CF">
                                  <w:pPr>
                                    <w:jc w:val="center"/>
                                    <w:rPr>
                                      <w:b/>
                                      <w:bCs/>
                                      <w:vertAlign w:val="superscript"/>
                                    </w:rPr>
                                  </w:pPr>
                                  <w:r w:rsidRPr="003453CF">
                                    <w:rPr>
                                      <w:b/>
                                      <w:bCs/>
                                    </w:rPr>
                                    <w:t>+ Weighting</w:t>
                                  </w:r>
                                  <w:r>
                                    <w:rPr>
                                      <w:b/>
                                      <w:bCs/>
                                      <w:vertAlign w:val="superscript"/>
                                    </w:rPr>
                                    <w:t>1</w:t>
                                  </w:r>
                                </w:p>
                              </w:tc>
                              <w:tc>
                                <w:tcPr>
                                  <w:tcW w:w="1440" w:type="dxa"/>
                                </w:tcPr>
                                <w:p w14:paraId="4734F9EE" w14:textId="77777777" w:rsidR="00231EB2" w:rsidRPr="003453CF" w:rsidRDefault="00231EB2" w:rsidP="003453CF">
                                  <w:pPr>
                                    <w:jc w:val="center"/>
                                    <w:rPr>
                                      <w:b/>
                                      <w:bCs/>
                                      <w:vertAlign w:val="superscript"/>
                                    </w:rPr>
                                  </w:pPr>
                                  <w:r w:rsidRPr="003453CF">
                                    <w:rPr>
                                      <w:b/>
                                      <w:bCs/>
                                    </w:rPr>
                                    <w:t>+ Shifting</w:t>
                                  </w:r>
                                  <w:r>
                                    <w:rPr>
                                      <w:b/>
                                      <w:bCs/>
                                      <w:vertAlign w:val="superscript"/>
                                    </w:rPr>
                                    <w:t>1</w:t>
                                  </w:r>
                                </w:p>
                              </w:tc>
                              <w:tc>
                                <w:tcPr>
                                  <w:tcW w:w="1800" w:type="dxa"/>
                                </w:tcPr>
                                <w:p w14:paraId="5664ED16" w14:textId="77777777" w:rsidR="00231EB2" w:rsidRPr="003453CF" w:rsidRDefault="00231EB2" w:rsidP="003453CF">
                                  <w:pPr>
                                    <w:jc w:val="center"/>
                                    <w:rPr>
                                      <w:b/>
                                      <w:bCs/>
                                      <w:vertAlign w:val="superscript"/>
                                    </w:rPr>
                                  </w:pPr>
                                  <w:r w:rsidRPr="003453CF">
                                    <w:rPr>
                                      <w:b/>
                                      <w:bCs/>
                                    </w:rPr>
                                    <w:t>+ Composition</w:t>
                                  </w:r>
                                  <w:r>
                                    <w:rPr>
                                      <w:b/>
                                      <w:bCs/>
                                      <w:vertAlign w:val="superscript"/>
                                    </w:rPr>
                                    <w:t>1</w:t>
                                  </w:r>
                                </w:p>
                              </w:tc>
                            </w:tr>
                            <w:tr w:rsidR="00231EB2" w14:paraId="155EF46E" w14:textId="77777777" w:rsidTr="00EA569F">
                              <w:tc>
                                <w:tcPr>
                                  <w:tcW w:w="881" w:type="dxa"/>
                                </w:tcPr>
                                <w:p w14:paraId="01C7B728" w14:textId="77777777" w:rsidR="00231EB2" w:rsidRDefault="00231EB2" w:rsidP="00EA569F">
                                  <w:r>
                                    <w:t>Ab1</w:t>
                                  </w:r>
                                </w:p>
                              </w:tc>
                              <w:tc>
                                <w:tcPr>
                                  <w:tcW w:w="2084" w:type="dxa"/>
                                  <w:vAlign w:val="bottom"/>
                                </w:tcPr>
                                <w:p w14:paraId="65CA3133" w14:textId="77777777" w:rsidR="00231EB2" w:rsidRDefault="00231EB2" w:rsidP="00EA569F">
                                  <w:r>
                                    <w:rPr>
                                      <w:rFonts w:ascii="Calibri" w:eastAsia="Times New Roman" w:hAnsi="Calibri" w:cs="Calibri"/>
                                      <w:color w:val="000000"/>
                                      <w:kern w:val="0"/>
                                      <w14:ligatures w14:val="none"/>
                                    </w:rPr>
                                    <w:t>75,000 ± 20,000</w:t>
                                  </w:r>
                                </w:p>
                              </w:tc>
                              <w:tc>
                                <w:tcPr>
                                  <w:tcW w:w="1980" w:type="dxa"/>
                                  <w:vAlign w:val="bottom"/>
                                </w:tcPr>
                                <w:p w14:paraId="18CE7029" w14:textId="77777777" w:rsidR="00231EB2" w:rsidRDefault="00231EB2" w:rsidP="00EA569F">
                                  <w:r>
                                    <w:rPr>
                                      <w:rFonts w:ascii="Calibri" w:eastAsia="Times New Roman" w:hAnsi="Calibri" w:cs="Calibri"/>
                                      <w:color w:val="000000"/>
                                      <w:kern w:val="0"/>
                                      <w14:ligatures w14:val="none"/>
                                    </w:rPr>
                                    <w:t>1,300 ± 100</w:t>
                                  </w:r>
                                </w:p>
                              </w:tc>
                              <w:tc>
                                <w:tcPr>
                                  <w:tcW w:w="1440" w:type="dxa"/>
                                  <w:vAlign w:val="bottom"/>
                                </w:tcPr>
                                <w:p w14:paraId="42B19E53" w14:textId="77777777" w:rsidR="00231EB2" w:rsidRDefault="00231EB2" w:rsidP="00EA569F">
                                  <w:r w:rsidRPr="00C108FB">
                                    <w:rPr>
                                      <w:rFonts w:ascii="Calibri" w:eastAsia="Times New Roman" w:hAnsi="Calibri" w:cs="Calibri"/>
                                      <w:color w:val="000000"/>
                                      <w:kern w:val="0"/>
                                      <w14:ligatures w14:val="none"/>
                                    </w:rPr>
                                    <w:t>7.</w:t>
                                  </w:r>
                                  <w:r>
                                    <w:rPr>
                                      <w:rFonts w:ascii="Calibri" w:eastAsia="Times New Roman" w:hAnsi="Calibri" w:cs="Calibri"/>
                                      <w:color w:val="000000"/>
                                      <w:kern w:val="0"/>
                                      <w14:ligatures w14:val="none"/>
                                    </w:rPr>
                                    <w:t>8 ± 1.3</w:t>
                                  </w:r>
                                </w:p>
                              </w:tc>
                              <w:tc>
                                <w:tcPr>
                                  <w:tcW w:w="1800" w:type="dxa"/>
                                  <w:vAlign w:val="bottom"/>
                                </w:tcPr>
                                <w:p w14:paraId="3313B04B" w14:textId="77777777" w:rsidR="00231EB2" w:rsidRPr="00F40107" w:rsidRDefault="00231EB2" w:rsidP="00EA569F">
                                  <w:r w:rsidRPr="00F40107">
                                    <w:rPr>
                                      <w:rFonts w:ascii="Calibri" w:eastAsia="Times New Roman" w:hAnsi="Calibri" w:cs="Calibri"/>
                                      <w:color w:val="000000"/>
                                      <w:kern w:val="0"/>
                                      <w14:ligatures w14:val="none"/>
                                    </w:rPr>
                                    <w:t>5.0 ± 1.0</w:t>
                                  </w:r>
                                </w:p>
                              </w:tc>
                            </w:tr>
                            <w:tr w:rsidR="00231EB2" w14:paraId="771BB2EE" w14:textId="77777777" w:rsidTr="00EA569F">
                              <w:tc>
                                <w:tcPr>
                                  <w:tcW w:w="881" w:type="dxa"/>
                                </w:tcPr>
                                <w:p w14:paraId="76D3E8DD" w14:textId="77777777" w:rsidR="00231EB2" w:rsidRDefault="00231EB2" w:rsidP="00EA569F">
                                  <w:r>
                                    <w:t>Ab8</w:t>
                                  </w:r>
                                </w:p>
                              </w:tc>
                              <w:tc>
                                <w:tcPr>
                                  <w:tcW w:w="2084" w:type="dxa"/>
                                  <w:vAlign w:val="bottom"/>
                                </w:tcPr>
                                <w:p w14:paraId="3A995C5F" w14:textId="77777777" w:rsidR="00231EB2" w:rsidRDefault="00231EB2" w:rsidP="00EA569F">
                                  <w:r>
                                    <w:rPr>
                                      <w:rFonts w:ascii="Calibri" w:eastAsia="Times New Roman" w:hAnsi="Calibri" w:cs="Calibri"/>
                                      <w:color w:val="000000"/>
                                      <w:kern w:val="0"/>
                                      <w14:ligatures w14:val="none"/>
                                    </w:rPr>
                                    <w:t>680,000 ± 90,000</w:t>
                                  </w:r>
                                </w:p>
                              </w:tc>
                              <w:tc>
                                <w:tcPr>
                                  <w:tcW w:w="1980" w:type="dxa"/>
                                  <w:vAlign w:val="bottom"/>
                                </w:tcPr>
                                <w:p w14:paraId="28798C8B" w14:textId="77777777" w:rsidR="00231EB2" w:rsidRDefault="00231EB2" w:rsidP="00EA569F">
                                  <w:r>
                                    <w:rPr>
                                      <w:rFonts w:ascii="Calibri" w:eastAsia="Times New Roman" w:hAnsi="Calibri" w:cs="Calibri"/>
                                      <w:color w:val="000000"/>
                                      <w:kern w:val="0"/>
                                      <w14:ligatures w14:val="none"/>
                                    </w:rPr>
                                    <w:t>720,000 ± 40,000</w:t>
                                  </w:r>
                                </w:p>
                              </w:tc>
                              <w:tc>
                                <w:tcPr>
                                  <w:tcW w:w="1440" w:type="dxa"/>
                                  <w:vAlign w:val="bottom"/>
                                </w:tcPr>
                                <w:p w14:paraId="5A1176C7" w14:textId="77777777" w:rsidR="00231EB2" w:rsidRDefault="00231EB2" w:rsidP="00EA569F">
                                  <w:r>
                                    <w:rPr>
                                      <w:rFonts w:ascii="Calibri" w:eastAsia="Times New Roman" w:hAnsi="Calibri" w:cs="Calibri"/>
                                      <w:color w:val="000000"/>
                                      <w:kern w:val="0"/>
                                      <w14:ligatures w14:val="none"/>
                                    </w:rPr>
                                    <w:t>14 ± 0.5</w:t>
                                  </w:r>
                                </w:p>
                              </w:tc>
                              <w:tc>
                                <w:tcPr>
                                  <w:tcW w:w="1800" w:type="dxa"/>
                                  <w:vAlign w:val="bottom"/>
                                </w:tcPr>
                                <w:p w14:paraId="6B0698AA" w14:textId="77777777" w:rsidR="00231EB2" w:rsidRPr="00F40107" w:rsidRDefault="00231EB2" w:rsidP="00EA569F">
                                  <w:r w:rsidRPr="00F40107">
                                    <w:rPr>
                                      <w:rFonts w:ascii="Calibri" w:eastAsia="Times New Roman" w:hAnsi="Calibri" w:cs="Calibri"/>
                                      <w:color w:val="000000"/>
                                      <w:kern w:val="0"/>
                                      <w14:ligatures w14:val="none"/>
                                    </w:rPr>
                                    <w:t>7.8 ± 1.5</w:t>
                                  </w:r>
                                </w:p>
                              </w:tc>
                            </w:tr>
                            <w:tr w:rsidR="00231EB2" w14:paraId="032E9CBE" w14:textId="77777777" w:rsidTr="00EA569F">
                              <w:tc>
                                <w:tcPr>
                                  <w:tcW w:w="881" w:type="dxa"/>
                                </w:tcPr>
                                <w:p w14:paraId="7CAC5A5B" w14:textId="77777777" w:rsidR="00231EB2" w:rsidRDefault="00231EB2" w:rsidP="00EA569F">
                                  <w:r>
                                    <w:t>4C1</w:t>
                                  </w:r>
                                </w:p>
                              </w:tc>
                              <w:tc>
                                <w:tcPr>
                                  <w:tcW w:w="2084" w:type="dxa"/>
                                  <w:vAlign w:val="bottom"/>
                                </w:tcPr>
                                <w:p w14:paraId="7B1345AC" w14:textId="77777777" w:rsidR="00231EB2" w:rsidRDefault="00231EB2" w:rsidP="00EA569F">
                                  <w:r>
                                    <w:rPr>
                                      <w:rFonts w:ascii="Calibri" w:eastAsia="Times New Roman" w:hAnsi="Calibri" w:cs="Calibri"/>
                                      <w:color w:val="000000"/>
                                      <w:kern w:val="0"/>
                                      <w14:ligatures w14:val="none"/>
                                    </w:rPr>
                                    <w:t>1,900 ± 200</w:t>
                                  </w:r>
                                </w:p>
                              </w:tc>
                              <w:tc>
                                <w:tcPr>
                                  <w:tcW w:w="1980" w:type="dxa"/>
                                  <w:vAlign w:val="bottom"/>
                                </w:tcPr>
                                <w:p w14:paraId="2D64D7FD" w14:textId="77777777" w:rsidR="00231EB2" w:rsidRDefault="00231EB2" w:rsidP="00EA569F">
                                  <w:r w:rsidRPr="00C108FB">
                                    <w:rPr>
                                      <w:rFonts w:ascii="Calibri" w:eastAsia="Times New Roman" w:hAnsi="Calibri" w:cs="Calibri"/>
                                      <w:color w:val="000000"/>
                                      <w:kern w:val="0"/>
                                      <w14:ligatures w14:val="none"/>
                                    </w:rPr>
                                    <w:t>2</w:t>
                                  </w:r>
                                  <w:r>
                                    <w:rPr>
                                      <w:rFonts w:ascii="Calibri" w:eastAsia="Times New Roman" w:hAnsi="Calibri" w:cs="Calibri"/>
                                      <w:color w:val="000000"/>
                                      <w:kern w:val="0"/>
                                      <w14:ligatures w14:val="none"/>
                                    </w:rPr>
                                    <w:t>,100 ± 200</w:t>
                                  </w:r>
                                </w:p>
                              </w:tc>
                              <w:tc>
                                <w:tcPr>
                                  <w:tcW w:w="1440" w:type="dxa"/>
                                  <w:vAlign w:val="bottom"/>
                                </w:tcPr>
                                <w:p w14:paraId="10BECC2C" w14:textId="77777777" w:rsidR="00231EB2" w:rsidRDefault="00231EB2" w:rsidP="00EA569F">
                                  <w:r w:rsidRPr="00C108FB">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50 ± 10</w:t>
                                  </w:r>
                                </w:p>
                              </w:tc>
                              <w:tc>
                                <w:tcPr>
                                  <w:tcW w:w="1800" w:type="dxa"/>
                                  <w:vAlign w:val="bottom"/>
                                </w:tcPr>
                                <w:p w14:paraId="02AB5D80" w14:textId="77777777" w:rsidR="00231EB2" w:rsidRPr="00F40107" w:rsidRDefault="00231EB2" w:rsidP="00EA569F">
                                  <w:r w:rsidRPr="00F40107">
                                    <w:rPr>
                                      <w:rFonts w:ascii="Calibri" w:eastAsia="Times New Roman" w:hAnsi="Calibri" w:cs="Calibri"/>
                                      <w:color w:val="000000"/>
                                      <w:kern w:val="0"/>
                                      <w14:ligatures w14:val="none"/>
                                    </w:rPr>
                                    <w:t>220 ± 20</w:t>
                                  </w:r>
                                </w:p>
                              </w:tc>
                            </w:tr>
                            <w:tr w:rsidR="00231EB2" w14:paraId="22A22719" w14:textId="77777777" w:rsidTr="00EA569F">
                              <w:tc>
                                <w:tcPr>
                                  <w:tcW w:w="881" w:type="dxa"/>
                                </w:tcPr>
                                <w:p w14:paraId="2E3FE311" w14:textId="77777777" w:rsidR="00231EB2" w:rsidRDefault="00231EB2" w:rsidP="00EA569F">
                                  <w:r>
                                    <w:t>DM1A</w:t>
                                  </w:r>
                                </w:p>
                              </w:tc>
                              <w:tc>
                                <w:tcPr>
                                  <w:tcW w:w="2084" w:type="dxa"/>
                                  <w:vAlign w:val="bottom"/>
                                </w:tcPr>
                                <w:p w14:paraId="63F6DCEF" w14:textId="77777777" w:rsidR="00231EB2" w:rsidRDefault="00231EB2" w:rsidP="00EA569F">
                                  <w:r>
                                    <w:rPr>
                                      <w:rFonts w:ascii="Calibri" w:eastAsia="Times New Roman" w:hAnsi="Calibri" w:cs="Calibri"/>
                                      <w:color w:val="000000"/>
                                      <w:kern w:val="0"/>
                                      <w14:ligatures w14:val="none"/>
                                    </w:rPr>
                                    <w:t>1.2 ± 0.2</w:t>
                                  </w:r>
                                </w:p>
                              </w:tc>
                              <w:tc>
                                <w:tcPr>
                                  <w:tcW w:w="1980" w:type="dxa"/>
                                  <w:vAlign w:val="bottom"/>
                                </w:tcPr>
                                <w:p w14:paraId="1086A640" w14:textId="77777777" w:rsidR="00231EB2" w:rsidRDefault="00231EB2" w:rsidP="00EA569F">
                                  <w:r>
                                    <w:rPr>
                                      <w:rFonts w:ascii="Calibri" w:eastAsia="Times New Roman" w:hAnsi="Calibri" w:cs="Calibri"/>
                                      <w:color w:val="000000"/>
                                      <w:kern w:val="0"/>
                                      <w14:ligatures w14:val="none"/>
                                    </w:rPr>
                                    <w:t>30 ± 5</w:t>
                                  </w:r>
                                </w:p>
                              </w:tc>
                              <w:tc>
                                <w:tcPr>
                                  <w:tcW w:w="1440" w:type="dxa"/>
                                  <w:vAlign w:val="bottom"/>
                                </w:tcPr>
                                <w:p w14:paraId="18A4AE88" w14:textId="77777777" w:rsidR="00231EB2" w:rsidRDefault="00231EB2" w:rsidP="00EA569F">
                                  <w:r>
                                    <w:rPr>
                                      <w:rFonts w:ascii="Calibri" w:eastAsia="Times New Roman" w:hAnsi="Calibri" w:cs="Calibri"/>
                                      <w:color w:val="000000"/>
                                      <w:kern w:val="0"/>
                                      <w14:ligatures w14:val="none"/>
                                    </w:rPr>
                                    <w:t>2.8 ± 0.8</w:t>
                                  </w:r>
                                </w:p>
                              </w:tc>
                              <w:tc>
                                <w:tcPr>
                                  <w:tcW w:w="1800" w:type="dxa"/>
                                  <w:vAlign w:val="bottom"/>
                                </w:tcPr>
                                <w:p w14:paraId="00C8639D" w14:textId="77777777" w:rsidR="00231EB2" w:rsidRPr="00F40107" w:rsidRDefault="00231EB2" w:rsidP="00EA569F">
                                  <w:r w:rsidRPr="00F40107">
                                    <w:rPr>
                                      <w:rFonts w:ascii="Calibri" w:eastAsia="Times New Roman" w:hAnsi="Calibri" w:cs="Calibri"/>
                                      <w:color w:val="000000"/>
                                      <w:kern w:val="0"/>
                                      <w14:ligatures w14:val="none"/>
                                    </w:rPr>
                                    <w:t>1.6 ± 0.2</w:t>
                                  </w:r>
                                </w:p>
                              </w:tc>
                            </w:tr>
                            <w:tr w:rsidR="00231EB2" w14:paraId="5679F39B" w14:textId="77777777" w:rsidTr="00EA569F">
                              <w:tc>
                                <w:tcPr>
                                  <w:tcW w:w="881" w:type="dxa"/>
                                </w:tcPr>
                                <w:p w14:paraId="41C2B23D" w14:textId="77777777" w:rsidR="00231EB2" w:rsidRDefault="00231EB2" w:rsidP="00EA569F">
                                  <w:r>
                                    <w:t>Lnkb2</w:t>
                                  </w:r>
                                </w:p>
                              </w:tc>
                              <w:tc>
                                <w:tcPr>
                                  <w:tcW w:w="2084" w:type="dxa"/>
                                  <w:vAlign w:val="bottom"/>
                                </w:tcPr>
                                <w:p w14:paraId="653CB06D" w14:textId="77777777" w:rsidR="00231EB2" w:rsidRDefault="00231EB2" w:rsidP="00EA569F">
                                  <w:r>
                                    <w:rPr>
                                      <w:rFonts w:ascii="Calibri" w:eastAsia="Times New Roman" w:hAnsi="Calibri" w:cs="Calibri"/>
                                      <w:color w:val="000000"/>
                                      <w:kern w:val="0"/>
                                      <w14:ligatures w14:val="none"/>
                                    </w:rPr>
                                    <w:t>22,000 ± 10,000</w:t>
                                  </w:r>
                                </w:p>
                              </w:tc>
                              <w:tc>
                                <w:tcPr>
                                  <w:tcW w:w="1980" w:type="dxa"/>
                                  <w:vAlign w:val="bottom"/>
                                </w:tcPr>
                                <w:p w14:paraId="64493B15" w14:textId="77777777" w:rsidR="00231EB2" w:rsidRDefault="00231EB2" w:rsidP="00EA569F">
                                  <w:r>
                                    <w:rPr>
                                      <w:rFonts w:ascii="Calibri" w:eastAsia="Times New Roman" w:hAnsi="Calibri" w:cs="Calibri"/>
                                      <w:color w:val="000000"/>
                                      <w:kern w:val="0"/>
                                      <w14:ligatures w14:val="none"/>
                                    </w:rPr>
                                    <w:t>60 ± 20</w:t>
                                  </w:r>
                                </w:p>
                              </w:tc>
                              <w:tc>
                                <w:tcPr>
                                  <w:tcW w:w="1440" w:type="dxa"/>
                                  <w:vAlign w:val="bottom"/>
                                </w:tcPr>
                                <w:p w14:paraId="686C8DA3" w14:textId="77777777" w:rsidR="00231EB2" w:rsidRDefault="00231EB2" w:rsidP="00EA569F">
                                  <w:r>
                                    <w:rPr>
                                      <w:rFonts w:ascii="Calibri" w:eastAsia="Times New Roman" w:hAnsi="Calibri" w:cs="Calibri"/>
                                      <w:color w:val="000000"/>
                                      <w:kern w:val="0"/>
                                      <w14:ligatures w14:val="none"/>
                                    </w:rPr>
                                    <w:t>1.6 ± 0.4</w:t>
                                  </w:r>
                                </w:p>
                              </w:tc>
                              <w:tc>
                                <w:tcPr>
                                  <w:tcW w:w="1800" w:type="dxa"/>
                                  <w:vAlign w:val="bottom"/>
                                </w:tcPr>
                                <w:p w14:paraId="27828D78" w14:textId="77777777" w:rsidR="00231EB2" w:rsidRPr="00F40107" w:rsidRDefault="00231EB2" w:rsidP="00EA569F">
                                  <w:r w:rsidRPr="00F40107">
                                    <w:rPr>
                                      <w:rFonts w:ascii="Calibri" w:eastAsia="Times New Roman" w:hAnsi="Calibri" w:cs="Calibri"/>
                                      <w:color w:val="000000"/>
                                      <w:kern w:val="0"/>
                                      <w14:ligatures w14:val="none"/>
                                    </w:rPr>
                                    <w:t>1.4 ± 0.2</w:t>
                                  </w:r>
                                </w:p>
                              </w:tc>
                            </w:tr>
                            <w:tr w:rsidR="00231EB2" w14:paraId="1E1EE9CB" w14:textId="77777777" w:rsidTr="00EA569F">
                              <w:tc>
                                <w:tcPr>
                                  <w:tcW w:w="881" w:type="dxa"/>
                                </w:tcPr>
                                <w:p w14:paraId="1F83784C" w14:textId="77777777" w:rsidR="00231EB2" w:rsidRDefault="00231EB2" w:rsidP="00EA569F">
                                  <w:r>
                                    <w:t>TF3B5</w:t>
                                  </w:r>
                                </w:p>
                              </w:tc>
                              <w:tc>
                                <w:tcPr>
                                  <w:tcW w:w="2084" w:type="dxa"/>
                                  <w:vAlign w:val="bottom"/>
                                </w:tcPr>
                                <w:p w14:paraId="11AAC02C" w14:textId="77777777" w:rsidR="00231EB2" w:rsidRDefault="00231EB2" w:rsidP="00EA569F">
                                  <w:r>
                                    <w:rPr>
                                      <w:rFonts w:ascii="Calibri" w:eastAsia="Times New Roman" w:hAnsi="Calibri" w:cs="Calibri"/>
                                      <w:color w:val="000000"/>
                                      <w:kern w:val="0"/>
                                      <w14:ligatures w14:val="none"/>
                                    </w:rPr>
                                    <w:t>2.0 ± 0.4</w:t>
                                  </w:r>
                                </w:p>
                              </w:tc>
                              <w:tc>
                                <w:tcPr>
                                  <w:tcW w:w="1980" w:type="dxa"/>
                                  <w:vAlign w:val="bottom"/>
                                </w:tcPr>
                                <w:p w14:paraId="5E9B132D" w14:textId="77777777" w:rsidR="00231EB2" w:rsidRDefault="00231EB2" w:rsidP="00EA569F">
                                  <w:r w:rsidRPr="00C108FB">
                                    <w:rPr>
                                      <w:rFonts w:ascii="Calibri" w:eastAsia="Times New Roman" w:hAnsi="Calibri" w:cs="Calibri"/>
                                      <w:color w:val="000000"/>
                                      <w:kern w:val="0"/>
                                      <w14:ligatures w14:val="none"/>
                                    </w:rPr>
                                    <w:t>1.0</w:t>
                                  </w:r>
                                  <w:r>
                                    <w:rPr>
                                      <w:rFonts w:ascii="Calibri" w:eastAsia="Times New Roman" w:hAnsi="Calibri" w:cs="Calibri"/>
                                      <w:color w:val="000000"/>
                                      <w:kern w:val="0"/>
                                      <w14:ligatures w14:val="none"/>
                                    </w:rPr>
                                    <w:t xml:space="preserve"> ± 0.0</w:t>
                                  </w:r>
                                </w:p>
                              </w:tc>
                              <w:tc>
                                <w:tcPr>
                                  <w:tcW w:w="1440" w:type="dxa"/>
                                  <w:vAlign w:val="bottom"/>
                                </w:tcPr>
                                <w:p w14:paraId="7E3B9237" w14:textId="77777777" w:rsidR="00231EB2" w:rsidRDefault="00231EB2" w:rsidP="00EA569F">
                                  <w:r w:rsidRPr="00C108FB">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4 ± 0.4</w:t>
                                  </w:r>
                                </w:p>
                              </w:tc>
                              <w:tc>
                                <w:tcPr>
                                  <w:tcW w:w="1800" w:type="dxa"/>
                                  <w:vAlign w:val="bottom"/>
                                </w:tcPr>
                                <w:p w14:paraId="4E654543" w14:textId="77777777" w:rsidR="00231EB2" w:rsidRPr="00F40107" w:rsidRDefault="00231EB2" w:rsidP="00EA569F">
                                  <w:r w:rsidRPr="00F40107">
                                    <w:rPr>
                                      <w:rFonts w:ascii="Calibri" w:eastAsia="Times New Roman" w:hAnsi="Calibri" w:cs="Calibri"/>
                                      <w:color w:val="000000"/>
                                      <w:kern w:val="0"/>
                                      <w14:ligatures w14:val="none"/>
                                    </w:rPr>
                                    <w:t>1.4 ± 0.2</w:t>
                                  </w:r>
                                </w:p>
                              </w:tc>
                            </w:tr>
                            <w:tr w:rsidR="00231EB2" w14:paraId="38A24243" w14:textId="77777777" w:rsidTr="00EA569F">
                              <w:tc>
                                <w:tcPr>
                                  <w:tcW w:w="881" w:type="dxa"/>
                                </w:tcPr>
                                <w:p w14:paraId="22FBCB0B" w14:textId="77777777" w:rsidR="00231EB2" w:rsidRDefault="00231EB2" w:rsidP="00EA569F">
                                  <w:r>
                                    <w:t>C3</w:t>
                                  </w:r>
                                </w:p>
                              </w:tc>
                              <w:tc>
                                <w:tcPr>
                                  <w:tcW w:w="2084" w:type="dxa"/>
                                  <w:vAlign w:val="bottom"/>
                                </w:tcPr>
                                <w:p w14:paraId="30A9249D" w14:textId="77777777" w:rsidR="00231EB2" w:rsidRDefault="00231EB2" w:rsidP="00EA569F">
                                  <w:r>
                                    <w:rPr>
                                      <w:rFonts w:ascii="Calibri" w:eastAsia="Times New Roman" w:hAnsi="Calibri" w:cs="Calibri"/>
                                      <w:color w:val="000000"/>
                                      <w:kern w:val="0"/>
                                      <w14:ligatures w14:val="none"/>
                                    </w:rPr>
                                    <w:t>2,200 ± 600</w:t>
                                  </w:r>
                                </w:p>
                              </w:tc>
                              <w:tc>
                                <w:tcPr>
                                  <w:tcW w:w="1980" w:type="dxa"/>
                                  <w:vAlign w:val="bottom"/>
                                </w:tcPr>
                                <w:p w14:paraId="63EE56AD" w14:textId="77777777" w:rsidR="00231EB2" w:rsidRDefault="00231EB2" w:rsidP="00EA569F">
                                  <w:r w:rsidRPr="00C108FB">
                                    <w:rPr>
                                      <w:rFonts w:ascii="Calibri" w:eastAsia="Times New Roman" w:hAnsi="Calibri" w:cs="Calibri"/>
                                      <w:color w:val="000000"/>
                                      <w:kern w:val="0"/>
                                      <w14:ligatures w14:val="none"/>
                                    </w:rPr>
                                    <w:t>3</w:t>
                                  </w:r>
                                  <w:r>
                                    <w:rPr>
                                      <w:rFonts w:ascii="Calibri" w:eastAsia="Times New Roman" w:hAnsi="Calibri" w:cs="Calibri"/>
                                      <w:color w:val="000000"/>
                                      <w:kern w:val="0"/>
                                      <w14:ligatures w14:val="none"/>
                                    </w:rPr>
                                    <w:t>30 ± 40</w:t>
                                  </w:r>
                                </w:p>
                              </w:tc>
                              <w:tc>
                                <w:tcPr>
                                  <w:tcW w:w="1440" w:type="dxa"/>
                                  <w:vAlign w:val="bottom"/>
                                </w:tcPr>
                                <w:p w14:paraId="49801B2A" w14:textId="77777777" w:rsidR="00231EB2" w:rsidRDefault="00231EB2" w:rsidP="00EA569F">
                                  <w:r>
                                    <w:rPr>
                                      <w:rFonts w:ascii="Calibri" w:eastAsia="Times New Roman" w:hAnsi="Calibri" w:cs="Calibri"/>
                                      <w:color w:val="000000"/>
                                      <w:kern w:val="0"/>
                                      <w14:ligatures w14:val="none"/>
                                    </w:rPr>
                                    <w:t>43 ± 3</w:t>
                                  </w:r>
                                </w:p>
                              </w:tc>
                              <w:tc>
                                <w:tcPr>
                                  <w:tcW w:w="1800" w:type="dxa"/>
                                  <w:vAlign w:val="bottom"/>
                                </w:tcPr>
                                <w:p w14:paraId="529EFED0" w14:textId="77777777" w:rsidR="00231EB2" w:rsidRPr="00F40107" w:rsidRDefault="00231EB2" w:rsidP="00EA569F">
                                  <w:r w:rsidRPr="00F40107">
                                    <w:rPr>
                                      <w:rFonts w:ascii="Calibri" w:eastAsia="Times New Roman" w:hAnsi="Calibri" w:cs="Calibri"/>
                                      <w:color w:val="000000"/>
                                      <w:kern w:val="0"/>
                                      <w14:ligatures w14:val="none"/>
                                    </w:rPr>
                                    <w:t>35 ± 4</w:t>
                                  </w:r>
                                </w:p>
                              </w:tc>
                            </w:tr>
                            <w:tr w:rsidR="00231EB2" w14:paraId="298F8276" w14:textId="77777777" w:rsidTr="00EA569F">
                              <w:tc>
                                <w:tcPr>
                                  <w:tcW w:w="881" w:type="dxa"/>
                                </w:tcPr>
                                <w:p w14:paraId="43D4CFDE" w14:textId="77777777" w:rsidR="00231EB2" w:rsidRDefault="00231EB2" w:rsidP="00EA569F">
                                  <w:r>
                                    <w:t>9E10.3</w:t>
                                  </w:r>
                                </w:p>
                              </w:tc>
                              <w:tc>
                                <w:tcPr>
                                  <w:tcW w:w="2084" w:type="dxa"/>
                                  <w:vAlign w:val="bottom"/>
                                </w:tcPr>
                                <w:p w14:paraId="56375515" w14:textId="77777777" w:rsidR="00231EB2" w:rsidRDefault="00231EB2" w:rsidP="00EA569F">
                                  <w:r>
                                    <w:rPr>
                                      <w:rFonts w:ascii="Calibri" w:eastAsia="Times New Roman" w:hAnsi="Calibri" w:cs="Calibri"/>
                                      <w:color w:val="000000"/>
                                      <w:kern w:val="0"/>
                                      <w14:ligatures w14:val="none"/>
                                    </w:rPr>
                                    <w:t>1,700 ± 400</w:t>
                                  </w:r>
                                </w:p>
                              </w:tc>
                              <w:tc>
                                <w:tcPr>
                                  <w:tcW w:w="1980" w:type="dxa"/>
                                  <w:vAlign w:val="bottom"/>
                                </w:tcPr>
                                <w:p w14:paraId="23C7F3E0" w14:textId="77777777" w:rsidR="00231EB2" w:rsidRDefault="00231EB2" w:rsidP="00EA569F">
                                  <w:r>
                                    <w:rPr>
                                      <w:rFonts w:ascii="Calibri" w:eastAsia="Times New Roman" w:hAnsi="Calibri" w:cs="Calibri"/>
                                      <w:color w:val="000000"/>
                                      <w:kern w:val="0"/>
                                      <w14:ligatures w14:val="none"/>
                                    </w:rPr>
                                    <w:t>170 ± 20</w:t>
                                  </w:r>
                                </w:p>
                              </w:tc>
                              <w:tc>
                                <w:tcPr>
                                  <w:tcW w:w="1440" w:type="dxa"/>
                                  <w:vAlign w:val="bottom"/>
                                </w:tcPr>
                                <w:p w14:paraId="48E3ABC5" w14:textId="77777777" w:rsidR="00231EB2" w:rsidRDefault="00231EB2" w:rsidP="00EA569F">
                                  <w:r>
                                    <w:rPr>
                                      <w:rFonts w:ascii="Calibri" w:eastAsia="Times New Roman" w:hAnsi="Calibri" w:cs="Calibri"/>
                                      <w:color w:val="000000"/>
                                      <w:kern w:val="0"/>
                                      <w14:ligatures w14:val="none"/>
                                    </w:rPr>
                                    <w:t>130 ± 7</w:t>
                                  </w:r>
                                </w:p>
                              </w:tc>
                              <w:tc>
                                <w:tcPr>
                                  <w:tcW w:w="1800" w:type="dxa"/>
                                  <w:vAlign w:val="bottom"/>
                                </w:tcPr>
                                <w:p w14:paraId="614184C6" w14:textId="77777777" w:rsidR="00231EB2" w:rsidRPr="00F40107" w:rsidRDefault="00231EB2" w:rsidP="00EA569F">
                                  <w:r w:rsidRPr="00F40107">
                                    <w:rPr>
                                      <w:rFonts w:ascii="Calibri" w:eastAsia="Times New Roman" w:hAnsi="Calibri" w:cs="Calibri"/>
                                      <w:color w:val="000000"/>
                                      <w:kern w:val="0"/>
                                      <w14:ligatures w14:val="none"/>
                                    </w:rPr>
                                    <w:t>50 ± 5</w:t>
                                  </w:r>
                                </w:p>
                              </w:tc>
                            </w:tr>
                          </w:tbl>
                          <w:p w14:paraId="018CBD3E" w14:textId="77777777" w:rsidR="00231EB2" w:rsidRPr="009C0B45" w:rsidRDefault="00231EB2" w:rsidP="00231EB2">
                            <w:r>
                              <w:rPr>
                                <w:vertAlign w:val="superscript"/>
                              </w:rPr>
                              <w:t>1</w:t>
                            </w:r>
                            <w:r>
                              <w:t>See Table 2 for description of models</w:t>
                            </w:r>
                          </w:p>
                          <w:p w14:paraId="0F4494DF" w14:textId="77777777" w:rsidR="00231EB2" w:rsidRPr="009C0B45" w:rsidRDefault="00231EB2" w:rsidP="00231EB2">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769DD5" id="_x0000_s1031" type="#_x0000_t202" style="position:absolute;margin-left:0;margin-top:18.55pt;width:466.5pt;height:180.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R2eEQIAACcEAAAOAAAAZHJzL2Uyb0RvYy54bWysU9tu2zAMfR+wfxD0vjgx4q0x6hRdugwD&#10;ugvQ7QNoWY6FyaImKbGzrx+luGl2wR6G6UEgReqQPCSvb8Zes4N0XqGp+GI250wagY0yu4p/+bx9&#10;ccWZD2Aa0GhkxY/S85v182fXgy1ljh3qRjpGIMaXg614F4Its8yLTvbgZ2ilIWOLrodAqttljYOB&#10;0Hud5fP5y2xA11iHQnpPr3cnI18n/LaVInxsWy8D0xWn3EK6XbrreGfrayh3DmynxJQG/EMWPShD&#10;Qc9QdxCA7Z36DapXwqHHNswE9hm2rRIy1UDVLOa/VPPQgZWpFiLH2zNN/v/Big+HB/vJsTC+xpEa&#10;mIrw9h7FV88MbjowO3nrHA6dhIYCLyJl2WB9OX2NVPvSR5B6eI8NNRn2ARPQ2Lo+skJ1MkKnBhzP&#10;pMsxMEGPxSpfFgWZBNnyfFUUeZFiQPn43Tof3krsWRQq7qirCR4O9z7EdKB8dInRPGrVbJXWSXG7&#10;eqMdOwBNwDadCf0nN23YUPFVjP13iHk6f4LoVaBR1qqv+NXZCcrI2xvTpEELoPRJppS1mYiM3J1Y&#10;DGM9MtUQKTFA5LXG5kjMOjxNLm0aCR2675wNNLUV99/24CRn+p2h7qwWy2Uc86Qsi1c5Ke7SUl9a&#10;wAiCqnjg7CRuQlqNyIDBW+piqxK/T5lMKdM0JtqnzYnjfqknr6f9Xv8AAAD//wMAUEsDBBQABgAI&#10;AAAAIQDB5K8F3QAAAAcBAAAPAAAAZHJzL2Rvd25yZXYueG1sTI/BTsMwEETvSPyDtUhcEHVKUJqE&#10;OBVCAsENCmqvbrxNIuJ1sN00/D3LCY4zs5p5W61nO4gJfegdKVguEhBIjTM9tQo+3h+vcxAhajJ6&#10;cIQKvjHAuj4/q3Rp3InecNrEVnAJhVIr6GIcSylD06HVYeFGJM4OzlsdWfpWGq9PXG4HeZMkmbS6&#10;J17o9IgPHTafm6NVkN8+T7vwkr5um+wwFPFqNT19eaUuL+b7OxAR5/h3DL/4jA41M+3dkUwQgwJ+&#10;JCpIV0sQnBZpysaejSLPQNaV/M9f/wAAAP//AwBQSwECLQAUAAYACAAAACEAtoM4kv4AAADhAQAA&#10;EwAAAAAAAAAAAAAAAAAAAAAAW0NvbnRlbnRfVHlwZXNdLnhtbFBLAQItABQABgAIAAAAIQA4/SH/&#10;1gAAAJQBAAALAAAAAAAAAAAAAAAAAC8BAABfcmVscy8ucmVsc1BLAQItABQABgAIAAAAIQDhMR2e&#10;EQIAACcEAAAOAAAAAAAAAAAAAAAAAC4CAABkcnMvZTJvRG9jLnhtbFBLAQItABQABgAIAAAAIQDB&#10;5K8F3QAAAAcBAAAPAAAAAAAAAAAAAAAAAGsEAABkcnMvZG93bnJldi54bWxQSwUGAAAAAAQABADz&#10;AAAAdQUAAAAA&#10;">
                <v:textbox>
                  <w:txbxContent>
                    <w:p w14:paraId="73C0A4D8" w14:textId="77777777" w:rsidR="00231EB2" w:rsidRPr="003453CF" w:rsidRDefault="00231EB2" w:rsidP="00231EB2">
                      <w:pPr>
                        <w:rPr>
                          <w:b/>
                          <w:bCs/>
                        </w:rPr>
                      </w:pPr>
                      <w:r w:rsidRPr="003453CF">
                        <w:rPr>
                          <w:b/>
                          <w:bCs/>
                        </w:rPr>
                        <w:t xml:space="preserve">Table </w:t>
                      </w:r>
                      <w:r>
                        <w:rPr>
                          <w:b/>
                          <w:bCs/>
                        </w:rPr>
                        <w:t>S1: Ranks out of 1,000,000 based on concentration maximum</w:t>
                      </w:r>
                    </w:p>
                    <w:tbl>
                      <w:tblPr>
                        <w:tblStyle w:val="TableGrid"/>
                        <w:tblW w:w="0" w:type="auto"/>
                        <w:tblLayout w:type="fixed"/>
                        <w:tblLook w:val="04A0" w:firstRow="1" w:lastRow="0" w:firstColumn="1" w:lastColumn="0" w:noHBand="0" w:noVBand="1"/>
                      </w:tblPr>
                      <w:tblGrid>
                        <w:gridCol w:w="881"/>
                        <w:gridCol w:w="2084"/>
                        <w:gridCol w:w="1980"/>
                        <w:gridCol w:w="1440"/>
                        <w:gridCol w:w="1800"/>
                      </w:tblGrid>
                      <w:tr w:rsidR="00231EB2" w14:paraId="78E845B9" w14:textId="77777777" w:rsidTr="00EA569F">
                        <w:tc>
                          <w:tcPr>
                            <w:tcW w:w="881" w:type="dxa"/>
                          </w:tcPr>
                          <w:p w14:paraId="4080EF60" w14:textId="77777777" w:rsidR="00231EB2" w:rsidRPr="003453CF" w:rsidRDefault="00231EB2" w:rsidP="003453CF">
                            <w:pPr>
                              <w:jc w:val="center"/>
                              <w:rPr>
                                <w:b/>
                                <w:bCs/>
                              </w:rPr>
                            </w:pPr>
                            <w:r w:rsidRPr="003453CF">
                              <w:rPr>
                                <w:b/>
                                <w:bCs/>
                              </w:rPr>
                              <w:t>mAb</w:t>
                            </w:r>
                          </w:p>
                        </w:tc>
                        <w:tc>
                          <w:tcPr>
                            <w:tcW w:w="2084" w:type="dxa"/>
                          </w:tcPr>
                          <w:p w14:paraId="2D6C07EC" w14:textId="77777777" w:rsidR="00231EB2" w:rsidRPr="009C0B45" w:rsidRDefault="00231EB2" w:rsidP="003453CF">
                            <w:pPr>
                              <w:jc w:val="center"/>
                              <w:rPr>
                                <w:b/>
                                <w:bCs/>
                                <w:vertAlign w:val="superscript"/>
                              </w:rPr>
                            </w:pPr>
                            <w:r w:rsidRPr="003453CF">
                              <w:rPr>
                                <w:b/>
                                <w:bCs/>
                              </w:rPr>
                              <w:t>Baseline</w:t>
                            </w:r>
                            <w:r>
                              <w:rPr>
                                <w:b/>
                                <w:bCs/>
                                <w:vertAlign w:val="superscript"/>
                              </w:rPr>
                              <w:t>1</w:t>
                            </w:r>
                          </w:p>
                        </w:tc>
                        <w:tc>
                          <w:tcPr>
                            <w:tcW w:w="1980" w:type="dxa"/>
                          </w:tcPr>
                          <w:p w14:paraId="2478BE9B" w14:textId="77777777" w:rsidR="00231EB2" w:rsidRPr="003453CF" w:rsidRDefault="00231EB2" w:rsidP="003453CF">
                            <w:pPr>
                              <w:jc w:val="center"/>
                              <w:rPr>
                                <w:b/>
                                <w:bCs/>
                                <w:vertAlign w:val="superscript"/>
                              </w:rPr>
                            </w:pPr>
                            <w:r w:rsidRPr="003453CF">
                              <w:rPr>
                                <w:b/>
                                <w:bCs/>
                              </w:rPr>
                              <w:t>+ Weighting</w:t>
                            </w:r>
                            <w:r>
                              <w:rPr>
                                <w:b/>
                                <w:bCs/>
                                <w:vertAlign w:val="superscript"/>
                              </w:rPr>
                              <w:t>1</w:t>
                            </w:r>
                          </w:p>
                        </w:tc>
                        <w:tc>
                          <w:tcPr>
                            <w:tcW w:w="1440" w:type="dxa"/>
                          </w:tcPr>
                          <w:p w14:paraId="4734F9EE" w14:textId="77777777" w:rsidR="00231EB2" w:rsidRPr="003453CF" w:rsidRDefault="00231EB2" w:rsidP="003453CF">
                            <w:pPr>
                              <w:jc w:val="center"/>
                              <w:rPr>
                                <w:b/>
                                <w:bCs/>
                                <w:vertAlign w:val="superscript"/>
                              </w:rPr>
                            </w:pPr>
                            <w:r w:rsidRPr="003453CF">
                              <w:rPr>
                                <w:b/>
                                <w:bCs/>
                              </w:rPr>
                              <w:t>+ Shifting</w:t>
                            </w:r>
                            <w:r>
                              <w:rPr>
                                <w:b/>
                                <w:bCs/>
                                <w:vertAlign w:val="superscript"/>
                              </w:rPr>
                              <w:t>1</w:t>
                            </w:r>
                          </w:p>
                        </w:tc>
                        <w:tc>
                          <w:tcPr>
                            <w:tcW w:w="1800" w:type="dxa"/>
                          </w:tcPr>
                          <w:p w14:paraId="5664ED16" w14:textId="77777777" w:rsidR="00231EB2" w:rsidRPr="003453CF" w:rsidRDefault="00231EB2" w:rsidP="003453CF">
                            <w:pPr>
                              <w:jc w:val="center"/>
                              <w:rPr>
                                <w:b/>
                                <w:bCs/>
                                <w:vertAlign w:val="superscript"/>
                              </w:rPr>
                            </w:pPr>
                            <w:r w:rsidRPr="003453CF">
                              <w:rPr>
                                <w:b/>
                                <w:bCs/>
                              </w:rPr>
                              <w:t>+ Composition</w:t>
                            </w:r>
                            <w:r>
                              <w:rPr>
                                <w:b/>
                                <w:bCs/>
                                <w:vertAlign w:val="superscript"/>
                              </w:rPr>
                              <w:t>1</w:t>
                            </w:r>
                          </w:p>
                        </w:tc>
                      </w:tr>
                      <w:tr w:rsidR="00231EB2" w14:paraId="155EF46E" w14:textId="77777777" w:rsidTr="00EA569F">
                        <w:tc>
                          <w:tcPr>
                            <w:tcW w:w="881" w:type="dxa"/>
                          </w:tcPr>
                          <w:p w14:paraId="01C7B728" w14:textId="77777777" w:rsidR="00231EB2" w:rsidRDefault="00231EB2" w:rsidP="00EA569F">
                            <w:r>
                              <w:t>Ab1</w:t>
                            </w:r>
                          </w:p>
                        </w:tc>
                        <w:tc>
                          <w:tcPr>
                            <w:tcW w:w="2084" w:type="dxa"/>
                            <w:vAlign w:val="bottom"/>
                          </w:tcPr>
                          <w:p w14:paraId="65CA3133" w14:textId="77777777" w:rsidR="00231EB2" w:rsidRDefault="00231EB2" w:rsidP="00EA569F">
                            <w:r>
                              <w:rPr>
                                <w:rFonts w:ascii="Calibri" w:eastAsia="Times New Roman" w:hAnsi="Calibri" w:cs="Calibri"/>
                                <w:color w:val="000000"/>
                                <w:kern w:val="0"/>
                                <w14:ligatures w14:val="none"/>
                              </w:rPr>
                              <w:t>75,000 ± 20,000</w:t>
                            </w:r>
                          </w:p>
                        </w:tc>
                        <w:tc>
                          <w:tcPr>
                            <w:tcW w:w="1980" w:type="dxa"/>
                            <w:vAlign w:val="bottom"/>
                          </w:tcPr>
                          <w:p w14:paraId="18CE7029" w14:textId="77777777" w:rsidR="00231EB2" w:rsidRDefault="00231EB2" w:rsidP="00EA569F">
                            <w:r>
                              <w:rPr>
                                <w:rFonts w:ascii="Calibri" w:eastAsia="Times New Roman" w:hAnsi="Calibri" w:cs="Calibri"/>
                                <w:color w:val="000000"/>
                                <w:kern w:val="0"/>
                                <w14:ligatures w14:val="none"/>
                              </w:rPr>
                              <w:t>1,300 ± 100</w:t>
                            </w:r>
                          </w:p>
                        </w:tc>
                        <w:tc>
                          <w:tcPr>
                            <w:tcW w:w="1440" w:type="dxa"/>
                            <w:vAlign w:val="bottom"/>
                          </w:tcPr>
                          <w:p w14:paraId="42B19E53" w14:textId="77777777" w:rsidR="00231EB2" w:rsidRDefault="00231EB2" w:rsidP="00EA569F">
                            <w:r w:rsidRPr="00C108FB">
                              <w:rPr>
                                <w:rFonts w:ascii="Calibri" w:eastAsia="Times New Roman" w:hAnsi="Calibri" w:cs="Calibri"/>
                                <w:color w:val="000000"/>
                                <w:kern w:val="0"/>
                                <w14:ligatures w14:val="none"/>
                              </w:rPr>
                              <w:t>7.</w:t>
                            </w:r>
                            <w:r>
                              <w:rPr>
                                <w:rFonts w:ascii="Calibri" w:eastAsia="Times New Roman" w:hAnsi="Calibri" w:cs="Calibri"/>
                                <w:color w:val="000000"/>
                                <w:kern w:val="0"/>
                                <w14:ligatures w14:val="none"/>
                              </w:rPr>
                              <w:t>8 ± 1.3</w:t>
                            </w:r>
                          </w:p>
                        </w:tc>
                        <w:tc>
                          <w:tcPr>
                            <w:tcW w:w="1800" w:type="dxa"/>
                            <w:vAlign w:val="bottom"/>
                          </w:tcPr>
                          <w:p w14:paraId="3313B04B" w14:textId="77777777" w:rsidR="00231EB2" w:rsidRPr="00F40107" w:rsidRDefault="00231EB2" w:rsidP="00EA569F">
                            <w:r w:rsidRPr="00F40107">
                              <w:rPr>
                                <w:rFonts w:ascii="Calibri" w:eastAsia="Times New Roman" w:hAnsi="Calibri" w:cs="Calibri"/>
                                <w:color w:val="000000"/>
                                <w:kern w:val="0"/>
                                <w14:ligatures w14:val="none"/>
                              </w:rPr>
                              <w:t>5.0 ± 1.0</w:t>
                            </w:r>
                          </w:p>
                        </w:tc>
                      </w:tr>
                      <w:tr w:rsidR="00231EB2" w14:paraId="771BB2EE" w14:textId="77777777" w:rsidTr="00EA569F">
                        <w:tc>
                          <w:tcPr>
                            <w:tcW w:w="881" w:type="dxa"/>
                          </w:tcPr>
                          <w:p w14:paraId="76D3E8DD" w14:textId="77777777" w:rsidR="00231EB2" w:rsidRDefault="00231EB2" w:rsidP="00EA569F">
                            <w:r>
                              <w:t>Ab8</w:t>
                            </w:r>
                          </w:p>
                        </w:tc>
                        <w:tc>
                          <w:tcPr>
                            <w:tcW w:w="2084" w:type="dxa"/>
                            <w:vAlign w:val="bottom"/>
                          </w:tcPr>
                          <w:p w14:paraId="3A995C5F" w14:textId="77777777" w:rsidR="00231EB2" w:rsidRDefault="00231EB2" w:rsidP="00EA569F">
                            <w:r>
                              <w:rPr>
                                <w:rFonts w:ascii="Calibri" w:eastAsia="Times New Roman" w:hAnsi="Calibri" w:cs="Calibri"/>
                                <w:color w:val="000000"/>
                                <w:kern w:val="0"/>
                                <w14:ligatures w14:val="none"/>
                              </w:rPr>
                              <w:t>680,000 ± 90,000</w:t>
                            </w:r>
                          </w:p>
                        </w:tc>
                        <w:tc>
                          <w:tcPr>
                            <w:tcW w:w="1980" w:type="dxa"/>
                            <w:vAlign w:val="bottom"/>
                          </w:tcPr>
                          <w:p w14:paraId="28798C8B" w14:textId="77777777" w:rsidR="00231EB2" w:rsidRDefault="00231EB2" w:rsidP="00EA569F">
                            <w:r>
                              <w:rPr>
                                <w:rFonts w:ascii="Calibri" w:eastAsia="Times New Roman" w:hAnsi="Calibri" w:cs="Calibri"/>
                                <w:color w:val="000000"/>
                                <w:kern w:val="0"/>
                                <w14:ligatures w14:val="none"/>
                              </w:rPr>
                              <w:t>720,000 ± 40,000</w:t>
                            </w:r>
                          </w:p>
                        </w:tc>
                        <w:tc>
                          <w:tcPr>
                            <w:tcW w:w="1440" w:type="dxa"/>
                            <w:vAlign w:val="bottom"/>
                          </w:tcPr>
                          <w:p w14:paraId="5A1176C7" w14:textId="77777777" w:rsidR="00231EB2" w:rsidRDefault="00231EB2" w:rsidP="00EA569F">
                            <w:r>
                              <w:rPr>
                                <w:rFonts w:ascii="Calibri" w:eastAsia="Times New Roman" w:hAnsi="Calibri" w:cs="Calibri"/>
                                <w:color w:val="000000"/>
                                <w:kern w:val="0"/>
                                <w14:ligatures w14:val="none"/>
                              </w:rPr>
                              <w:t>14 ± 0.5</w:t>
                            </w:r>
                          </w:p>
                        </w:tc>
                        <w:tc>
                          <w:tcPr>
                            <w:tcW w:w="1800" w:type="dxa"/>
                            <w:vAlign w:val="bottom"/>
                          </w:tcPr>
                          <w:p w14:paraId="6B0698AA" w14:textId="77777777" w:rsidR="00231EB2" w:rsidRPr="00F40107" w:rsidRDefault="00231EB2" w:rsidP="00EA569F">
                            <w:r w:rsidRPr="00F40107">
                              <w:rPr>
                                <w:rFonts w:ascii="Calibri" w:eastAsia="Times New Roman" w:hAnsi="Calibri" w:cs="Calibri"/>
                                <w:color w:val="000000"/>
                                <w:kern w:val="0"/>
                                <w14:ligatures w14:val="none"/>
                              </w:rPr>
                              <w:t>7.8 ± 1.5</w:t>
                            </w:r>
                          </w:p>
                        </w:tc>
                      </w:tr>
                      <w:tr w:rsidR="00231EB2" w14:paraId="032E9CBE" w14:textId="77777777" w:rsidTr="00EA569F">
                        <w:tc>
                          <w:tcPr>
                            <w:tcW w:w="881" w:type="dxa"/>
                          </w:tcPr>
                          <w:p w14:paraId="7CAC5A5B" w14:textId="77777777" w:rsidR="00231EB2" w:rsidRDefault="00231EB2" w:rsidP="00EA569F">
                            <w:r>
                              <w:t>4C1</w:t>
                            </w:r>
                          </w:p>
                        </w:tc>
                        <w:tc>
                          <w:tcPr>
                            <w:tcW w:w="2084" w:type="dxa"/>
                            <w:vAlign w:val="bottom"/>
                          </w:tcPr>
                          <w:p w14:paraId="7B1345AC" w14:textId="77777777" w:rsidR="00231EB2" w:rsidRDefault="00231EB2" w:rsidP="00EA569F">
                            <w:r>
                              <w:rPr>
                                <w:rFonts w:ascii="Calibri" w:eastAsia="Times New Roman" w:hAnsi="Calibri" w:cs="Calibri"/>
                                <w:color w:val="000000"/>
                                <w:kern w:val="0"/>
                                <w14:ligatures w14:val="none"/>
                              </w:rPr>
                              <w:t>1,900 ± 200</w:t>
                            </w:r>
                          </w:p>
                        </w:tc>
                        <w:tc>
                          <w:tcPr>
                            <w:tcW w:w="1980" w:type="dxa"/>
                            <w:vAlign w:val="bottom"/>
                          </w:tcPr>
                          <w:p w14:paraId="2D64D7FD" w14:textId="77777777" w:rsidR="00231EB2" w:rsidRDefault="00231EB2" w:rsidP="00EA569F">
                            <w:r w:rsidRPr="00C108FB">
                              <w:rPr>
                                <w:rFonts w:ascii="Calibri" w:eastAsia="Times New Roman" w:hAnsi="Calibri" w:cs="Calibri"/>
                                <w:color w:val="000000"/>
                                <w:kern w:val="0"/>
                                <w14:ligatures w14:val="none"/>
                              </w:rPr>
                              <w:t>2</w:t>
                            </w:r>
                            <w:r>
                              <w:rPr>
                                <w:rFonts w:ascii="Calibri" w:eastAsia="Times New Roman" w:hAnsi="Calibri" w:cs="Calibri"/>
                                <w:color w:val="000000"/>
                                <w:kern w:val="0"/>
                                <w14:ligatures w14:val="none"/>
                              </w:rPr>
                              <w:t>,100 ± 200</w:t>
                            </w:r>
                          </w:p>
                        </w:tc>
                        <w:tc>
                          <w:tcPr>
                            <w:tcW w:w="1440" w:type="dxa"/>
                            <w:vAlign w:val="bottom"/>
                          </w:tcPr>
                          <w:p w14:paraId="10BECC2C" w14:textId="77777777" w:rsidR="00231EB2" w:rsidRDefault="00231EB2" w:rsidP="00EA569F">
                            <w:r w:rsidRPr="00C108FB">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50 ± 10</w:t>
                            </w:r>
                          </w:p>
                        </w:tc>
                        <w:tc>
                          <w:tcPr>
                            <w:tcW w:w="1800" w:type="dxa"/>
                            <w:vAlign w:val="bottom"/>
                          </w:tcPr>
                          <w:p w14:paraId="02AB5D80" w14:textId="77777777" w:rsidR="00231EB2" w:rsidRPr="00F40107" w:rsidRDefault="00231EB2" w:rsidP="00EA569F">
                            <w:r w:rsidRPr="00F40107">
                              <w:rPr>
                                <w:rFonts w:ascii="Calibri" w:eastAsia="Times New Roman" w:hAnsi="Calibri" w:cs="Calibri"/>
                                <w:color w:val="000000"/>
                                <w:kern w:val="0"/>
                                <w14:ligatures w14:val="none"/>
                              </w:rPr>
                              <w:t>220 ± 20</w:t>
                            </w:r>
                          </w:p>
                        </w:tc>
                      </w:tr>
                      <w:tr w:rsidR="00231EB2" w14:paraId="22A22719" w14:textId="77777777" w:rsidTr="00EA569F">
                        <w:tc>
                          <w:tcPr>
                            <w:tcW w:w="881" w:type="dxa"/>
                          </w:tcPr>
                          <w:p w14:paraId="2E3FE311" w14:textId="77777777" w:rsidR="00231EB2" w:rsidRDefault="00231EB2" w:rsidP="00EA569F">
                            <w:r>
                              <w:t>DM1A</w:t>
                            </w:r>
                          </w:p>
                        </w:tc>
                        <w:tc>
                          <w:tcPr>
                            <w:tcW w:w="2084" w:type="dxa"/>
                            <w:vAlign w:val="bottom"/>
                          </w:tcPr>
                          <w:p w14:paraId="63F6DCEF" w14:textId="77777777" w:rsidR="00231EB2" w:rsidRDefault="00231EB2" w:rsidP="00EA569F">
                            <w:r>
                              <w:rPr>
                                <w:rFonts w:ascii="Calibri" w:eastAsia="Times New Roman" w:hAnsi="Calibri" w:cs="Calibri"/>
                                <w:color w:val="000000"/>
                                <w:kern w:val="0"/>
                                <w14:ligatures w14:val="none"/>
                              </w:rPr>
                              <w:t>1.2 ± 0.2</w:t>
                            </w:r>
                          </w:p>
                        </w:tc>
                        <w:tc>
                          <w:tcPr>
                            <w:tcW w:w="1980" w:type="dxa"/>
                            <w:vAlign w:val="bottom"/>
                          </w:tcPr>
                          <w:p w14:paraId="1086A640" w14:textId="77777777" w:rsidR="00231EB2" w:rsidRDefault="00231EB2" w:rsidP="00EA569F">
                            <w:r>
                              <w:rPr>
                                <w:rFonts w:ascii="Calibri" w:eastAsia="Times New Roman" w:hAnsi="Calibri" w:cs="Calibri"/>
                                <w:color w:val="000000"/>
                                <w:kern w:val="0"/>
                                <w14:ligatures w14:val="none"/>
                              </w:rPr>
                              <w:t>30 ± 5</w:t>
                            </w:r>
                          </w:p>
                        </w:tc>
                        <w:tc>
                          <w:tcPr>
                            <w:tcW w:w="1440" w:type="dxa"/>
                            <w:vAlign w:val="bottom"/>
                          </w:tcPr>
                          <w:p w14:paraId="18A4AE88" w14:textId="77777777" w:rsidR="00231EB2" w:rsidRDefault="00231EB2" w:rsidP="00EA569F">
                            <w:r>
                              <w:rPr>
                                <w:rFonts w:ascii="Calibri" w:eastAsia="Times New Roman" w:hAnsi="Calibri" w:cs="Calibri"/>
                                <w:color w:val="000000"/>
                                <w:kern w:val="0"/>
                                <w14:ligatures w14:val="none"/>
                              </w:rPr>
                              <w:t>2.8 ± 0.8</w:t>
                            </w:r>
                          </w:p>
                        </w:tc>
                        <w:tc>
                          <w:tcPr>
                            <w:tcW w:w="1800" w:type="dxa"/>
                            <w:vAlign w:val="bottom"/>
                          </w:tcPr>
                          <w:p w14:paraId="00C8639D" w14:textId="77777777" w:rsidR="00231EB2" w:rsidRPr="00F40107" w:rsidRDefault="00231EB2" w:rsidP="00EA569F">
                            <w:r w:rsidRPr="00F40107">
                              <w:rPr>
                                <w:rFonts w:ascii="Calibri" w:eastAsia="Times New Roman" w:hAnsi="Calibri" w:cs="Calibri"/>
                                <w:color w:val="000000"/>
                                <w:kern w:val="0"/>
                                <w14:ligatures w14:val="none"/>
                              </w:rPr>
                              <w:t>1.6 ± 0.2</w:t>
                            </w:r>
                          </w:p>
                        </w:tc>
                      </w:tr>
                      <w:tr w:rsidR="00231EB2" w14:paraId="5679F39B" w14:textId="77777777" w:rsidTr="00EA569F">
                        <w:tc>
                          <w:tcPr>
                            <w:tcW w:w="881" w:type="dxa"/>
                          </w:tcPr>
                          <w:p w14:paraId="41C2B23D" w14:textId="77777777" w:rsidR="00231EB2" w:rsidRDefault="00231EB2" w:rsidP="00EA569F">
                            <w:r>
                              <w:t>Lnkb2</w:t>
                            </w:r>
                          </w:p>
                        </w:tc>
                        <w:tc>
                          <w:tcPr>
                            <w:tcW w:w="2084" w:type="dxa"/>
                            <w:vAlign w:val="bottom"/>
                          </w:tcPr>
                          <w:p w14:paraId="653CB06D" w14:textId="77777777" w:rsidR="00231EB2" w:rsidRDefault="00231EB2" w:rsidP="00EA569F">
                            <w:r>
                              <w:rPr>
                                <w:rFonts w:ascii="Calibri" w:eastAsia="Times New Roman" w:hAnsi="Calibri" w:cs="Calibri"/>
                                <w:color w:val="000000"/>
                                <w:kern w:val="0"/>
                                <w14:ligatures w14:val="none"/>
                              </w:rPr>
                              <w:t>22,000 ± 10,000</w:t>
                            </w:r>
                          </w:p>
                        </w:tc>
                        <w:tc>
                          <w:tcPr>
                            <w:tcW w:w="1980" w:type="dxa"/>
                            <w:vAlign w:val="bottom"/>
                          </w:tcPr>
                          <w:p w14:paraId="64493B15" w14:textId="77777777" w:rsidR="00231EB2" w:rsidRDefault="00231EB2" w:rsidP="00EA569F">
                            <w:r>
                              <w:rPr>
                                <w:rFonts w:ascii="Calibri" w:eastAsia="Times New Roman" w:hAnsi="Calibri" w:cs="Calibri"/>
                                <w:color w:val="000000"/>
                                <w:kern w:val="0"/>
                                <w14:ligatures w14:val="none"/>
                              </w:rPr>
                              <w:t>60 ± 20</w:t>
                            </w:r>
                          </w:p>
                        </w:tc>
                        <w:tc>
                          <w:tcPr>
                            <w:tcW w:w="1440" w:type="dxa"/>
                            <w:vAlign w:val="bottom"/>
                          </w:tcPr>
                          <w:p w14:paraId="686C8DA3" w14:textId="77777777" w:rsidR="00231EB2" w:rsidRDefault="00231EB2" w:rsidP="00EA569F">
                            <w:r>
                              <w:rPr>
                                <w:rFonts w:ascii="Calibri" w:eastAsia="Times New Roman" w:hAnsi="Calibri" w:cs="Calibri"/>
                                <w:color w:val="000000"/>
                                <w:kern w:val="0"/>
                                <w14:ligatures w14:val="none"/>
                              </w:rPr>
                              <w:t>1.6 ± 0.4</w:t>
                            </w:r>
                          </w:p>
                        </w:tc>
                        <w:tc>
                          <w:tcPr>
                            <w:tcW w:w="1800" w:type="dxa"/>
                            <w:vAlign w:val="bottom"/>
                          </w:tcPr>
                          <w:p w14:paraId="27828D78" w14:textId="77777777" w:rsidR="00231EB2" w:rsidRPr="00F40107" w:rsidRDefault="00231EB2" w:rsidP="00EA569F">
                            <w:r w:rsidRPr="00F40107">
                              <w:rPr>
                                <w:rFonts w:ascii="Calibri" w:eastAsia="Times New Roman" w:hAnsi="Calibri" w:cs="Calibri"/>
                                <w:color w:val="000000"/>
                                <w:kern w:val="0"/>
                                <w14:ligatures w14:val="none"/>
                              </w:rPr>
                              <w:t>1.4 ± 0.2</w:t>
                            </w:r>
                          </w:p>
                        </w:tc>
                      </w:tr>
                      <w:tr w:rsidR="00231EB2" w14:paraId="1E1EE9CB" w14:textId="77777777" w:rsidTr="00EA569F">
                        <w:tc>
                          <w:tcPr>
                            <w:tcW w:w="881" w:type="dxa"/>
                          </w:tcPr>
                          <w:p w14:paraId="1F83784C" w14:textId="77777777" w:rsidR="00231EB2" w:rsidRDefault="00231EB2" w:rsidP="00EA569F">
                            <w:r>
                              <w:t>TF3B5</w:t>
                            </w:r>
                          </w:p>
                        </w:tc>
                        <w:tc>
                          <w:tcPr>
                            <w:tcW w:w="2084" w:type="dxa"/>
                            <w:vAlign w:val="bottom"/>
                          </w:tcPr>
                          <w:p w14:paraId="11AAC02C" w14:textId="77777777" w:rsidR="00231EB2" w:rsidRDefault="00231EB2" w:rsidP="00EA569F">
                            <w:r>
                              <w:rPr>
                                <w:rFonts w:ascii="Calibri" w:eastAsia="Times New Roman" w:hAnsi="Calibri" w:cs="Calibri"/>
                                <w:color w:val="000000"/>
                                <w:kern w:val="0"/>
                                <w14:ligatures w14:val="none"/>
                              </w:rPr>
                              <w:t>2.0 ± 0.4</w:t>
                            </w:r>
                          </w:p>
                        </w:tc>
                        <w:tc>
                          <w:tcPr>
                            <w:tcW w:w="1980" w:type="dxa"/>
                            <w:vAlign w:val="bottom"/>
                          </w:tcPr>
                          <w:p w14:paraId="5E9B132D" w14:textId="77777777" w:rsidR="00231EB2" w:rsidRDefault="00231EB2" w:rsidP="00EA569F">
                            <w:r w:rsidRPr="00C108FB">
                              <w:rPr>
                                <w:rFonts w:ascii="Calibri" w:eastAsia="Times New Roman" w:hAnsi="Calibri" w:cs="Calibri"/>
                                <w:color w:val="000000"/>
                                <w:kern w:val="0"/>
                                <w14:ligatures w14:val="none"/>
                              </w:rPr>
                              <w:t>1.0</w:t>
                            </w:r>
                            <w:r>
                              <w:rPr>
                                <w:rFonts w:ascii="Calibri" w:eastAsia="Times New Roman" w:hAnsi="Calibri" w:cs="Calibri"/>
                                <w:color w:val="000000"/>
                                <w:kern w:val="0"/>
                                <w14:ligatures w14:val="none"/>
                              </w:rPr>
                              <w:t xml:space="preserve"> ± 0.0</w:t>
                            </w:r>
                          </w:p>
                        </w:tc>
                        <w:tc>
                          <w:tcPr>
                            <w:tcW w:w="1440" w:type="dxa"/>
                            <w:vAlign w:val="bottom"/>
                          </w:tcPr>
                          <w:p w14:paraId="7E3B9237" w14:textId="77777777" w:rsidR="00231EB2" w:rsidRDefault="00231EB2" w:rsidP="00EA569F">
                            <w:r w:rsidRPr="00C108FB">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4 ± 0.4</w:t>
                            </w:r>
                          </w:p>
                        </w:tc>
                        <w:tc>
                          <w:tcPr>
                            <w:tcW w:w="1800" w:type="dxa"/>
                            <w:vAlign w:val="bottom"/>
                          </w:tcPr>
                          <w:p w14:paraId="4E654543" w14:textId="77777777" w:rsidR="00231EB2" w:rsidRPr="00F40107" w:rsidRDefault="00231EB2" w:rsidP="00EA569F">
                            <w:r w:rsidRPr="00F40107">
                              <w:rPr>
                                <w:rFonts w:ascii="Calibri" w:eastAsia="Times New Roman" w:hAnsi="Calibri" w:cs="Calibri"/>
                                <w:color w:val="000000"/>
                                <w:kern w:val="0"/>
                                <w14:ligatures w14:val="none"/>
                              </w:rPr>
                              <w:t>1.4 ± 0.2</w:t>
                            </w:r>
                          </w:p>
                        </w:tc>
                      </w:tr>
                      <w:tr w:rsidR="00231EB2" w14:paraId="38A24243" w14:textId="77777777" w:rsidTr="00EA569F">
                        <w:tc>
                          <w:tcPr>
                            <w:tcW w:w="881" w:type="dxa"/>
                          </w:tcPr>
                          <w:p w14:paraId="22FBCB0B" w14:textId="77777777" w:rsidR="00231EB2" w:rsidRDefault="00231EB2" w:rsidP="00EA569F">
                            <w:r>
                              <w:t>C3</w:t>
                            </w:r>
                          </w:p>
                        </w:tc>
                        <w:tc>
                          <w:tcPr>
                            <w:tcW w:w="2084" w:type="dxa"/>
                            <w:vAlign w:val="bottom"/>
                          </w:tcPr>
                          <w:p w14:paraId="30A9249D" w14:textId="77777777" w:rsidR="00231EB2" w:rsidRDefault="00231EB2" w:rsidP="00EA569F">
                            <w:r>
                              <w:rPr>
                                <w:rFonts w:ascii="Calibri" w:eastAsia="Times New Roman" w:hAnsi="Calibri" w:cs="Calibri"/>
                                <w:color w:val="000000"/>
                                <w:kern w:val="0"/>
                                <w14:ligatures w14:val="none"/>
                              </w:rPr>
                              <w:t>2,200 ± 600</w:t>
                            </w:r>
                          </w:p>
                        </w:tc>
                        <w:tc>
                          <w:tcPr>
                            <w:tcW w:w="1980" w:type="dxa"/>
                            <w:vAlign w:val="bottom"/>
                          </w:tcPr>
                          <w:p w14:paraId="63EE56AD" w14:textId="77777777" w:rsidR="00231EB2" w:rsidRDefault="00231EB2" w:rsidP="00EA569F">
                            <w:r w:rsidRPr="00C108FB">
                              <w:rPr>
                                <w:rFonts w:ascii="Calibri" w:eastAsia="Times New Roman" w:hAnsi="Calibri" w:cs="Calibri"/>
                                <w:color w:val="000000"/>
                                <w:kern w:val="0"/>
                                <w14:ligatures w14:val="none"/>
                              </w:rPr>
                              <w:t>3</w:t>
                            </w:r>
                            <w:r>
                              <w:rPr>
                                <w:rFonts w:ascii="Calibri" w:eastAsia="Times New Roman" w:hAnsi="Calibri" w:cs="Calibri"/>
                                <w:color w:val="000000"/>
                                <w:kern w:val="0"/>
                                <w14:ligatures w14:val="none"/>
                              </w:rPr>
                              <w:t>30 ± 40</w:t>
                            </w:r>
                          </w:p>
                        </w:tc>
                        <w:tc>
                          <w:tcPr>
                            <w:tcW w:w="1440" w:type="dxa"/>
                            <w:vAlign w:val="bottom"/>
                          </w:tcPr>
                          <w:p w14:paraId="49801B2A" w14:textId="77777777" w:rsidR="00231EB2" w:rsidRDefault="00231EB2" w:rsidP="00EA569F">
                            <w:r>
                              <w:rPr>
                                <w:rFonts w:ascii="Calibri" w:eastAsia="Times New Roman" w:hAnsi="Calibri" w:cs="Calibri"/>
                                <w:color w:val="000000"/>
                                <w:kern w:val="0"/>
                                <w14:ligatures w14:val="none"/>
                              </w:rPr>
                              <w:t>43 ± 3</w:t>
                            </w:r>
                          </w:p>
                        </w:tc>
                        <w:tc>
                          <w:tcPr>
                            <w:tcW w:w="1800" w:type="dxa"/>
                            <w:vAlign w:val="bottom"/>
                          </w:tcPr>
                          <w:p w14:paraId="529EFED0" w14:textId="77777777" w:rsidR="00231EB2" w:rsidRPr="00F40107" w:rsidRDefault="00231EB2" w:rsidP="00EA569F">
                            <w:r w:rsidRPr="00F40107">
                              <w:rPr>
                                <w:rFonts w:ascii="Calibri" w:eastAsia="Times New Roman" w:hAnsi="Calibri" w:cs="Calibri"/>
                                <w:color w:val="000000"/>
                                <w:kern w:val="0"/>
                                <w14:ligatures w14:val="none"/>
                              </w:rPr>
                              <w:t>35 ± 4</w:t>
                            </w:r>
                          </w:p>
                        </w:tc>
                      </w:tr>
                      <w:tr w:rsidR="00231EB2" w14:paraId="298F8276" w14:textId="77777777" w:rsidTr="00EA569F">
                        <w:tc>
                          <w:tcPr>
                            <w:tcW w:w="881" w:type="dxa"/>
                          </w:tcPr>
                          <w:p w14:paraId="43D4CFDE" w14:textId="77777777" w:rsidR="00231EB2" w:rsidRDefault="00231EB2" w:rsidP="00EA569F">
                            <w:r>
                              <w:t>9E10.3</w:t>
                            </w:r>
                          </w:p>
                        </w:tc>
                        <w:tc>
                          <w:tcPr>
                            <w:tcW w:w="2084" w:type="dxa"/>
                            <w:vAlign w:val="bottom"/>
                          </w:tcPr>
                          <w:p w14:paraId="56375515" w14:textId="77777777" w:rsidR="00231EB2" w:rsidRDefault="00231EB2" w:rsidP="00EA569F">
                            <w:r>
                              <w:rPr>
                                <w:rFonts w:ascii="Calibri" w:eastAsia="Times New Roman" w:hAnsi="Calibri" w:cs="Calibri"/>
                                <w:color w:val="000000"/>
                                <w:kern w:val="0"/>
                                <w14:ligatures w14:val="none"/>
                              </w:rPr>
                              <w:t>1,700 ± 400</w:t>
                            </w:r>
                          </w:p>
                        </w:tc>
                        <w:tc>
                          <w:tcPr>
                            <w:tcW w:w="1980" w:type="dxa"/>
                            <w:vAlign w:val="bottom"/>
                          </w:tcPr>
                          <w:p w14:paraId="23C7F3E0" w14:textId="77777777" w:rsidR="00231EB2" w:rsidRDefault="00231EB2" w:rsidP="00EA569F">
                            <w:r>
                              <w:rPr>
                                <w:rFonts w:ascii="Calibri" w:eastAsia="Times New Roman" w:hAnsi="Calibri" w:cs="Calibri"/>
                                <w:color w:val="000000"/>
                                <w:kern w:val="0"/>
                                <w14:ligatures w14:val="none"/>
                              </w:rPr>
                              <w:t>170 ± 20</w:t>
                            </w:r>
                          </w:p>
                        </w:tc>
                        <w:tc>
                          <w:tcPr>
                            <w:tcW w:w="1440" w:type="dxa"/>
                            <w:vAlign w:val="bottom"/>
                          </w:tcPr>
                          <w:p w14:paraId="48E3ABC5" w14:textId="77777777" w:rsidR="00231EB2" w:rsidRDefault="00231EB2" w:rsidP="00EA569F">
                            <w:r>
                              <w:rPr>
                                <w:rFonts w:ascii="Calibri" w:eastAsia="Times New Roman" w:hAnsi="Calibri" w:cs="Calibri"/>
                                <w:color w:val="000000"/>
                                <w:kern w:val="0"/>
                                <w14:ligatures w14:val="none"/>
                              </w:rPr>
                              <w:t>130 ± 7</w:t>
                            </w:r>
                          </w:p>
                        </w:tc>
                        <w:tc>
                          <w:tcPr>
                            <w:tcW w:w="1800" w:type="dxa"/>
                            <w:vAlign w:val="bottom"/>
                          </w:tcPr>
                          <w:p w14:paraId="614184C6" w14:textId="77777777" w:rsidR="00231EB2" w:rsidRPr="00F40107" w:rsidRDefault="00231EB2" w:rsidP="00EA569F">
                            <w:r w:rsidRPr="00F40107">
                              <w:rPr>
                                <w:rFonts w:ascii="Calibri" w:eastAsia="Times New Roman" w:hAnsi="Calibri" w:cs="Calibri"/>
                                <w:color w:val="000000"/>
                                <w:kern w:val="0"/>
                                <w14:ligatures w14:val="none"/>
                              </w:rPr>
                              <w:t>50 ± 5</w:t>
                            </w:r>
                          </w:p>
                        </w:tc>
                      </w:tr>
                    </w:tbl>
                    <w:p w14:paraId="018CBD3E" w14:textId="77777777" w:rsidR="00231EB2" w:rsidRPr="009C0B45" w:rsidRDefault="00231EB2" w:rsidP="00231EB2">
                      <w:r>
                        <w:rPr>
                          <w:vertAlign w:val="superscript"/>
                        </w:rPr>
                        <w:t>1</w:t>
                      </w:r>
                      <w:r>
                        <w:t>See Table 2 for description of models</w:t>
                      </w:r>
                    </w:p>
                    <w:p w14:paraId="0F4494DF" w14:textId="77777777" w:rsidR="00231EB2" w:rsidRPr="009C0B45" w:rsidRDefault="00231EB2" w:rsidP="00231EB2">
                      <w:r>
                        <w:t xml:space="preserve">                                               ``````````````````````````````````````````````````````````````````````````````````````````````````````````````````````````````````````````````````````````````````````````````````````````````````````````````````````````````````````````````````````</w:t>
                      </w:r>
                    </w:p>
                  </w:txbxContent>
                </v:textbox>
                <w10:wrap type="square" anchorx="margin"/>
              </v:shape>
            </w:pict>
          </mc:Fallback>
        </mc:AlternateContent>
      </w:r>
    </w:p>
    <w:p w14:paraId="1E98C32F" w14:textId="6A869712" w:rsidR="00DB367D" w:rsidRDefault="00DB367D" w:rsidP="006B744E">
      <w:pPr>
        <w:rPr>
          <w:rFonts w:ascii="Times New Roman" w:hAnsi="Times New Roman" w:cs="Times New Roman"/>
        </w:rPr>
      </w:pPr>
    </w:p>
    <w:p w14:paraId="374ED948" w14:textId="647474D2" w:rsidR="00CB4AF7" w:rsidRPr="00CB4AF7" w:rsidRDefault="00CB4AF7" w:rsidP="006B744E">
      <w:pPr>
        <w:rPr>
          <w:rFonts w:ascii="Times New Roman" w:hAnsi="Times New Roman" w:cs="Times New Roman"/>
          <w:b/>
          <w:bCs/>
        </w:rPr>
      </w:pPr>
      <w:r w:rsidRPr="00CB4AF7">
        <w:rPr>
          <w:rFonts w:ascii="Times New Roman" w:hAnsi="Times New Roman" w:cs="Times New Roman"/>
          <w:b/>
          <w:bCs/>
        </w:rPr>
        <w:t>Top Random Sequences Predicted</w:t>
      </w:r>
    </w:p>
    <w:p w14:paraId="370D5775" w14:textId="25DCB1B5" w:rsidR="00CB4AF7" w:rsidRDefault="00CB4AF7" w:rsidP="006B744E">
      <w:pPr>
        <w:rPr>
          <w:rFonts w:ascii="Times New Roman" w:hAnsi="Times New Roman" w:cs="Times New Roman"/>
        </w:rPr>
      </w:pPr>
      <w:r>
        <w:rPr>
          <w:rFonts w:ascii="Times New Roman" w:hAnsi="Times New Roman" w:cs="Times New Roman"/>
        </w:rPr>
        <w:t>The</w:t>
      </w:r>
      <w:r w:rsidR="00997EF6">
        <w:rPr>
          <w:rFonts w:ascii="Times New Roman" w:hAnsi="Times New Roman" w:cs="Times New Roman"/>
        </w:rPr>
        <w:t xml:space="preserve"> top ten ranked</w:t>
      </w:r>
      <w:r>
        <w:rPr>
          <w:rFonts w:ascii="Times New Roman" w:hAnsi="Times New Roman" w:cs="Times New Roman"/>
        </w:rPr>
        <w:t xml:space="preserve"> random sequences, based on slope, for each of the mAbs is given in Table S2.  Note that the mAb cognate sequences are included </w:t>
      </w:r>
      <w:r w:rsidR="00997EF6">
        <w:rPr>
          <w:rFonts w:ascii="Times New Roman" w:hAnsi="Times New Roman" w:cs="Times New Roman"/>
        </w:rPr>
        <w:t xml:space="preserve">as reference at the top.  </w:t>
      </w:r>
    </w:p>
    <w:p w14:paraId="2F47031F" w14:textId="1E9A301E" w:rsidR="00CB4AF7" w:rsidRDefault="00997EF6" w:rsidP="006B744E">
      <w:pPr>
        <w:rPr>
          <w:rFonts w:ascii="Times New Roman" w:hAnsi="Times New Roman" w:cs="Times New Roman"/>
        </w:rPr>
      </w:pPr>
      <w:r w:rsidRPr="00CB4AF7">
        <w:rPr>
          <w:rFonts w:ascii="Times New Roman" w:hAnsi="Times New Roman" w:cs="Times New Roman"/>
          <w:noProof/>
        </w:rPr>
        <mc:AlternateContent>
          <mc:Choice Requires="wps">
            <w:drawing>
              <wp:anchor distT="45720" distB="45720" distL="114300" distR="114300" simplePos="0" relativeHeight="251689984" behindDoc="0" locked="0" layoutInCell="1" allowOverlap="1" wp14:anchorId="72A29027" wp14:editId="1C34ADB1">
                <wp:simplePos x="0" y="0"/>
                <wp:positionH relativeFrom="margin">
                  <wp:align>right</wp:align>
                </wp:positionH>
                <wp:positionV relativeFrom="paragraph">
                  <wp:posOffset>360680</wp:posOffset>
                </wp:positionV>
                <wp:extent cx="5915025" cy="2886075"/>
                <wp:effectExtent l="0" t="0" r="28575" b="2857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886075"/>
                        </a:xfrm>
                        <a:prstGeom prst="rect">
                          <a:avLst/>
                        </a:prstGeom>
                        <a:solidFill>
                          <a:srgbClr val="FFFFFF"/>
                        </a:solidFill>
                        <a:ln w="9525">
                          <a:solidFill>
                            <a:srgbClr val="000000"/>
                          </a:solidFill>
                          <a:miter lim="800000"/>
                          <a:headEnd/>
                          <a:tailEnd/>
                        </a:ln>
                      </wps:spPr>
                      <wps:txbx>
                        <w:txbxContent>
                          <w:p w14:paraId="4AA46C69" w14:textId="77BC9F2A" w:rsidR="00CB4AF7" w:rsidRPr="00302F12" w:rsidRDefault="00CB4AF7">
                            <w:pPr>
                              <w:rPr>
                                <w:b/>
                                <w:bCs/>
                              </w:rPr>
                            </w:pPr>
                            <w:r w:rsidRPr="00302F12">
                              <w:rPr>
                                <w:b/>
                                <w:bCs/>
                              </w:rPr>
                              <w:t xml:space="preserve">Table S2: Top </w:t>
                            </w:r>
                            <w:r w:rsidR="00997EF6">
                              <w:rPr>
                                <w:b/>
                                <w:bCs/>
                              </w:rPr>
                              <w:t xml:space="preserve">10 </w:t>
                            </w:r>
                            <w:r w:rsidRPr="00302F12">
                              <w:rPr>
                                <w:b/>
                                <w:bCs/>
                              </w:rPr>
                              <w:t>ra</w:t>
                            </w:r>
                            <w:r w:rsidR="00302F12" w:rsidRPr="00302F12">
                              <w:rPr>
                                <w:b/>
                                <w:bCs/>
                              </w:rPr>
                              <w:t>nked random sequences based on slope for each mAb</w:t>
                            </w:r>
                          </w:p>
                          <w:tbl>
                            <w:tblPr>
                              <w:tblStyle w:val="TableGrid"/>
                              <w:tblW w:w="7880" w:type="dxa"/>
                              <w:tblLook w:val="04A0" w:firstRow="1" w:lastRow="0" w:firstColumn="1" w:lastColumn="0" w:noHBand="0" w:noVBand="1"/>
                            </w:tblPr>
                            <w:tblGrid>
                              <w:gridCol w:w="1044"/>
                              <w:gridCol w:w="1109"/>
                              <w:gridCol w:w="1063"/>
                              <w:gridCol w:w="1137"/>
                              <w:gridCol w:w="1038"/>
                              <w:gridCol w:w="975"/>
                              <w:gridCol w:w="1204"/>
                              <w:gridCol w:w="986"/>
                            </w:tblGrid>
                            <w:tr w:rsidR="00302F12" w:rsidRPr="00302F12" w14:paraId="1258F4CB" w14:textId="77777777" w:rsidTr="00997EF6">
                              <w:trPr>
                                <w:trHeight w:val="300"/>
                              </w:trPr>
                              <w:tc>
                                <w:tcPr>
                                  <w:tcW w:w="960" w:type="dxa"/>
                                  <w:noWrap/>
                                  <w:hideMark/>
                                </w:tcPr>
                                <w:p w14:paraId="6AEA87A7"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Ab1</w:t>
                                  </w:r>
                                </w:p>
                              </w:tc>
                              <w:tc>
                                <w:tcPr>
                                  <w:tcW w:w="960" w:type="dxa"/>
                                  <w:noWrap/>
                                  <w:hideMark/>
                                </w:tcPr>
                                <w:p w14:paraId="42630A14"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Ab8</w:t>
                                  </w:r>
                                </w:p>
                              </w:tc>
                              <w:tc>
                                <w:tcPr>
                                  <w:tcW w:w="960" w:type="dxa"/>
                                  <w:noWrap/>
                                  <w:hideMark/>
                                </w:tcPr>
                                <w:p w14:paraId="6C867735"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4C1</w:t>
                                  </w:r>
                                </w:p>
                              </w:tc>
                              <w:tc>
                                <w:tcPr>
                                  <w:tcW w:w="960" w:type="dxa"/>
                                  <w:noWrap/>
                                  <w:hideMark/>
                                </w:tcPr>
                                <w:p w14:paraId="7D981334"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DM1A</w:t>
                                  </w:r>
                                </w:p>
                              </w:tc>
                              <w:tc>
                                <w:tcPr>
                                  <w:tcW w:w="960" w:type="dxa"/>
                                  <w:noWrap/>
                                  <w:hideMark/>
                                </w:tcPr>
                                <w:p w14:paraId="4E25A1E8"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Lnkb2</w:t>
                                  </w:r>
                                </w:p>
                              </w:tc>
                              <w:tc>
                                <w:tcPr>
                                  <w:tcW w:w="960" w:type="dxa"/>
                                  <w:noWrap/>
                                  <w:hideMark/>
                                </w:tcPr>
                                <w:p w14:paraId="14C13067"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TF3B5</w:t>
                                  </w:r>
                                </w:p>
                              </w:tc>
                              <w:tc>
                                <w:tcPr>
                                  <w:tcW w:w="1160" w:type="dxa"/>
                                  <w:tcBorders>
                                    <w:top w:val="single" w:sz="4" w:space="0" w:color="auto"/>
                                  </w:tcBorders>
                                  <w:noWrap/>
                                  <w:hideMark/>
                                </w:tcPr>
                                <w:p w14:paraId="526AA134"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C3</w:t>
                                  </w:r>
                                </w:p>
                              </w:tc>
                              <w:tc>
                                <w:tcPr>
                                  <w:tcW w:w="960" w:type="dxa"/>
                                  <w:noWrap/>
                                  <w:hideMark/>
                                </w:tcPr>
                                <w:p w14:paraId="5FB73429"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9E10.3</w:t>
                                  </w:r>
                                </w:p>
                              </w:tc>
                            </w:tr>
                            <w:tr w:rsidR="00997EF6" w:rsidRPr="00302F12" w14:paraId="5A20C0CD" w14:textId="77777777" w:rsidTr="00997EF6">
                              <w:trPr>
                                <w:trHeight w:val="300"/>
                              </w:trPr>
                              <w:tc>
                                <w:tcPr>
                                  <w:tcW w:w="960" w:type="dxa"/>
                                  <w:tcBorders>
                                    <w:bottom w:val="single" w:sz="12" w:space="0" w:color="auto"/>
                                  </w:tcBorders>
                                  <w:noWrap/>
                                </w:tcPr>
                                <w:p w14:paraId="2F4A73F8" w14:textId="48E1D6FA" w:rsidR="00997EF6" w:rsidRPr="00997EF6" w:rsidRDefault="00997EF6" w:rsidP="00302F12">
                                  <w:pPr>
                                    <w:rPr>
                                      <w:rFonts w:ascii="Calibri" w:eastAsia="Times New Roman" w:hAnsi="Calibri" w:cs="Calibri"/>
                                      <w:b/>
                                      <w:bCs/>
                                      <w:color w:val="FF0000"/>
                                      <w:kern w:val="0"/>
                                      <w:sz w:val="22"/>
                                      <w:szCs w:val="22"/>
                                      <w:vertAlign w:val="superscript"/>
                                      <w14:ligatures w14:val="none"/>
                                    </w:rPr>
                                  </w:pPr>
                                  <w:r w:rsidRPr="00997EF6">
                                    <w:rPr>
                                      <w:rFonts w:ascii="Calibri" w:eastAsia="Times New Roman" w:hAnsi="Calibri" w:cs="Calibri"/>
                                      <w:b/>
                                      <w:bCs/>
                                      <w:color w:val="FF0000"/>
                                      <w:kern w:val="0"/>
                                      <w:sz w:val="22"/>
                                      <w:szCs w:val="22"/>
                                      <w14:ligatures w14:val="none"/>
                                    </w:rPr>
                                    <w:t>RHSVVV</w:t>
                                  </w:r>
                                  <w:r>
                                    <w:rPr>
                                      <w:rFonts w:ascii="Calibri" w:eastAsia="Times New Roman" w:hAnsi="Calibri" w:cs="Calibri"/>
                                      <w:b/>
                                      <w:bCs/>
                                      <w:color w:val="FF0000"/>
                                      <w:kern w:val="0"/>
                                      <w:sz w:val="22"/>
                                      <w:szCs w:val="22"/>
                                      <w:vertAlign w:val="superscript"/>
                                      <w14:ligatures w14:val="none"/>
                                    </w:rPr>
                                    <w:t>1</w:t>
                                  </w:r>
                                </w:p>
                              </w:tc>
                              <w:tc>
                                <w:tcPr>
                                  <w:tcW w:w="960" w:type="dxa"/>
                                  <w:tcBorders>
                                    <w:bottom w:val="single" w:sz="12" w:space="0" w:color="auto"/>
                                  </w:tcBorders>
                                  <w:noWrap/>
                                </w:tcPr>
                                <w:p w14:paraId="564FBF51" w14:textId="1FB48A3B"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SDLWKLL</w:t>
                                  </w:r>
                                </w:p>
                              </w:tc>
                              <w:tc>
                                <w:tcPr>
                                  <w:tcW w:w="960" w:type="dxa"/>
                                  <w:tcBorders>
                                    <w:bottom w:val="single" w:sz="12" w:space="0" w:color="auto"/>
                                  </w:tcBorders>
                                  <w:noWrap/>
                                </w:tcPr>
                                <w:p w14:paraId="4C6B788B" w14:textId="6EF55C04"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LQAFDS</w:t>
                                  </w:r>
                                </w:p>
                              </w:tc>
                              <w:tc>
                                <w:tcPr>
                                  <w:tcW w:w="960" w:type="dxa"/>
                                  <w:tcBorders>
                                    <w:bottom w:val="single" w:sz="12" w:space="0" w:color="auto"/>
                                  </w:tcBorders>
                                  <w:noWrap/>
                                </w:tcPr>
                                <w:p w14:paraId="51FC3879" w14:textId="4BA858FC"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LEKDYEE</w:t>
                                  </w:r>
                                </w:p>
                              </w:tc>
                              <w:tc>
                                <w:tcPr>
                                  <w:tcW w:w="960" w:type="dxa"/>
                                  <w:tcBorders>
                                    <w:bottom w:val="single" w:sz="12" w:space="0" w:color="auto"/>
                                  </w:tcBorders>
                                  <w:noWrap/>
                                </w:tcPr>
                                <w:p w14:paraId="540F5AD7" w14:textId="1D8D306E"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PLEEVLN</w:t>
                                  </w:r>
                                </w:p>
                              </w:tc>
                              <w:tc>
                                <w:tcPr>
                                  <w:tcW w:w="960" w:type="dxa"/>
                                  <w:tcBorders>
                                    <w:bottom w:val="single" w:sz="12" w:space="0" w:color="auto"/>
                                  </w:tcBorders>
                                  <w:noWrap/>
                                </w:tcPr>
                                <w:p w14:paraId="6C1CBE9F" w14:textId="474E0CAC"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EYLGLD</w:t>
                                  </w:r>
                                </w:p>
                              </w:tc>
                              <w:tc>
                                <w:tcPr>
                                  <w:tcW w:w="1160" w:type="dxa"/>
                                  <w:tcBorders>
                                    <w:bottom w:val="single" w:sz="12" w:space="0" w:color="auto"/>
                                  </w:tcBorders>
                                  <w:noWrap/>
                                </w:tcPr>
                                <w:p w14:paraId="25C9D5C5" w14:textId="25E9DB7B"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LPNPEGR</w:t>
                                  </w:r>
                                </w:p>
                              </w:tc>
                              <w:tc>
                                <w:tcPr>
                                  <w:tcW w:w="960" w:type="dxa"/>
                                  <w:tcBorders>
                                    <w:bottom w:val="single" w:sz="12" w:space="0" w:color="auto"/>
                                  </w:tcBorders>
                                  <w:noWrap/>
                                </w:tcPr>
                                <w:p w14:paraId="4B1AB1B8" w14:textId="6FE4EB27"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KLVSEE</w:t>
                                  </w:r>
                                </w:p>
                              </w:tc>
                            </w:tr>
                            <w:tr w:rsidR="00302F12" w:rsidRPr="00302F12" w14:paraId="48221230" w14:textId="77777777" w:rsidTr="00997EF6">
                              <w:trPr>
                                <w:trHeight w:val="300"/>
                              </w:trPr>
                              <w:tc>
                                <w:tcPr>
                                  <w:tcW w:w="960" w:type="dxa"/>
                                  <w:tcBorders>
                                    <w:top w:val="single" w:sz="12" w:space="0" w:color="auto"/>
                                  </w:tcBorders>
                                  <w:noWrap/>
                                  <w:hideMark/>
                                </w:tcPr>
                                <w:p w14:paraId="79B3D8C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WRHSLL</w:t>
                                  </w:r>
                                </w:p>
                              </w:tc>
                              <w:tc>
                                <w:tcPr>
                                  <w:tcW w:w="960" w:type="dxa"/>
                                  <w:tcBorders>
                                    <w:top w:val="single" w:sz="12" w:space="0" w:color="auto"/>
                                  </w:tcBorders>
                                  <w:noWrap/>
                                  <w:hideMark/>
                                </w:tcPr>
                                <w:p w14:paraId="03910E2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LKSGGGK</w:t>
                                  </w:r>
                                </w:p>
                              </w:tc>
                              <w:tc>
                                <w:tcPr>
                                  <w:tcW w:w="960" w:type="dxa"/>
                                  <w:tcBorders>
                                    <w:top w:val="single" w:sz="12" w:space="0" w:color="auto"/>
                                  </w:tcBorders>
                                  <w:noWrap/>
                                  <w:hideMark/>
                                </w:tcPr>
                                <w:p w14:paraId="6ED80A4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EYDSFG</w:t>
                                  </w:r>
                                </w:p>
                              </w:tc>
                              <w:tc>
                                <w:tcPr>
                                  <w:tcW w:w="960" w:type="dxa"/>
                                  <w:tcBorders>
                                    <w:top w:val="single" w:sz="12" w:space="0" w:color="auto"/>
                                  </w:tcBorders>
                                  <w:noWrap/>
                                  <w:hideMark/>
                                </w:tcPr>
                                <w:p w14:paraId="710F8DD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HSFERDY</w:t>
                                  </w:r>
                                </w:p>
                              </w:tc>
                              <w:tc>
                                <w:tcPr>
                                  <w:tcW w:w="960" w:type="dxa"/>
                                  <w:tcBorders>
                                    <w:top w:val="single" w:sz="12" w:space="0" w:color="auto"/>
                                  </w:tcBorders>
                                  <w:noWrap/>
                                  <w:hideMark/>
                                </w:tcPr>
                                <w:p w14:paraId="7CC1BD6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PLEQYLR</w:t>
                                  </w:r>
                                </w:p>
                              </w:tc>
                              <w:tc>
                                <w:tcPr>
                                  <w:tcW w:w="960" w:type="dxa"/>
                                  <w:tcBorders>
                                    <w:top w:val="single" w:sz="12" w:space="0" w:color="auto"/>
                                  </w:tcBorders>
                                  <w:noWrap/>
                                  <w:hideMark/>
                                </w:tcPr>
                                <w:p w14:paraId="2F8D320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EYVGLD</w:t>
                                  </w:r>
                                </w:p>
                              </w:tc>
                              <w:tc>
                                <w:tcPr>
                                  <w:tcW w:w="1160" w:type="dxa"/>
                                  <w:tcBorders>
                                    <w:top w:val="single" w:sz="12" w:space="0" w:color="auto"/>
                                  </w:tcBorders>
                                  <w:noWrap/>
                                  <w:hideMark/>
                                </w:tcPr>
                                <w:p w14:paraId="56C5F7C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WPSPEGY</w:t>
                                  </w:r>
                                </w:p>
                              </w:tc>
                              <w:tc>
                                <w:tcPr>
                                  <w:tcW w:w="960" w:type="dxa"/>
                                  <w:tcBorders>
                                    <w:top w:val="single" w:sz="12" w:space="0" w:color="auto"/>
                                  </w:tcBorders>
                                  <w:noWrap/>
                                  <w:hideMark/>
                                </w:tcPr>
                                <w:p w14:paraId="03BEC1E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RLVPEQ</w:t>
                                  </w:r>
                                </w:p>
                              </w:tc>
                            </w:tr>
                            <w:tr w:rsidR="00302F12" w:rsidRPr="00302F12" w14:paraId="79F43B3C" w14:textId="77777777" w:rsidTr="00302F12">
                              <w:trPr>
                                <w:trHeight w:val="300"/>
                              </w:trPr>
                              <w:tc>
                                <w:tcPr>
                                  <w:tcW w:w="960" w:type="dxa"/>
                                  <w:noWrap/>
                                  <w:hideMark/>
                                </w:tcPr>
                                <w:p w14:paraId="5E208FA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RHSVVQ</w:t>
                                  </w:r>
                                </w:p>
                              </w:tc>
                              <w:tc>
                                <w:tcPr>
                                  <w:tcW w:w="960" w:type="dxa"/>
                                  <w:noWrap/>
                                  <w:hideMark/>
                                </w:tcPr>
                                <w:p w14:paraId="2234002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LKSQGGK</w:t>
                                  </w:r>
                                </w:p>
                              </w:tc>
                              <w:tc>
                                <w:tcPr>
                                  <w:tcW w:w="960" w:type="dxa"/>
                                  <w:noWrap/>
                                  <w:hideMark/>
                                </w:tcPr>
                                <w:p w14:paraId="3FF726D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GFDSRG</w:t>
                                  </w:r>
                                </w:p>
                              </w:tc>
                              <w:tc>
                                <w:tcPr>
                                  <w:tcW w:w="960" w:type="dxa"/>
                                  <w:noWrap/>
                                  <w:hideMark/>
                                </w:tcPr>
                                <w:p w14:paraId="07991EC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NNFEKDY</w:t>
                                  </w:r>
                                </w:p>
                              </w:tc>
                              <w:tc>
                                <w:tcPr>
                                  <w:tcW w:w="960" w:type="dxa"/>
                                  <w:noWrap/>
                                  <w:hideMark/>
                                </w:tcPr>
                                <w:p w14:paraId="183EA5F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PLEGVLG</w:t>
                                  </w:r>
                                </w:p>
                              </w:tc>
                              <w:tc>
                                <w:tcPr>
                                  <w:tcW w:w="960" w:type="dxa"/>
                                  <w:noWrap/>
                                  <w:hideMark/>
                                </w:tcPr>
                                <w:p w14:paraId="3672B1C1"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QYHGLD</w:t>
                                  </w:r>
                                </w:p>
                              </w:tc>
                              <w:tc>
                                <w:tcPr>
                                  <w:tcW w:w="1160" w:type="dxa"/>
                                  <w:noWrap/>
                                  <w:hideMark/>
                                </w:tcPr>
                                <w:p w14:paraId="691A009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FSRPDPE</w:t>
                                  </w:r>
                                </w:p>
                              </w:tc>
                              <w:tc>
                                <w:tcPr>
                                  <w:tcW w:w="960" w:type="dxa"/>
                                  <w:noWrap/>
                                  <w:hideMark/>
                                </w:tcPr>
                                <w:p w14:paraId="2595AC0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WLVPEY</w:t>
                                  </w:r>
                                </w:p>
                              </w:tc>
                            </w:tr>
                            <w:tr w:rsidR="00302F12" w:rsidRPr="00302F12" w14:paraId="4F2406CF" w14:textId="77777777" w:rsidTr="00302F12">
                              <w:trPr>
                                <w:trHeight w:val="300"/>
                              </w:trPr>
                              <w:tc>
                                <w:tcPr>
                                  <w:tcW w:w="960" w:type="dxa"/>
                                  <w:noWrap/>
                                  <w:hideMark/>
                                </w:tcPr>
                                <w:p w14:paraId="299178B1"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RHSVVR</w:t>
                                  </w:r>
                                </w:p>
                              </w:tc>
                              <w:tc>
                                <w:tcPr>
                                  <w:tcW w:w="960" w:type="dxa"/>
                                  <w:noWrap/>
                                  <w:hideMark/>
                                </w:tcPr>
                                <w:p w14:paraId="4CCFD69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SDLLKLL</w:t>
                                  </w:r>
                                </w:p>
                              </w:tc>
                              <w:tc>
                                <w:tcPr>
                                  <w:tcW w:w="960" w:type="dxa"/>
                                  <w:noWrap/>
                                  <w:hideMark/>
                                </w:tcPr>
                                <w:p w14:paraId="5C6788B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PYDSYG</w:t>
                                  </w:r>
                                </w:p>
                              </w:tc>
                              <w:tc>
                                <w:tcPr>
                                  <w:tcW w:w="960" w:type="dxa"/>
                                  <w:noWrap/>
                                  <w:hideMark/>
                                </w:tcPr>
                                <w:p w14:paraId="0AF3A62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FERDYWA</w:t>
                                  </w:r>
                                </w:p>
                              </w:tc>
                              <w:tc>
                                <w:tcPr>
                                  <w:tcW w:w="960" w:type="dxa"/>
                                  <w:noWrap/>
                                  <w:hideMark/>
                                </w:tcPr>
                                <w:p w14:paraId="4038D97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PLFAVLH</w:t>
                                  </w:r>
                                </w:p>
                              </w:tc>
                              <w:tc>
                                <w:tcPr>
                                  <w:tcW w:w="960" w:type="dxa"/>
                                  <w:noWrap/>
                                  <w:hideMark/>
                                </w:tcPr>
                                <w:p w14:paraId="5FFB7AC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GYSGLD</w:t>
                                  </w:r>
                                </w:p>
                              </w:tc>
                              <w:tc>
                                <w:tcPr>
                                  <w:tcW w:w="1160" w:type="dxa"/>
                                  <w:noWrap/>
                                  <w:hideMark/>
                                </w:tcPr>
                                <w:p w14:paraId="4DA2083F"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WGFPWPE</w:t>
                                  </w:r>
                                </w:p>
                              </w:tc>
                              <w:tc>
                                <w:tcPr>
                                  <w:tcW w:w="960" w:type="dxa"/>
                                  <w:noWrap/>
                                  <w:hideMark/>
                                </w:tcPr>
                                <w:p w14:paraId="5C233E9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WLVPEP</w:t>
                                  </w:r>
                                </w:p>
                              </w:tc>
                            </w:tr>
                            <w:tr w:rsidR="00302F12" w:rsidRPr="00302F12" w14:paraId="565A9618" w14:textId="77777777" w:rsidTr="00302F12">
                              <w:trPr>
                                <w:trHeight w:val="300"/>
                              </w:trPr>
                              <w:tc>
                                <w:tcPr>
                                  <w:tcW w:w="960" w:type="dxa"/>
                                  <w:noWrap/>
                                  <w:hideMark/>
                                </w:tcPr>
                                <w:p w14:paraId="34260DA4"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HRHVVV</w:t>
                                  </w:r>
                                </w:p>
                              </w:tc>
                              <w:tc>
                                <w:tcPr>
                                  <w:tcW w:w="960" w:type="dxa"/>
                                  <w:noWrap/>
                                  <w:hideMark/>
                                </w:tcPr>
                                <w:p w14:paraId="32E60945"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LKSLLYK</w:t>
                                  </w:r>
                                </w:p>
                              </w:tc>
                              <w:tc>
                                <w:tcPr>
                                  <w:tcW w:w="960" w:type="dxa"/>
                                  <w:noWrap/>
                                  <w:hideMark/>
                                </w:tcPr>
                                <w:p w14:paraId="3DFE7AD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GYDSHW</w:t>
                                  </w:r>
                                </w:p>
                              </w:tc>
                              <w:tc>
                                <w:tcPr>
                                  <w:tcW w:w="960" w:type="dxa"/>
                                  <w:noWrap/>
                                  <w:hideMark/>
                                </w:tcPr>
                                <w:p w14:paraId="66BBCE6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NNFEQDY</w:t>
                                  </w:r>
                                </w:p>
                              </w:tc>
                              <w:tc>
                                <w:tcPr>
                                  <w:tcW w:w="960" w:type="dxa"/>
                                  <w:noWrap/>
                                  <w:hideMark/>
                                </w:tcPr>
                                <w:p w14:paraId="4DEAB4D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PLELALS</w:t>
                                  </w:r>
                                </w:p>
                              </w:tc>
                              <w:tc>
                                <w:tcPr>
                                  <w:tcW w:w="960" w:type="dxa"/>
                                  <w:noWrap/>
                                  <w:hideMark/>
                                </w:tcPr>
                                <w:p w14:paraId="40277684"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GYSGLD</w:t>
                                  </w:r>
                                </w:p>
                              </w:tc>
                              <w:tc>
                                <w:tcPr>
                                  <w:tcW w:w="1160" w:type="dxa"/>
                                  <w:noWrap/>
                                  <w:hideMark/>
                                </w:tcPr>
                                <w:p w14:paraId="44FA6F75"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PNPEGYE</w:t>
                                  </w:r>
                                </w:p>
                              </w:tc>
                              <w:tc>
                                <w:tcPr>
                                  <w:tcW w:w="960" w:type="dxa"/>
                                  <w:noWrap/>
                                  <w:hideMark/>
                                </w:tcPr>
                                <w:p w14:paraId="5692BC9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WLVSEH</w:t>
                                  </w:r>
                                </w:p>
                              </w:tc>
                            </w:tr>
                            <w:tr w:rsidR="00302F12" w:rsidRPr="00302F12" w14:paraId="59C2C7F4" w14:textId="77777777" w:rsidTr="00302F12">
                              <w:trPr>
                                <w:trHeight w:val="300"/>
                              </w:trPr>
                              <w:tc>
                                <w:tcPr>
                                  <w:tcW w:w="960" w:type="dxa"/>
                                  <w:noWrap/>
                                  <w:hideMark/>
                                </w:tcPr>
                                <w:p w14:paraId="6C3D065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HRHSAV</w:t>
                                  </w:r>
                                </w:p>
                              </w:tc>
                              <w:tc>
                                <w:tcPr>
                                  <w:tcW w:w="960" w:type="dxa"/>
                                  <w:noWrap/>
                                  <w:hideMark/>
                                </w:tcPr>
                                <w:p w14:paraId="7C29E9F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EPPWSGY</w:t>
                                  </w:r>
                                </w:p>
                              </w:tc>
                              <w:tc>
                                <w:tcPr>
                                  <w:tcW w:w="960" w:type="dxa"/>
                                  <w:noWrap/>
                                  <w:hideMark/>
                                </w:tcPr>
                                <w:p w14:paraId="6F025E6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GWDSHG</w:t>
                                  </w:r>
                                </w:p>
                              </w:tc>
                              <w:tc>
                                <w:tcPr>
                                  <w:tcW w:w="960" w:type="dxa"/>
                                  <w:noWrap/>
                                  <w:hideMark/>
                                </w:tcPr>
                                <w:p w14:paraId="48ECB15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FEWDFEH</w:t>
                                  </w:r>
                                </w:p>
                              </w:tc>
                              <w:tc>
                                <w:tcPr>
                                  <w:tcW w:w="960" w:type="dxa"/>
                                  <w:noWrap/>
                                  <w:hideMark/>
                                </w:tcPr>
                                <w:p w14:paraId="3B5C56A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VLQRVLR</w:t>
                                  </w:r>
                                </w:p>
                              </w:tc>
                              <w:tc>
                                <w:tcPr>
                                  <w:tcW w:w="960" w:type="dxa"/>
                                  <w:noWrap/>
                                  <w:hideMark/>
                                </w:tcPr>
                                <w:p w14:paraId="60755521"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AEYSGL</w:t>
                                  </w:r>
                                </w:p>
                              </w:tc>
                              <w:tc>
                                <w:tcPr>
                                  <w:tcW w:w="1160" w:type="dxa"/>
                                  <w:noWrap/>
                                  <w:hideMark/>
                                </w:tcPr>
                                <w:p w14:paraId="104FB4A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FRNPWPD</w:t>
                                  </w:r>
                                </w:p>
                              </w:tc>
                              <w:tc>
                                <w:tcPr>
                                  <w:tcW w:w="960" w:type="dxa"/>
                                  <w:noWrap/>
                                  <w:hideMark/>
                                </w:tcPr>
                                <w:p w14:paraId="5CD1053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RLVSEQ</w:t>
                                  </w:r>
                                </w:p>
                              </w:tc>
                            </w:tr>
                            <w:tr w:rsidR="00302F12" w:rsidRPr="00302F12" w14:paraId="277052FD" w14:textId="77777777" w:rsidTr="00302F12">
                              <w:trPr>
                                <w:trHeight w:val="300"/>
                              </w:trPr>
                              <w:tc>
                                <w:tcPr>
                                  <w:tcW w:w="960" w:type="dxa"/>
                                  <w:noWrap/>
                                  <w:hideMark/>
                                </w:tcPr>
                                <w:p w14:paraId="207DD0D5"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RRHSVH</w:t>
                                  </w:r>
                                </w:p>
                              </w:tc>
                              <w:tc>
                                <w:tcPr>
                                  <w:tcW w:w="960" w:type="dxa"/>
                                  <w:noWrap/>
                                  <w:hideMark/>
                                </w:tcPr>
                                <w:p w14:paraId="15C1322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EPPKKYY</w:t>
                                  </w:r>
                                </w:p>
                              </w:tc>
                              <w:tc>
                                <w:tcPr>
                                  <w:tcW w:w="960" w:type="dxa"/>
                                  <w:noWrap/>
                                  <w:hideMark/>
                                </w:tcPr>
                                <w:p w14:paraId="2FADD38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PWDSNG</w:t>
                                  </w:r>
                                </w:p>
                              </w:tc>
                              <w:tc>
                                <w:tcPr>
                                  <w:tcW w:w="960" w:type="dxa"/>
                                  <w:noWrap/>
                                  <w:hideMark/>
                                </w:tcPr>
                                <w:p w14:paraId="3A99390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WPLERDY</w:t>
                                  </w:r>
                                </w:p>
                              </w:tc>
                              <w:tc>
                                <w:tcPr>
                                  <w:tcW w:w="960" w:type="dxa"/>
                                  <w:noWrap/>
                                  <w:hideMark/>
                                </w:tcPr>
                                <w:p w14:paraId="232D06C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PLHKVLH</w:t>
                                  </w:r>
                                </w:p>
                              </w:tc>
                              <w:tc>
                                <w:tcPr>
                                  <w:tcW w:w="960" w:type="dxa"/>
                                  <w:noWrap/>
                                  <w:hideMark/>
                                </w:tcPr>
                                <w:p w14:paraId="116AB0B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PYNGLD</w:t>
                                  </w:r>
                                </w:p>
                              </w:tc>
                              <w:tc>
                                <w:tcPr>
                                  <w:tcW w:w="1160" w:type="dxa"/>
                                  <w:noWrap/>
                                  <w:hideMark/>
                                </w:tcPr>
                                <w:p w14:paraId="450AA9A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RHNPWPE</w:t>
                                  </w:r>
                                </w:p>
                              </w:tc>
                              <w:tc>
                                <w:tcPr>
                                  <w:tcW w:w="960" w:type="dxa"/>
                                  <w:noWrap/>
                                  <w:hideMark/>
                                </w:tcPr>
                                <w:p w14:paraId="451A926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LLVAEV</w:t>
                                  </w:r>
                                </w:p>
                              </w:tc>
                            </w:tr>
                            <w:tr w:rsidR="00302F12" w:rsidRPr="00302F12" w14:paraId="519C3E7A" w14:textId="77777777" w:rsidTr="00302F12">
                              <w:trPr>
                                <w:trHeight w:val="300"/>
                              </w:trPr>
                              <w:tc>
                                <w:tcPr>
                                  <w:tcW w:w="960" w:type="dxa"/>
                                  <w:noWrap/>
                                  <w:hideMark/>
                                </w:tcPr>
                                <w:p w14:paraId="1B2C834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VRHSVV</w:t>
                                  </w:r>
                                </w:p>
                              </w:tc>
                              <w:tc>
                                <w:tcPr>
                                  <w:tcW w:w="960" w:type="dxa"/>
                                  <w:noWrap/>
                                  <w:hideMark/>
                                </w:tcPr>
                                <w:p w14:paraId="15B4628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PPPWKFY</w:t>
                                  </w:r>
                                </w:p>
                              </w:tc>
                              <w:tc>
                                <w:tcPr>
                                  <w:tcW w:w="960" w:type="dxa"/>
                                  <w:noWrap/>
                                  <w:hideMark/>
                                </w:tcPr>
                                <w:p w14:paraId="4434AFE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PWDSQG</w:t>
                                  </w:r>
                                </w:p>
                              </w:tc>
                              <w:tc>
                                <w:tcPr>
                                  <w:tcW w:w="960" w:type="dxa"/>
                                  <w:noWrap/>
                                  <w:hideMark/>
                                </w:tcPr>
                                <w:p w14:paraId="344E23F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FERDYRV</w:t>
                                  </w:r>
                                </w:p>
                              </w:tc>
                              <w:tc>
                                <w:tcPr>
                                  <w:tcW w:w="960" w:type="dxa"/>
                                  <w:noWrap/>
                                  <w:hideMark/>
                                </w:tcPr>
                                <w:p w14:paraId="34C680C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PLEEPLR</w:t>
                                  </w:r>
                                </w:p>
                              </w:tc>
                              <w:tc>
                                <w:tcPr>
                                  <w:tcW w:w="960" w:type="dxa"/>
                                  <w:noWrap/>
                                  <w:hideMark/>
                                </w:tcPr>
                                <w:p w14:paraId="3E4798D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HYDGLD</w:t>
                                  </w:r>
                                </w:p>
                              </w:tc>
                              <w:tc>
                                <w:tcPr>
                                  <w:tcW w:w="1160" w:type="dxa"/>
                                  <w:noWrap/>
                                  <w:hideMark/>
                                </w:tcPr>
                                <w:p w14:paraId="5BBFCA5F"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WDPDPEG</w:t>
                                  </w:r>
                                </w:p>
                              </w:tc>
                              <w:tc>
                                <w:tcPr>
                                  <w:tcW w:w="960" w:type="dxa"/>
                                  <w:noWrap/>
                                  <w:hideMark/>
                                </w:tcPr>
                                <w:p w14:paraId="67C37CE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LLVAEN</w:t>
                                  </w:r>
                                </w:p>
                              </w:tc>
                            </w:tr>
                            <w:tr w:rsidR="00302F12" w:rsidRPr="00302F12" w14:paraId="14CE0B48" w14:textId="77777777" w:rsidTr="00302F12">
                              <w:trPr>
                                <w:trHeight w:val="300"/>
                              </w:trPr>
                              <w:tc>
                                <w:tcPr>
                                  <w:tcW w:w="960" w:type="dxa"/>
                                  <w:noWrap/>
                                  <w:hideMark/>
                                </w:tcPr>
                                <w:p w14:paraId="7215B8D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HRHSSH</w:t>
                                  </w:r>
                                </w:p>
                              </w:tc>
                              <w:tc>
                                <w:tcPr>
                                  <w:tcW w:w="960" w:type="dxa"/>
                                  <w:noWrap/>
                                  <w:hideMark/>
                                </w:tcPr>
                                <w:p w14:paraId="466201B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KKSDLAK</w:t>
                                  </w:r>
                                </w:p>
                              </w:tc>
                              <w:tc>
                                <w:tcPr>
                                  <w:tcW w:w="960" w:type="dxa"/>
                                  <w:noWrap/>
                                  <w:hideMark/>
                                </w:tcPr>
                                <w:p w14:paraId="38E917C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RAPWDS</w:t>
                                  </w:r>
                                </w:p>
                              </w:tc>
                              <w:tc>
                                <w:tcPr>
                                  <w:tcW w:w="960" w:type="dxa"/>
                                  <w:noWrap/>
                                  <w:hideMark/>
                                </w:tcPr>
                                <w:p w14:paraId="6141497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DFERDFP</w:t>
                                  </w:r>
                                </w:p>
                              </w:tc>
                              <w:tc>
                                <w:tcPr>
                                  <w:tcW w:w="960" w:type="dxa"/>
                                  <w:noWrap/>
                                  <w:hideMark/>
                                </w:tcPr>
                                <w:p w14:paraId="20AD1C5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PLESPLH</w:t>
                                  </w:r>
                                </w:p>
                              </w:tc>
                              <w:tc>
                                <w:tcPr>
                                  <w:tcW w:w="960" w:type="dxa"/>
                                  <w:noWrap/>
                                  <w:hideMark/>
                                </w:tcPr>
                                <w:p w14:paraId="2C25574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SEYHGL</w:t>
                                  </w:r>
                                </w:p>
                              </w:tc>
                              <w:tc>
                                <w:tcPr>
                                  <w:tcW w:w="1160" w:type="dxa"/>
                                  <w:noWrap/>
                                  <w:hideMark/>
                                </w:tcPr>
                                <w:p w14:paraId="2F92FE1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RWPPWPD</w:t>
                                  </w:r>
                                </w:p>
                              </w:tc>
                              <w:tc>
                                <w:tcPr>
                                  <w:tcW w:w="960" w:type="dxa"/>
                                  <w:noWrap/>
                                  <w:hideMark/>
                                </w:tcPr>
                                <w:p w14:paraId="3529848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WLVPEK</w:t>
                                  </w:r>
                                </w:p>
                              </w:tc>
                            </w:tr>
                            <w:tr w:rsidR="00302F12" w:rsidRPr="00302F12" w14:paraId="04AE6A3F" w14:textId="77777777" w:rsidTr="00302F12">
                              <w:trPr>
                                <w:trHeight w:val="300"/>
                              </w:trPr>
                              <w:tc>
                                <w:tcPr>
                                  <w:tcW w:w="960" w:type="dxa"/>
                                  <w:noWrap/>
                                  <w:hideMark/>
                                </w:tcPr>
                                <w:p w14:paraId="3F9393A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LRHSVP</w:t>
                                  </w:r>
                                </w:p>
                              </w:tc>
                              <w:tc>
                                <w:tcPr>
                                  <w:tcW w:w="960" w:type="dxa"/>
                                  <w:noWrap/>
                                  <w:hideMark/>
                                </w:tcPr>
                                <w:p w14:paraId="1B939CD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EDLGKLY</w:t>
                                  </w:r>
                                </w:p>
                              </w:tc>
                              <w:tc>
                                <w:tcPr>
                                  <w:tcW w:w="960" w:type="dxa"/>
                                  <w:noWrap/>
                                  <w:hideMark/>
                                </w:tcPr>
                                <w:p w14:paraId="08F3FE8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LEPYDS</w:t>
                                  </w:r>
                                </w:p>
                              </w:tc>
                              <w:tc>
                                <w:tcPr>
                                  <w:tcW w:w="960" w:type="dxa"/>
                                  <w:noWrap/>
                                  <w:hideMark/>
                                </w:tcPr>
                                <w:p w14:paraId="13776904"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HFEHDYW</w:t>
                                  </w:r>
                                </w:p>
                              </w:tc>
                              <w:tc>
                                <w:tcPr>
                                  <w:tcW w:w="960" w:type="dxa"/>
                                  <w:noWrap/>
                                  <w:hideMark/>
                                </w:tcPr>
                                <w:p w14:paraId="6704833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PLEARLA</w:t>
                                  </w:r>
                                </w:p>
                              </w:tc>
                              <w:tc>
                                <w:tcPr>
                                  <w:tcW w:w="960" w:type="dxa"/>
                                  <w:noWrap/>
                                  <w:hideMark/>
                                </w:tcPr>
                                <w:p w14:paraId="332B8B4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PEYAGL</w:t>
                                  </w:r>
                                </w:p>
                              </w:tc>
                              <w:tc>
                                <w:tcPr>
                                  <w:tcW w:w="1160" w:type="dxa"/>
                                  <w:noWrap/>
                                  <w:hideMark/>
                                </w:tcPr>
                                <w:p w14:paraId="288A437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SFQPWPE</w:t>
                                  </w:r>
                                </w:p>
                              </w:tc>
                              <w:tc>
                                <w:tcPr>
                                  <w:tcW w:w="960" w:type="dxa"/>
                                  <w:noWrap/>
                                  <w:hideMark/>
                                </w:tcPr>
                                <w:p w14:paraId="5B4BC416"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WLVSEQ</w:t>
                                  </w:r>
                                </w:p>
                              </w:tc>
                            </w:tr>
                            <w:tr w:rsidR="00302F12" w:rsidRPr="00302F12" w14:paraId="5FCA2467" w14:textId="77777777" w:rsidTr="00302F12">
                              <w:trPr>
                                <w:trHeight w:val="300"/>
                              </w:trPr>
                              <w:tc>
                                <w:tcPr>
                                  <w:tcW w:w="960" w:type="dxa"/>
                                  <w:noWrap/>
                                  <w:hideMark/>
                                </w:tcPr>
                                <w:p w14:paraId="322E95B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RRSSVV</w:t>
                                  </w:r>
                                </w:p>
                              </w:tc>
                              <w:tc>
                                <w:tcPr>
                                  <w:tcW w:w="960" w:type="dxa"/>
                                  <w:noWrap/>
                                  <w:hideMark/>
                                </w:tcPr>
                                <w:p w14:paraId="4032EC2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LKWDLQK</w:t>
                                  </w:r>
                                </w:p>
                              </w:tc>
                              <w:tc>
                                <w:tcPr>
                                  <w:tcW w:w="960" w:type="dxa"/>
                                  <w:noWrap/>
                                  <w:hideMark/>
                                </w:tcPr>
                                <w:p w14:paraId="7C9B012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HYDSYG</w:t>
                                  </w:r>
                                </w:p>
                              </w:tc>
                              <w:tc>
                                <w:tcPr>
                                  <w:tcW w:w="960" w:type="dxa"/>
                                  <w:noWrap/>
                                  <w:hideMark/>
                                </w:tcPr>
                                <w:p w14:paraId="6188966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RFDRDYE</w:t>
                                  </w:r>
                                </w:p>
                              </w:tc>
                              <w:tc>
                                <w:tcPr>
                                  <w:tcW w:w="960" w:type="dxa"/>
                                  <w:noWrap/>
                                  <w:hideMark/>
                                </w:tcPr>
                                <w:p w14:paraId="4FFEC7D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RPLEKQL</w:t>
                                  </w:r>
                                </w:p>
                              </w:tc>
                              <w:tc>
                                <w:tcPr>
                                  <w:tcW w:w="960" w:type="dxa"/>
                                  <w:noWrap/>
                                  <w:hideMark/>
                                </w:tcPr>
                                <w:p w14:paraId="7C45FF9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EYNGLS</w:t>
                                  </w:r>
                                </w:p>
                              </w:tc>
                              <w:tc>
                                <w:tcPr>
                                  <w:tcW w:w="1160" w:type="dxa"/>
                                  <w:noWrap/>
                                  <w:hideMark/>
                                </w:tcPr>
                                <w:p w14:paraId="246C08D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APNPDGW</w:t>
                                  </w:r>
                                </w:p>
                              </w:tc>
                              <w:tc>
                                <w:tcPr>
                                  <w:tcW w:w="960" w:type="dxa"/>
                                  <w:noWrap/>
                                  <w:hideMark/>
                                </w:tcPr>
                                <w:p w14:paraId="5F9B3196"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WLVSEL</w:t>
                                  </w:r>
                                </w:p>
                              </w:tc>
                            </w:tr>
                          </w:tbl>
                          <w:p w14:paraId="23B062EE" w14:textId="3CBF3CB9" w:rsidR="00302F12" w:rsidRPr="00997EF6" w:rsidRDefault="00997EF6">
                            <w:r>
                              <w:rPr>
                                <w:vertAlign w:val="superscript"/>
                              </w:rPr>
                              <w:t>1</w:t>
                            </w:r>
                            <w:r>
                              <w:t xml:space="preserve">This row contains the </w:t>
                            </w:r>
                            <w:r w:rsidRPr="009B0651">
                              <w:rPr>
                                <w:color w:val="FF0000"/>
                              </w:rPr>
                              <w:t xml:space="preserve">cognate sequences </w:t>
                            </w:r>
                            <w:r>
                              <w:t xml:space="preserve">used in the ranking for comparison.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A29027" id="_x0000_s1032" type="#_x0000_t202" style="position:absolute;margin-left:414.55pt;margin-top:28.4pt;width:465.75pt;height:227.25pt;z-index:2516899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BFAIAACcEAAAOAAAAZHJzL2Uyb0RvYy54bWysU9tu2zAMfR+wfxD0vtgJ4jQx4hRdugwD&#10;ugvQ7QNkSY6FyaImKbGzrx+luGl2wR6G6UEgReqQPCTXt0OnyVE6r8BUdDrJKZGGg1BmX9Evn3ev&#10;lpT4wIxgGoys6El6ert5+WLd21LOoAUtpCMIYnzZ24q2IdgyyzxvZcf8BKw0aGzAdSyg6vaZcKxH&#10;9E5nszxfZD04YR1w6T2+3p+NdJPwm0by8LFpvAxEVxRzC+l26a7jnW3WrNw7ZlvFxzTYP2TRMWUw&#10;6AXqngVGDk79BtUp7sBDEyYcugyaRnGZasBqpvkv1Ty2zMpUC5Lj7YUm//9g+Yfjo/3kSBhew4AN&#10;TEV4+wD8qycGti0ze3nnHPStZAIDTyNlWW99OX6NVPvSR5C6fw8Cm8wOARLQ0LgusoJ1EkTHBpwu&#10;pMshEI6PxWpa5LOCEo622XK5yG+KFIOVT9+t8+GthI5EoaIOu5rg2fHBh5gOK59cYjQPWomd0jop&#10;bl9vtSNHhhOwS2dE/8lNG9JXdFVgIn+HyNP5E0SnAo6yVl1FlxcnVkbe3hiRBi0wpc8ypqzNSGTk&#10;7sxiGOqBKFHRRQwQea1BnJBZB+fJxU1DoQX3nZIep7ai/tuBOUmJfmewO6vpfB7HPCnz4maGiru2&#10;1NcWZjhCVTRQcha3Ia1GZMDAHXaxUYnf50zGlHEaE+3j5sRxv9aT1/N+b34AAAD//wMAUEsDBBQA&#10;BgAIAAAAIQBsFG743gAAAAcBAAAPAAAAZHJzL2Rvd25yZXYueG1sTI/BTsMwEETvSPyDtUhcUOuE&#10;0NCGOBVCAtEbtAiubrJNIux1sN00/D3LCY47M5p5W64na8SIPvSOFKTzBARS7ZqeWgVvu8fZEkSI&#10;mhptHKGCbwywrs7PSl007kSvOG5jK7iEQqEVdDEOhZSh7tDqMHcDEnsH562OfPpWNl6fuNwaeZ0k&#10;ubS6J17o9IAPHdaf26NVsLx5Hj/CJnt5r/ODWcWr2/Hpyyt1eTHd34GIOMW/MPziMzpUzLR3R2qC&#10;MAr4kahgkTM/u6ssXYDYs5CmGciqlP/5qx8AAAD//wMAUEsBAi0AFAAGAAgAAAAhALaDOJL+AAAA&#10;4QEAABMAAAAAAAAAAAAAAAAAAAAAAFtDb250ZW50X1R5cGVzXS54bWxQSwECLQAUAAYACAAAACEA&#10;OP0h/9YAAACUAQAACwAAAAAAAAAAAAAAAAAvAQAAX3JlbHMvLnJlbHNQSwECLQAUAAYACAAAACEA&#10;1wc/wRQCAAAnBAAADgAAAAAAAAAAAAAAAAAuAgAAZHJzL2Uyb0RvYy54bWxQSwECLQAUAAYACAAA&#10;ACEAbBRu+N4AAAAHAQAADwAAAAAAAAAAAAAAAABuBAAAZHJzL2Rvd25yZXYueG1sUEsFBgAAAAAE&#10;AAQA8wAAAHkFAAAAAA==&#10;">
                <v:textbox>
                  <w:txbxContent>
                    <w:p w14:paraId="4AA46C69" w14:textId="77BC9F2A" w:rsidR="00CB4AF7" w:rsidRPr="00302F12" w:rsidRDefault="00CB4AF7">
                      <w:pPr>
                        <w:rPr>
                          <w:b/>
                          <w:bCs/>
                        </w:rPr>
                      </w:pPr>
                      <w:r w:rsidRPr="00302F12">
                        <w:rPr>
                          <w:b/>
                          <w:bCs/>
                        </w:rPr>
                        <w:t xml:space="preserve">Table S2: Top </w:t>
                      </w:r>
                      <w:r w:rsidR="00997EF6">
                        <w:rPr>
                          <w:b/>
                          <w:bCs/>
                        </w:rPr>
                        <w:t xml:space="preserve">10 </w:t>
                      </w:r>
                      <w:r w:rsidRPr="00302F12">
                        <w:rPr>
                          <w:b/>
                          <w:bCs/>
                        </w:rPr>
                        <w:t>ra</w:t>
                      </w:r>
                      <w:r w:rsidR="00302F12" w:rsidRPr="00302F12">
                        <w:rPr>
                          <w:b/>
                          <w:bCs/>
                        </w:rPr>
                        <w:t>nked random sequences based on slope for each mAb</w:t>
                      </w:r>
                    </w:p>
                    <w:tbl>
                      <w:tblPr>
                        <w:tblStyle w:val="TableGrid"/>
                        <w:tblW w:w="7880" w:type="dxa"/>
                        <w:tblLook w:val="04A0" w:firstRow="1" w:lastRow="0" w:firstColumn="1" w:lastColumn="0" w:noHBand="0" w:noVBand="1"/>
                      </w:tblPr>
                      <w:tblGrid>
                        <w:gridCol w:w="1044"/>
                        <w:gridCol w:w="1109"/>
                        <w:gridCol w:w="1063"/>
                        <w:gridCol w:w="1137"/>
                        <w:gridCol w:w="1038"/>
                        <w:gridCol w:w="975"/>
                        <w:gridCol w:w="1204"/>
                        <w:gridCol w:w="986"/>
                      </w:tblGrid>
                      <w:tr w:rsidR="00302F12" w:rsidRPr="00302F12" w14:paraId="1258F4CB" w14:textId="77777777" w:rsidTr="00997EF6">
                        <w:trPr>
                          <w:trHeight w:val="300"/>
                        </w:trPr>
                        <w:tc>
                          <w:tcPr>
                            <w:tcW w:w="960" w:type="dxa"/>
                            <w:noWrap/>
                            <w:hideMark/>
                          </w:tcPr>
                          <w:p w14:paraId="6AEA87A7"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Ab1</w:t>
                            </w:r>
                          </w:p>
                        </w:tc>
                        <w:tc>
                          <w:tcPr>
                            <w:tcW w:w="960" w:type="dxa"/>
                            <w:noWrap/>
                            <w:hideMark/>
                          </w:tcPr>
                          <w:p w14:paraId="42630A14"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Ab8</w:t>
                            </w:r>
                          </w:p>
                        </w:tc>
                        <w:tc>
                          <w:tcPr>
                            <w:tcW w:w="960" w:type="dxa"/>
                            <w:noWrap/>
                            <w:hideMark/>
                          </w:tcPr>
                          <w:p w14:paraId="6C867735"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4C1</w:t>
                            </w:r>
                          </w:p>
                        </w:tc>
                        <w:tc>
                          <w:tcPr>
                            <w:tcW w:w="960" w:type="dxa"/>
                            <w:noWrap/>
                            <w:hideMark/>
                          </w:tcPr>
                          <w:p w14:paraId="7D981334"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DM1A</w:t>
                            </w:r>
                          </w:p>
                        </w:tc>
                        <w:tc>
                          <w:tcPr>
                            <w:tcW w:w="960" w:type="dxa"/>
                            <w:noWrap/>
                            <w:hideMark/>
                          </w:tcPr>
                          <w:p w14:paraId="4E25A1E8"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Lnkb2</w:t>
                            </w:r>
                          </w:p>
                        </w:tc>
                        <w:tc>
                          <w:tcPr>
                            <w:tcW w:w="960" w:type="dxa"/>
                            <w:noWrap/>
                            <w:hideMark/>
                          </w:tcPr>
                          <w:p w14:paraId="14C13067"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TF3B5</w:t>
                            </w:r>
                          </w:p>
                        </w:tc>
                        <w:tc>
                          <w:tcPr>
                            <w:tcW w:w="1160" w:type="dxa"/>
                            <w:tcBorders>
                              <w:top w:val="single" w:sz="4" w:space="0" w:color="auto"/>
                            </w:tcBorders>
                            <w:noWrap/>
                            <w:hideMark/>
                          </w:tcPr>
                          <w:p w14:paraId="526AA134"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C3</w:t>
                            </w:r>
                          </w:p>
                        </w:tc>
                        <w:tc>
                          <w:tcPr>
                            <w:tcW w:w="960" w:type="dxa"/>
                            <w:noWrap/>
                            <w:hideMark/>
                          </w:tcPr>
                          <w:p w14:paraId="5FB73429" w14:textId="77777777" w:rsidR="00302F12" w:rsidRPr="00302F12" w:rsidRDefault="00302F12" w:rsidP="00302F12">
                            <w:pPr>
                              <w:rPr>
                                <w:rFonts w:ascii="Calibri" w:eastAsia="Times New Roman" w:hAnsi="Calibri" w:cs="Calibri"/>
                                <w:b/>
                                <w:bCs/>
                                <w:color w:val="000000"/>
                                <w:kern w:val="0"/>
                                <w:sz w:val="22"/>
                                <w:szCs w:val="22"/>
                                <w14:ligatures w14:val="none"/>
                              </w:rPr>
                            </w:pPr>
                            <w:r w:rsidRPr="00302F12">
                              <w:rPr>
                                <w:rFonts w:ascii="Calibri" w:eastAsia="Times New Roman" w:hAnsi="Calibri" w:cs="Calibri"/>
                                <w:b/>
                                <w:bCs/>
                                <w:color w:val="000000"/>
                                <w:kern w:val="0"/>
                                <w:sz w:val="22"/>
                                <w:szCs w:val="22"/>
                                <w14:ligatures w14:val="none"/>
                              </w:rPr>
                              <w:t>9E10.3</w:t>
                            </w:r>
                          </w:p>
                        </w:tc>
                      </w:tr>
                      <w:tr w:rsidR="00997EF6" w:rsidRPr="00302F12" w14:paraId="5A20C0CD" w14:textId="77777777" w:rsidTr="00997EF6">
                        <w:trPr>
                          <w:trHeight w:val="300"/>
                        </w:trPr>
                        <w:tc>
                          <w:tcPr>
                            <w:tcW w:w="960" w:type="dxa"/>
                            <w:tcBorders>
                              <w:bottom w:val="single" w:sz="12" w:space="0" w:color="auto"/>
                            </w:tcBorders>
                            <w:noWrap/>
                          </w:tcPr>
                          <w:p w14:paraId="2F4A73F8" w14:textId="48E1D6FA" w:rsidR="00997EF6" w:rsidRPr="00997EF6" w:rsidRDefault="00997EF6" w:rsidP="00302F12">
                            <w:pPr>
                              <w:rPr>
                                <w:rFonts w:ascii="Calibri" w:eastAsia="Times New Roman" w:hAnsi="Calibri" w:cs="Calibri"/>
                                <w:b/>
                                <w:bCs/>
                                <w:color w:val="FF0000"/>
                                <w:kern w:val="0"/>
                                <w:sz w:val="22"/>
                                <w:szCs w:val="22"/>
                                <w:vertAlign w:val="superscript"/>
                                <w14:ligatures w14:val="none"/>
                              </w:rPr>
                            </w:pPr>
                            <w:r w:rsidRPr="00997EF6">
                              <w:rPr>
                                <w:rFonts w:ascii="Calibri" w:eastAsia="Times New Roman" w:hAnsi="Calibri" w:cs="Calibri"/>
                                <w:b/>
                                <w:bCs/>
                                <w:color w:val="FF0000"/>
                                <w:kern w:val="0"/>
                                <w:sz w:val="22"/>
                                <w:szCs w:val="22"/>
                                <w14:ligatures w14:val="none"/>
                              </w:rPr>
                              <w:t>RHSVVV</w:t>
                            </w:r>
                            <w:r>
                              <w:rPr>
                                <w:rFonts w:ascii="Calibri" w:eastAsia="Times New Roman" w:hAnsi="Calibri" w:cs="Calibri"/>
                                <w:b/>
                                <w:bCs/>
                                <w:color w:val="FF0000"/>
                                <w:kern w:val="0"/>
                                <w:sz w:val="22"/>
                                <w:szCs w:val="22"/>
                                <w:vertAlign w:val="superscript"/>
                                <w14:ligatures w14:val="none"/>
                              </w:rPr>
                              <w:t>1</w:t>
                            </w:r>
                          </w:p>
                        </w:tc>
                        <w:tc>
                          <w:tcPr>
                            <w:tcW w:w="960" w:type="dxa"/>
                            <w:tcBorders>
                              <w:bottom w:val="single" w:sz="12" w:space="0" w:color="auto"/>
                            </w:tcBorders>
                            <w:noWrap/>
                          </w:tcPr>
                          <w:p w14:paraId="564FBF51" w14:textId="1FB48A3B"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SDLWKLL</w:t>
                            </w:r>
                          </w:p>
                        </w:tc>
                        <w:tc>
                          <w:tcPr>
                            <w:tcW w:w="960" w:type="dxa"/>
                            <w:tcBorders>
                              <w:bottom w:val="single" w:sz="12" w:space="0" w:color="auto"/>
                            </w:tcBorders>
                            <w:noWrap/>
                          </w:tcPr>
                          <w:p w14:paraId="4C6B788B" w14:textId="6EF55C04"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LQAFDS</w:t>
                            </w:r>
                          </w:p>
                        </w:tc>
                        <w:tc>
                          <w:tcPr>
                            <w:tcW w:w="960" w:type="dxa"/>
                            <w:tcBorders>
                              <w:bottom w:val="single" w:sz="12" w:space="0" w:color="auto"/>
                            </w:tcBorders>
                            <w:noWrap/>
                          </w:tcPr>
                          <w:p w14:paraId="51FC3879" w14:textId="4BA858FC"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LEKDYEE</w:t>
                            </w:r>
                          </w:p>
                        </w:tc>
                        <w:tc>
                          <w:tcPr>
                            <w:tcW w:w="960" w:type="dxa"/>
                            <w:tcBorders>
                              <w:bottom w:val="single" w:sz="12" w:space="0" w:color="auto"/>
                            </w:tcBorders>
                            <w:noWrap/>
                          </w:tcPr>
                          <w:p w14:paraId="540F5AD7" w14:textId="1D8D306E"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PLEEVLN</w:t>
                            </w:r>
                          </w:p>
                        </w:tc>
                        <w:tc>
                          <w:tcPr>
                            <w:tcW w:w="960" w:type="dxa"/>
                            <w:tcBorders>
                              <w:bottom w:val="single" w:sz="12" w:space="0" w:color="auto"/>
                            </w:tcBorders>
                            <w:noWrap/>
                          </w:tcPr>
                          <w:p w14:paraId="6C1CBE9F" w14:textId="474E0CAC"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EYLGLD</w:t>
                            </w:r>
                          </w:p>
                        </w:tc>
                        <w:tc>
                          <w:tcPr>
                            <w:tcW w:w="1160" w:type="dxa"/>
                            <w:tcBorders>
                              <w:bottom w:val="single" w:sz="12" w:space="0" w:color="auto"/>
                            </w:tcBorders>
                            <w:noWrap/>
                          </w:tcPr>
                          <w:p w14:paraId="25C9D5C5" w14:textId="25E9DB7B"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LPNPEGR</w:t>
                            </w:r>
                          </w:p>
                        </w:tc>
                        <w:tc>
                          <w:tcPr>
                            <w:tcW w:w="960" w:type="dxa"/>
                            <w:tcBorders>
                              <w:bottom w:val="single" w:sz="12" w:space="0" w:color="auto"/>
                            </w:tcBorders>
                            <w:noWrap/>
                          </w:tcPr>
                          <w:p w14:paraId="4B1AB1B8" w14:textId="6FE4EB27" w:rsidR="00997EF6" w:rsidRPr="00997EF6" w:rsidRDefault="00997EF6" w:rsidP="00302F12">
                            <w:pPr>
                              <w:rPr>
                                <w:rFonts w:ascii="Calibri" w:eastAsia="Times New Roman" w:hAnsi="Calibri" w:cs="Calibri"/>
                                <w:b/>
                                <w:bCs/>
                                <w:color w:val="FF0000"/>
                                <w:kern w:val="0"/>
                                <w:sz w:val="22"/>
                                <w:szCs w:val="22"/>
                                <w14:ligatures w14:val="none"/>
                              </w:rPr>
                            </w:pPr>
                            <w:r w:rsidRPr="00997EF6">
                              <w:rPr>
                                <w:rFonts w:ascii="Calibri" w:eastAsia="Times New Roman" w:hAnsi="Calibri" w:cs="Calibri"/>
                                <w:b/>
                                <w:bCs/>
                                <w:color w:val="FF0000"/>
                                <w:kern w:val="0"/>
                                <w:sz w:val="22"/>
                                <w:szCs w:val="22"/>
                                <w14:ligatures w14:val="none"/>
                              </w:rPr>
                              <w:t>KLVSEE</w:t>
                            </w:r>
                          </w:p>
                        </w:tc>
                      </w:tr>
                      <w:tr w:rsidR="00302F12" w:rsidRPr="00302F12" w14:paraId="48221230" w14:textId="77777777" w:rsidTr="00997EF6">
                        <w:trPr>
                          <w:trHeight w:val="300"/>
                        </w:trPr>
                        <w:tc>
                          <w:tcPr>
                            <w:tcW w:w="960" w:type="dxa"/>
                            <w:tcBorders>
                              <w:top w:val="single" w:sz="12" w:space="0" w:color="auto"/>
                            </w:tcBorders>
                            <w:noWrap/>
                            <w:hideMark/>
                          </w:tcPr>
                          <w:p w14:paraId="79B3D8C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WRHSLL</w:t>
                            </w:r>
                          </w:p>
                        </w:tc>
                        <w:tc>
                          <w:tcPr>
                            <w:tcW w:w="960" w:type="dxa"/>
                            <w:tcBorders>
                              <w:top w:val="single" w:sz="12" w:space="0" w:color="auto"/>
                            </w:tcBorders>
                            <w:noWrap/>
                            <w:hideMark/>
                          </w:tcPr>
                          <w:p w14:paraId="03910E2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LKSGGGK</w:t>
                            </w:r>
                          </w:p>
                        </w:tc>
                        <w:tc>
                          <w:tcPr>
                            <w:tcW w:w="960" w:type="dxa"/>
                            <w:tcBorders>
                              <w:top w:val="single" w:sz="12" w:space="0" w:color="auto"/>
                            </w:tcBorders>
                            <w:noWrap/>
                            <w:hideMark/>
                          </w:tcPr>
                          <w:p w14:paraId="6ED80A4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EYDSFG</w:t>
                            </w:r>
                          </w:p>
                        </w:tc>
                        <w:tc>
                          <w:tcPr>
                            <w:tcW w:w="960" w:type="dxa"/>
                            <w:tcBorders>
                              <w:top w:val="single" w:sz="12" w:space="0" w:color="auto"/>
                            </w:tcBorders>
                            <w:noWrap/>
                            <w:hideMark/>
                          </w:tcPr>
                          <w:p w14:paraId="710F8DD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HSFERDY</w:t>
                            </w:r>
                          </w:p>
                        </w:tc>
                        <w:tc>
                          <w:tcPr>
                            <w:tcW w:w="960" w:type="dxa"/>
                            <w:tcBorders>
                              <w:top w:val="single" w:sz="12" w:space="0" w:color="auto"/>
                            </w:tcBorders>
                            <w:noWrap/>
                            <w:hideMark/>
                          </w:tcPr>
                          <w:p w14:paraId="7CC1BD6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PLEQYLR</w:t>
                            </w:r>
                          </w:p>
                        </w:tc>
                        <w:tc>
                          <w:tcPr>
                            <w:tcW w:w="960" w:type="dxa"/>
                            <w:tcBorders>
                              <w:top w:val="single" w:sz="12" w:space="0" w:color="auto"/>
                            </w:tcBorders>
                            <w:noWrap/>
                            <w:hideMark/>
                          </w:tcPr>
                          <w:p w14:paraId="2F8D320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EYVGLD</w:t>
                            </w:r>
                          </w:p>
                        </w:tc>
                        <w:tc>
                          <w:tcPr>
                            <w:tcW w:w="1160" w:type="dxa"/>
                            <w:tcBorders>
                              <w:top w:val="single" w:sz="12" w:space="0" w:color="auto"/>
                            </w:tcBorders>
                            <w:noWrap/>
                            <w:hideMark/>
                          </w:tcPr>
                          <w:p w14:paraId="56C5F7C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WPSPEGY</w:t>
                            </w:r>
                          </w:p>
                        </w:tc>
                        <w:tc>
                          <w:tcPr>
                            <w:tcW w:w="960" w:type="dxa"/>
                            <w:tcBorders>
                              <w:top w:val="single" w:sz="12" w:space="0" w:color="auto"/>
                            </w:tcBorders>
                            <w:noWrap/>
                            <w:hideMark/>
                          </w:tcPr>
                          <w:p w14:paraId="03BEC1E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RLVPEQ</w:t>
                            </w:r>
                          </w:p>
                        </w:tc>
                      </w:tr>
                      <w:tr w:rsidR="00302F12" w:rsidRPr="00302F12" w14:paraId="79F43B3C" w14:textId="77777777" w:rsidTr="00302F12">
                        <w:trPr>
                          <w:trHeight w:val="300"/>
                        </w:trPr>
                        <w:tc>
                          <w:tcPr>
                            <w:tcW w:w="960" w:type="dxa"/>
                            <w:noWrap/>
                            <w:hideMark/>
                          </w:tcPr>
                          <w:p w14:paraId="5E208FA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RHSVVQ</w:t>
                            </w:r>
                          </w:p>
                        </w:tc>
                        <w:tc>
                          <w:tcPr>
                            <w:tcW w:w="960" w:type="dxa"/>
                            <w:noWrap/>
                            <w:hideMark/>
                          </w:tcPr>
                          <w:p w14:paraId="2234002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LKSQGGK</w:t>
                            </w:r>
                          </w:p>
                        </w:tc>
                        <w:tc>
                          <w:tcPr>
                            <w:tcW w:w="960" w:type="dxa"/>
                            <w:noWrap/>
                            <w:hideMark/>
                          </w:tcPr>
                          <w:p w14:paraId="3FF726D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GFDSRG</w:t>
                            </w:r>
                          </w:p>
                        </w:tc>
                        <w:tc>
                          <w:tcPr>
                            <w:tcW w:w="960" w:type="dxa"/>
                            <w:noWrap/>
                            <w:hideMark/>
                          </w:tcPr>
                          <w:p w14:paraId="07991EC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NNFEKDY</w:t>
                            </w:r>
                          </w:p>
                        </w:tc>
                        <w:tc>
                          <w:tcPr>
                            <w:tcW w:w="960" w:type="dxa"/>
                            <w:noWrap/>
                            <w:hideMark/>
                          </w:tcPr>
                          <w:p w14:paraId="183EA5F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PLEGVLG</w:t>
                            </w:r>
                          </w:p>
                        </w:tc>
                        <w:tc>
                          <w:tcPr>
                            <w:tcW w:w="960" w:type="dxa"/>
                            <w:noWrap/>
                            <w:hideMark/>
                          </w:tcPr>
                          <w:p w14:paraId="3672B1C1"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QYHGLD</w:t>
                            </w:r>
                          </w:p>
                        </w:tc>
                        <w:tc>
                          <w:tcPr>
                            <w:tcW w:w="1160" w:type="dxa"/>
                            <w:noWrap/>
                            <w:hideMark/>
                          </w:tcPr>
                          <w:p w14:paraId="691A009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FSRPDPE</w:t>
                            </w:r>
                          </w:p>
                        </w:tc>
                        <w:tc>
                          <w:tcPr>
                            <w:tcW w:w="960" w:type="dxa"/>
                            <w:noWrap/>
                            <w:hideMark/>
                          </w:tcPr>
                          <w:p w14:paraId="2595AC0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WLVPEY</w:t>
                            </w:r>
                          </w:p>
                        </w:tc>
                      </w:tr>
                      <w:tr w:rsidR="00302F12" w:rsidRPr="00302F12" w14:paraId="4F2406CF" w14:textId="77777777" w:rsidTr="00302F12">
                        <w:trPr>
                          <w:trHeight w:val="300"/>
                        </w:trPr>
                        <w:tc>
                          <w:tcPr>
                            <w:tcW w:w="960" w:type="dxa"/>
                            <w:noWrap/>
                            <w:hideMark/>
                          </w:tcPr>
                          <w:p w14:paraId="299178B1"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RHSVVR</w:t>
                            </w:r>
                          </w:p>
                        </w:tc>
                        <w:tc>
                          <w:tcPr>
                            <w:tcW w:w="960" w:type="dxa"/>
                            <w:noWrap/>
                            <w:hideMark/>
                          </w:tcPr>
                          <w:p w14:paraId="4CCFD69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SDLLKLL</w:t>
                            </w:r>
                          </w:p>
                        </w:tc>
                        <w:tc>
                          <w:tcPr>
                            <w:tcW w:w="960" w:type="dxa"/>
                            <w:noWrap/>
                            <w:hideMark/>
                          </w:tcPr>
                          <w:p w14:paraId="5C6788B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PYDSYG</w:t>
                            </w:r>
                          </w:p>
                        </w:tc>
                        <w:tc>
                          <w:tcPr>
                            <w:tcW w:w="960" w:type="dxa"/>
                            <w:noWrap/>
                            <w:hideMark/>
                          </w:tcPr>
                          <w:p w14:paraId="0AF3A62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FERDYWA</w:t>
                            </w:r>
                          </w:p>
                        </w:tc>
                        <w:tc>
                          <w:tcPr>
                            <w:tcW w:w="960" w:type="dxa"/>
                            <w:noWrap/>
                            <w:hideMark/>
                          </w:tcPr>
                          <w:p w14:paraId="4038D97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PLFAVLH</w:t>
                            </w:r>
                          </w:p>
                        </w:tc>
                        <w:tc>
                          <w:tcPr>
                            <w:tcW w:w="960" w:type="dxa"/>
                            <w:noWrap/>
                            <w:hideMark/>
                          </w:tcPr>
                          <w:p w14:paraId="5FFB7AC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GYSGLD</w:t>
                            </w:r>
                          </w:p>
                        </w:tc>
                        <w:tc>
                          <w:tcPr>
                            <w:tcW w:w="1160" w:type="dxa"/>
                            <w:noWrap/>
                            <w:hideMark/>
                          </w:tcPr>
                          <w:p w14:paraId="4DA2083F"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WGFPWPE</w:t>
                            </w:r>
                          </w:p>
                        </w:tc>
                        <w:tc>
                          <w:tcPr>
                            <w:tcW w:w="960" w:type="dxa"/>
                            <w:noWrap/>
                            <w:hideMark/>
                          </w:tcPr>
                          <w:p w14:paraId="5C233E9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WLVPEP</w:t>
                            </w:r>
                          </w:p>
                        </w:tc>
                      </w:tr>
                      <w:tr w:rsidR="00302F12" w:rsidRPr="00302F12" w14:paraId="565A9618" w14:textId="77777777" w:rsidTr="00302F12">
                        <w:trPr>
                          <w:trHeight w:val="300"/>
                        </w:trPr>
                        <w:tc>
                          <w:tcPr>
                            <w:tcW w:w="960" w:type="dxa"/>
                            <w:noWrap/>
                            <w:hideMark/>
                          </w:tcPr>
                          <w:p w14:paraId="34260DA4"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HRHVVV</w:t>
                            </w:r>
                          </w:p>
                        </w:tc>
                        <w:tc>
                          <w:tcPr>
                            <w:tcW w:w="960" w:type="dxa"/>
                            <w:noWrap/>
                            <w:hideMark/>
                          </w:tcPr>
                          <w:p w14:paraId="32E60945"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LKSLLYK</w:t>
                            </w:r>
                          </w:p>
                        </w:tc>
                        <w:tc>
                          <w:tcPr>
                            <w:tcW w:w="960" w:type="dxa"/>
                            <w:noWrap/>
                            <w:hideMark/>
                          </w:tcPr>
                          <w:p w14:paraId="3DFE7AD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GYDSHW</w:t>
                            </w:r>
                          </w:p>
                        </w:tc>
                        <w:tc>
                          <w:tcPr>
                            <w:tcW w:w="960" w:type="dxa"/>
                            <w:noWrap/>
                            <w:hideMark/>
                          </w:tcPr>
                          <w:p w14:paraId="66BBCE6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NNFEQDY</w:t>
                            </w:r>
                          </w:p>
                        </w:tc>
                        <w:tc>
                          <w:tcPr>
                            <w:tcW w:w="960" w:type="dxa"/>
                            <w:noWrap/>
                            <w:hideMark/>
                          </w:tcPr>
                          <w:p w14:paraId="4DEAB4D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PLELALS</w:t>
                            </w:r>
                          </w:p>
                        </w:tc>
                        <w:tc>
                          <w:tcPr>
                            <w:tcW w:w="960" w:type="dxa"/>
                            <w:noWrap/>
                            <w:hideMark/>
                          </w:tcPr>
                          <w:p w14:paraId="40277684"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GYSGLD</w:t>
                            </w:r>
                          </w:p>
                        </w:tc>
                        <w:tc>
                          <w:tcPr>
                            <w:tcW w:w="1160" w:type="dxa"/>
                            <w:noWrap/>
                            <w:hideMark/>
                          </w:tcPr>
                          <w:p w14:paraId="44FA6F75"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PNPEGYE</w:t>
                            </w:r>
                          </w:p>
                        </w:tc>
                        <w:tc>
                          <w:tcPr>
                            <w:tcW w:w="960" w:type="dxa"/>
                            <w:noWrap/>
                            <w:hideMark/>
                          </w:tcPr>
                          <w:p w14:paraId="5692BC9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WLVSEH</w:t>
                            </w:r>
                          </w:p>
                        </w:tc>
                      </w:tr>
                      <w:tr w:rsidR="00302F12" w:rsidRPr="00302F12" w14:paraId="59C2C7F4" w14:textId="77777777" w:rsidTr="00302F12">
                        <w:trPr>
                          <w:trHeight w:val="300"/>
                        </w:trPr>
                        <w:tc>
                          <w:tcPr>
                            <w:tcW w:w="960" w:type="dxa"/>
                            <w:noWrap/>
                            <w:hideMark/>
                          </w:tcPr>
                          <w:p w14:paraId="6C3D065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HRHSAV</w:t>
                            </w:r>
                          </w:p>
                        </w:tc>
                        <w:tc>
                          <w:tcPr>
                            <w:tcW w:w="960" w:type="dxa"/>
                            <w:noWrap/>
                            <w:hideMark/>
                          </w:tcPr>
                          <w:p w14:paraId="7C29E9F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EPPWSGY</w:t>
                            </w:r>
                          </w:p>
                        </w:tc>
                        <w:tc>
                          <w:tcPr>
                            <w:tcW w:w="960" w:type="dxa"/>
                            <w:noWrap/>
                            <w:hideMark/>
                          </w:tcPr>
                          <w:p w14:paraId="6F025E6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GWDSHG</w:t>
                            </w:r>
                          </w:p>
                        </w:tc>
                        <w:tc>
                          <w:tcPr>
                            <w:tcW w:w="960" w:type="dxa"/>
                            <w:noWrap/>
                            <w:hideMark/>
                          </w:tcPr>
                          <w:p w14:paraId="48ECB15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FEWDFEH</w:t>
                            </w:r>
                          </w:p>
                        </w:tc>
                        <w:tc>
                          <w:tcPr>
                            <w:tcW w:w="960" w:type="dxa"/>
                            <w:noWrap/>
                            <w:hideMark/>
                          </w:tcPr>
                          <w:p w14:paraId="3B5C56A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VLQRVLR</w:t>
                            </w:r>
                          </w:p>
                        </w:tc>
                        <w:tc>
                          <w:tcPr>
                            <w:tcW w:w="960" w:type="dxa"/>
                            <w:noWrap/>
                            <w:hideMark/>
                          </w:tcPr>
                          <w:p w14:paraId="60755521"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AEYSGL</w:t>
                            </w:r>
                          </w:p>
                        </w:tc>
                        <w:tc>
                          <w:tcPr>
                            <w:tcW w:w="1160" w:type="dxa"/>
                            <w:noWrap/>
                            <w:hideMark/>
                          </w:tcPr>
                          <w:p w14:paraId="104FB4A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FRNPWPD</w:t>
                            </w:r>
                          </w:p>
                        </w:tc>
                        <w:tc>
                          <w:tcPr>
                            <w:tcW w:w="960" w:type="dxa"/>
                            <w:noWrap/>
                            <w:hideMark/>
                          </w:tcPr>
                          <w:p w14:paraId="5CD1053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RLVSEQ</w:t>
                            </w:r>
                          </w:p>
                        </w:tc>
                      </w:tr>
                      <w:tr w:rsidR="00302F12" w:rsidRPr="00302F12" w14:paraId="277052FD" w14:textId="77777777" w:rsidTr="00302F12">
                        <w:trPr>
                          <w:trHeight w:val="300"/>
                        </w:trPr>
                        <w:tc>
                          <w:tcPr>
                            <w:tcW w:w="960" w:type="dxa"/>
                            <w:noWrap/>
                            <w:hideMark/>
                          </w:tcPr>
                          <w:p w14:paraId="207DD0D5"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RRHSVH</w:t>
                            </w:r>
                          </w:p>
                        </w:tc>
                        <w:tc>
                          <w:tcPr>
                            <w:tcW w:w="960" w:type="dxa"/>
                            <w:noWrap/>
                            <w:hideMark/>
                          </w:tcPr>
                          <w:p w14:paraId="15C1322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EPPKKYY</w:t>
                            </w:r>
                          </w:p>
                        </w:tc>
                        <w:tc>
                          <w:tcPr>
                            <w:tcW w:w="960" w:type="dxa"/>
                            <w:noWrap/>
                            <w:hideMark/>
                          </w:tcPr>
                          <w:p w14:paraId="2FADD38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PWDSNG</w:t>
                            </w:r>
                          </w:p>
                        </w:tc>
                        <w:tc>
                          <w:tcPr>
                            <w:tcW w:w="960" w:type="dxa"/>
                            <w:noWrap/>
                            <w:hideMark/>
                          </w:tcPr>
                          <w:p w14:paraId="3A99390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WPLERDY</w:t>
                            </w:r>
                          </w:p>
                        </w:tc>
                        <w:tc>
                          <w:tcPr>
                            <w:tcW w:w="960" w:type="dxa"/>
                            <w:noWrap/>
                            <w:hideMark/>
                          </w:tcPr>
                          <w:p w14:paraId="232D06C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PLHKVLH</w:t>
                            </w:r>
                          </w:p>
                        </w:tc>
                        <w:tc>
                          <w:tcPr>
                            <w:tcW w:w="960" w:type="dxa"/>
                            <w:noWrap/>
                            <w:hideMark/>
                          </w:tcPr>
                          <w:p w14:paraId="116AB0B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PYNGLD</w:t>
                            </w:r>
                          </w:p>
                        </w:tc>
                        <w:tc>
                          <w:tcPr>
                            <w:tcW w:w="1160" w:type="dxa"/>
                            <w:noWrap/>
                            <w:hideMark/>
                          </w:tcPr>
                          <w:p w14:paraId="450AA9A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RHNPWPE</w:t>
                            </w:r>
                          </w:p>
                        </w:tc>
                        <w:tc>
                          <w:tcPr>
                            <w:tcW w:w="960" w:type="dxa"/>
                            <w:noWrap/>
                            <w:hideMark/>
                          </w:tcPr>
                          <w:p w14:paraId="451A926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LLVAEV</w:t>
                            </w:r>
                          </w:p>
                        </w:tc>
                      </w:tr>
                      <w:tr w:rsidR="00302F12" w:rsidRPr="00302F12" w14:paraId="519C3E7A" w14:textId="77777777" w:rsidTr="00302F12">
                        <w:trPr>
                          <w:trHeight w:val="300"/>
                        </w:trPr>
                        <w:tc>
                          <w:tcPr>
                            <w:tcW w:w="960" w:type="dxa"/>
                            <w:noWrap/>
                            <w:hideMark/>
                          </w:tcPr>
                          <w:p w14:paraId="1B2C834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VRHSVV</w:t>
                            </w:r>
                          </w:p>
                        </w:tc>
                        <w:tc>
                          <w:tcPr>
                            <w:tcW w:w="960" w:type="dxa"/>
                            <w:noWrap/>
                            <w:hideMark/>
                          </w:tcPr>
                          <w:p w14:paraId="15B46288"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PPPWKFY</w:t>
                            </w:r>
                          </w:p>
                        </w:tc>
                        <w:tc>
                          <w:tcPr>
                            <w:tcW w:w="960" w:type="dxa"/>
                            <w:noWrap/>
                            <w:hideMark/>
                          </w:tcPr>
                          <w:p w14:paraId="4434AFE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PWDSQG</w:t>
                            </w:r>
                          </w:p>
                        </w:tc>
                        <w:tc>
                          <w:tcPr>
                            <w:tcW w:w="960" w:type="dxa"/>
                            <w:noWrap/>
                            <w:hideMark/>
                          </w:tcPr>
                          <w:p w14:paraId="344E23F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FERDYRV</w:t>
                            </w:r>
                          </w:p>
                        </w:tc>
                        <w:tc>
                          <w:tcPr>
                            <w:tcW w:w="960" w:type="dxa"/>
                            <w:noWrap/>
                            <w:hideMark/>
                          </w:tcPr>
                          <w:p w14:paraId="34C680C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PLEEPLR</w:t>
                            </w:r>
                          </w:p>
                        </w:tc>
                        <w:tc>
                          <w:tcPr>
                            <w:tcW w:w="960" w:type="dxa"/>
                            <w:noWrap/>
                            <w:hideMark/>
                          </w:tcPr>
                          <w:p w14:paraId="3E4798D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HYDGLD</w:t>
                            </w:r>
                          </w:p>
                        </w:tc>
                        <w:tc>
                          <w:tcPr>
                            <w:tcW w:w="1160" w:type="dxa"/>
                            <w:noWrap/>
                            <w:hideMark/>
                          </w:tcPr>
                          <w:p w14:paraId="5BBFCA5F"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WDPDPEG</w:t>
                            </w:r>
                          </w:p>
                        </w:tc>
                        <w:tc>
                          <w:tcPr>
                            <w:tcW w:w="960" w:type="dxa"/>
                            <w:noWrap/>
                            <w:hideMark/>
                          </w:tcPr>
                          <w:p w14:paraId="67C37CE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LLVAEN</w:t>
                            </w:r>
                          </w:p>
                        </w:tc>
                      </w:tr>
                      <w:tr w:rsidR="00302F12" w:rsidRPr="00302F12" w14:paraId="14CE0B48" w14:textId="77777777" w:rsidTr="00302F12">
                        <w:trPr>
                          <w:trHeight w:val="300"/>
                        </w:trPr>
                        <w:tc>
                          <w:tcPr>
                            <w:tcW w:w="960" w:type="dxa"/>
                            <w:noWrap/>
                            <w:hideMark/>
                          </w:tcPr>
                          <w:p w14:paraId="7215B8DE"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HRHSSH</w:t>
                            </w:r>
                          </w:p>
                        </w:tc>
                        <w:tc>
                          <w:tcPr>
                            <w:tcW w:w="960" w:type="dxa"/>
                            <w:noWrap/>
                            <w:hideMark/>
                          </w:tcPr>
                          <w:p w14:paraId="466201B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KKSDLAK</w:t>
                            </w:r>
                          </w:p>
                        </w:tc>
                        <w:tc>
                          <w:tcPr>
                            <w:tcW w:w="960" w:type="dxa"/>
                            <w:noWrap/>
                            <w:hideMark/>
                          </w:tcPr>
                          <w:p w14:paraId="38E917C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RAPWDS</w:t>
                            </w:r>
                          </w:p>
                        </w:tc>
                        <w:tc>
                          <w:tcPr>
                            <w:tcW w:w="960" w:type="dxa"/>
                            <w:noWrap/>
                            <w:hideMark/>
                          </w:tcPr>
                          <w:p w14:paraId="6141497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DFERDFP</w:t>
                            </w:r>
                          </w:p>
                        </w:tc>
                        <w:tc>
                          <w:tcPr>
                            <w:tcW w:w="960" w:type="dxa"/>
                            <w:noWrap/>
                            <w:hideMark/>
                          </w:tcPr>
                          <w:p w14:paraId="20AD1C59"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PLESPLH</w:t>
                            </w:r>
                          </w:p>
                        </w:tc>
                        <w:tc>
                          <w:tcPr>
                            <w:tcW w:w="960" w:type="dxa"/>
                            <w:noWrap/>
                            <w:hideMark/>
                          </w:tcPr>
                          <w:p w14:paraId="2C25574D"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SEYHGL</w:t>
                            </w:r>
                          </w:p>
                        </w:tc>
                        <w:tc>
                          <w:tcPr>
                            <w:tcW w:w="1160" w:type="dxa"/>
                            <w:noWrap/>
                            <w:hideMark/>
                          </w:tcPr>
                          <w:p w14:paraId="2F92FE10"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RWPPWPD</w:t>
                            </w:r>
                          </w:p>
                        </w:tc>
                        <w:tc>
                          <w:tcPr>
                            <w:tcW w:w="960" w:type="dxa"/>
                            <w:noWrap/>
                            <w:hideMark/>
                          </w:tcPr>
                          <w:p w14:paraId="3529848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WLVPEK</w:t>
                            </w:r>
                          </w:p>
                        </w:tc>
                      </w:tr>
                      <w:tr w:rsidR="00302F12" w:rsidRPr="00302F12" w14:paraId="04AE6A3F" w14:textId="77777777" w:rsidTr="00302F12">
                        <w:trPr>
                          <w:trHeight w:val="300"/>
                        </w:trPr>
                        <w:tc>
                          <w:tcPr>
                            <w:tcW w:w="960" w:type="dxa"/>
                            <w:noWrap/>
                            <w:hideMark/>
                          </w:tcPr>
                          <w:p w14:paraId="3F9393A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LRHSVP</w:t>
                            </w:r>
                          </w:p>
                        </w:tc>
                        <w:tc>
                          <w:tcPr>
                            <w:tcW w:w="960" w:type="dxa"/>
                            <w:noWrap/>
                            <w:hideMark/>
                          </w:tcPr>
                          <w:p w14:paraId="1B939CD3"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EDLGKLY</w:t>
                            </w:r>
                          </w:p>
                        </w:tc>
                        <w:tc>
                          <w:tcPr>
                            <w:tcW w:w="960" w:type="dxa"/>
                            <w:noWrap/>
                            <w:hideMark/>
                          </w:tcPr>
                          <w:p w14:paraId="08F3FE8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LEPYDS</w:t>
                            </w:r>
                          </w:p>
                        </w:tc>
                        <w:tc>
                          <w:tcPr>
                            <w:tcW w:w="960" w:type="dxa"/>
                            <w:noWrap/>
                            <w:hideMark/>
                          </w:tcPr>
                          <w:p w14:paraId="13776904"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HFEHDYW</w:t>
                            </w:r>
                          </w:p>
                        </w:tc>
                        <w:tc>
                          <w:tcPr>
                            <w:tcW w:w="960" w:type="dxa"/>
                            <w:noWrap/>
                            <w:hideMark/>
                          </w:tcPr>
                          <w:p w14:paraId="6704833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PLEARLA</w:t>
                            </w:r>
                          </w:p>
                        </w:tc>
                        <w:tc>
                          <w:tcPr>
                            <w:tcW w:w="960" w:type="dxa"/>
                            <w:noWrap/>
                            <w:hideMark/>
                          </w:tcPr>
                          <w:p w14:paraId="332B8B4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PEYAGL</w:t>
                            </w:r>
                          </w:p>
                        </w:tc>
                        <w:tc>
                          <w:tcPr>
                            <w:tcW w:w="1160" w:type="dxa"/>
                            <w:noWrap/>
                            <w:hideMark/>
                          </w:tcPr>
                          <w:p w14:paraId="288A437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SFQPWPE</w:t>
                            </w:r>
                          </w:p>
                        </w:tc>
                        <w:tc>
                          <w:tcPr>
                            <w:tcW w:w="960" w:type="dxa"/>
                            <w:noWrap/>
                            <w:hideMark/>
                          </w:tcPr>
                          <w:p w14:paraId="5B4BC416"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WLVSEQ</w:t>
                            </w:r>
                          </w:p>
                        </w:tc>
                      </w:tr>
                      <w:tr w:rsidR="00302F12" w:rsidRPr="00302F12" w14:paraId="5FCA2467" w14:textId="77777777" w:rsidTr="00302F12">
                        <w:trPr>
                          <w:trHeight w:val="300"/>
                        </w:trPr>
                        <w:tc>
                          <w:tcPr>
                            <w:tcW w:w="960" w:type="dxa"/>
                            <w:noWrap/>
                            <w:hideMark/>
                          </w:tcPr>
                          <w:p w14:paraId="322E95B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RRSSVV</w:t>
                            </w:r>
                          </w:p>
                        </w:tc>
                        <w:tc>
                          <w:tcPr>
                            <w:tcW w:w="960" w:type="dxa"/>
                            <w:noWrap/>
                            <w:hideMark/>
                          </w:tcPr>
                          <w:p w14:paraId="4032EC2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LKWDLQK</w:t>
                            </w:r>
                          </w:p>
                        </w:tc>
                        <w:tc>
                          <w:tcPr>
                            <w:tcW w:w="960" w:type="dxa"/>
                            <w:noWrap/>
                            <w:hideMark/>
                          </w:tcPr>
                          <w:p w14:paraId="7C9B012A"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HYDSYG</w:t>
                            </w:r>
                          </w:p>
                        </w:tc>
                        <w:tc>
                          <w:tcPr>
                            <w:tcW w:w="960" w:type="dxa"/>
                            <w:noWrap/>
                            <w:hideMark/>
                          </w:tcPr>
                          <w:p w14:paraId="61889667"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RFDRDYE</w:t>
                            </w:r>
                          </w:p>
                        </w:tc>
                        <w:tc>
                          <w:tcPr>
                            <w:tcW w:w="960" w:type="dxa"/>
                            <w:noWrap/>
                            <w:hideMark/>
                          </w:tcPr>
                          <w:p w14:paraId="4FFEC7DB"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RPLEKQL</w:t>
                            </w:r>
                          </w:p>
                        </w:tc>
                        <w:tc>
                          <w:tcPr>
                            <w:tcW w:w="960" w:type="dxa"/>
                            <w:noWrap/>
                            <w:hideMark/>
                          </w:tcPr>
                          <w:p w14:paraId="7C45FF9C"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EYNGLS</w:t>
                            </w:r>
                          </w:p>
                        </w:tc>
                        <w:tc>
                          <w:tcPr>
                            <w:tcW w:w="1160" w:type="dxa"/>
                            <w:noWrap/>
                            <w:hideMark/>
                          </w:tcPr>
                          <w:p w14:paraId="246C08D2"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APNPDGW</w:t>
                            </w:r>
                          </w:p>
                        </w:tc>
                        <w:tc>
                          <w:tcPr>
                            <w:tcW w:w="960" w:type="dxa"/>
                            <w:noWrap/>
                            <w:hideMark/>
                          </w:tcPr>
                          <w:p w14:paraId="5F9B3196" w14:textId="77777777" w:rsidR="00302F12" w:rsidRPr="00302F12" w:rsidRDefault="00302F12" w:rsidP="00302F12">
                            <w:pPr>
                              <w:rPr>
                                <w:rFonts w:ascii="Calibri" w:eastAsia="Times New Roman" w:hAnsi="Calibri" w:cs="Calibri"/>
                                <w:color w:val="000000"/>
                                <w:kern w:val="0"/>
                                <w:sz w:val="22"/>
                                <w:szCs w:val="22"/>
                                <w14:ligatures w14:val="none"/>
                              </w:rPr>
                            </w:pPr>
                            <w:r w:rsidRPr="00302F12">
                              <w:rPr>
                                <w:rFonts w:ascii="Calibri" w:eastAsia="Times New Roman" w:hAnsi="Calibri" w:cs="Calibri"/>
                                <w:color w:val="000000"/>
                                <w:kern w:val="0"/>
                                <w:sz w:val="22"/>
                                <w:szCs w:val="22"/>
                                <w14:ligatures w14:val="none"/>
                              </w:rPr>
                              <w:t>WLVSEL</w:t>
                            </w:r>
                          </w:p>
                        </w:tc>
                      </w:tr>
                    </w:tbl>
                    <w:p w14:paraId="23B062EE" w14:textId="3CBF3CB9" w:rsidR="00302F12" w:rsidRPr="00997EF6" w:rsidRDefault="00997EF6">
                      <w:r>
                        <w:rPr>
                          <w:vertAlign w:val="superscript"/>
                        </w:rPr>
                        <w:t>1</w:t>
                      </w:r>
                      <w:r>
                        <w:t xml:space="preserve">This row contains the </w:t>
                      </w:r>
                      <w:r w:rsidRPr="009B0651">
                        <w:rPr>
                          <w:color w:val="FF0000"/>
                        </w:rPr>
                        <w:t xml:space="preserve">cognate sequences </w:t>
                      </w:r>
                      <w:r>
                        <w:t xml:space="preserve">used in the ranking for comparison.  </w:t>
                      </w:r>
                    </w:p>
                  </w:txbxContent>
                </v:textbox>
                <w10:wrap type="square" anchorx="margin"/>
              </v:shape>
            </w:pict>
          </mc:Fallback>
        </mc:AlternateContent>
      </w:r>
    </w:p>
    <w:p w14:paraId="51F3787B" w14:textId="178ECAC4" w:rsidR="00CB4AF7" w:rsidRDefault="00CB4AF7" w:rsidP="006B744E">
      <w:pPr>
        <w:rPr>
          <w:rFonts w:ascii="Times New Roman" w:hAnsi="Times New Roman" w:cs="Times New Roman"/>
        </w:rPr>
      </w:pPr>
    </w:p>
    <w:p w14:paraId="67BF00DA" w14:textId="2BACF80A" w:rsidR="00CB4AF7" w:rsidRPr="00D60896" w:rsidRDefault="00CB4AF7" w:rsidP="006B744E">
      <w:pPr>
        <w:rPr>
          <w:rFonts w:ascii="Times New Roman" w:hAnsi="Times New Roman" w:cs="Times New Roman"/>
        </w:rPr>
      </w:pPr>
    </w:p>
    <w:p w14:paraId="1DB8D186" w14:textId="77777777" w:rsidR="00302F12" w:rsidRDefault="00302F12">
      <w:pPr>
        <w:spacing w:after="160" w:line="259" w:lineRule="auto"/>
        <w:rPr>
          <w:rFonts w:ascii="Times New Roman" w:hAnsi="Times New Roman" w:cs="Times New Roman"/>
          <w:b/>
        </w:rPr>
      </w:pPr>
      <w:r>
        <w:rPr>
          <w:rFonts w:ascii="Times New Roman" w:hAnsi="Times New Roman" w:cs="Times New Roman"/>
          <w:b/>
        </w:rPr>
        <w:br w:type="page"/>
      </w:r>
    </w:p>
    <w:p w14:paraId="62C32F5F" w14:textId="7F4F3BDF" w:rsidR="006B744E" w:rsidRPr="00D60896" w:rsidRDefault="00C810E5" w:rsidP="006B744E">
      <w:pPr>
        <w:rPr>
          <w:rFonts w:ascii="Times New Roman" w:hAnsi="Times New Roman" w:cs="Times New Roman"/>
        </w:rPr>
      </w:pPr>
      <w:r w:rsidRPr="00D60896">
        <w:rPr>
          <w:rFonts w:ascii="Times New Roman" w:hAnsi="Times New Roman" w:cs="Times New Roman"/>
          <w:b/>
        </w:rPr>
        <w:lastRenderedPageBreak/>
        <w:t>Mutation</w:t>
      </w:r>
      <w:r w:rsidR="00A53AFE" w:rsidRPr="00D60896">
        <w:rPr>
          <w:rFonts w:ascii="Times New Roman" w:hAnsi="Times New Roman" w:cs="Times New Roman"/>
          <w:b/>
        </w:rPr>
        <w:t xml:space="preserve"> Substitution</w:t>
      </w:r>
      <w:r w:rsidRPr="00D60896">
        <w:rPr>
          <w:rFonts w:ascii="Times New Roman" w:hAnsi="Times New Roman" w:cs="Times New Roman"/>
          <w:b/>
        </w:rPr>
        <w:t xml:space="preserve"> Matrices</w:t>
      </w:r>
      <w:r w:rsidRPr="00D60896">
        <w:rPr>
          <w:rFonts w:ascii="Times New Roman" w:hAnsi="Times New Roman" w:cs="Times New Roman"/>
        </w:rPr>
        <w:t xml:space="preserve">.  </w:t>
      </w:r>
      <w:r w:rsidR="00DB367D" w:rsidRPr="00D60896">
        <w:rPr>
          <w:rFonts w:ascii="Times New Roman" w:hAnsi="Times New Roman" w:cs="Times New Roman"/>
        </w:rPr>
        <w:t>Figure S</w:t>
      </w:r>
      <w:r w:rsidR="00982667" w:rsidRPr="00D60896">
        <w:rPr>
          <w:rFonts w:ascii="Times New Roman" w:hAnsi="Times New Roman" w:cs="Times New Roman"/>
        </w:rPr>
        <w:t>6</w:t>
      </w:r>
      <w:r w:rsidR="00DB367D" w:rsidRPr="00D60896">
        <w:rPr>
          <w:rFonts w:ascii="Times New Roman" w:hAnsi="Times New Roman" w:cs="Times New Roman"/>
        </w:rPr>
        <w:t xml:space="preserve"> is similar to Figure </w:t>
      </w:r>
      <w:r w:rsidR="00377339" w:rsidRPr="00D60896">
        <w:rPr>
          <w:rFonts w:ascii="Times New Roman" w:hAnsi="Times New Roman" w:cs="Times New Roman"/>
        </w:rPr>
        <w:t>2</w:t>
      </w:r>
      <w:r w:rsidR="00DB367D" w:rsidRPr="00D60896">
        <w:rPr>
          <w:rFonts w:ascii="Times New Roman" w:hAnsi="Times New Roman" w:cs="Times New Roman"/>
        </w:rPr>
        <w:t xml:space="preserve"> in the main text, showing the</w:t>
      </w:r>
      <w:r w:rsidR="00377339" w:rsidRPr="00D60896">
        <w:rPr>
          <w:rFonts w:ascii="Times New Roman" w:hAnsi="Times New Roman" w:cs="Times New Roman"/>
        </w:rPr>
        <w:t xml:space="preserve"> predicted slopes of each single mutant of each of the mAbs.  Figure 2 showed only four of </w:t>
      </w:r>
      <w:r w:rsidR="009D2F8F" w:rsidRPr="00D60896">
        <w:rPr>
          <w:rFonts w:ascii="Times New Roman" w:hAnsi="Times New Roman" w:cs="Times New Roman"/>
        </w:rPr>
        <w:t>these and</w:t>
      </w:r>
      <w:r w:rsidR="00377339" w:rsidRPr="00D60896">
        <w:rPr>
          <w:rFonts w:ascii="Times New Roman" w:hAnsi="Times New Roman" w:cs="Times New Roman"/>
        </w:rPr>
        <w:t xml:space="preserve"> compared the predicted and measured results.  Here all eight predictions are shown (no measured values).  For details, see the main text.</w:t>
      </w:r>
    </w:p>
    <w:p w14:paraId="2C3E4B65" w14:textId="77777777" w:rsidR="009D2F8F" w:rsidRPr="00D60896" w:rsidRDefault="00231EB2">
      <w:pPr>
        <w:rPr>
          <w:rFonts w:ascii="Times New Roman" w:hAnsi="Times New Roman" w:cs="Times New Roman"/>
        </w:rPr>
      </w:pPr>
      <w:r w:rsidRPr="00D60896">
        <w:rPr>
          <w:rFonts w:ascii="Times New Roman" w:hAnsi="Times New Roman" w:cs="Times New Roman"/>
          <w:noProof/>
        </w:rPr>
        <mc:AlternateContent>
          <mc:Choice Requires="wps">
            <w:drawing>
              <wp:anchor distT="45720" distB="45720" distL="114300" distR="114300" simplePos="0" relativeHeight="251685888" behindDoc="0" locked="0" layoutInCell="1" allowOverlap="1" wp14:anchorId="458646B3" wp14:editId="4B5314A6">
                <wp:simplePos x="0" y="0"/>
                <wp:positionH relativeFrom="margin">
                  <wp:posOffset>0</wp:posOffset>
                </wp:positionH>
                <wp:positionV relativeFrom="paragraph">
                  <wp:posOffset>236220</wp:posOffset>
                </wp:positionV>
                <wp:extent cx="5915025" cy="1404620"/>
                <wp:effectExtent l="0" t="0" r="28575" b="2159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404620"/>
                        </a:xfrm>
                        <a:prstGeom prst="rect">
                          <a:avLst/>
                        </a:prstGeom>
                        <a:solidFill>
                          <a:srgbClr val="FFFFFF"/>
                        </a:solidFill>
                        <a:ln w="9525">
                          <a:solidFill>
                            <a:srgbClr val="000000"/>
                          </a:solidFill>
                          <a:miter lim="800000"/>
                          <a:headEnd/>
                          <a:tailEnd/>
                        </a:ln>
                      </wps:spPr>
                      <wps:txbx>
                        <w:txbxContent>
                          <w:p w14:paraId="3E6DB16B" w14:textId="77777777" w:rsidR="00231EB2" w:rsidRDefault="00231EB2" w:rsidP="00231EB2">
                            <w:pPr>
                              <w:rPr>
                                <w:b/>
                                <w:bCs/>
                              </w:rPr>
                            </w:pPr>
                            <w:r>
                              <w:rPr>
                                <w:b/>
                                <w:bCs/>
                                <w:noProof/>
                              </w:rPr>
                              <w:drawing>
                                <wp:inline distT="0" distB="0" distL="0" distR="0" wp14:anchorId="4AD183E1" wp14:editId="62BD21FB">
                                  <wp:extent cx="5723255" cy="57245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_Fig_D.jpg"/>
                                          <pic:cNvPicPr/>
                                        </pic:nvPicPr>
                                        <pic:blipFill>
                                          <a:blip r:embed="rId12">
                                            <a:extLst>
                                              <a:ext uri="{28A0092B-C50C-407E-A947-70E740481C1C}">
                                                <a14:useLocalDpi xmlns:a14="http://schemas.microsoft.com/office/drawing/2010/main" val="0"/>
                                              </a:ext>
                                            </a:extLst>
                                          </a:blip>
                                          <a:stretch>
                                            <a:fillRect/>
                                          </a:stretch>
                                        </pic:blipFill>
                                        <pic:spPr>
                                          <a:xfrm>
                                            <a:off x="0" y="0"/>
                                            <a:ext cx="5723255" cy="5724525"/>
                                          </a:xfrm>
                                          <a:prstGeom prst="rect">
                                            <a:avLst/>
                                          </a:prstGeom>
                                        </pic:spPr>
                                      </pic:pic>
                                    </a:graphicData>
                                  </a:graphic>
                                </wp:inline>
                              </w:drawing>
                            </w:r>
                          </w:p>
                          <w:p w14:paraId="113C212D" w14:textId="77777777" w:rsidR="00231EB2" w:rsidRDefault="00231EB2" w:rsidP="00231EB2">
                            <w:r w:rsidRPr="0086081E">
                              <w:rPr>
                                <w:b/>
                                <w:bCs/>
                              </w:rPr>
                              <w:t xml:space="preserve">Figure </w:t>
                            </w:r>
                            <w:r>
                              <w:rPr>
                                <w:b/>
                                <w:bCs/>
                              </w:rPr>
                              <w:t>S6</w:t>
                            </w:r>
                            <w:r>
                              <w:t xml:space="preserve">.  Mutation matrix for each of the mAb cognate sequences.   The y-axis is the cognate sequence and the x-axis is the amino acid used for substitution.  The color is proportional to the slope predicted by the neural network (see color bar).  In each case, the values were normalized to the predicted slope of the cognate sequence.  Note that any sequence with a value of 1.1 times the slope of the cognate sequence is yellow.  This allowed better resolution of values less than 1.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8646B3" id="_x0000_s1033" type="#_x0000_t202" style="position:absolute;margin-left:0;margin-top:18.6pt;width:465.75pt;height:110.6pt;z-index:2516858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kA/JQIAAEwEAAAOAAAAZHJzL2Uyb0RvYy54bWysVNuO0zAQfUfiHyy/0yRV291GTVdLlyKk&#10;5SLt8gETx2ksfMN2m5SvZ+y0pVoQD4g8WL6Mj8+cM5PV3aAkOXDnhdEVLSY5JVwz0wi9q+jX5+2b&#10;W0p8AN2ANJpX9Mg9vVu/frXqbcmnpjOy4Y4giPZlbyvahWDLLPOs4wr8xFiu8bA1TkHApdtljYMe&#10;0ZXMpnm+yHrjGusM497j7sN4SNcJv205C5/b1vNAZEWRW0ijS2Mdx2y9gnLnwHaCnWjAP7BQIDQ+&#10;eoF6gABk78RvUEowZ7xpw4QZlZm2FYynHDCbIn+RzVMHlqdcUBxvLzL5/wfLPh2+OCKaii4o0aDQ&#10;omc+BPLWDGQa1emtLzHoyWJYGHAbXU6Zevto2DdPtNl0oHf83jnTdxwaZFfEm9nV1RHHR5C6/2ga&#10;fAb2wSSgoXUqSodiEERHl44XZyIVhpvzZTHPp3NKGJ4Vs3y2mCbvMijP163z4T03isRJRR1an+Dh&#10;8OhDpAPlOSS+5o0UzVZImRZuV2+kIwfAMtmmL2XwIkxq0ld0OUcif4fI0/cnCCUC1rsUqqK3lyAo&#10;o27vdJOqMYCQ4xwpS30SMmo3qhiGekiO3Zz9qU1zRGWdGcsb2xEnnXE/KOmxtCvqv+/BcUrkB43u&#10;LIvZLPZCWszmNyglcdcn9fUJaIZQFQ2UjNNNSP2TFLD36OJWJH2j3SOTE2Us2ST7qb1iT1yvU9Sv&#10;n8D6JwAAAP//AwBQSwMEFAAGAAgAAAAhAMiYyxXdAAAABwEAAA8AAABkcnMvZG93bnJldi54bWxM&#10;j8FOwzAQRO9I/IO1SFwq6jQhpYRsKqjUE6eGcnfjJYmI18F22/TvMadyHM1o5k25nswgTuR8bxlh&#10;MU9AEDdW99wi7D+2DysQPijWarBMCBfysK5ub0pVaHvmHZ3q0IpYwr5QCF0IYyGlbzoyys/tSBy9&#10;L+uMClG6VmqnzrHcDDJNkqU0que40KmRNh013/XRICx/6mz2/qlnvLts31xjcr3Z54j3d9PrC4hA&#10;U7iG4Q8/okMVmQ72yNqLASEeCQjZUwoius/ZIgdxQEjz1SPIqpT/+atfAAAA//8DAFBLAQItABQA&#10;BgAIAAAAIQC2gziS/gAAAOEBAAATAAAAAAAAAAAAAAAAAAAAAABbQ29udGVudF9UeXBlc10ueG1s&#10;UEsBAi0AFAAGAAgAAAAhADj9If/WAAAAlAEAAAsAAAAAAAAAAAAAAAAALwEAAF9yZWxzLy5yZWxz&#10;UEsBAi0AFAAGAAgAAAAhAKMiQD8lAgAATAQAAA4AAAAAAAAAAAAAAAAALgIAAGRycy9lMm9Eb2Mu&#10;eG1sUEsBAi0AFAAGAAgAAAAhAMiYyxXdAAAABwEAAA8AAAAAAAAAAAAAAAAAfwQAAGRycy9kb3du&#10;cmV2LnhtbFBLBQYAAAAABAAEAPMAAACJBQAAAAA=&#10;">
                <v:textbox style="mso-fit-shape-to-text:t">
                  <w:txbxContent>
                    <w:p w14:paraId="3E6DB16B" w14:textId="77777777" w:rsidR="00231EB2" w:rsidRDefault="00231EB2" w:rsidP="00231EB2">
                      <w:pPr>
                        <w:rPr>
                          <w:b/>
                          <w:bCs/>
                        </w:rPr>
                      </w:pPr>
                      <w:r>
                        <w:rPr>
                          <w:b/>
                          <w:bCs/>
                          <w:noProof/>
                        </w:rPr>
                        <w:drawing>
                          <wp:inline distT="0" distB="0" distL="0" distR="0" wp14:anchorId="4AD183E1" wp14:editId="62BD21FB">
                            <wp:extent cx="5723255" cy="57245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_Fig_D.jpg"/>
                                    <pic:cNvPicPr/>
                                  </pic:nvPicPr>
                                  <pic:blipFill>
                                    <a:blip r:embed="rId13">
                                      <a:extLst>
                                        <a:ext uri="{28A0092B-C50C-407E-A947-70E740481C1C}">
                                          <a14:useLocalDpi xmlns:a14="http://schemas.microsoft.com/office/drawing/2010/main" val="0"/>
                                        </a:ext>
                                      </a:extLst>
                                    </a:blip>
                                    <a:stretch>
                                      <a:fillRect/>
                                    </a:stretch>
                                  </pic:blipFill>
                                  <pic:spPr>
                                    <a:xfrm>
                                      <a:off x="0" y="0"/>
                                      <a:ext cx="5723255" cy="5724525"/>
                                    </a:xfrm>
                                    <a:prstGeom prst="rect">
                                      <a:avLst/>
                                    </a:prstGeom>
                                  </pic:spPr>
                                </pic:pic>
                              </a:graphicData>
                            </a:graphic>
                          </wp:inline>
                        </w:drawing>
                      </w:r>
                    </w:p>
                    <w:p w14:paraId="113C212D" w14:textId="77777777" w:rsidR="00231EB2" w:rsidRDefault="00231EB2" w:rsidP="00231EB2">
                      <w:r w:rsidRPr="0086081E">
                        <w:rPr>
                          <w:b/>
                          <w:bCs/>
                        </w:rPr>
                        <w:t xml:space="preserve">Figure </w:t>
                      </w:r>
                      <w:r>
                        <w:rPr>
                          <w:b/>
                          <w:bCs/>
                        </w:rPr>
                        <w:t>S6</w:t>
                      </w:r>
                      <w:r>
                        <w:t xml:space="preserve">.  Mutation matrix for each of the </w:t>
                      </w:r>
                      <w:proofErr w:type="spellStart"/>
                      <w:r>
                        <w:t>mAb</w:t>
                      </w:r>
                      <w:proofErr w:type="spellEnd"/>
                      <w:r>
                        <w:t xml:space="preserve"> cognate sequences.   The y-axis is the cognate sequence and the x-axis is the amino acid used for substitution.  The color is proportional to the slope predicted by the neural network (see color bar).  In each case, the values were normalized to the predicted slope of the cognate sequence.  Note that any sequence with a value of 1.1 times the slope of the cognate sequence is yellow.  This allowed better resolution of values less than 1.  </w:t>
                      </w:r>
                    </w:p>
                  </w:txbxContent>
                </v:textbox>
                <w10:wrap type="square" anchorx="margin"/>
              </v:shape>
            </w:pict>
          </mc:Fallback>
        </mc:AlternateContent>
      </w:r>
    </w:p>
    <w:p w14:paraId="4AAB25B3" w14:textId="77777777" w:rsidR="009D2F8F" w:rsidRPr="00D60896" w:rsidRDefault="009D2F8F">
      <w:pPr>
        <w:rPr>
          <w:rFonts w:ascii="Times New Roman" w:hAnsi="Times New Roman" w:cs="Times New Roman"/>
        </w:rPr>
      </w:pPr>
    </w:p>
    <w:p w14:paraId="40758ABC" w14:textId="69D03443" w:rsidR="009422A2" w:rsidRPr="00D60896" w:rsidRDefault="009422A2">
      <w:pPr>
        <w:rPr>
          <w:rFonts w:ascii="Times New Roman" w:hAnsi="Times New Roman" w:cs="Times New Roman"/>
          <w:b/>
          <w:bCs/>
        </w:rPr>
      </w:pPr>
      <w:r w:rsidRPr="00D60896">
        <w:rPr>
          <w:rFonts w:ascii="Times New Roman" w:hAnsi="Times New Roman" w:cs="Times New Roman"/>
          <w:b/>
          <w:bCs/>
        </w:rPr>
        <w:lastRenderedPageBreak/>
        <w:t>Data and Algorithm Availability</w:t>
      </w:r>
    </w:p>
    <w:p w14:paraId="74913F66" w14:textId="331EACD3" w:rsidR="009422A2" w:rsidRPr="00D60896" w:rsidRDefault="009422A2">
      <w:pPr>
        <w:rPr>
          <w:rFonts w:ascii="Times New Roman" w:hAnsi="Times New Roman" w:cs="Times New Roman"/>
        </w:rPr>
      </w:pPr>
      <w:r w:rsidRPr="00D60896">
        <w:rPr>
          <w:rFonts w:ascii="Times New Roman" w:hAnsi="Times New Roman" w:cs="Times New Roman"/>
          <w:i/>
          <w:iCs/>
        </w:rPr>
        <w:t>Dataset</w:t>
      </w:r>
      <w:r w:rsidRPr="00D60896">
        <w:rPr>
          <w:rFonts w:ascii="Times New Roman" w:hAnsi="Times New Roman" w:cs="Times New Roman"/>
        </w:rPr>
        <w:t xml:space="preserve">.  The averaged data for all 8 mAbs is available </w:t>
      </w:r>
      <w:r w:rsidR="00382927">
        <w:rPr>
          <w:rFonts w:ascii="Times New Roman" w:hAnsi="Times New Roman" w:cs="Times New Roman"/>
        </w:rPr>
        <w:t>on Figshare</w:t>
      </w:r>
      <w:r w:rsidRPr="00D60896">
        <w:rPr>
          <w:rFonts w:ascii="Times New Roman" w:hAnsi="Times New Roman" w:cs="Times New Roman"/>
        </w:rPr>
        <w:t>.  The data is in an excel spreadsheet</w:t>
      </w:r>
      <w:r w:rsidR="00D60896" w:rsidRPr="00D60896">
        <w:rPr>
          <w:rFonts w:ascii="Times New Roman" w:hAnsi="Times New Roman" w:cs="Times New Roman"/>
        </w:rPr>
        <w:t xml:space="preserve">, </w:t>
      </w:r>
      <w:r w:rsidR="00D60896">
        <w:rPr>
          <w:rFonts w:ascii="Times New Roman" w:eastAsia="Times New Roman" w:hAnsi="Times New Roman" w:cs="Times New Roman"/>
          <w:kern w:val="0"/>
          <w14:ligatures w14:val="none"/>
        </w:rPr>
        <w:t>‘</w:t>
      </w:r>
      <w:r w:rsidR="00D60896" w:rsidRPr="00D60896">
        <w:rPr>
          <w:rFonts w:ascii="Times New Roman" w:eastAsia="Times New Roman" w:hAnsi="Times New Roman" w:cs="Times New Roman"/>
          <w:kern w:val="0"/>
          <w14:ligatures w14:val="none"/>
        </w:rPr>
        <w:t>Averaged_Array_Data.xlsx</w:t>
      </w:r>
      <w:r w:rsidR="00D60896">
        <w:rPr>
          <w:rFonts w:ascii="Times New Roman" w:eastAsia="Times New Roman" w:hAnsi="Times New Roman" w:cs="Times New Roman"/>
          <w:kern w:val="0"/>
          <w14:ligatures w14:val="none"/>
        </w:rPr>
        <w:t>’</w:t>
      </w:r>
      <w:r w:rsidRPr="00D60896">
        <w:rPr>
          <w:rFonts w:ascii="Times New Roman" w:hAnsi="Times New Roman" w:cs="Times New Roman"/>
        </w:rPr>
        <w:t>.  Column 1 contains the sequence corresponding to that row of data.  Column 2 is either 0 or 1, with 1 meaning that the sequence and data in that row is for a mAb cognate sequence purposely included on the array.  These sequences are removed by the algorithm prior to neural network training.  The remaining 32 columns are the data for each mAb at each concentration (each value is the average of 4 measurements).  The top row contains the name of the mAb and the second row contains the concentration.  The subsequent values are the average measured binding values.  Note that there are more values here than were used in the analysis because all sequences over 11 residues in length were excluded in the analysis.  The values given are binding values in counts.  The detector saturated at 65536 counts.</w:t>
      </w:r>
    </w:p>
    <w:p w14:paraId="69227A18" w14:textId="77777777" w:rsidR="009422A2" w:rsidRPr="00D60896" w:rsidRDefault="009422A2">
      <w:pPr>
        <w:spacing w:after="160" w:line="259" w:lineRule="auto"/>
        <w:rPr>
          <w:rFonts w:ascii="Times New Roman" w:hAnsi="Times New Roman" w:cs="Times New Roman"/>
          <w:b/>
          <w:bCs/>
        </w:rPr>
      </w:pPr>
    </w:p>
    <w:p w14:paraId="37FFC437" w14:textId="515C1FD0" w:rsidR="00D60896" w:rsidRPr="00D60896" w:rsidRDefault="009422A2">
      <w:pPr>
        <w:spacing w:after="160" w:line="259" w:lineRule="auto"/>
        <w:rPr>
          <w:rFonts w:ascii="Times New Roman" w:hAnsi="Times New Roman" w:cs="Times New Roman"/>
        </w:rPr>
      </w:pPr>
      <w:r w:rsidRPr="00D60896">
        <w:rPr>
          <w:rFonts w:ascii="Times New Roman" w:hAnsi="Times New Roman" w:cs="Times New Roman"/>
          <w:i/>
          <w:iCs/>
        </w:rPr>
        <w:t>Algorithm</w:t>
      </w:r>
      <w:r w:rsidRPr="00D60896">
        <w:rPr>
          <w:rFonts w:ascii="Times New Roman" w:hAnsi="Times New Roman" w:cs="Times New Roman"/>
        </w:rPr>
        <w:t>.  The Matlab script is</w:t>
      </w:r>
      <w:r w:rsidR="00D13EBD">
        <w:rPr>
          <w:rFonts w:ascii="Times New Roman" w:hAnsi="Times New Roman" w:cs="Times New Roman"/>
        </w:rPr>
        <w:t xml:space="preserve"> available upon request as</w:t>
      </w:r>
      <w:r w:rsidRPr="00D60896">
        <w:rPr>
          <w:rFonts w:ascii="Times New Roman" w:hAnsi="Times New Roman" w:cs="Times New Roman"/>
        </w:rPr>
        <w:t xml:space="preserve"> a single file</w:t>
      </w:r>
      <w:r w:rsidR="00CB4AF7">
        <w:rPr>
          <w:rFonts w:ascii="Times New Roman" w:hAnsi="Times New Roman" w:cs="Times New Roman"/>
        </w:rPr>
        <w:t xml:space="preserve"> (‘</w:t>
      </w:r>
      <w:r w:rsidR="00CB4AF7" w:rsidRPr="00CB4AF7">
        <w:rPr>
          <w:rFonts w:ascii="Times New Roman" w:hAnsi="Times New Roman" w:cs="Times New Roman"/>
        </w:rPr>
        <w:t>mAb_sequence_binding_relationship</w:t>
      </w:r>
      <w:r w:rsidR="00CB4AF7">
        <w:rPr>
          <w:rFonts w:ascii="Times New Roman" w:hAnsi="Times New Roman" w:cs="Times New Roman"/>
        </w:rPr>
        <w:t>.m’)</w:t>
      </w:r>
      <w:r w:rsidRPr="00D60896">
        <w:rPr>
          <w:rFonts w:ascii="Times New Roman" w:hAnsi="Times New Roman" w:cs="Times New Roman"/>
        </w:rPr>
        <w:t xml:space="preserve"> containing all the functions at the end.</w:t>
      </w:r>
      <w:r w:rsidR="00D60896" w:rsidRPr="00D60896">
        <w:rPr>
          <w:rFonts w:ascii="Times New Roman" w:hAnsi="Times New Roman" w:cs="Times New Roman"/>
        </w:rPr>
        <w:t xml:space="preserve">  A</w:t>
      </w:r>
      <w:r w:rsidR="00CB4AF7">
        <w:rPr>
          <w:rFonts w:ascii="Times New Roman" w:hAnsi="Times New Roman" w:cs="Times New Roman"/>
        </w:rPr>
        <w:t>t</w:t>
      </w:r>
      <w:r w:rsidR="00D60896" w:rsidRPr="00D60896">
        <w:rPr>
          <w:rFonts w:ascii="Times New Roman" w:hAnsi="Times New Roman" w:cs="Times New Roman"/>
        </w:rPr>
        <w:t xml:space="preserve"> the top of the script there are a series of values that can be varied:</w:t>
      </w:r>
    </w:p>
    <w:p w14:paraId="32431D1D" w14:textId="2A7D5804" w:rsidR="00D60896" w:rsidRDefault="0050328E">
      <w:pPr>
        <w:spacing w:after="160" w:line="259" w:lineRule="auto"/>
        <w:rPr>
          <w:rFonts w:ascii="Times New Roman" w:hAnsi="Times New Roman" w:cs="Times New Roman"/>
          <w:b/>
          <w:bCs/>
        </w:rPr>
      </w:pPr>
      <w:r>
        <w:rPr>
          <w:rFonts w:ascii="Times New Roman" w:hAnsi="Times New Roman" w:cs="Times New Roman"/>
          <w:b/>
          <w:bCs/>
        </w:rPr>
        <w:t>Table S3: User defined variables in the Matlab Script</w:t>
      </w:r>
    </w:p>
    <w:tbl>
      <w:tblPr>
        <w:tblStyle w:val="TableGrid"/>
        <w:tblW w:w="0" w:type="auto"/>
        <w:tblLook w:val="04A0" w:firstRow="1" w:lastRow="0" w:firstColumn="1" w:lastColumn="0" w:noHBand="0" w:noVBand="1"/>
      </w:tblPr>
      <w:tblGrid>
        <w:gridCol w:w="2508"/>
        <w:gridCol w:w="3022"/>
        <w:gridCol w:w="3820"/>
      </w:tblGrid>
      <w:tr w:rsidR="00D60896" w14:paraId="28FF3125" w14:textId="77777777" w:rsidTr="00CB4AF7">
        <w:tc>
          <w:tcPr>
            <w:tcW w:w="2515" w:type="dxa"/>
          </w:tcPr>
          <w:p w14:paraId="6DEA21A7" w14:textId="7506613A" w:rsidR="00D60896" w:rsidRDefault="00D60896">
            <w:pPr>
              <w:spacing w:after="160" w:line="259" w:lineRule="auto"/>
              <w:rPr>
                <w:rFonts w:ascii="Times New Roman" w:hAnsi="Times New Roman" w:cs="Times New Roman"/>
                <w:b/>
                <w:bCs/>
              </w:rPr>
            </w:pPr>
            <w:r>
              <w:rPr>
                <w:rFonts w:ascii="Times New Roman" w:hAnsi="Times New Roman" w:cs="Times New Roman"/>
                <w:b/>
                <w:bCs/>
              </w:rPr>
              <w:t>Variable</w:t>
            </w:r>
          </w:p>
        </w:tc>
        <w:tc>
          <w:tcPr>
            <w:tcW w:w="2340" w:type="dxa"/>
          </w:tcPr>
          <w:p w14:paraId="4A19F961" w14:textId="4D1D3B50" w:rsidR="00D60896" w:rsidRDefault="00D60896">
            <w:pPr>
              <w:spacing w:after="160" w:line="259" w:lineRule="auto"/>
              <w:rPr>
                <w:rFonts w:ascii="Times New Roman" w:hAnsi="Times New Roman" w:cs="Times New Roman"/>
                <w:b/>
                <w:bCs/>
              </w:rPr>
            </w:pPr>
            <w:r>
              <w:rPr>
                <w:rFonts w:ascii="Times New Roman" w:hAnsi="Times New Roman" w:cs="Times New Roman"/>
                <w:b/>
                <w:bCs/>
              </w:rPr>
              <w:t>Options</w:t>
            </w:r>
            <w:r w:rsidR="00CC3092">
              <w:rPr>
                <w:rFonts w:ascii="Times New Roman" w:hAnsi="Times New Roman" w:cs="Times New Roman"/>
                <w:b/>
                <w:bCs/>
              </w:rPr>
              <w:t xml:space="preserve"> (</w:t>
            </w:r>
            <w:r>
              <w:rPr>
                <w:rFonts w:ascii="Times New Roman" w:hAnsi="Times New Roman" w:cs="Times New Roman"/>
                <w:b/>
                <w:bCs/>
              </w:rPr>
              <w:t>Default</w:t>
            </w:r>
            <w:r w:rsidR="00CC3092">
              <w:rPr>
                <w:rFonts w:ascii="Times New Roman" w:hAnsi="Times New Roman" w:cs="Times New Roman"/>
                <w:b/>
                <w:bCs/>
              </w:rPr>
              <w:t>)</w:t>
            </w:r>
          </w:p>
        </w:tc>
        <w:tc>
          <w:tcPr>
            <w:tcW w:w="4495" w:type="dxa"/>
          </w:tcPr>
          <w:p w14:paraId="6180E5DD" w14:textId="32BDEA72" w:rsidR="00D60896" w:rsidRDefault="00D60896">
            <w:pPr>
              <w:spacing w:after="160" w:line="259" w:lineRule="auto"/>
              <w:rPr>
                <w:rFonts w:ascii="Times New Roman" w:hAnsi="Times New Roman" w:cs="Times New Roman"/>
                <w:b/>
                <w:bCs/>
              </w:rPr>
            </w:pPr>
            <w:r>
              <w:rPr>
                <w:rFonts w:ascii="Times New Roman" w:hAnsi="Times New Roman" w:cs="Times New Roman"/>
                <w:b/>
                <w:bCs/>
              </w:rPr>
              <w:t>Description</w:t>
            </w:r>
          </w:p>
        </w:tc>
      </w:tr>
      <w:tr w:rsidR="00D60896" w14:paraId="3B6AC64E" w14:textId="77777777" w:rsidTr="00CB4AF7">
        <w:tc>
          <w:tcPr>
            <w:tcW w:w="2515" w:type="dxa"/>
          </w:tcPr>
          <w:p w14:paraId="610D1475" w14:textId="700A9B21" w:rsidR="00D60896" w:rsidRDefault="00D60896">
            <w:pPr>
              <w:spacing w:after="160" w:line="259" w:lineRule="auto"/>
              <w:rPr>
                <w:rFonts w:ascii="Times New Roman" w:hAnsi="Times New Roman" w:cs="Times New Roman"/>
                <w:b/>
                <w:bCs/>
              </w:rPr>
            </w:pPr>
            <w:r w:rsidRPr="00D60896">
              <w:rPr>
                <w:rFonts w:ascii="Times New Roman" w:eastAsia="Times New Roman" w:hAnsi="Times New Roman" w:cs="Times New Roman"/>
                <w:kern w:val="0"/>
                <w14:ligatures w14:val="none"/>
              </w:rPr>
              <w:t>current_mAb</w:t>
            </w:r>
          </w:p>
        </w:tc>
        <w:tc>
          <w:tcPr>
            <w:tcW w:w="2340" w:type="dxa"/>
          </w:tcPr>
          <w:p w14:paraId="4DD6B94D" w14:textId="39F5AC5B" w:rsidR="00D60896" w:rsidRPr="00CC3092" w:rsidRDefault="00D60896" w:rsidP="00CC3092">
            <w:pPr>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Ab1, Ab8, 4C1, DM1A, Lnkb2, TF3B5, C3, 9E10.3</w:t>
            </w:r>
          </w:p>
        </w:tc>
        <w:tc>
          <w:tcPr>
            <w:tcW w:w="4495" w:type="dxa"/>
          </w:tcPr>
          <w:p w14:paraId="418F8EEC" w14:textId="05A9C39E" w:rsidR="00D60896" w:rsidRPr="00D60896" w:rsidRDefault="00D60896">
            <w:pPr>
              <w:spacing w:after="160" w:line="259" w:lineRule="auto"/>
              <w:rPr>
                <w:rFonts w:ascii="Times New Roman" w:hAnsi="Times New Roman" w:cs="Times New Roman"/>
              </w:rPr>
            </w:pPr>
            <w:r>
              <w:rPr>
                <w:rFonts w:ascii="Times New Roman" w:hAnsi="Times New Roman" w:cs="Times New Roman"/>
              </w:rPr>
              <w:t>The name of the mAb to analyze</w:t>
            </w:r>
          </w:p>
        </w:tc>
      </w:tr>
      <w:tr w:rsidR="00D60896" w14:paraId="5C2AADEA" w14:textId="77777777" w:rsidTr="00CB4AF7">
        <w:tc>
          <w:tcPr>
            <w:tcW w:w="2515" w:type="dxa"/>
          </w:tcPr>
          <w:p w14:paraId="0A467E9F" w14:textId="7069FE1E" w:rsidR="00D60896" w:rsidRDefault="00D60896">
            <w:pPr>
              <w:spacing w:after="160" w:line="259" w:lineRule="auto"/>
              <w:rPr>
                <w:rFonts w:ascii="Times New Roman" w:hAnsi="Times New Roman" w:cs="Times New Roman"/>
                <w:b/>
                <w:bCs/>
              </w:rPr>
            </w:pPr>
            <w:r w:rsidRPr="00D60896">
              <w:rPr>
                <w:rFonts w:ascii="Times New Roman" w:eastAsia="Times New Roman" w:hAnsi="Times New Roman" w:cs="Times New Roman"/>
                <w:kern w:val="0"/>
                <w14:ligatures w14:val="none"/>
              </w:rPr>
              <w:t>Data_file</w:t>
            </w:r>
          </w:p>
        </w:tc>
        <w:tc>
          <w:tcPr>
            <w:tcW w:w="2340" w:type="dxa"/>
          </w:tcPr>
          <w:p w14:paraId="4D745CE6" w14:textId="48BD9D9D" w:rsidR="00D60896" w:rsidRPr="00CC3092" w:rsidRDefault="00CC3092">
            <w:pPr>
              <w:spacing w:after="160" w:line="259" w:lineRule="auto"/>
              <w:rPr>
                <w:rFonts w:ascii="Times New Roman" w:hAnsi="Times New Roman" w:cs="Times New Roman"/>
              </w:rPr>
            </w:pPr>
            <w:r w:rsidRPr="00CC3092">
              <w:rPr>
                <w:rFonts w:ascii="Times New Roman" w:eastAsia="Times New Roman" w:hAnsi="Times New Roman" w:cs="Times New Roman"/>
                <w:kern w:val="0"/>
                <w14:ligatures w14:val="none"/>
              </w:rPr>
              <w:t>(</w:t>
            </w:r>
            <w:r w:rsidR="00D60896" w:rsidRPr="00D60896">
              <w:rPr>
                <w:rFonts w:ascii="Times New Roman" w:eastAsia="Times New Roman" w:hAnsi="Times New Roman" w:cs="Times New Roman"/>
                <w:kern w:val="0"/>
                <w14:ligatures w14:val="none"/>
              </w:rPr>
              <w:t>Averaged_Array_Data.xlsx</w:t>
            </w:r>
            <w:r w:rsidRPr="00CC3092">
              <w:rPr>
                <w:rFonts w:ascii="Times New Roman" w:eastAsia="Times New Roman" w:hAnsi="Times New Roman" w:cs="Times New Roman"/>
                <w:kern w:val="0"/>
                <w14:ligatures w14:val="none"/>
              </w:rPr>
              <w:t>)</w:t>
            </w:r>
          </w:p>
        </w:tc>
        <w:tc>
          <w:tcPr>
            <w:tcW w:w="4495" w:type="dxa"/>
          </w:tcPr>
          <w:p w14:paraId="041CB3CF" w14:textId="6B4B2C4D" w:rsidR="00D60896" w:rsidRPr="00CC3092" w:rsidRDefault="00CC3092">
            <w:pPr>
              <w:spacing w:after="160" w:line="259" w:lineRule="auto"/>
              <w:rPr>
                <w:rFonts w:ascii="Times New Roman" w:hAnsi="Times New Roman" w:cs="Times New Roman"/>
              </w:rPr>
            </w:pPr>
            <w:r>
              <w:rPr>
                <w:rFonts w:ascii="Times New Roman" w:hAnsi="Times New Roman" w:cs="Times New Roman"/>
              </w:rPr>
              <w:t>The name of the data file</w:t>
            </w:r>
          </w:p>
        </w:tc>
      </w:tr>
      <w:tr w:rsidR="00D60896" w14:paraId="7392037B" w14:textId="77777777" w:rsidTr="00CB4AF7">
        <w:tc>
          <w:tcPr>
            <w:tcW w:w="2515" w:type="dxa"/>
          </w:tcPr>
          <w:p w14:paraId="6C5EE02B" w14:textId="55C58C60" w:rsidR="00D60896" w:rsidRDefault="00D60896">
            <w:pPr>
              <w:spacing w:after="160" w:line="259" w:lineRule="auto"/>
              <w:rPr>
                <w:rFonts w:ascii="Times New Roman" w:hAnsi="Times New Roman" w:cs="Times New Roman"/>
                <w:b/>
                <w:bCs/>
              </w:rPr>
            </w:pPr>
            <w:r w:rsidRPr="00D60896">
              <w:rPr>
                <w:rFonts w:ascii="Times New Roman" w:eastAsia="Times New Roman" w:hAnsi="Times New Roman" w:cs="Times New Roman"/>
                <w:kern w:val="0"/>
                <w14:ligatures w14:val="none"/>
              </w:rPr>
              <w:t>num_rep</w:t>
            </w:r>
          </w:p>
        </w:tc>
        <w:tc>
          <w:tcPr>
            <w:tcW w:w="2340" w:type="dxa"/>
          </w:tcPr>
          <w:p w14:paraId="0ECABC9F" w14:textId="2B1A86F6"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sidRPr="00CC3092">
              <w:rPr>
                <w:rFonts w:ascii="Times New Roman" w:hAnsi="Times New Roman" w:cs="Times New Roman"/>
              </w:rPr>
              <w:t>(12)</w:t>
            </w:r>
          </w:p>
        </w:tc>
        <w:tc>
          <w:tcPr>
            <w:tcW w:w="4495" w:type="dxa"/>
          </w:tcPr>
          <w:p w14:paraId="12B2E1ED" w14:textId="6842034D" w:rsidR="00D60896" w:rsidRPr="00CC3092" w:rsidRDefault="00CC3092">
            <w:pPr>
              <w:spacing w:after="160" w:line="259" w:lineRule="auto"/>
              <w:rPr>
                <w:rFonts w:ascii="Times New Roman" w:hAnsi="Times New Roman" w:cs="Times New Roman"/>
              </w:rPr>
            </w:pPr>
            <w:r>
              <w:rPr>
                <w:rFonts w:ascii="Times New Roman" w:hAnsi="Times New Roman" w:cs="Times New Roman"/>
              </w:rPr>
              <w:t>The number of neural network models averaged</w:t>
            </w:r>
          </w:p>
        </w:tc>
      </w:tr>
      <w:tr w:rsidR="00D60896" w14:paraId="6D11F407" w14:textId="77777777" w:rsidTr="00CB4AF7">
        <w:tc>
          <w:tcPr>
            <w:tcW w:w="2515" w:type="dxa"/>
          </w:tcPr>
          <w:p w14:paraId="439C8357" w14:textId="481FD7A2" w:rsidR="00D60896" w:rsidRDefault="00D60896">
            <w:pPr>
              <w:spacing w:after="160" w:line="259" w:lineRule="auto"/>
              <w:rPr>
                <w:rFonts w:ascii="Times New Roman" w:hAnsi="Times New Roman" w:cs="Times New Roman"/>
                <w:b/>
                <w:bCs/>
              </w:rPr>
            </w:pPr>
            <w:r w:rsidRPr="00D60896">
              <w:rPr>
                <w:rFonts w:ascii="Times New Roman" w:eastAsia="Times New Roman" w:hAnsi="Times New Roman" w:cs="Times New Roman"/>
                <w:kern w:val="0"/>
                <w14:ligatures w14:val="none"/>
              </w:rPr>
              <w:t>numrand</w:t>
            </w:r>
          </w:p>
        </w:tc>
        <w:tc>
          <w:tcPr>
            <w:tcW w:w="2340" w:type="dxa"/>
          </w:tcPr>
          <w:p w14:paraId="66676B9B" w14:textId="42324965"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(1000000)</w:t>
            </w:r>
          </w:p>
        </w:tc>
        <w:tc>
          <w:tcPr>
            <w:tcW w:w="4495" w:type="dxa"/>
          </w:tcPr>
          <w:p w14:paraId="289812B2" w14:textId="1128C770" w:rsidR="00D60896" w:rsidRPr="00CC3092" w:rsidRDefault="00CC3092">
            <w:pPr>
              <w:spacing w:after="160" w:line="259" w:lineRule="auto"/>
              <w:rPr>
                <w:rFonts w:ascii="Times New Roman" w:hAnsi="Times New Roman" w:cs="Times New Roman"/>
              </w:rPr>
            </w:pPr>
            <w:r>
              <w:rPr>
                <w:rFonts w:ascii="Times New Roman" w:hAnsi="Times New Roman" w:cs="Times New Roman"/>
              </w:rPr>
              <w:t>The number of random sequences predicted</w:t>
            </w:r>
          </w:p>
        </w:tc>
      </w:tr>
      <w:tr w:rsidR="00D60896" w14:paraId="5F24D2BA" w14:textId="77777777" w:rsidTr="00CB4AF7">
        <w:tc>
          <w:tcPr>
            <w:tcW w:w="2515" w:type="dxa"/>
          </w:tcPr>
          <w:p w14:paraId="64CBA7AD" w14:textId="643A8B1A" w:rsidR="00D60896" w:rsidRDefault="00D60896">
            <w:pPr>
              <w:spacing w:after="160" w:line="259" w:lineRule="auto"/>
              <w:rPr>
                <w:rFonts w:ascii="Times New Roman" w:hAnsi="Times New Roman" w:cs="Times New Roman"/>
                <w:b/>
                <w:bCs/>
              </w:rPr>
            </w:pPr>
            <w:r w:rsidRPr="00D60896">
              <w:rPr>
                <w:rFonts w:ascii="Times New Roman" w:eastAsia="Times New Roman" w:hAnsi="Times New Roman" w:cs="Times New Roman"/>
                <w:kern w:val="0"/>
                <w14:ligatures w14:val="none"/>
              </w:rPr>
              <w:t>num_layers</w:t>
            </w:r>
          </w:p>
        </w:tc>
        <w:tc>
          <w:tcPr>
            <w:tcW w:w="2340" w:type="dxa"/>
          </w:tcPr>
          <w:p w14:paraId="73EC90DB" w14:textId="1E367AA4"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(2)</w:t>
            </w:r>
          </w:p>
        </w:tc>
        <w:tc>
          <w:tcPr>
            <w:tcW w:w="4495" w:type="dxa"/>
          </w:tcPr>
          <w:p w14:paraId="557E08CF" w14:textId="308711B5" w:rsidR="00D60896" w:rsidRPr="00CC3092" w:rsidRDefault="00CC3092">
            <w:pPr>
              <w:spacing w:after="160" w:line="259" w:lineRule="auto"/>
              <w:rPr>
                <w:rFonts w:ascii="Times New Roman" w:hAnsi="Times New Roman" w:cs="Times New Roman"/>
              </w:rPr>
            </w:pPr>
            <w:r>
              <w:rPr>
                <w:rFonts w:ascii="Times New Roman" w:hAnsi="Times New Roman" w:cs="Times New Roman"/>
              </w:rPr>
              <w:t>The number of hidden layers</w:t>
            </w:r>
          </w:p>
        </w:tc>
      </w:tr>
      <w:tr w:rsidR="00D60896" w14:paraId="79B3116C" w14:textId="77777777" w:rsidTr="00CB4AF7">
        <w:tc>
          <w:tcPr>
            <w:tcW w:w="2515" w:type="dxa"/>
          </w:tcPr>
          <w:p w14:paraId="22B50822" w14:textId="3490D47B" w:rsidR="00D60896" w:rsidRDefault="00D60896">
            <w:pPr>
              <w:spacing w:after="160" w:line="259" w:lineRule="auto"/>
              <w:rPr>
                <w:rFonts w:ascii="Times New Roman" w:hAnsi="Times New Roman" w:cs="Times New Roman"/>
                <w:b/>
                <w:bCs/>
              </w:rPr>
            </w:pPr>
            <w:r w:rsidRPr="00D60896">
              <w:rPr>
                <w:rFonts w:ascii="Times New Roman" w:eastAsia="Times New Roman" w:hAnsi="Times New Roman" w:cs="Times New Roman"/>
                <w:kern w:val="0"/>
                <w14:ligatures w14:val="none"/>
              </w:rPr>
              <w:t>num_nodes</w:t>
            </w:r>
          </w:p>
        </w:tc>
        <w:tc>
          <w:tcPr>
            <w:tcW w:w="2340" w:type="dxa"/>
          </w:tcPr>
          <w:p w14:paraId="1605BCAC" w14:textId="2B0B9BFA"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(250)</w:t>
            </w:r>
          </w:p>
        </w:tc>
        <w:tc>
          <w:tcPr>
            <w:tcW w:w="4495" w:type="dxa"/>
          </w:tcPr>
          <w:p w14:paraId="7523CE6D" w14:textId="22684DE1" w:rsidR="00D60896" w:rsidRPr="00CC3092" w:rsidRDefault="00CC3092">
            <w:pPr>
              <w:spacing w:after="160" w:line="259" w:lineRule="auto"/>
              <w:rPr>
                <w:rFonts w:ascii="Times New Roman" w:hAnsi="Times New Roman" w:cs="Times New Roman"/>
              </w:rPr>
            </w:pPr>
            <w:r>
              <w:rPr>
                <w:rFonts w:ascii="Times New Roman" w:hAnsi="Times New Roman" w:cs="Times New Roman"/>
              </w:rPr>
              <w:t>The number of nodes/layer</w:t>
            </w:r>
          </w:p>
        </w:tc>
      </w:tr>
      <w:tr w:rsidR="00D60896" w14:paraId="6D8F8D00" w14:textId="77777777" w:rsidTr="00CB4AF7">
        <w:tc>
          <w:tcPr>
            <w:tcW w:w="2515" w:type="dxa"/>
          </w:tcPr>
          <w:p w14:paraId="08358575" w14:textId="56684DF5"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miniBatchSize</w:t>
            </w:r>
          </w:p>
        </w:tc>
        <w:tc>
          <w:tcPr>
            <w:tcW w:w="2340" w:type="dxa"/>
          </w:tcPr>
          <w:p w14:paraId="084D7C80" w14:textId="776B9AB6"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(1000)</w:t>
            </w:r>
          </w:p>
        </w:tc>
        <w:tc>
          <w:tcPr>
            <w:tcW w:w="4495" w:type="dxa"/>
          </w:tcPr>
          <w:p w14:paraId="1FADE74F" w14:textId="64C0226D" w:rsidR="00D60896" w:rsidRPr="00CC3092" w:rsidRDefault="00CC3092">
            <w:pPr>
              <w:spacing w:after="160" w:line="259" w:lineRule="auto"/>
              <w:rPr>
                <w:rFonts w:ascii="Times New Roman" w:hAnsi="Times New Roman" w:cs="Times New Roman"/>
              </w:rPr>
            </w:pPr>
            <w:r>
              <w:rPr>
                <w:rFonts w:ascii="Times New Roman" w:hAnsi="Times New Roman" w:cs="Times New Roman"/>
              </w:rPr>
              <w:t>The number of sequences analyzed per mini batch</w:t>
            </w:r>
          </w:p>
        </w:tc>
      </w:tr>
      <w:tr w:rsidR="00D60896" w14:paraId="479F503B" w14:textId="77777777" w:rsidTr="00CB4AF7">
        <w:tc>
          <w:tcPr>
            <w:tcW w:w="2515" w:type="dxa"/>
          </w:tcPr>
          <w:p w14:paraId="28E84F08" w14:textId="0E31BAC3"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MaxEpochs</w:t>
            </w:r>
          </w:p>
        </w:tc>
        <w:tc>
          <w:tcPr>
            <w:tcW w:w="2340" w:type="dxa"/>
          </w:tcPr>
          <w:p w14:paraId="732CB28E" w14:textId="761B3099"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(20)</w:t>
            </w:r>
          </w:p>
        </w:tc>
        <w:tc>
          <w:tcPr>
            <w:tcW w:w="4495" w:type="dxa"/>
          </w:tcPr>
          <w:p w14:paraId="14CAEAD3" w14:textId="59FE3223" w:rsidR="00D60896" w:rsidRPr="00CC3092" w:rsidRDefault="00CC3092">
            <w:pPr>
              <w:spacing w:after="160" w:line="259" w:lineRule="auto"/>
              <w:rPr>
                <w:rFonts w:ascii="Times New Roman" w:hAnsi="Times New Roman" w:cs="Times New Roman"/>
              </w:rPr>
            </w:pPr>
            <w:r>
              <w:rPr>
                <w:rFonts w:ascii="Times New Roman" w:hAnsi="Times New Roman" w:cs="Times New Roman"/>
              </w:rPr>
              <w:t>The number of training Epochs</w:t>
            </w:r>
          </w:p>
        </w:tc>
      </w:tr>
      <w:tr w:rsidR="00D60896" w14:paraId="1EF28433" w14:textId="77777777" w:rsidTr="00CB4AF7">
        <w:tc>
          <w:tcPr>
            <w:tcW w:w="2515" w:type="dxa"/>
          </w:tcPr>
          <w:p w14:paraId="3FCB4A4F" w14:textId="557442D4"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InitialLearnRate</w:t>
            </w:r>
          </w:p>
        </w:tc>
        <w:tc>
          <w:tcPr>
            <w:tcW w:w="2340" w:type="dxa"/>
          </w:tcPr>
          <w:p w14:paraId="74EE95FB" w14:textId="0C2460C9"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(0.002)</w:t>
            </w:r>
          </w:p>
        </w:tc>
        <w:tc>
          <w:tcPr>
            <w:tcW w:w="4495" w:type="dxa"/>
          </w:tcPr>
          <w:p w14:paraId="7FFCC3DA" w14:textId="67E50927" w:rsidR="00D60896" w:rsidRPr="00CC3092" w:rsidRDefault="00CC3092">
            <w:pPr>
              <w:spacing w:after="160" w:line="259" w:lineRule="auto"/>
              <w:rPr>
                <w:rFonts w:ascii="Times New Roman" w:hAnsi="Times New Roman" w:cs="Times New Roman"/>
              </w:rPr>
            </w:pPr>
            <w:r>
              <w:rPr>
                <w:rFonts w:ascii="Times New Roman" w:hAnsi="Times New Roman" w:cs="Times New Roman"/>
              </w:rPr>
              <w:t>Learning rate during training</w:t>
            </w:r>
          </w:p>
        </w:tc>
      </w:tr>
      <w:tr w:rsidR="00D60896" w14:paraId="37BCE173" w14:textId="77777777" w:rsidTr="00CB4AF7">
        <w:tc>
          <w:tcPr>
            <w:tcW w:w="2515" w:type="dxa"/>
          </w:tcPr>
          <w:p w14:paraId="2B7B88A5" w14:textId="7CCFAE37"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LearnRateDropFactor</w:t>
            </w:r>
          </w:p>
        </w:tc>
        <w:tc>
          <w:tcPr>
            <w:tcW w:w="2340" w:type="dxa"/>
          </w:tcPr>
          <w:p w14:paraId="3D35F1D1" w14:textId="6AA1B497"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(0.9)</w:t>
            </w:r>
          </w:p>
        </w:tc>
        <w:tc>
          <w:tcPr>
            <w:tcW w:w="4495" w:type="dxa"/>
          </w:tcPr>
          <w:p w14:paraId="598AAA87" w14:textId="78424A13" w:rsidR="00D60896" w:rsidRPr="00CC3092" w:rsidRDefault="00CC3092">
            <w:pPr>
              <w:spacing w:after="160" w:line="259" w:lineRule="auto"/>
              <w:rPr>
                <w:rFonts w:ascii="Times New Roman" w:hAnsi="Times New Roman" w:cs="Times New Roman"/>
              </w:rPr>
            </w:pPr>
            <w:r>
              <w:rPr>
                <w:rFonts w:ascii="Times New Roman" w:hAnsi="Times New Roman" w:cs="Times New Roman"/>
              </w:rPr>
              <w:t>Rate at which the learning rate drops during training</w:t>
            </w:r>
          </w:p>
        </w:tc>
      </w:tr>
      <w:tr w:rsidR="00D60896" w14:paraId="39EBBDCC" w14:textId="77777777" w:rsidTr="00CB4AF7">
        <w:tc>
          <w:tcPr>
            <w:tcW w:w="2515" w:type="dxa"/>
          </w:tcPr>
          <w:p w14:paraId="64223F7F" w14:textId="364B20C7"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shift</w:t>
            </w:r>
          </w:p>
        </w:tc>
        <w:tc>
          <w:tcPr>
            <w:tcW w:w="2340" w:type="dxa"/>
          </w:tcPr>
          <w:p w14:paraId="10EAD65D" w14:textId="27060A87"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(5)</w:t>
            </w:r>
          </w:p>
        </w:tc>
        <w:tc>
          <w:tcPr>
            <w:tcW w:w="4495" w:type="dxa"/>
          </w:tcPr>
          <w:p w14:paraId="1C2E5E7E" w14:textId="5FD30256" w:rsidR="00D60896" w:rsidRPr="00CC3092" w:rsidRDefault="00CC3092">
            <w:pPr>
              <w:spacing w:after="160" w:line="259" w:lineRule="auto"/>
              <w:rPr>
                <w:rFonts w:ascii="Times New Roman" w:hAnsi="Times New Roman" w:cs="Times New Roman"/>
              </w:rPr>
            </w:pPr>
            <w:r>
              <w:rPr>
                <w:rFonts w:ascii="Times New Roman" w:hAnsi="Times New Roman" w:cs="Times New Roman"/>
              </w:rPr>
              <w:t xml:space="preserve">The number of different registers of each sequence in the input vector </w:t>
            </w:r>
            <w:r>
              <w:rPr>
                <w:rFonts w:ascii="Times New Roman" w:hAnsi="Times New Roman" w:cs="Times New Roman"/>
              </w:rPr>
              <w:lastRenderedPageBreak/>
              <w:t>used during training.  0 means no register shifting</w:t>
            </w:r>
          </w:p>
        </w:tc>
      </w:tr>
      <w:tr w:rsidR="00D60896" w14:paraId="6FA86414" w14:textId="77777777" w:rsidTr="00CB4AF7">
        <w:tc>
          <w:tcPr>
            <w:tcW w:w="2515" w:type="dxa"/>
          </w:tcPr>
          <w:p w14:paraId="73EFEF52" w14:textId="73AEB125"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lastRenderedPageBreak/>
              <w:t>weight_high_binders</w:t>
            </w:r>
          </w:p>
        </w:tc>
        <w:tc>
          <w:tcPr>
            <w:tcW w:w="2340" w:type="dxa"/>
          </w:tcPr>
          <w:p w14:paraId="56BD0709" w14:textId="76703922" w:rsidR="00D60896" w:rsidRPr="00CC3092" w:rsidRDefault="005F536A">
            <w:pPr>
              <w:spacing w:after="160" w:line="259" w:lineRule="auto"/>
              <w:rPr>
                <w:rFonts w:ascii="Times New Roman" w:hAnsi="Times New Roman" w:cs="Times New Roman"/>
              </w:rPr>
            </w:pPr>
            <w:r>
              <w:rPr>
                <w:rFonts w:ascii="Times New Roman" w:hAnsi="Times New Roman" w:cs="Times New Roman"/>
              </w:rPr>
              <w:t>t</w:t>
            </w:r>
            <w:r w:rsidR="00CC3092">
              <w:rPr>
                <w:rFonts w:ascii="Times New Roman" w:hAnsi="Times New Roman" w:cs="Times New Roman"/>
              </w:rPr>
              <w:t>rue/false (true)</w:t>
            </w:r>
          </w:p>
        </w:tc>
        <w:tc>
          <w:tcPr>
            <w:tcW w:w="4495" w:type="dxa"/>
          </w:tcPr>
          <w:p w14:paraId="2CC3D3FD" w14:textId="5B5DE2F3" w:rsidR="00D60896" w:rsidRPr="00CC3092" w:rsidRDefault="00CC3092">
            <w:pPr>
              <w:spacing w:after="160" w:line="259" w:lineRule="auto"/>
              <w:rPr>
                <w:rFonts w:ascii="Times New Roman" w:hAnsi="Times New Roman" w:cs="Times New Roman"/>
              </w:rPr>
            </w:pPr>
            <w:r>
              <w:rPr>
                <w:rFonts w:ascii="Times New Roman" w:hAnsi="Times New Roman" w:cs="Times New Roman"/>
              </w:rPr>
              <w:t>Determines if weighting of high binding values is used</w:t>
            </w:r>
          </w:p>
        </w:tc>
      </w:tr>
      <w:tr w:rsidR="00D60896" w14:paraId="7E6969BA" w14:textId="77777777" w:rsidTr="00CB4AF7">
        <w:tc>
          <w:tcPr>
            <w:tcW w:w="2515" w:type="dxa"/>
          </w:tcPr>
          <w:p w14:paraId="4B425C62" w14:textId="12238C18"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maxdensity</w:t>
            </w:r>
          </w:p>
        </w:tc>
        <w:tc>
          <w:tcPr>
            <w:tcW w:w="2340" w:type="dxa"/>
          </w:tcPr>
          <w:p w14:paraId="4BDF046D" w14:textId="2DCEB5C2"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(300)</w:t>
            </w:r>
          </w:p>
        </w:tc>
        <w:tc>
          <w:tcPr>
            <w:tcW w:w="4495" w:type="dxa"/>
          </w:tcPr>
          <w:p w14:paraId="45B9A7DC" w14:textId="23CB845E" w:rsidR="00D60896" w:rsidRPr="00CC3092" w:rsidRDefault="00CC3092">
            <w:pPr>
              <w:spacing w:after="160" w:line="259" w:lineRule="auto"/>
              <w:rPr>
                <w:rFonts w:ascii="Times New Roman" w:hAnsi="Times New Roman" w:cs="Times New Roman"/>
              </w:rPr>
            </w:pPr>
            <w:r>
              <w:rPr>
                <w:rFonts w:ascii="Times New Roman" w:hAnsi="Times New Roman" w:cs="Times New Roman"/>
              </w:rPr>
              <w:t>If weighting used, this is the number of sequences per bin after copying</w:t>
            </w:r>
          </w:p>
        </w:tc>
      </w:tr>
      <w:tr w:rsidR="00D60896" w14:paraId="24C65982" w14:textId="77777777" w:rsidTr="00CB4AF7">
        <w:tc>
          <w:tcPr>
            <w:tcW w:w="2515" w:type="dxa"/>
          </w:tcPr>
          <w:p w14:paraId="6AD21048" w14:textId="128311BC"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maxcopy</w:t>
            </w:r>
          </w:p>
        </w:tc>
        <w:tc>
          <w:tcPr>
            <w:tcW w:w="2340" w:type="dxa"/>
          </w:tcPr>
          <w:p w14:paraId="17C77905" w14:textId="6E1FAFB6" w:rsidR="00D60896" w:rsidRPr="00CC3092" w:rsidRDefault="001C3018">
            <w:pPr>
              <w:spacing w:after="160" w:line="259" w:lineRule="auto"/>
              <w:rPr>
                <w:rFonts w:ascii="Times New Roman" w:hAnsi="Times New Roman" w:cs="Times New Roman"/>
              </w:rPr>
            </w:pPr>
            <w:r>
              <w:rPr>
                <w:rFonts w:ascii="Times New Roman" w:hAnsi="Times New Roman" w:cs="Times New Roman"/>
              </w:rPr>
              <w:t xml:space="preserve">User defined </w:t>
            </w:r>
            <w:r w:rsidR="00CC3092">
              <w:rPr>
                <w:rFonts w:ascii="Times New Roman" w:hAnsi="Times New Roman" w:cs="Times New Roman"/>
              </w:rPr>
              <w:t>(100)</w:t>
            </w:r>
          </w:p>
        </w:tc>
        <w:tc>
          <w:tcPr>
            <w:tcW w:w="4495" w:type="dxa"/>
          </w:tcPr>
          <w:p w14:paraId="5A7A66CB" w14:textId="1FEAAA35" w:rsidR="00D60896" w:rsidRPr="00CC3092" w:rsidRDefault="00CC3092">
            <w:pPr>
              <w:spacing w:after="160" w:line="259" w:lineRule="auto"/>
              <w:rPr>
                <w:rFonts w:ascii="Times New Roman" w:hAnsi="Times New Roman" w:cs="Times New Roman"/>
              </w:rPr>
            </w:pPr>
            <w:r>
              <w:rPr>
                <w:rFonts w:ascii="Times New Roman" w:hAnsi="Times New Roman" w:cs="Times New Roman"/>
              </w:rPr>
              <w:t>If weighting used, this is the maximum number of any one sequence</w:t>
            </w:r>
          </w:p>
        </w:tc>
      </w:tr>
      <w:tr w:rsidR="00D60896" w14:paraId="52407503" w14:textId="77777777" w:rsidTr="00CB4AF7">
        <w:tc>
          <w:tcPr>
            <w:tcW w:w="2515" w:type="dxa"/>
          </w:tcPr>
          <w:p w14:paraId="114D4412" w14:textId="5F9DB2AD" w:rsidR="00D60896" w:rsidRPr="00D60896" w:rsidRDefault="00D60896" w:rsidP="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conc2compare</w:t>
            </w:r>
          </w:p>
        </w:tc>
        <w:tc>
          <w:tcPr>
            <w:tcW w:w="2340" w:type="dxa"/>
          </w:tcPr>
          <w:p w14:paraId="5C391538" w14:textId="333D06A9" w:rsidR="00D60896" w:rsidRPr="00CC3092" w:rsidRDefault="00CC3092" w:rsidP="00D60896">
            <w:pPr>
              <w:spacing w:after="160" w:line="259" w:lineRule="auto"/>
              <w:rPr>
                <w:rFonts w:ascii="Times New Roman" w:hAnsi="Times New Roman" w:cs="Times New Roman"/>
              </w:rPr>
            </w:pPr>
            <w:r>
              <w:rPr>
                <w:rFonts w:ascii="Times New Roman" w:hAnsi="Times New Roman" w:cs="Times New Roman"/>
              </w:rPr>
              <w:t>0.125, 0.5, 2, 8 (8)</w:t>
            </w:r>
          </w:p>
        </w:tc>
        <w:tc>
          <w:tcPr>
            <w:tcW w:w="4495" w:type="dxa"/>
          </w:tcPr>
          <w:p w14:paraId="14EFE568" w14:textId="2EE5A562" w:rsidR="00D60896" w:rsidRPr="00CC3092" w:rsidRDefault="00CC3092" w:rsidP="00D60896">
            <w:pPr>
              <w:spacing w:after="160" w:line="259" w:lineRule="auto"/>
              <w:rPr>
                <w:rFonts w:ascii="Times New Roman" w:hAnsi="Times New Roman" w:cs="Times New Roman"/>
              </w:rPr>
            </w:pPr>
            <w:r>
              <w:rPr>
                <w:rFonts w:ascii="Times New Roman" w:hAnsi="Times New Roman" w:cs="Times New Roman"/>
              </w:rPr>
              <w:t>If weighting used, this is the concentration used to set the number of copies of high biding sequences</w:t>
            </w:r>
          </w:p>
        </w:tc>
      </w:tr>
      <w:tr w:rsidR="00D60896" w14:paraId="4E05807F" w14:textId="77777777" w:rsidTr="00CB4AF7">
        <w:tc>
          <w:tcPr>
            <w:tcW w:w="2515" w:type="dxa"/>
          </w:tcPr>
          <w:p w14:paraId="6070BF73" w14:textId="3A913BCA"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EndMarkers</w:t>
            </w:r>
          </w:p>
        </w:tc>
        <w:tc>
          <w:tcPr>
            <w:tcW w:w="2340" w:type="dxa"/>
          </w:tcPr>
          <w:p w14:paraId="606D8281" w14:textId="26DA119A" w:rsidR="00D60896" w:rsidRPr="00CC3092" w:rsidRDefault="005F536A">
            <w:pPr>
              <w:spacing w:after="160" w:line="259" w:lineRule="auto"/>
              <w:rPr>
                <w:rFonts w:ascii="Times New Roman" w:hAnsi="Times New Roman" w:cs="Times New Roman"/>
              </w:rPr>
            </w:pPr>
            <w:r>
              <w:rPr>
                <w:rFonts w:ascii="Times New Roman" w:hAnsi="Times New Roman" w:cs="Times New Roman"/>
              </w:rPr>
              <w:t>true/false (true)</w:t>
            </w:r>
          </w:p>
        </w:tc>
        <w:tc>
          <w:tcPr>
            <w:tcW w:w="4495" w:type="dxa"/>
          </w:tcPr>
          <w:p w14:paraId="643485FF" w14:textId="51F6E827" w:rsidR="00D60896" w:rsidRPr="00CC3092" w:rsidRDefault="00CB4AF7">
            <w:pPr>
              <w:spacing w:after="160" w:line="259" w:lineRule="auto"/>
              <w:rPr>
                <w:rFonts w:ascii="Times New Roman" w:hAnsi="Times New Roman" w:cs="Times New Roman"/>
              </w:rPr>
            </w:pPr>
            <w:r>
              <w:rPr>
                <w:rFonts w:ascii="Times New Roman" w:hAnsi="Times New Roman" w:cs="Times New Roman"/>
              </w:rPr>
              <w:t>Determines if end markers are used</w:t>
            </w:r>
          </w:p>
        </w:tc>
      </w:tr>
      <w:tr w:rsidR="00D60896" w14:paraId="71397466" w14:textId="77777777" w:rsidTr="00CB4AF7">
        <w:tc>
          <w:tcPr>
            <w:tcW w:w="2515" w:type="dxa"/>
          </w:tcPr>
          <w:p w14:paraId="0F942C4D" w14:textId="7BCC3A26"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adjust_saturated_points</w:t>
            </w:r>
          </w:p>
        </w:tc>
        <w:tc>
          <w:tcPr>
            <w:tcW w:w="2340" w:type="dxa"/>
          </w:tcPr>
          <w:p w14:paraId="427439F9" w14:textId="30DC3565" w:rsidR="00D60896" w:rsidRPr="00CC3092" w:rsidRDefault="00CB4AF7">
            <w:pPr>
              <w:spacing w:after="160" w:line="259" w:lineRule="auto"/>
              <w:rPr>
                <w:rFonts w:ascii="Times New Roman" w:hAnsi="Times New Roman" w:cs="Times New Roman"/>
              </w:rPr>
            </w:pPr>
            <w:r>
              <w:rPr>
                <w:rFonts w:ascii="Times New Roman" w:hAnsi="Times New Roman" w:cs="Times New Roman"/>
              </w:rPr>
              <w:t>true/false (true)</w:t>
            </w:r>
          </w:p>
        </w:tc>
        <w:tc>
          <w:tcPr>
            <w:tcW w:w="4495" w:type="dxa"/>
          </w:tcPr>
          <w:p w14:paraId="7FE0E18A" w14:textId="021C7BF4" w:rsidR="00D60896" w:rsidRPr="00CC3092" w:rsidRDefault="00CB4AF7">
            <w:pPr>
              <w:spacing w:after="160" w:line="259" w:lineRule="auto"/>
              <w:rPr>
                <w:rFonts w:ascii="Times New Roman" w:hAnsi="Times New Roman" w:cs="Times New Roman"/>
              </w:rPr>
            </w:pPr>
            <w:r>
              <w:rPr>
                <w:rFonts w:ascii="Times New Roman" w:hAnsi="Times New Roman" w:cs="Times New Roman"/>
              </w:rPr>
              <w:t>Determines if saturated points are extrapolated based on concentration</w:t>
            </w:r>
          </w:p>
        </w:tc>
      </w:tr>
      <w:tr w:rsidR="00D60896" w14:paraId="5EF856B2" w14:textId="77777777" w:rsidTr="00CB4AF7">
        <w:tc>
          <w:tcPr>
            <w:tcW w:w="2515" w:type="dxa"/>
          </w:tcPr>
          <w:p w14:paraId="5E0F7245" w14:textId="62FECE7B"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Composition_fit</w:t>
            </w:r>
          </w:p>
        </w:tc>
        <w:tc>
          <w:tcPr>
            <w:tcW w:w="2340" w:type="dxa"/>
          </w:tcPr>
          <w:p w14:paraId="119FB270" w14:textId="0AF91E5D" w:rsidR="00D60896" w:rsidRPr="00CC3092" w:rsidRDefault="00CB4AF7">
            <w:pPr>
              <w:spacing w:after="160" w:line="259" w:lineRule="auto"/>
              <w:rPr>
                <w:rFonts w:ascii="Times New Roman" w:hAnsi="Times New Roman" w:cs="Times New Roman"/>
              </w:rPr>
            </w:pPr>
            <w:r>
              <w:rPr>
                <w:rFonts w:ascii="Times New Roman" w:hAnsi="Times New Roman" w:cs="Times New Roman"/>
              </w:rPr>
              <w:t>true/false (true)</w:t>
            </w:r>
          </w:p>
        </w:tc>
        <w:tc>
          <w:tcPr>
            <w:tcW w:w="4495" w:type="dxa"/>
          </w:tcPr>
          <w:p w14:paraId="368D1F58" w14:textId="68CB38D1" w:rsidR="00D60896" w:rsidRPr="00CC3092" w:rsidRDefault="00CB4AF7">
            <w:pPr>
              <w:spacing w:after="160" w:line="259" w:lineRule="auto"/>
              <w:rPr>
                <w:rFonts w:ascii="Times New Roman" w:hAnsi="Times New Roman" w:cs="Times New Roman"/>
              </w:rPr>
            </w:pPr>
            <w:r>
              <w:rPr>
                <w:rFonts w:ascii="Times New Roman" w:hAnsi="Times New Roman" w:cs="Times New Roman"/>
              </w:rPr>
              <w:t>Determines if compositional binding is subtracted from the data before training the model</w:t>
            </w:r>
          </w:p>
        </w:tc>
      </w:tr>
      <w:tr w:rsidR="00D60896" w14:paraId="729B49FB" w14:textId="77777777" w:rsidTr="00CB4AF7">
        <w:tc>
          <w:tcPr>
            <w:tcW w:w="2515" w:type="dxa"/>
          </w:tcPr>
          <w:p w14:paraId="13E3C231" w14:textId="744B86F0" w:rsidR="00D60896" w:rsidRPr="00D60896" w:rsidRDefault="00D60896">
            <w:pPr>
              <w:spacing w:after="160" w:line="259" w:lineRule="auto"/>
              <w:rPr>
                <w:rFonts w:ascii="Times New Roman" w:eastAsia="Times New Roman" w:hAnsi="Times New Roman" w:cs="Times New Roman"/>
                <w:kern w:val="0"/>
                <w14:ligatures w14:val="none"/>
              </w:rPr>
            </w:pPr>
            <w:r w:rsidRPr="00D60896">
              <w:rPr>
                <w:rFonts w:ascii="Times New Roman" w:eastAsia="Times New Roman" w:hAnsi="Times New Roman" w:cs="Times New Roman"/>
                <w:kern w:val="0"/>
                <w14:ligatures w14:val="none"/>
              </w:rPr>
              <w:t>ExcludeLong</w:t>
            </w:r>
          </w:p>
        </w:tc>
        <w:tc>
          <w:tcPr>
            <w:tcW w:w="2340" w:type="dxa"/>
          </w:tcPr>
          <w:p w14:paraId="239D8B33" w14:textId="120E91E1" w:rsidR="00D60896" w:rsidRPr="00CC3092" w:rsidRDefault="00CB4AF7">
            <w:pPr>
              <w:spacing w:after="160" w:line="259" w:lineRule="auto"/>
              <w:rPr>
                <w:rFonts w:ascii="Times New Roman" w:hAnsi="Times New Roman" w:cs="Times New Roman"/>
              </w:rPr>
            </w:pPr>
            <w:r>
              <w:rPr>
                <w:rFonts w:ascii="Times New Roman" w:hAnsi="Times New Roman" w:cs="Times New Roman"/>
              </w:rPr>
              <w:t>true/false (true)</w:t>
            </w:r>
          </w:p>
        </w:tc>
        <w:tc>
          <w:tcPr>
            <w:tcW w:w="4495" w:type="dxa"/>
          </w:tcPr>
          <w:p w14:paraId="6DF1DC3F" w14:textId="55500ECE" w:rsidR="00D60896" w:rsidRPr="00CC3092" w:rsidRDefault="00CB4AF7">
            <w:pPr>
              <w:spacing w:after="160" w:line="259" w:lineRule="auto"/>
              <w:rPr>
                <w:rFonts w:ascii="Times New Roman" w:hAnsi="Times New Roman" w:cs="Times New Roman"/>
              </w:rPr>
            </w:pPr>
            <w:r>
              <w:rPr>
                <w:rFonts w:ascii="Times New Roman" w:hAnsi="Times New Roman" w:cs="Times New Roman"/>
              </w:rPr>
              <w:t>Determines if the longest sequences are excluded from the training</w:t>
            </w:r>
          </w:p>
        </w:tc>
      </w:tr>
      <w:tr w:rsidR="00D60896" w14:paraId="7EC52444" w14:textId="77777777" w:rsidTr="00CB4AF7">
        <w:tc>
          <w:tcPr>
            <w:tcW w:w="2515" w:type="dxa"/>
          </w:tcPr>
          <w:p w14:paraId="65B056BD" w14:textId="3AF1EF4F" w:rsidR="00D60896" w:rsidRDefault="00D60896">
            <w:pPr>
              <w:spacing w:after="160" w:line="259" w:lineRule="auto"/>
              <w:rPr>
                <w:rFonts w:ascii="Times New Roman" w:hAnsi="Times New Roman" w:cs="Times New Roman"/>
                <w:b/>
                <w:bCs/>
              </w:rPr>
            </w:pPr>
            <w:r w:rsidRPr="00D60896">
              <w:rPr>
                <w:rFonts w:ascii="Times New Roman" w:eastAsia="Times New Roman" w:hAnsi="Times New Roman" w:cs="Times New Roman"/>
                <w:kern w:val="0"/>
                <w14:ligatures w14:val="none"/>
              </w:rPr>
              <w:t>maxlen</w:t>
            </w:r>
          </w:p>
        </w:tc>
        <w:tc>
          <w:tcPr>
            <w:tcW w:w="2340" w:type="dxa"/>
          </w:tcPr>
          <w:p w14:paraId="38FC9044" w14:textId="3AD28A38" w:rsidR="00D60896" w:rsidRPr="00CC3092" w:rsidRDefault="001C3018">
            <w:pPr>
              <w:spacing w:after="160" w:line="259" w:lineRule="auto"/>
              <w:rPr>
                <w:rFonts w:ascii="Times New Roman" w:hAnsi="Times New Roman" w:cs="Times New Roman"/>
              </w:rPr>
            </w:pPr>
            <w:r>
              <w:rPr>
                <w:rFonts w:ascii="Times New Roman" w:hAnsi="Times New Roman" w:cs="Times New Roman"/>
              </w:rPr>
              <w:t>8</w:t>
            </w:r>
            <w:r w:rsidR="00CB4AF7">
              <w:rPr>
                <w:rFonts w:ascii="Times New Roman" w:hAnsi="Times New Roman" w:cs="Times New Roman"/>
              </w:rPr>
              <w:t>-13 (11)</w:t>
            </w:r>
            <w:r>
              <w:rPr>
                <w:rFonts w:ascii="Times New Roman" w:hAnsi="Times New Roman" w:cs="Times New Roman"/>
              </w:rPr>
              <w:t xml:space="preserve">   shorter than 8 would remove too much data</w:t>
            </w:r>
          </w:p>
        </w:tc>
        <w:tc>
          <w:tcPr>
            <w:tcW w:w="4495" w:type="dxa"/>
          </w:tcPr>
          <w:p w14:paraId="4C3740FE" w14:textId="2E264CEB" w:rsidR="00D60896" w:rsidRPr="00CC3092" w:rsidRDefault="00CB4AF7">
            <w:pPr>
              <w:spacing w:after="160" w:line="259" w:lineRule="auto"/>
              <w:rPr>
                <w:rFonts w:ascii="Times New Roman" w:hAnsi="Times New Roman" w:cs="Times New Roman"/>
              </w:rPr>
            </w:pPr>
            <w:r>
              <w:rPr>
                <w:rFonts w:ascii="Times New Roman" w:hAnsi="Times New Roman" w:cs="Times New Roman"/>
              </w:rPr>
              <w:t>If longest sequences are excluded, this is the maximum length used</w:t>
            </w:r>
          </w:p>
        </w:tc>
      </w:tr>
    </w:tbl>
    <w:p w14:paraId="69BB01C9" w14:textId="77777777" w:rsidR="00CB4AF7" w:rsidRDefault="00CB4AF7">
      <w:pPr>
        <w:spacing w:after="160" w:line="259" w:lineRule="auto"/>
        <w:rPr>
          <w:rFonts w:ascii="Times New Roman" w:hAnsi="Times New Roman" w:cs="Times New Roman"/>
          <w:b/>
          <w:bCs/>
        </w:rPr>
      </w:pPr>
    </w:p>
    <w:p w14:paraId="435521BA" w14:textId="049E0789" w:rsidR="009422A2" w:rsidRPr="00D60896" w:rsidRDefault="00CB4AF7">
      <w:pPr>
        <w:spacing w:after="160" w:line="259" w:lineRule="auto"/>
        <w:rPr>
          <w:rFonts w:ascii="Times New Roman" w:hAnsi="Times New Roman" w:cs="Times New Roman"/>
          <w:b/>
          <w:bCs/>
        </w:rPr>
      </w:pPr>
      <w:r>
        <w:rPr>
          <w:rFonts w:ascii="Times New Roman" w:hAnsi="Times New Roman" w:cs="Times New Roman"/>
        </w:rPr>
        <w:t>The script is set up to run as long as the data file is in the same directory as the script.  Note that this script was developed under Matlab release 2022a, though it should work on a range of release versions.</w:t>
      </w:r>
      <w:r w:rsidR="009422A2" w:rsidRPr="00D60896">
        <w:rPr>
          <w:rFonts w:ascii="Times New Roman" w:hAnsi="Times New Roman" w:cs="Times New Roman"/>
          <w:b/>
          <w:bCs/>
        </w:rPr>
        <w:br w:type="page"/>
      </w:r>
    </w:p>
    <w:p w14:paraId="67E38730" w14:textId="33FBBD87" w:rsidR="009422A2" w:rsidRPr="00D60896" w:rsidRDefault="009422A2">
      <w:pPr>
        <w:rPr>
          <w:rFonts w:ascii="Times New Roman" w:hAnsi="Times New Roman" w:cs="Times New Roman"/>
          <w:b/>
          <w:bCs/>
        </w:rPr>
      </w:pPr>
      <w:r w:rsidRPr="00D60896">
        <w:rPr>
          <w:rFonts w:ascii="Times New Roman" w:hAnsi="Times New Roman" w:cs="Times New Roman"/>
          <w:b/>
          <w:bCs/>
        </w:rPr>
        <w:lastRenderedPageBreak/>
        <w:t>Literature Cited</w:t>
      </w:r>
    </w:p>
    <w:p w14:paraId="3F801C48" w14:textId="77777777" w:rsidR="009D2F8F" w:rsidRPr="00D60896" w:rsidRDefault="009D2F8F" w:rsidP="009D2F8F">
      <w:pPr>
        <w:pStyle w:val="EndNoteBibliography"/>
        <w:ind w:left="720" w:hanging="720"/>
        <w:rPr>
          <w:rFonts w:ascii="Times New Roman" w:hAnsi="Times New Roman" w:cs="Times New Roman"/>
        </w:rPr>
      </w:pPr>
      <w:r w:rsidRPr="00D60896">
        <w:rPr>
          <w:rFonts w:ascii="Times New Roman" w:hAnsi="Times New Roman" w:cs="Times New Roman"/>
        </w:rPr>
        <w:fldChar w:fldCharType="begin"/>
      </w:r>
      <w:r w:rsidRPr="00D60896">
        <w:rPr>
          <w:rFonts w:ascii="Times New Roman" w:hAnsi="Times New Roman" w:cs="Times New Roman"/>
        </w:rPr>
        <w:instrText xml:space="preserve"> ADDIN EN.REFLIST </w:instrText>
      </w:r>
      <w:r w:rsidRPr="00D60896">
        <w:rPr>
          <w:rFonts w:ascii="Times New Roman" w:hAnsi="Times New Roman" w:cs="Times New Roman"/>
        </w:rPr>
        <w:fldChar w:fldCharType="separate"/>
      </w:r>
      <w:r w:rsidRPr="00D60896">
        <w:rPr>
          <w:rFonts w:ascii="Times New Roman" w:hAnsi="Times New Roman" w:cs="Times New Roman"/>
        </w:rPr>
        <w:t>1</w:t>
      </w:r>
      <w:r w:rsidRPr="00D60896">
        <w:rPr>
          <w:rFonts w:ascii="Times New Roman" w:hAnsi="Times New Roman" w:cs="Times New Roman"/>
        </w:rPr>
        <w:tab/>
        <w:t xml:space="preserve">Eilers, P. H. C. &amp; Goeman, J. J. Enhancing scatterplots with smoothed densities. </w:t>
      </w:r>
      <w:r w:rsidRPr="00D60896">
        <w:rPr>
          <w:rFonts w:ascii="Times New Roman" w:hAnsi="Times New Roman" w:cs="Times New Roman"/>
          <w:i/>
        </w:rPr>
        <w:t>Bioinformatics</w:t>
      </w:r>
      <w:r w:rsidRPr="00D60896">
        <w:rPr>
          <w:rFonts w:ascii="Times New Roman" w:hAnsi="Times New Roman" w:cs="Times New Roman"/>
        </w:rPr>
        <w:t xml:space="preserve"> </w:t>
      </w:r>
      <w:r w:rsidRPr="00D60896">
        <w:rPr>
          <w:rFonts w:ascii="Times New Roman" w:hAnsi="Times New Roman" w:cs="Times New Roman"/>
          <w:b/>
        </w:rPr>
        <w:t>20</w:t>
      </w:r>
      <w:r w:rsidRPr="00D60896">
        <w:rPr>
          <w:rFonts w:ascii="Times New Roman" w:hAnsi="Times New Roman" w:cs="Times New Roman"/>
        </w:rPr>
        <w:t>, 623-628, doi:10.1093/bioinformatics/btg454 (2004).</w:t>
      </w:r>
    </w:p>
    <w:p w14:paraId="1E2188E9" w14:textId="52D7E52F" w:rsidR="006B744E" w:rsidRPr="00D60896" w:rsidRDefault="009D2F8F">
      <w:pPr>
        <w:rPr>
          <w:rFonts w:ascii="Times New Roman" w:hAnsi="Times New Roman" w:cs="Times New Roman"/>
        </w:rPr>
      </w:pPr>
      <w:r w:rsidRPr="00D60896">
        <w:rPr>
          <w:rFonts w:ascii="Times New Roman" w:hAnsi="Times New Roman" w:cs="Times New Roman"/>
        </w:rPr>
        <w:fldChar w:fldCharType="end"/>
      </w:r>
    </w:p>
    <w:sectPr w:rsidR="006B744E" w:rsidRPr="00D608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dffsxv01tpxe6e509w59z9csxxa2xsvpaxs&quot;&gt;Woodbury ref lib&lt;record-ids&gt;&lt;item&gt;757&lt;/item&gt;&lt;/record-ids&gt;&lt;/item&gt;&lt;/Libraries&gt;"/>
  </w:docVars>
  <w:rsids>
    <w:rsidRoot w:val="000F5F23"/>
    <w:rsid w:val="00031C7F"/>
    <w:rsid w:val="000F5F23"/>
    <w:rsid w:val="00153C8C"/>
    <w:rsid w:val="0015666B"/>
    <w:rsid w:val="001966F2"/>
    <w:rsid w:val="001C1C9C"/>
    <w:rsid w:val="001C1F8C"/>
    <w:rsid w:val="001C3018"/>
    <w:rsid w:val="001C4B24"/>
    <w:rsid w:val="001D633F"/>
    <w:rsid w:val="001D7104"/>
    <w:rsid w:val="00231EB2"/>
    <w:rsid w:val="002B623D"/>
    <w:rsid w:val="00302F12"/>
    <w:rsid w:val="00334B39"/>
    <w:rsid w:val="00334F6A"/>
    <w:rsid w:val="00377339"/>
    <w:rsid w:val="00382927"/>
    <w:rsid w:val="003B14CA"/>
    <w:rsid w:val="003C221F"/>
    <w:rsid w:val="003D2216"/>
    <w:rsid w:val="0040315C"/>
    <w:rsid w:val="004343C3"/>
    <w:rsid w:val="00435672"/>
    <w:rsid w:val="00435728"/>
    <w:rsid w:val="00436650"/>
    <w:rsid w:val="00440E64"/>
    <w:rsid w:val="0050328E"/>
    <w:rsid w:val="005145C7"/>
    <w:rsid w:val="00565D53"/>
    <w:rsid w:val="005D157B"/>
    <w:rsid w:val="005E2438"/>
    <w:rsid w:val="005F0F8B"/>
    <w:rsid w:val="005F536A"/>
    <w:rsid w:val="0060784E"/>
    <w:rsid w:val="006B744E"/>
    <w:rsid w:val="006C6680"/>
    <w:rsid w:val="006F7A06"/>
    <w:rsid w:val="00801455"/>
    <w:rsid w:val="00815F35"/>
    <w:rsid w:val="009422A2"/>
    <w:rsid w:val="009648C5"/>
    <w:rsid w:val="00982667"/>
    <w:rsid w:val="00997EF6"/>
    <w:rsid w:val="009B0651"/>
    <w:rsid w:val="009C1560"/>
    <w:rsid w:val="009D2F8F"/>
    <w:rsid w:val="009F0DE6"/>
    <w:rsid w:val="00A30D0A"/>
    <w:rsid w:val="00A53AFE"/>
    <w:rsid w:val="00A6220A"/>
    <w:rsid w:val="00A91229"/>
    <w:rsid w:val="00BE37EB"/>
    <w:rsid w:val="00BE709C"/>
    <w:rsid w:val="00C4137B"/>
    <w:rsid w:val="00C4583A"/>
    <w:rsid w:val="00C810E5"/>
    <w:rsid w:val="00CB4AF7"/>
    <w:rsid w:val="00CC3092"/>
    <w:rsid w:val="00CD00D4"/>
    <w:rsid w:val="00CD18B6"/>
    <w:rsid w:val="00D02316"/>
    <w:rsid w:val="00D07FD7"/>
    <w:rsid w:val="00D108DE"/>
    <w:rsid w:val="00D13EBD"/>
    <w:rsid w:val="00D40D86"/>
    <w:rsid w:val="00D60896"/>
    <w:rsid w:val="00D63604"/>
    <w:rsid w:val="00DB367D"/>
    <w:rsid w:val="00E20E6E"/>
    <w:rsid w:val="00E841EE"/>
    <w:rsid w:val="00EC1405"/>
    <w:rsid w:val="00FE13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A9BB4"/>
  <w15:chartTrackingRefBased/>
  <w15:docId w15:val="{4A15B566-183D-4E58-8FD5-482CABAB4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F2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B744E"/>
    <w:rPr>
      <w:sz w:val="16"/>
      <w:szCs w:val="16"/>
    </w:rPr>
  </w:style>
  <w:style w:type="paragraph" w:styleId="CommentText">
    <w:name w:val="annotation text"/>
    <w:basedOn w:val="Normal"/>
    <w:link w:val="CommentTextChar"/>
    <w:uiPriority w:val="99"/>
    <w:unhideWhenUsed/>
    <w:rsid w:val="006B744E"/>
    <w:rPr>
      <w:sz w:val="20"/>
      <w:szCs w:val="20"/>
    </w:rPr>
  </w:style>
  <w:style w:type="character" w:customStyle="1" w:styleId="CommentTextChar">
    <w:name w:val="Comment Text Char"/>
    <w:basedOn w:val="DefaultParagraphFont"/>
    <w:link w:val="CommentText"/>
    <w:uiPriority w:val="99"/>
    <w:rsid w:val="006B744E"/>
    <w:rPr>
      <w:sz w:val="20"/>
      <w:szCs w:val="20"/>
    </w:rPr>
  </w:style>
  <w:style w:type="table" w:styleId="TableGrid">
    <w:name w:val="Table Grid"/>
    <w:basedOn w:val="TableNormal"/>
    <w:uiPriority w:val="39"/>
    <w:rsid w:val="005F0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773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7339"/>
    <w:rPr>
      <w:rFonts w:ascii="Segoe UI" w:hAnsi="Segoe UI" w:cs="Segoe UI"/>
      <w:sz w:val="18"/>
      <w:szCs w:val="18"/>
    </w:rPr>
  </w:style>
  <w:style w:type="paragraph" w:customStyle="1" w:styleId="EndNoteBibliographyTitle">
    <w:name w:val="EndNote Bibliography Title"/>
    <w:basedOn w:val="Normal"/>
    <w:link w:val="EndNoteBibliographyTitleChar"/>
    <w:rsid w:val="009D2F8F"/>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D2F8F"/>
    <w:rPr>
      <w:rFonts w:ascii="Calibri" w:hAnsi="Calibri" w:cs="Calibri"/>
      <w:noProof/>
      <w:sz w:val="24"/>
      <w:szCs w:val="24"/>
    </w:rPr>
  </w:style>
  <w:style w:type="paragraph" w:customStyle="1" w:styleId="EndNoteBibliography">
    <w:name w:val="EndNote Bibliography"/>
    <w:basedOn w:val="Normal"/>
    <w:link w:val="EndNoteBibliographyChar"/>
    <w:rsid w:val="009D2F8F"/>
    <w:rPr>
      <w:rFonts w:ascii="Calibri" w:hAnsi="Calibri" w:cs="Calibri"/>
      <w:noProof/>
    </w:rPr>
  </w:style>
  <w:style w:type="character" w:customStyle="1" w:styleId="EndNoteBibliographyChar">
    <w:name w:val="EndNote Bibliography Char"/>
    <w:basedOn w:val="DefaultParagraphFont"/>
    <w:link w:val="EndNoteBibliography"/>
    <w:rsid w:val="009D2F8F"/>
    <w:rPr>
      <w:rFonts w:ascii="Calibri" w:hAnsi="Calibri" w:cs="Calibri"/>
      <w:noProof/>
      <w:sz w:val="24"/>
      <w:szCs w:val="24"/>
    </w:rPr>
  </w:style>
  <w:style w:type="paragraph" w:styleId="Revision">
    <w:name w:val="Revision"/>
    <w:hidden/>
    <w:uiPriority w:val="99"/>
    <w:semiHidden/>
    <w:rsid w:val="003B14CA"/>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13088">
      <w:bodyDiv w:val="1"/>
      <w:marLeft w:val="0"/>
      <w:marRight w:val="0"/>
      <w:marTop w:val="0"/>
      <w:marBottom w:val="0"/>
      <w:divBdr>
        <w:top w:val="none" w:sz="0" w:space="0" w:color="auto"/>
        <w:left w:val="none" w:sz="0" w:space="0" w:color="auto"/>
        <w:bottom w:val="none" w:sz="0" w:space="0" w:color="auto"/>
        <w:right w:val="none" w:sz="0" w:space="0" w:color="auto"/>
      </w:divBdr>
      <w:divsChild>
        <w:div w:id="1511987122">
          <w:marLeft w:val="0"/>
          <w:marRight w:val="0"/>
          <w:marTop w:val="0"/>
          <w:marBottom w:val="0"/>
          <w:divBdr>
            <w:top w:val="none" w:sz="0" w:space="0" w:color="auto"/>
            <w:left w:val="none" w:sz="0" w:space="0" w:color="auto"/>
            <w:bottom w:val="none" w:sz="0" w:space="0" w:color="auto"/>
            <w:right w:val="none" w:sz="0" w:space="0" w:color="auto"/>
          </w:divBdr>
          <w:divsChild>
            <w:div w:id="1793018009">
              <w:marLeft w:val="0"/>
              <w:marRight w:val="0"/>
              <w:marTop w:val="0"/>
              <w:marBottom w:val="0"/>
              <w:divBdr>
                <w:top w:val="none" w:sz="0" w:space="0" w:color="auto"/>
                <w:left w:val="none" w:sz="0" w:space="0" w:color="auto"/>
                <w:bottom w:val="none" w:sz="0" w:space="0" w:color="auto"/>
                <w:right w:val="none" w:sz="0" w:space="0" w:color="auto"/>
              </w:divBdr>
            </w:div>
            <w:div w:id="1075931572">
              <w:marLeft w:val="0"/>
              <w:marRight w:val="0"/>
              <w:marTop w:val="0"/>
              <w:marBottom w:val="0"/>
              <w:divBdr>
                <w:top w:val="none" w:sz="0" w:space="0" w:color="auto"/>
                <w:left w:val="none" w:sz="0" w:space="0" w:color="auto"/>
                <w:bottom w:val="none" w:sz="0" w:space="0" w:color="auto"/>
                <w:right w:val="none" w:sz="0" w:space="0" w:color="auto"/>
              </w:divBdr>
            </w:div>
            <w:div w:id="1478375543">
              <w:marLeft w:val="0"/>
              <w:marRight w:val="0"/>
              <w:marTop w:val="0"/>
              <w:marBottom w:val="0"/>
              <w:divBdr>
                <w:top w:val="none" w:sz="0" w:space="0" w:color="auto"/>
                <w:left w:val="none" w:sz="0" w:space="0" w:color="auto"/>
                <w:bottom w:val="none" w:sz="0" w:space="0" w:color="auto"/>
                <w:right w:val="none" w:sz="0" w:space="0" w:color="auto"/>
              </w:divBdr>
            </w:div>
            <w:div w:id="1141077642">
              <w:marLeft w:val="0"/>
              <w:marRight w:val="0"/>
              <w:marTop w:val="0"/>
              <w:marBottom w:val="0"/>
              <w:divBdr>
                <w:top w:val="none" w:sz="0" w:space="0" w:color="auto"/>
                <w:left w:val="none" w:sz="0" w:space="0" w:color="auto"/>
                <w:bottom w:val="none" w:sz="0" w:space="0" w:color="auto"/>
                <w:right w:val="none" w:sz="0" w:space="0" w:color="auto"/>
              </w:divBdr>
            </w:div>
            <w:div w:id="1151755642">
              <w:marLeft w:val="0"/>
              <w:marRight w:val="0"/>
              <w:marTop w:val="0"/>
              <w:marBottom w:val="0"/>
              <w:divBdr>
                <w:top w:val="none" w:sz="0" w:space="0" w:color="auto"/>
                <w:left w:val="none" w:sz="0" w:space="0" w:color="auto"/>
                <w:bottom w:val="none" w:sz="0" w:space="0" w:color="auto"/>
                <w:right w:val="none" w:sz="0" w:space="0" w:color="auto"/>
              </w:divBdr>
            </w:div>
            <w:div w:id="821506493">
              <w:marLeft w:val="0"/>
              <w:marRight w:val="0"/>
              <w:marTop w:val="0"/>
              <w:marBottom w:val="0"/>
              <w:divBdr>
                <w:top w:val="none" w:sz="0" w:space="0" w:color="auto"/>
                <w:left w:val="none" w:sz="0" w:space="0" w:color="auto"/>
                <w:bottom w:val="none" w:sz="0" w:space="0" w:color="auto"/>
                <w:right w:val="none" w:sz="0" w:space="0" w:color="auto"/>
              </w:divBdr>
            </w:div>
            <w:div w:id="746466170">
              <w:marLeft w:val="0"/>
              <w:marRight w:val="0"/>
              <w:marTop w:val="0"/>
              <w:marBottom w:val="0"/>
              <w:divBdr>
                <w:top w:val="none" w:sz="0" w:space="0" w:color="auto"/>
                <w:left w:val="none" w:sz="0" w:space="0" w:color="auto"/>
                <w:bottom w:val="none" w:sz="0" w:space="0" w:color="auto"/>
                <w:right w:val="none" w:sz="0" w:space="0" w:color="auto"/>
              </w:divBdr>
            </w:div>
            <w:div w:id="1918200895">
              <w:marLeft w:val="0"/>
              <w:marRight w:val="0"/>
              <w:marTop w:val="0"/>
              <w:marBottom w:val="0"/>
              <w:divBdr>
                <w:top w:val="none" w:sz="0" w:space="0" w:color="auto"/>
                <w:left w:val="none" w:sz="0" w:space="0" w:color="auto"/>
                <w:bottom w:val="none" w:sz="0" w:space="0" w:color="auto"/>
                <w:right w:val="none" w:sz="0" w:space="0" w:color="auto"/>
              </w:divBdr>
            </w:div>
            <w:div w:id="1220246922">
              <w:marLeft w:val="0"/>
              <w:marRight w:val="0"/>
              <w:marTop w:val="0"/>
              <w:marBottom w:val="0"/>
              <w:divBdr>
                <w:top w:val="none" w:sz="0" w:space="0" w:color="auto"/>
                <w:left w:val="none" w:sz="0" w:space="0" w:color="auto"/>
                <w:bottom w:val="none" w:sz="0" w:space="0" w:color="auto"/>
                <w:right w:val="none" w:sz="0" w:space="0" w:color="auto"/>
              </w:divBdr>
            </w:div>
            <w:div w:id="1402827275">
              <w:marLeft w:val="0"/>
              <w:marRight w:val="0"/>
              <w:marTop w:val="0"/>
              <w:marBottom w:val="0"/>
              <w:divBdr>
                <w:top w:val="none" w:sz="0" w:space="0" w:color="auto"/>
                <w:left w:val="none" w:sz="0" w:space="0" w:color="auto"/>
                <w:bottom w:val="none" w:sz="0" w:space="0" w:color="auto"/>
                <w:right w:val="none" w:sz="0" w:space="0" w:color="auto"/>
              </w:divBdr>
            </w:div>
            <w:div w:id="1254898241">
              <w:marLeft w:val="0"/>
              <w:marRight w:val="0"/>
              <w:marTop w:val="0"/>
              <w:marBottom w:val="0"/>
              <w:divBdr>
                <w:top w:val="none" w:sz="0" w:space="0" w:color="auto"/>
                <w:left w:val="none" w:sz="0" w:space="0" w:color="auto"/>
                <w:bottom w:val="none" w:sz="0" w:space="0" w:color="auto"/>
                <w:right w:val="none" w:sz="0" w:space="0" w:color="auto"/>
              </w:divBdr>
            </w:div>
            <w:div w:id="2053144304">
              <w:marLeft w:val="0"/>
              <w:marRight w:val="0"/>
              <w:marTop w:val="0"/>
              <w:marBottom w:val="0"/>
              <w:divBdr>
                <w:top w:val="none" w:sz="0" w:space="0" w:color="auto"/>
                <w:left w:val="none" w:sz="0" w:space="0" w:color="auto"/>
                <w:bottom w:val="none" w:sz="0" w:space="0" w:color="auto"/>
                <w:right w:val="none" w:sz="0" w:space="0" w:color="auto"/>
              </w:divBdr>
            </w:div>
            <w:div w:id="1911231326">
              <w:marLeft w:val="0"/>
              <w:marRight w:val="0"/>
              <w:marTop w:val="0"/>
              <w:marBottom w:val="0"/>
              <w:divBdr>
                <w:top w:val="none" w:sz="0" w:space="0" w:color="auto"/>
                <w:left w:val="none" w:sz="0" w:space="0" w:color="auto"/>
                <w:bottom w:val="none" w:sz="0" w:space="0" w:color="auto"/>
                <w:right w:val="none" w:sz="0" w:space="0" w:color="auto"/>
              </w:divBdr>
            </w:div>
            <w:div w:id="2124111277">
              <w:marLeft w:val="0"/>
              <w:marRight w:val="0"/>
              <w:marTop w:val="0"/>
              <w:marBottom w:val="0"/>
              <w:divBdr>
                <w:top w:val="none" w:sz="0" w:space="0" w:color="auto"/>
                <w:left w:val="none" w:sz="0" w:space="0" w:color="auto"/>
                <w:bottom w:val="none" w:sz="0" w:space="0" w:color="auto"/>
                <w:right w:val="none" w:sz="0" w:space="0" w:color="auto"/>
              </w:divBdr>
            </w:div>
            <w:div w:id="1421877727">
              <w:marLeft w:val="0"/>
              <w:marRight w:val="0"/>
              <w:marTop w:val="0"/>
              <w:marBottom w:val="0"/>
              <w:divBdr>
                <w:top w:val="none" w:sz="0" w:space="0" w:color="auto"/>
                <w:left w:val="none" w:sz="0" w:space="0" w:color="auto"/>
                <w:bottom w:val="none" w:sz="0" w:space="0" w:color="auto"/>
                <w:right w:val="none" w:sz="0" w:space="0" w:color="auto"/>
              </w:divBdr>
            </w:div>
            <w:div w:id="1898856407">
              <w:marLeft w:val="0"/>
              <w:marRight w:val="0"/>
              <w:marTop w:val="0"/>
              <w:marBottom w:val="0"/>
              <w:divBdr>
                <w:top w:val="none" w:sz="0" w:space="0" w:color="auto"/>
                <w:left w:val="none" w:sz="0" w:space="0" w:color="auto"/>
                <w:bottom w:val="none" w:sz="0" w:space="0" w:color="auto"/>
                <w:right w:val="none" w:sz="0" w:space="0" w:color="auto"/>
              </w:divBdr>
            </w:div>
            <w:div w:id="1018851315">
              <w:marLeft w:val="0"/>
              <w:marRight w:val="0"/>
              <w:marTop w:val="0"/>
              <w:marBottom w:val="0"/>
              <w:divBdr>
                <w:top w:val="none" w:sz="0" w:space="0" w:color="auto"/>
                <w:left w:val="none" w:sz="0" w:space="0" w:color="auto"/>
                <w:bottom w:val="none" w:sz="0" w:space="0" w:color="auto"/>
                <w:right w:val="none" w:sz="0" w:space="0" w:color="auto"/>
              </w:divBdr>
            </w:div>
            <w:div w:id="1886866252">
              <w:marLeft w:val="0"/>
              <w:marRight w:val="0"/>
              <w:marTop w:val="0"/>
              <w:marBottom w:val="0"/>
              <w:divBdr>
                <w:top w:val="none" w:sz="0" w:space="0" w:color="auto"/>
                <w:left w:val="none" w:sz="0" w:space="0" w:color="auto"/>
                <w:bottom w:val="none" w:sz="0" w:space="0" w:color="auto"/>
                <w:right w:val="none" w:sz="0" w:space="0" w:color="auto"/>
              </w:divBdr>
            </w:div>
            <w:div w:id="1358003153">
              <w:marLeft w:val="0"/>
              <w:marRight w:val="0"/>
              <w:marTop w:val="0"/>
              <w:marBottom w:val="0"/>
              <w:divBdr>
                <w:top w:val="none" w:sz="0" w:space="0" w:color="auto"/>
                <w:left w:val="none" w:sz="0" w:space="0" w:color="auto"/>
                <w:bottom w:val="none" w:sz="0" w:space="0" w:color="auto"/>
                <w:right w:val="none" w:sz="0" w:space="0" w:color="auto"/>
              </w:divBdr>
            </w:div>
            <w:div w:id="820578739">
              <w:marLeft w:val="0"/>
              <w:marRight w:val="0"/>
              <w:marTop w:val="0"/>
              <w:marBottom w:val="0"/>
              <w:divBdr>
                <w:top w:val="none" w:sz="0" w:space="0" w:color="auto"/>
                <w:left w:val="none" w:sz="0" w:space="0" w:color="auto"/>
                <w:bottom w:val="none" w:sz="0" w:space="0" w:color="auto"/>
                <w:right w:val="none" w:sz="0" w:space="0" w:color="auto"/>
              </w:divBdr>
            </w:div>
            <w:div w:id="602299335">
              <w:marLeft w:val="0"/>
              <w:marRight w:val="0"/>
              <w:marTop w:val="0"/>
              <w:marBottom w:val="0"/>
              <w:divBdr>
                <w:top w:val="none" w:sz="0" w:space="0" w:color="auto"/>
                <w:left w:val="none" w:sz="0" w:space="0" w:color="auto"/>
                <w:bottom w:val="none" w:sz="0" w:space="0" w:color="auto"/>
                <w:right w:val="none" w:sz="0" w:space="0" w:color="auto"/>
              </w:divBdr>
            </w:div>
            <w:div w:id="349263030">
              <w:marLeft w:val="0"/>
              <w:marRight w:val="0"/>
              <w:marTop w:val="0"/>
              <w:marBottom w:val="0"/>
              <w:divBdr>
                <w:top w:val="none" w:sz="0" w:space="0" w:color="auto"/>
                <w:left w:val="none" w:sz="0" w:space="0" w:color="auto"/>
                <w:bottom w:val="none" w:sz="0" w:space="0" w:color="auto"/>
                <w:right w:val="none" w:sz="0" w:space="0" w:color="auto"/>
              </w:divBdr>
            </w:div>
            <w:div w:id="1709799146">
              <w:marLeft w:val="0"/>
              <w:marRight w:val="0"/>
              <w:marTop w:val="0"/>
              <w:marBottom w:val="0"/>
              <w:divBdr>
                <w:top w:val="none" w:sz="0" w:space="0" w:color="auto"/>
                <w:left w:val="none" w:sz="0" w:space="0" w:color="auto"/>
                <w:bottom w:val="none" w:sz="0" w:space="0" w:color="auto"/>
                <w:right w:val="none" w:sz="0" w:space="0" w:color="auto"/>
              </w:divBdr>
            </w:div>
            <w:div w:id="754014283">
              <w:marLeft w:val="0"/>
              <w:marRight w:val="0"/>
              <w:marTop w:val="0"/>
              <w:marBottom w:val="0"/>
              <w:divBdr>
                <w:top w:val="none" w:sz="0" w:space="0" w:color="auto"/>
                <w:left w:val="none" w:sz="0" w:space="0" w:color="auto"/>
                <w:bottom w:val="none" w:sz="0" w:space="0" w:color="auto"/>
                <w:right w:val="none" w:sz="0" w:space="0" w:color="auto"/>
              </w:divBdr>
            </w:div>
            <w:div w:id="1182352228">
              <w:marLeft w:val="0"/>
              <w:marRight w:val="0"/>
              <w:marTop w:val="0"/>
              <w:marBottom w:val="0"/>
              <w:divBdr>
                <w:top w:val="none" w:sz="0" w:space="0" w:color="auto"/>
                <w:left w:val="none" w:sz="0" w:space="0" w:color="auto"/>
                <w:bottom w:val="none" w:sz="0" w:space="0" w:color="auto"/>
                <w:right w:val="none" w:sz="0" w:space="0" w:color="auto"/>
              </w:divBdr>
            </w:div>
            <w:div w:id="1864055249">
              <w:marLeft w:val="0"/>
              <w:marRight w:val="0"/>
              <w:marTop w:val="0"/>
              <w:marBottom w:val="0"/>
              <w:divBdr>
                <w:top w:val="none" w:sz="0" w:space="0" w:color="auto"/>
                <w:left w:val="none" w:sz="0" w:space="0" w:color="auto"/>
                <w:bottom w:val="none" w:sz="0" w:space="0" w:color="auto"/>
                <w:right w:val="none" w:sz="0" w:space="0" w:color="auto"/>
              </w:divBdr>
            </w:div>
            <w:div w:id="618420066">
              <w:marLeft w:val="0"/>
              <w:marRight w:val="0"/>
              <w:marTop w:val="0"/>
              <w:marBottom w:val="0"/>
              <w:divBdr>
                <w:top w:val="none" w:sz="0" w:space="0" w:color="auto"/>
                <w:left w:val="none" w:sz="0" w:space="0" w:color="auto"/>
                <w:bottom w:val="none" w:sz="0" w:space="0" w:color="auto"/>
                <w:right w:val="none" w:sz="0" w:space="0" w:color="auto"/>
              </w:divBdr>
            </w:div>
            <w:div w:id="2123843864">
              <w:marLeft w:val="0"/>
              <w:marRight w:val="0"/>
              <w:marTop w:val="0"/>
              <w:marBottom w:val="0"/>
              <w:divBdr>
                <w:top w:val="none" w:sz="0" w:space="0" w:color="auto"/>
                <w:left w:val="none" w:sz="0" w:space="0" w:color="auto"/>
                <w:bottom w:val="none" w:sz="0" w:space="0" w:color="auto"/>
                <w:right w:val="none" w:sz="0" w:space="0" w:color="auto"/>
              </w:divBdr>
            </w:div>
            <w:div w:id="1213688160">
              <w:marLeft w:val="0"/>
              <w:marRight w:val="0"/>
              <w:marTop w:val="0"/>
              <w:marBottom w:val="0"/>
              <w:divBdr>
                <w:top w:val="none" w:sz="0" w:space="0" w:color="auto"/>
                <w:left w:val="none" w:sz="0" w:space="0" w:color="auto"/>
                <w:bottom w:val="none" w:sz="0" w:space="0" w:color="auto"/>
                <w:right w:val="none" w:sz="0" w:space="0" w:color="auto"/>
              </w:divBdr>
            </w:div>
            <w:div w:id="588126649">
              <w:marLeft w:val="0"/>
              <w:marRight w:val="0"/>
              <w:marTop w:val="0"/>
              <w:marBottom w:val="0"/>
              <w:divBdr>
                <w:top w:val="none" w:sz="0" w:space="0" w:color="auto"/>
                <w:left w:val="none" w:sz="0" w:space="0" w:color="auto"/>
                <w:bottom w:val="none" w:sz="0" w:space="0" w:color="auto"/>
                <w:right w:val="none" w:sz="0" w:space="0" w:color="auto"/>
              </w:divBdr>
            </w:div>
            <w:div w:id="1643003849">
              <w:marLeft w:val="0"/>
              <w:marRight w:val="0"/>
              <w:marTop w:val="0"/>
              <w:marBottom w:val="0"/>
              <w:divBdr>
                <w:top w:val="none" w:sz="0" w:space="0" w:color="auto"/>
                <w:left w:val="none" w:sz="0" w:space="0" w:color="auto"/>
                <w:bottom w:val="none" w:sz="0" w:space="0" w:color="auto"/>
                <w:right w:val="none" w:sz="0" w:space="0" w:color="auto"/>
              </w:divBdr>
            </w:div>
            <w:div w:id="374041742">
              <w:marLeft w:val="0"/>
              <w:marRight w:val="0"/>
              <w:marTop w:val="0"/>
              <w:marBottom w:val="0"/>
              <w:divBdr>
                <w:top w:val="none" w:sz="0" w:space="0" w:color="auto"/>
                <w:left w:val="none" w:sz="0" w:space="0" w:color="auto"/>
                <w:bottom w:val="none" w:sz="0" w:space="0" w:color="auto"/>
                <w:right w:val="none" w:sz="0" w:space="0" w:color="auto"/>
              </w:divBdr>
            </w:div>
            <w:div w:id="490407971">
              <w:marLeft w:val="0"/>
              <w:marRight w:val="0"/>
              <w:marTop w:val="0"/>
              <w:marBottom w:val="0"/>
              <w:divBdr>
                <w:top w:val="none" w:sz="0" w:space="0" w:color="auto"/>
                <w:left w:val="none" w:sz="0" w:space="0" w:color="auto"/>
                <w:bottom w:val="none" w:sz="0" w:space="0" w:color="auto"/>
                <w:right w:val="none" w:sz="0" w:space="0" w:color="auto"/>
              </w:divBdr>
            </w:div>
            <w:div w:id="1040401754">
              <w:marLeft w:val="0"/>
              <w:marRight w:val="0"/>
              <w:marTop w:val="0"/>
              <w:marBottom w:val="0"/>
              <w:divBdr>
                <w:top w:val="none" w:sz="0" w:space="0" w:color="auto"/>
                <w:left w:val="none" w:sz="0" w:space="0" w:color="auto"/>
                <w:bottom w:val="none" w:sz="0" w:space="0" w:color="auto"/>
                <w:right w:val="none" w:sz="0" w:space="0" w:color="auto"/>
              </w:divBdr>
            </w:div>
            <w:div w:id="493957406">
              <w:marLeft w:val="0"/>
              <w:marRight w:val="0"/>
              <w:marTop w:val="0"/>
              <w:marBottom w:val="0"/>
              <w:divBdr>
                <w:top w:val="none" w:sz="0" w:space="0" w:color="auto"/>
                <w:left w:val="none" w:sz="0" w:space="0" w:color="auto"/>
                <w:bottom w:val="none" w:sz="0" w:space="0" w:color="auto"/>
                <w:right w:val="none" w:sz="0" w:space="0" w:color="auto"/>
              </w:divBdr>
            </w:div>
            <w:div w:id="1513449974">
              <w:marLeft w:val="0"/>
              <w:marRight w:val="0"/>
              <w:marTop w:val="0"/>
              <w:marBottom w:val="0"/>
              <w:divBdr>
                <w:top w:val="none" w:sz="0" w:space="0" w:color="auto"/>
                <w:left w:val="none" w:sz="0" w:space="0" w:color="auto"/>
                <w:bottom w:val="none" w:sz="0" w:space="0" w:color="auto"/>
                <w:right w:val="none" w:sz="0" w:space="0" w:color="auto"/>
              </w:divBdr>
            </w:div>
            <w:div w:id="4744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748647">
      <w:bodyDiv w:val="1"/>
      <w:marLeft w:val="0"/>
      <w:marRight w:val="0"/>
      <w:marTop w:val="0"/>
      <w:marBottom w:val="0"/>
      <w:divBdr>
        <w:top w:val="none" w:sz="0" w:space="0" w:color="auto"/>
        <w:left w:val="none" w:sz="0" w:space="0" w:color="auto"/>
        <w:bottom w:val="none" w:sz="0" w:space="0" w:color="auto"/>
        <w:right w:val="none" w:sz="0" w:space="0" w:color="auto"/>
      </w:divBdr>
    </w:div>
    <w:div w:id="1077285677">
      <w:bodyDiv w:val="1"/>
      <w:marLeft w:val="0"/>
      <w:marRight w:val="0"/>
      <w:marTop w:val="0"/>
      <w:marBottom w:val="0"/>
      <w:divBdr>
        <w:top w:val="none" w:sz="0" w:space="0" w:color="auto"/>
        <w:left w:val="none" w:sz="0" w:space="0" w:color="auto"/>
        <w:bottom w:val="none" w:sz="0" w:space="0" w:color="auto"/>
        <w:right w:val="none" w:sz="0" w:space="0" w:color="auto"/>
      </w:divBdr>
      <w:divsChild>
        <w:div w:id="410851605">
          <w:marLeft w:val="0"/>
          <w:marRight w:val="0"/>
          <w:marTop w:val="0"/>
          <w:marBottom w:val="0"/>
          <w:divBdr>
            <w:top w:val="none" w:sz="0" w:space="0" w:color="auto"/>
            <w:left w:val="none" w:sz="0" w:space="0" w:color="auto"/>
            <w:bottom w:val="none" w:sz="0" w:space="0" w:color="auto"/>
            <w:right w:val="none" w:sz="0" w:space="0" w:color="auto"/>
          </w:divBdr>
          <w:divsChild>
            <w:div w:id="173469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000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0.jpeg"/><Relationship Id="rId3" Type="http://schemas.openxmlformats.org/officeDocument/2006/relationships/webSettings" Target="webSettings.xml"/><Relationship Id="rId7" Type="http://schemas.openxmlformats.org/officeDocument/2006/relationships/image" Target="media/image20.jpg"/><Relationship Id="rId12" Type="http://schemas.openxmlformats.org/officeDocument/2006/relationships/image" Target="media/image6.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5.png"/><Relationship Id="rId5" Type="http://schemas.openxmlformats.org/officeDocument/2006/relationships/image" Target="media/image10.jpg"/><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image" Target="media/image1.jpg"/><Relationship Id="rId9" Type="http://schemas.openxmlformats.org/officeDocument/2006/relationships/image" Target="media/image30.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12</Pages>
  <Words>2440</Words>
  <Characters>13914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Woodbury</dc:creator>
  <cp:keywords/>
  <dc:description/>
  <cp:lastModifiedBy>Neal Woodbury</cp:lastModifiedBy>
  <cp:revision>10</cp:revision>
  <dcterms:created xsi:type="dcterms:W3CDTF">2023-11-01T23:44:00Z</dcterms:created>
  <dcterms:modified xsi:type="dcterms:W3CDTF">2023-11-05T01:33:00Z</dcterms:modified>
</cp:coreProperties>
</file>